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317D4" w14:textId="77777777" w:rsidR="00033955" w:rsidRPr="008C1908" w:rsidRDefault="00C75EAC" w:rsidP="00EC74A9">
      <w:pPr>
        <w:pStyle w:val="Title"/>
        <w:jc w:val="left"/>
        <w:rPr>
          <w:rFonts w:ascii="Arial" w:hAnsi="Arial" w:cs="Arial"/>
          <w:b w:val="0"/>
          <w:color w:val="4F81BD" w:themeColor="accent1"/>
          <w:sz w:val="72"/>
          <w:szCs w:val="72"/>
        </w:rPr>
      </w:pPr>
      <w:r w:rsidRPr="008C1908">
        <w:rPr>
          <w:rFonts w:ascii="Arial" w:hAnsi="Arial" w:cs="Arial"/>
          <w:b w:val="0"/>
          <w:color w:val="4F81BD" w:themeColor="accent1"/>
          <w:sz w:val="72"/>
          <w:szCs w:val="72"/>
        </w:rPr>
        <w:t>Извештај о дигиталној укључености</w:t>
      </w:r>
      <w:r w:rsidR="00947B1B" w:rsidRPr="008C1908">
        <w:rPr>
          <w:rFonts w:ascii="Arial" w:hAnsi="Arial" w:cs="Arial"/>
          <w:b w:val="0"/>
          <w:color w:val="4F81BD" w:themeColor="accent1"/>
          <w:sz w:val="72"/>
          <w:szCs w:val="72"/>
        </w:rPr>
        <w:t xml:space="preserve"> у Републици Србији</w:t>
      </w:r>
      <w:r w:rsidR="00FE4E30" w:rsidRPr="008C1908">
        <w:rPr>
          <w:rFonts w:ascii="Arial" w:hAnsi="Arial" w:cs="Arial"/>
          <w:b w:val="0"/>
          <w:color w:val="4F81BD" w:themeColor="accent1"/>
          <w:sz w:val="72"/>
          <w:szCs w:val="72"/>
        </w:rPr>
        <w:t xml:space="preserve"> у периоду 2011-2014. године</w:t>
      </w:r>
    </w:p>
    <w:p w14:paraId="5C261E45" w14:textId="77777777" w:rsidR="00D2532D" w:rsidRPr="004607D5" w:rsidRDefault="00D2532D" w:rsidP="00094EDB">
      <w:pPr>
        <w:spacing w:line="276" w:lineRule="auto"/>
        <w:jc w:val="left"/>
        <w:rPr>
          <w:rFonts w:ascii="Arial" w:hAnsi="Arial" w:cs="Arial"/>
          <w:sz w:val="28"/>
          <w:lang w:val="uz-Cyrl-UZ"/>
        </w:rPr>
      </w:pPr>
    </w:p>
    <w:p w14:paraId="3D641974" w14:textId="77777777" w:rsidR="00D2532D" w:rsidRPr="004607D5" w:rsidRDefault="00D2532D" w:rsidP="00094EDB">
      <w:pPr>
        <w:spacing w:line="276" w:lineRule="auto"/>
        <w:jc w:val="left"/>
        <w:rPr>
          <w:rFonts w:ascii="Arial" w:hAnsi="Arial" w:cs="Arial"/>
          <w:sz w:val="28"/>
          <w:lang w:val="uz-Cyrl-UZ"/>
        </w:rPr>
      </w:pPr>
    </w:p>
    <w:p w14:paraId="44314F8E" w14:textId="77777777" w:rsidR="00D2532D" w:rsidRPr="004607D5" w:rsidRDefault="00D2532D" w:rsidP="00094EDB">
      <w:pPr>
        <w:spacing w:line="276" w:lineRule="auto"/>
        <w:jc w:val="left"/>
        <w:rPr>
          <w:rFonts w:ascii="Arial" w:hAnsi="Arial" w:cs="Arial"/>
          <w:sz w:val="28"/>
          <w:lang w:val="uz-Cyrl-UZ"/>
        </w:rPr>
      </w:pPr>
    </w:p>
    <w:p w14:paraId="32C5E150" w14:textId="77777777" w:rsidR="00D2532D" w:rsidRPr="004607D5" w:rsidRDefault="00D2532D" w:rsidP="00094EDB">
      <w:pPr>
        <w:spacing w:line="276" w:lineRule="auto"/>
        <w:jc w:val="left"/>
        <w:rPr>
          <w:rFonts w:ascii="Arial" w:hAnsi="Arial" w:cs="Arial"/>
          <w:sz w:val="28"/>
          <w:lang w:val="uz-Cyrl-UZ"/>
        </w:rPr>
      </w:pPr>
    </w:p>
    <w:p w14:paraId="6C619506" w14:textId="77777777" w:rsidR="00D2532D" w:rsidRPr="004607D5" w:rsidRDefault="00D2532D" w:rsidP="00094EDB">
      <w:pPr>
        <w:spacing w:line="276" w:lineRule="auto"/>
        <w:jc w:val="left"/>
        <w:rPr>
          <w:rFonts w:ascii="Arial" w:hAnsi="Arial" w:cs="Arial"/>
          <w:sz w:val="28"/>
          <w:lang w:val="uz-Cyrl-UZ"/>
        </w:rPr>
      </w:pPr>
    </w:p>
    <w:p w14:paraId="769EF4A6" w14:textId="77777777" w:rsidR="00D2532D" w:rsidRPr="004607D5" w:rsidRDefault="00D2532D" w:rsidP="00094EDB">
      <w:pPr>
        <w:spacing w:line="276" w:lineRule="auto"/>
        <w:jc w:val="left"/>
        <w:rPr>
          <w:rFonts w:ascii="Arial" w:hAnsi="Arial" w:cs="Arial"/>
          <w:sz w:val="28"/>
          <w:lang w:val="uz-Cyrl-UZ"/>
        </w:rPr>
      </w:pPr>
    </w:p>
    <w:p w14:paraId="4B1C6CAE" w14:textId="77777777" w:rsidR="00D2532D" w:rsidRPr="004607D5" w:rsidRDefault="00D2532D" w:rsidP="00094EDB">
      <w:pPr>
        <w:spacing w:line="276" w:lineRule="auto"/>
        <w:jc w:val="left"/>
        <w:rPr>
          <w:rFonts w:ascii="Arial" w:hAnsi="Arial" w:cs="Arial"/>
          <w:sz w:val="28"/>
          <w:lang w:val="uz-Cyrl-UZ"/>
        </w:rPr>
      </w:pPr>
    </w:p>
    <w:p w14:paraId="1C822A1A" w14:textId="77777777" w:rsidR="00D2532D" w:rsidRPr="004607D5" w:rsidRDefault="00D2532D" w:rsidP="00094EDB">
      <w:pPr>
        <w:spacing w:line="276" w:lineRule="auto"/>
        <w:jc w:val="left"/>
        <w:rPr>
          <w:rFonts w:ascii="Arial" w:hAnsi="Arial" w:cs="Arial"/>
          <w:sz w:val="28"/>
          <w:lang w:val="uz-Cyrl-UZ"/>
        </w:rPr>
      </w:pPr>
    </w:p>
    <w:p w14:paraId="4895E795" w14:textId="77777777" w:rsidR="00D2532D" w:rsidRPr="004607D5" w:rsidRDefault="00D2532D" w:rsidP="00094EDB">
      <w:pPr>
        <w:spacing w:line="276" w:lineRule="auto"/>
        <w:jc w:val="left"/>
        <w:rPr>
          <w:rFonts w:ascii="Arial" w:hAnsi="Arial" w:cs="Arial"/>
          <w:sz w:val="28"/>
          <w:lang w:val="uz-Cyrl-UZ"/>
        </w:rPr>
      </w:pPr>
    </w:p>
    <w:p w14:paraId="11A41A65" w14:textId="77777777" w:rsidR="00D2532D" w:rsidRPr="004607D5" w:rsidRDefault="00D2532D" w:rsidP="00094EDB">
      <w:pPr>
        <w:spacing w:line="276" w:lineRule="auto"/>
        <w:jc w:val="left"/>
        <w:rPr>
          <w:rFonts w:ascii="Arial" w:hAnsi="Arial" w:cs="Arial"/>
          <w:sz w:val="28"/>
          <w:lang w:val="uz-Cyrl-UZ"/>
        </w:rPr>
      </w:pPr>
    </w:p>
    <w:p w14:paraId="5F955D8F" w14:textId="77777777" w:rsidR="00D2532D" w:rsidRPr="004607D5" w:rsidRDefault="00D2532D" w:rsidP="00094EDB">
      <w:pPr>
        <w:spacing w:line="276" w:lineRule="auto"/>
        <w:jc w:val="left"/>
        <w:rPr>
          <w:rFonts w:ascii="Arial" w:hAnsi="Arial" w:cs="Arial"/>
          <w:sz w:val="28"/>
          <w:lang w:val="uz-Cyrl-UZ"/>
        </w:rPr>
      </w:pPr>
    </w:p>
    <w:p w14:paraId="00331660" w14:textId="77777777" w:rsidR="00D2532D" w:rsidRPr="004607D5" w:rsidRDefault="00D2532D" w:rsidP="00094EDB">
      <w:pPr>
        <w:spacing w:line="276" w:lineRule="auto"/>
        <w:jc w:val="left"/>
        <w:rPr>
          <w:rFonts w:ascii="Arial" w:hAnsi="Arial" w:cs="Arial"/>
          <w:sz w:val="28"/>
          <w:lang w:val="uz-Cyrl-UZ"/>
        </w:rPr>
      </w:pPr>
    </w:p>
    <w:p w14:paraId="42EE0D62" w14:textId="77777777" w:rsidR="00D2532D" w:rsidRPr="004607D5" w:rsidRDefault="00D2532D" w:rsidP="00094EDB">
      <w:pPr>
        <w:spacing w:line="276" w:lineRule="auto"/>
        <w:jc w:val="left"/>
        <w:rPr>
          <w:rFonts w:ascii="Arial" w:hAnsi="Arial" w:cs="Arial"/>
          <w:sz w:val="28"/>
          <w:lang w:val="uz-Cyrl-UZ"/>
        </w:rPr>
      </w:pPr>
    </w:p>
    <w:p w14:paraId="41843E65" w14:textId="77777777" w:rsidR="00D2532D" w:rsidRPr="004607D5" w:rsidRDefault="00D2532D" w:rsidP="00094EDB">
      <w:pPr>
        <w:spacing w:line="276" w:lineRule="auto"/>
        <w:jc w:val="left"/>
        <w:rPr>
          <w:rFonts w:ascii="Arial" w:hAnsi="Arial" w:cs="Arial"/>
          <w:sz w:val="28"/>
          <w:lang w:val="uz-Cyrl-UZ"/>
        </w:rPr>
      </w:pPr>
    </w:p>
    <w:p w14:paraId="095A9019" w14:textId="77777777" w:rsidR="00D2532D" w:rsidRPr="004607D5" w:rsidRDefault="00D2532D" w:rsidP="00094EDB">
      <w:pPr>
        <w:spacing w:line="276" w:lineRule="auto"/>
        <w:jc w:val="left"/>
        <w:rPr>
          <w:rFonts w:ascii="Arial" w:hAnsi="Arial" w:cs="Arial"/>
          <w:sz w:val="28"/>
          <w:lang w:val="uz-Cyrl-UZ"/>
        </w:rPr>
      </w:pPr>
    </w:p>
    <w:p w14:paraId="7256B5AB" w14:textId="77777777" w:rsidR="00D2532D" w:rsidRPr="004607D5" w:rsidRDefault="00D2532D" w:rsidP="00094EDB">
      <w:pPr>
        <w:spacing w:line="276" w:lineRule="auto"/>
        <w:jc w:val="left"/>
        <w:rPr>
          <w:rFonts w:ascii="Arial" w:hAnsi="Arial" w:cs="Arial"/>
          <w:sz w:val="28"/>
          <w:lang w:val="uz-Cyrl-UZ"/>
        </w:rPr>
      </w:pPr>
    </w:p>
    <w:p w14:paraId="03844FDE" w14:textId="77777777" w:rsidR="00FB0428" w:rsidRPr="004607D5" w:rsidRDefault="00FB0428" w:rsidP="00094EDB">
      <w:pPr>
        <w:spacing w:line="276" w:lineRule="auto"/>
        <w:jc w:val="left"/>
        <w:rPr>
          <w:rFonts w:ascii="Arial" w:hAnsi="Arial" w:cs="Arial"/>
          <w:sz w:val="28"/>
          <w:lang w:val="uz-Cyrl-UZ"/>
        </w:rPr>
      </w:pPr>
    </w:p>
    <w:p w14:paraId="05F8BD1C" w14:textId="77777777" w:rsidR="00296FE3" w:rsidRPr="004607D5" w:rsidRDefault="00296FE3" w:rsidP="00094EDB">
      <w:pPr>
        <w:spacing w:line="276" w:lineRule="auto"/>
        <w:jc w:val="left"/>
        <w:rPr>
          <w:rFonts w:ascii="Arial" w:hAnsi="Arial" w:cs="Arial"/>
          <w:sz w:val="21"/>
          <w:szCs w:val="21"/>
          <w:lang w:val="sr"/>
        </w:rPr>
      </w:pPr>
    </w:p>
    <w:p w14:paraId="327B9D43" w14:textId="77777777" w:rsidR="00296FE3" w:rsidRPr="004607D5" w:rsidRDefault="00296FE3" w:rsidP="00094EDB">
      <w:pPr>
        <w:spacing w:line="276" w:lineRule="auto"/>
        <w:jc w:val="left"/>
        <w:rPr>
          <w:rFonts w:ascii="Arial" w:hAnsi="Arial" w:cs="Arial"/>
          <w:sz w:val="21"/>
          <w:szCs w:val="21"/>
          <w:lang w:val="sr"/>
        </w:rPr>
      </w:pPr>
    </w:p>
    <w:p w14:paraId="4B4CCEC2" w14:textId="77777777" w:rsidR="00296FE3" w:rsidRPr="004607D5" w:rsidRDefault="00296FE3" w:rsidP="00094EDB">
      <w:pPr>
        <w:spacing w:line="276" w:lineRule="auto"/>
        <w:jc w:val="left"/>
        <w:rPr>
          <w:rFonts w:ascii="Arial" w:hAnsi="Arial" w:cs="Arial"/>
          <w:sz w:val="21"/>
          <w:szCs w:val="21"/>
          <w:lang w:val="sr"/>
        </w:rPr>
      </w:pPr>
    </w:p>
    <w:p w14:paraId="5CA4C3E3" w14:textId="77777777" w:rsidR="00296FE3" w:rsidRPr="004607D5" w:rsidRDefault="00296FE3" w:rsidP="00094EDB">
      <w:pPr>
        <w:spacing w:line="276" w:lineRule="auto"/>
        <w:jc w:val="left"/>
        <w:rPr>
          <w:rFonts w:ascii="Arial" w:hAnsi="Arial" w:cs="Arial"/>
          <w:sz w:val="21"/>
          <w:szCs w:val="21"/>
          <w:lang w:val="sr"/>
        </w:rPr>
      </w:pPr>
    </w:p>
    <w:p w14:paraId="37FBCC62" w14:textId="77777777" w:rsidR="00296FE3" w:rsidRPr="004607D5" w:rsidRDefault="00296FE3" w:rsidP="00094EDB">
      <w:pPr>
        <w:spacing w:line="276" w:lineRule="auto"/>
        <w:jc w:val="left"/>
        <w:rPr>
          <w:rFonts w:ascii="Arial" w:hAnsi="Arial" w:cs="Arial"/>
          <w:sz w:val="21"/>
          <w:szCs w:val="21"/>
          <w:lang w:val="sr"/>
        </w:rPr>
      </w:pPr>
    </w:p>
    <w:p w14:paraId="51DC9B2D" w14:textId="77777777" w:rsidR="00D2532D" w:rsidRPr="004607D5" w:rsidRDefault="005251DF" w:rsidP="00094EDB">
      <w:pPr>
        <w:spacing w:line="276" w:lineRule="auto"/>
        <w:jc w:val="left"/>
        <w:rPr>
          <w:rFonts w:ascii="Arial" w:hAnsi="Arial" w:cs="Arial"/>
          <w:b/>
          <w:sz w:val="21"/>
          <w:szCs w:val="21"/>
          <w:lang w:val="uz-Cyrl-UZ"/>
        </w:rPr>
      </w:pPr>
      <w:r w:rsidRPr="004607D5">
        <w:rPr>
          <w:rFonts w:ascii="Arial" w:hAnsi="Arial" w:cs="Arial"/>
          <w:b/>
          <w:sz w:val="21"/>
          <w:szCs w:val="21"/>
          <w:lang w:val="sr"/>
        </w:rPr>
        <w:t>С</w:t>
      </w:r>
      <w:r w:rsidR="006164E0" w:rsidRPr="004607D5">
        <w:rPr>
          <w:rFonts w:ascii="Arial" w:hAnsi="Arial" w:cs="Arial"/>
          <w:b/>
          <w:sz w:val="21"/>
          <w:szCs w:val="21"/>
          <w:lang w:val="uz-Cyrl-UZ"/>
        </w:rPr>
        <w:t>ептембар 2014. године</w:t>
      </w:r>
    </w:p>
    <w:p w14:paraId="1739E371" w14:textId="77777777" w:rsidR="00D2532D" w:rsidRPr="004607D5" w:rsidRDefault="00D2532D" w:rsidP="00094EDB">
      <w:pPr>
        <w:spacing w:line="276" w:lineRule="auto"/>
        <w:jc w:val="left"/>
        <w:rPr>
          <w:rFonts w:ascii="Arial" w:hAnsi="Arial" w:cs="Arial"/>
          <w:sz w:val="21"/>
          <w:szCs w:val="21"/>
          <w:lang w:val="uz-Cyrl-UZ"/>
        </w:rPr>
      </w:pPr>
    </w:p>
    <w:p w14:paraId="22D73494" w14:textId="77777777" w:rsidR="00D2532D" w:rsidRPr="004607D5" w:rsidRDefault="00286353" w:rsidP="00094EDB">
      <w:pPr>
        <w:spacing w:line="276" w:lineRule="auto"/>
        <w:jc w:val="left"/>
        <w:rPr>
          <w:rFonts w:ascii="Arial" w:hAnsi="Arial" w:cs="Arial"/>
          <w:sz w:val="21"/>
          <w:szCs w:val="21"/>
          <w:lang w:val="uz-Cyrl-UZ"/>
        </w:rPr>
      </w:pPr>
      <w:r w:rsidRPr="004607D5">
        <w:rPr>
          <w:rFonts w:ascii="Arial" w:hAnsi="Arial" w:cs="Arial"/>
          <w:b/>
          <w:noProof/>
          <w:sz w:val="21"/>
          <w:szCs w:val="21"/>
        </w:rPr>
        <w:drawing>
          <wp:anchor distT="0" distB="0" distL="114300" distR="114300" simplePos="0" relativeHeight="251667456" behindDoc="1" locked="0" layoutInCell="1" allowOverlap="1" wp14:anchorId="1022175E" wp14:editId="06E7218E">
            <wp:simplePos x="0" y="0"/>
            <wp:positionH relativeFrom="column">
              <wp:posOffset>-15240</wp:posOffset>
            </wp:positionH>
            <wp:positionV relativeFrom="paragraph">
              <wp:posOffset>147955</wp:posOffset>
            </wp:positionV>
            <wp:extent cx="323850" cy="520700"/>
            <wp:effectExtent l="0" t="0" r="6350" b="12700"/>
            <wp:wrapThrough wrapText="bothSides">
              <wp:wrapPolygon edited="0">
                <wp:start x="0" y="0"/>
                <wp:lineTo x="0" y="21073"/>
                <wp:lineTo x="20329" y="21073"/>
                <wp:lineTo x="20329" y="0"/>
                <wp:lineTo x="0" y="0"/>
              </wp:wrapPolygon>
            </wp:wrapThrough>
            <wp:docPr id="11" name="Picture 1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Grb_wp_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8D307" w14:textId="77777777" w:rsidR="00D2532D" w:rsidRPr="004607D5" w:rsidRDefault="00D2532D" w:rsidP="00094EDB">
      <w:pPr>
        <w:spacing w:line="276" w:lineRule="auto"/>
        <w:jc w:val="left"/>
        <w:rPr>
          <w:rFonts w:ascii="Arial" w:hAnsi="Arial" w:cs="Arial"/>
          <w:sz w:val="21"/>
          <w:szCs w:val="21"/>
          <w:lang w:val="uz-Cyrl-UZ"/>
        </w:rPr>
        <w:sectPr w:rsidR="00D2532D" w:rsidRPr="004607D5" w:rsidSect="004F08E3">
          <w:footerReference w:type="even" r:id="rId10"/>
          <w:footerReference w:type="default" r:id="rId11"/>
          <w:footerReference w:type="first" r:id="rId12"/>
          <w:pgSz w:w="11901" w:h="16817"/>
          <w:pgMar w:top="1701" w:right="1418" w:bottom="1418" w:left="1418" w:header="720" w:footer="720" w:gutter="0"/>
          <w:cols w:space="720"/>
          <w:noEndnote/>
          <w:titlePg/>
          <w:docGrid w:linePitch="326"/>
        </w:sectPr>
      </w:pPr>
    </w:p>
    <w:p w14:paraId="15344C70" w14:textId="69E221F2" w:rsidR="00D2532D" w:rsidRPr="004607D5" w:rsidRDefault="00AF547B" w:rsidP="00094EDB">
      <w:pPr>
        <w:spacing w:line="276" w:lineRule="auto"/>
        <w:jc w:val="left"/>
        <w:rPr>
          <w:rFonts w:ascii="Arial" w:hAnsi="Arial" w:cs="Arial"/>
          <w:noProof/>
        </w:rPr>
        <w:sectPr w:rsidR="00D2532D" w:rsidRPr="004607D5" w:rsidSect="00494228">
          <w:type w:val="continuous"/>
          <w:pgSz w:w="11901" w:h="16817"/>
          <w:pgMar w:top="1701" w:right="1418" w:bottom="1418" w:left="1418" w:header="720" w:footer="720" w:gutter="0"/>
          <w:cols w:space="720"/>
          <w:noEndnote/>
          <w:titlePg/>
          <w:docGrid w:linePitch="326"/>
        </w:sectPr>
      </w:pPr>
      <w:r w:rsidRPr="004607D5">
        <w:rPr>
          <w:rFonts w:ascii="Arial" w:hAnsi="Arial" w:cs="Arial"/>
          <w:sz w:val="21"/>
          <w:szCs w:val="21"/>
          <w:lang w:val="uz-Cyrl-UZ"/>
        </w:rPr>
        <w:lastRenderedPageBreak/>
        <w:t xml:space="preserve"> </w:t>
      </w:r>
      <w:r w:rsidR="00D27BF4" w:rsidRPr="004607D5">
        <w:rPr>
          <w:rFonts w:ascii="Arial" w:hAnsi="Arial" w:cs="Arial"/>
          <w:sz w:val="21"/>
          <w:szCs w:val="21"/>
          <w:lang w:val="uz-Cyrl-UZ"/>
        </w:rPr>
        <w:t xml:space="preserve">   </w:t>
      </w:r>
      <w:r w:rsidR="00D2532D" w:rsidRPr="004607D5">
        <w:rPr>
          <w:rFonts w:ascii="Arial" w:hAnsi="Arial" w:cs="Arial"/>
          <w:noProof/>
          <w:sz w:val="21"/>
          <w:szCs w:val="21"/>
        </w:rPr>
        <w:drawing>
          <wp:inline distT="0" distB="0" distL="0" distR="0" wp14:anchorId="6BFF0519" wp14:editId="317378FC">
            <wp:extent cx="2400895" cy="53207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_colour02.jpg"/>
                    <pic:cNvPicPr/>
                  </pic:nvPicPr>
                  <pic:blipFill>
                    <a:blip r:embed="rId13">
                      <a:extLst>
                        <a:ext uri="{28A0092B-C50C-407E-A947-70E740481C1C}">
                          <a14:useLocalDpi xmlns:a14="http://schemas.microsoft.com/office/drawing/2010/main" val="0"/>
                        </a:ext>
                      </a:extLst>
                    </a:blip>
                    <a:stretch>
                      <a:fillRect/>
                    </a:stretch>
                  </pic:blipFill>
                  <pic:spPr>
                    <a:xfrm>
                      <a:off x="0" y="0"/>
                      <a:ext cx="2407711" cy="533583"/>
                    </a:xfrm>
                    <a:prstGeom prst="rect">
                      <a:avLst/>
                    </a:prstGeom>
                  </pic:spPr>
                </pic:pic>
              </a:graphicData>
            </a:graphic>
          </wp:inline>
        </w:drawing>
      </w:r>
    </w:p>
    <w:p w14:paraId="4E341436" w14:textId="77777777" w:rsidR="004B0E8C" w:rsidRPr="004607D5" w:rsidRDefault="004B0E8C" w:rsidP="004607D5">
      <w:pPr>
        <w:pStyle w:val="Title"/>
        <w:jc w:val="left"/>
        <w:rPr>
          <w:rFonts w:ascii="Arial" w:hAnsi="Arial" w:cs="Arial"/>
          <w:b w:val="0"/>
          <w:color w:val="4F81BD" w:themeColor="accent1"/>
          <w:szCs w:val="32"/>
        </w:rPr>
      </w:pPr>
      <w:r w:rsidRPr="004607D5">
        <w:rPr>
          <w:rFonts w:ascii="Arial" w:hAnsi="Arial" w:cs="Arial"/>
          <w:b w:val="0"/>
          <w:color w:val="4F81BD" w:themeColor="accent1"/>
          <w:szCs w:val="32"/>
        </w:rPr>
        <w:lastRenderedPageBreak/>
        <w:t>Извештај о дигиталној укључености у Републици Србији у периоду 2011-2014. године</w:t>
      </w:r>
    </w:p>
    <w:p w14:paraId="3EF82E30" w14:textId="77777777" w:rsidR="004B0E8C" w:rsidRPr="004607D5" w:rsidRDefault="004B0E8C" w:rsidP="004607D5">
      <w:pPr>
        <w:rPr>
          <w:rFonts w:ascii="Arial" w:hAnsi="Arial" w:cs="Arial"/>
        </w:rPr>
      </w:pPr>
    </w:p>
    <w:p w14:paraId="5210C7B8" w14:textId="77777777" w:rsidR="004B0E8C" w:rsidRPr="00231C8E" w:rsidRDefault="004B0E8C" w:rsidP="004607D5">
      <w:pPr>
        <w:rPr>
          <w:rFonts w:ascii="Arial" w:hAnsi="Arial" w:cs="Arial"/>
          <w:lang w:val="sr-Cyrl-RS"/>
        </w:rPr>
      </w:pPr>
    </w:p>
    <w:p w14:paraId="68CAC757" w14:textId="77777777" w:rsidR="004B0E8C" w:rsidRPr="00231C8E" w:rsidRDefault="004B0E8C" w:rsidP="004607D5">
      <w:pPr>
        <w:rPr>
          <w:rFonts w:ascii="Arial" w:hAnsi="Arial" w:cs="Arial"/>
          <w:b/>
          <w:sz w:val="21"/>
          <w:szCs w:val="21"/>
          <w:lang w:val="sr-Cyrl-RS"/>
        </w:rPr>
      </w:pPr>
      <w:r w:rsidRPr="00231C8E">
        <w:rPr>
          <w:rFonts w:ascii="Arial" w:hAnsi="Arial" w:cs="Arial"/>
          <w:b/>
          <w:sz w:val="21"/>
          <w:szCs w:val="21"/>
          <w:lang w:val="sr-Cyrl-RS"/>
        </w:rPr>
        <w:t>Издавач</w:t>
      </w:r>
    </w:p>
    <w:p w14:paraId="464E4B38" w14:textId="77777777" w:rsidR="004B0E8C" w:rsidRPr="00231C8E" w:rsidRDefault="004B0E8C" w:rsidP="004607D5">
      <w:pPr>
        <w:rPr>
          <w:rFonts w:ascii="Arial" w:hAnsi="Arial" w:cs="Arial"/>
          <w:sz w:val="21"/>
          <w:szCs w:val="21"/>
          <w:lang w:val="sr-Cyrl-RS"/>
        </w:rPr>
      </w:pPr>
      <w:r w:rsidRPr="00231C8E">
        <w:rPr>
          <w:rFonts w:ascii="Arial" w:hAnsi="Arial" w:cs="Arial"/>
          <w:sz w:val="21"/>
          <w:szCs w:val="21"/>
          <w:lang w:val="sr-Cyrl-RS"/>
        </w:rPr>
        <w:t>Тим за социјално укључивање и смањење сиромаштва</w:t>
      </w:r>
    </w:p>
    <w:p w14:paraId="44A86B6D" w14:textId="77777777" w:rsidR="004B0E8C" w:rsidRPr="00231C8E" w:rsidRDefault="004B0E8C" w:rsidP="004607D5">
      <w:pPr>
        <w:rPr>
          <w:rFonts w:ascii="Arial" w:hAnsi="Arial" w:cs="Arial"/>
          <w:sz w:val="21"/>
          <w:szCs w:val="21"/>
          <w:lang w:val="sr-Cyrl-RS"/>
        </w:rPr>
      </w:pPr>
      <w:r w:rsidRPr="00231C8E">
        <w:rPr>
          <w:rFonts w:ascii="Arial" w:hAnsi="Arial" w:cs="Arial"/>
          <w:sz w:val="21"/>
          <w:szCs w:val="21"/>
          <w:lang w:val="sr-Cyrl-RS"/>
        </w:rPr>
        <w:t>Влада Републике Србије</w:t>
      </w:r>
    </w:p>
    <w:p w14:paraId="0C2E0466" w14:textId="77777777" w:rsidR="004B0E8C" w:rsidRPr="00231C8E" w:rsidRDefault="004B0E8C" w:rsidP="004607D5">
      <w:pPr>
        <w:rPr>
          <w:rFonts w:ascii="Arial" w:hAnsi="Arial" w:cs="Arial"/>
          <w:sz w:val="21"/>
          <w:szCs w:val="21"/>
          <w:lang w:val="sr-Cyrl-RS"/>
        </w:rPr>
      </w:pPr>
    </w:p>
    <w:p w14:paraId="5C6B81B0" w14:textId="77777777" w:rsidR="004B0E8C" w:rsidRPr="00231C8E" w:rsidRDefault="004B0E8C" w:rsidP="004607D5">
      <w:pPr>
        <w:rPr>
          <w:rFonts w:ascii="Arial" w:hAnsi="Arial" w:cs="Arial"/>
          <w:b/>
          <w:sz w:val="21"/>
          <w:szCs w:val="21"/>
          <w:lang w:val="sr-Cyrl-RS"/>
        </w:rPr>
      </w:pPr>
      <w:r w:rsidRPr="00231C8E">
        <w:rPr>
          <w:rFonts w:ascii="Arial" w:hAnsi="Arial" w:cs="Arial"/>
          <w:b/>
          <w:sz w:val="21"/>
          <w:szCs w:val="21"/>
          <w:lang w:val="sr-Cyrl-RS"/>
        </w:rPr>
        <w:t>Аутор</w:t>
      </w:r>
    </w:p>
    <w:p w14:paraId="235B2577" w14:textId="77777777" w:rsidR="004B0E8C" w:rsidRPr="00231C8E" w:rsidRDefault="004B0E8C" w:rsidP="004607D5">
      <w:pPr>
        <w:rPr>
          <w:rFonts w:ascii="Arial" w:hAnsi="Arial" w:cs="Arial"/>
          <w:sz w:val="21"/>
          <w:szCs w:val="21"/>
          <w:lang w:val="sr-Cyrl-RS"/>
        </w:rPr>
      </w:pPr>
      <w:r w:rsidRPr="00231C8E">
        <w:rPr>
          <w:rFonts w:ascii="Arial" w:hAnsi="Arial" w:cs="Arial"/>
          <w:sz w:val="21"/>
          <w:szCs w:val="21"/>
          <w:lang w:val="sr-Cyrl-RS"/>
        </w:rPr>
        <w:t>Слободан Марковић</w:t>
      </w:r>
    </w:p>
    <w:p w14:paraId="7AB9089D" w14:textId="77777777" w:rsidR="004B0E8C" w:rsidRPr="00231C8E" w:rsidRDefault="004B0E8C" w:rsidP="004607D5">
      <w:pPr>
        <w:rPr>
          <w:rFonts w:ascii="Arial" w:hAnsi="Arial" w:cs="Arial"/>
          <w:sz w:val="21"/>
          <w:szCs w:val="21"/>
          <w:lang w:val="sr-Cyrl-RS"/>
        </w:rPr>
      </w:pPr>
    </w:p>
    <w:p w14:paraId="278C6CB1" w14:textId="77777777" w:rsidR="004B0E8C" w:rsidRPr="00231C8E" w:rsidRDefault="004B0E8C" w:rsidP="004607D5">
      <w:pPr>
        <w:rPr>
          <w:rFonts w:ascii="Arial" w:hAnsi="Arial" w:cs="Arial"/>
          <w:b/>
          <w:sz w:val="21"/>
          <w:szCs w:val="21"/>
          <w:lang w:val="sr-Cyrl-RS"/>
        </w:rPr>
      </w:pPr>
      <w:r w:rsidRPr="00231C8E">
        <w:rPr>
          <w:rFonts w:ascii="Arial" w:hAnsi="Arial" w:cs="Arial"/>
          <w:b/>
          <w:sz w:val="21"/>
          <w:szCs w:val="21"/>
          <w:lang w:val="sr-Cyrl-RS"/>
        </w:rPr>
        <w:t>Уредник</w:t>
      </w:r>
    </w:p>
    <w:p w14:paraId="51328D4E" w14:textId="77777777" w:rsidR="004B0E8C" w:rsidRPr="00231C8E" w:rsidRDefault="004B0E8C" w:rsidP="004607D5">
      <w:pPr>
        <w:rPr>
          <w:rFonts w:ascii="Arial" w:hAnsi="Arial" w:cs="Arial"/>
          <w:sz w:val="21"/>
          <w:szCs w:val="21"/>
          <w:lang w:val="sr-Cyrl-RS"/>
        </w:rPr>
      </w:pPr>
      <w:r w:rsidRPr="00231C8E">
        <w:rPr>
          <w:rFonts w:ascii="Arial" w:hAnsi="Arial" w:cs="Arial"/>
          <w:sz w:val="21"/>
          <w:szCs w:val="21"/>
          <w:lang w:val="sr-Cyrl-RS"/>
        </w:rPr>
        <w:t>Ирена Радиновић</w:t>
      </w:r>
    </w:p>
    <w:p w14:paraId="1B63BC5C" w14:textId="77777777" w:rsidR="004B0E8C" w:rsidRPr="00231C8E" w:rsidRDefault="004B0E8C" w:rsidP="004607D5">
      <w:pPr>
        <w:rPr>
          <w:rFonts w:ascii="Arial" w:hAnsi="Arial" w:cs="Arial"/>
          <w:sz w:val="21"/>
          <w:szCs w:val="21"/>
          <w:lang w:val="sr-Cyrl-RS"/>
        </w:rPr>
      </w:pPr>
    </w:p>
    <w:p w14:paraId="5C3DD2C9" w14:textId="77777777" w:rsidR="004B0E8C" w:rsidRPr="00231C8E" w:rsidRDefault="004B0E8C" w:rsidP="004607D5">
      <w:pPr>
        <w:rPr>
          <w:rFonts w:ascii="Arial" w:hAnsi="Arial" w:cs="Arial"/>
          <w:b/>
          <w:sz w:val="21"/>
          <w:szCs w:val="21"/>
          <w:lang w:val="sr-Cyrl-RS"/>
        </w:rPr>
      </w:pPr>
      <w:r w:rsidRPr="00231C8E">
        <w:rPr>
          <w:rFonts w:ascii="Arial" w:hAnsi="Arial" w:cs="Arial"/>
          <w:b/>
          <w:sz w:val="21"/>
          <w:szCs w:val="21"/>
          <w:lang w:val="sr-Cyrl-RS"/>
        </w:rPr>
        <w:t>Дизајн и припрема</w:t>
      </w:r>
    </w:p>
    <w:p w14:paraId="4ACC6028" w14:textId="77777777" w:rsidR="006164E0" w:rsidRPr="00231C8E" w:rsidRDefault="004B0E8C" w:rsidP="004607D5">
      <w:pPr>
        <w:rPr>
          <w:rFonts w:ascii="Arial" w:hAnsi="Arial" w:cs="Arial"/>
          <w:sz w:val="21"/>
          <w:szCs w:val="21"/>
          <w:lang w:val="sr-Cyrl-RS"/>
        </w:rPr>
      </w:pPr>
      <w:r w:rsidRPr="00231C8E">
        <w:rPr>
          <w:rFonts w:ascii="Arial" w:hAnsi="Arial" w:cs="Arial"/>
          <w:sz w:val="21"/>
          <w:szCs w:val="21"/>
          <w:lang w:val="sr-Cyrl-RS"/>
        </w:rPr>
        <w:t>Далибор Јовановић</w:t>
      </w:r>
    </w:p>
    <w:p w14:paraId="1D91B108" w14:textId="77777777" w:rsidR="0029561D" w:rsidRPr="004607D5" w:rsidRDefault="0029561D" w:rsidP="0029561D">
      <w:pPr>
        <w:ind w:left="1021"/>
        <w:rPr>
          <w:rFonts w:ascii="Arial" w:hAnsi="Arial" w:cs="Arial"/>
          <w:szCs w:val="22"/>
        </w:rPr>
      </w:pPr>
    </w:p>
    <w:p w14:paraId="794132DB" w14:textId="77777777" w:rsidR="0029561D" w:rsidRPr="004607D5" w:rsidRDefault="0029561D" w:rsidP="0029561D">
      <w:pPr>
        <w:rPr>
          <w:rFonts w:ascii="Arial" w:hAnsi="Arial" w:cs="Arial"/>
          <w:szCs w:val="22"/>
        </w:rPr>
      </w:pPr>
    </w:p>
    <w:p w14:paraId="5548E92D" w14:textId="77777777" w:rsidR="0029561D" w:rsidRPr="004607D5" w:rsidRDefault="0029561D" w:rsidP="0029561D">
      <w:pPr>
        <w:rPr>
          <w:rFonts w:ascii="Arial" w:hAnsi="Arial" w:cs="Arial"/>
          <w:szCs w:val="22"/>
        </w:rPr>
      </w:pPr>
      <w:bookmarkStart w:id="0" w:name="_GoBack"/>
      <w:bookmarkEnd w:id="0"/>
    </w:p>
    <w:p w14:paraId="233D2672" w14:textId="77777777" w:rsidR="008033E5" w:rsidRPr="004607D5" w:rsidRDefault="008033E5" w:rsidP="0029561D">
      <w:pPr>
        <w:rPr>
          <w:rFonts w:ascii="Arial" w:hAnsi="Arial" w:cs="Arial"/>
          <w:szCs w:val="22"/>
        </w:rPr>
      </w:pPr>
    </w:p>
    <w:p w14:paraId="7BF89B9B" w14:textId="77777777" w:rsidR="008033E5" w:rsidRDefault="008033E5" w:rsidP="0029561D">
      <w:pPr>
        <w:rPr>
          <w:rFonts w:ascii="Arial" w:hAnsi="Arial" w:cs="Arial"/>
          <w:szCs w:val="22"/>
        </w:rPr>
      </w:pPr>
    </w:p>
    <w:p w14:paraId="13E6D7BF" w14:textId="77777777" w:rsidR="004607D5" w:rsidRPr="004607D5" w:rsidRDefault="004607D5" w:rsidP="0029561D">
      <w:pPr>
        <w:rPr>
          <w:rFonts w:ascii="Arial" w:hAnsi="Arial" w:cs="Arial"/>
          <w:szCs w:val="22"/>
        </w:rPr>
      </w:pPr>
    </w:p>
    <w:p w14:paraId="00DD6871" w14:textId="77777777" w:rsidR="0089672C" w:rsidRDefault="0089672C" w:rsidP="0029561D">
      <w:pPr>
        <w:rPr>
          <w:rFonts w:ascii="Arial" w:hAnsi="Arial" w:cs="Arial"/>
          <w:szCs w:val="22"/>
        </w:rPr>
      </w:pPr>
    </w:p>
    <w:p w14:paraId="1A56BA89" w14:textId="77777777" w:rsidR="004607D5" w:rsidRPr="004607D5" w:rsidRDefault="004607D5" w:rsidP="0029561D">
      <w:pPr>
        <w:rPr>
          <w:rFonts w:ascii="Arial" w:hAnsi="Arial" w:cs="Arial"/>
          <w:szCs w:val="22"/>
        </w:rPr>
      </w:pPr>
    </w:p>
    <w:p w14:paraId="48FC6774" w14:textId="77777777" w:rsidR="00296FE3" w:rsidRPr="004607D5" w:rsidRDefault="0029561D" w:rsidP="00094EDB">
      <w:pPr>
        <w:spacing w:before="480" w:after="240" w:line="276" w:lineRule="auto"/>
        <w:rPr>
          <w:rFonts w:ascii="Arial" w:hAnsi="Arial" w:cs="Arial"/>
          <w:b/>
          <w:sz w:val="21"/>
          <w:szCs w:val="21"/>
          <w:lang w:val="uz-Cyrl-UZ"/>
        </w:rPr>
      </w:pPr>
      <w:r w:rsidRPr="004607D5">
        <w:rPr>
          <w:rFonts w:ascii="Arial" w:hAnsi="Arial" w:cs="Arial"/>
          <w:b/>
          <w:noProof/>
          <w:sz w:val="21"/>
          <w:szCs w:val="21"/>
        </w:rPr>
        <w:drawing>
          <wp:anchor distT="0" distB="0" distL="114300" distR="114300" simplePos="0" relativeHeight="251658240" behindDoc="1" locked="0" layoutInCell="1" allowOverlap="1" wp14:anchorId="35F51A6A" wp14:editId="17031732">
            <wp:simplePos x="0" y="0"/>
            <wp:positionH relativeFrom="column">
              <wp:posOffset>2239010</wp:posOffset>
            </wp:positionH>
            <wp:positionV relativeFrom="paragraph">
              <wp:posOffset>416560</wp:posOffset>
            </wp:positionV>
            <wp:extent cx="3270885" cy="1003935"/>
            <wp:effectExtent l="0" t="0" r="5715" b="12065"/>
            <wp:wrapThrough wrapText="bothSides">
              <wp:wrapPolygon edited="0">
                <wp:start x="0" y="0"/>
                <wp:lineTo x="0" y="21313"/>
                <wp:lineTo x="21470" y="21313"/>
                <wp:lineTo x="214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0885"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7D5">
        <w:rPr>
          <w:rFonts w:ascii="Arial" w:hAnsi="Arial" w:cs="Arial"/>
          <w:b/>
          <w:noProof/>
          <w:sz w:val="21"/>
          <w:szCs w:val="21"/>
        </w:rPr>
        <w:drawing>
          <wp:anchor distT="0" distB="0" distL="114300" distR="114300" simplePos="0" relativeHeight="251659264" behindDoc="1" locked="0" layoutInCell="1" allowOverlap="1" wp14:anchorId="6C9DA5F7" wp14:editId="76F4D589">
            <wp:simplePos x="0" y="0"/>
            <wp:positionH relativeFrom="column">
              <wp:posOffset>-38100</wp:posOffset>
            </wp:positionH>
            <wp:positionV relativeFrom="paragraph">
              <wp:posOffset>362585</wp:posOffset>
            </wp:positionV>
            <wp:extent cx="647700" cy="1041400"/>
            <wp:effectExtent l="0" t="0" r="12700" b="0"/>
            <wp:wrapThrough wrapText="bothSides">
              <wp:wrapPolygon edited="0">
                <wp:start x="0" y="0"/>
                <wp:lineTo x="0" y="21073"/>
                <wp:lineTo x="21176" y="21073"/>
                <wp:lineTo x="21176" y="0"/>
                <wp:lineTo x="0" y="0"/>
              </wp:wrapPolygon>
            </wp:wrapThrough>
            <wp:docPr id="4" name="Picture 4"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Grb_wp_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9B405" w14:textId="77777777" w:rsidR="0029561D" w:rsidRPr="004607D5" w:rsidRDefault="0029561D" w:rsidP="0029561D">
      <w:pPr>
        <w:ind w:left="1021"/>
        <w:rPr>
          <w:rFonts w:ascii="Arial" w:hAnsi="Arial" w:cs="Arial"/>
          <w:szCs w:val="22"/>
        </w:rPr>
      </w:pPr>
    </w:p>
    <w:p w14:paraId="731BF1D0" w14:textId="2A87FA19" w:rsidR="0029561D" w:rsidRPr="00231C8E" w:rsidRDefault="0029561D" w:rsidP="005B5172">
      <w:pPr>
        <w:ind w:left="1021"/>
        <w:rPr>
          <w:rFonts w:ascii="Arial" w:hAnsi="Arial" w:cs="Arial"/>
          <w:sz w:val="18"/>
          <w:szCs w:val="18"/>
        </w:rPr>
      </w:pPr>
      <w:r w:rsidRPr="00231C8E">
        <w:rPr>
          <w:rFonts w:ascii="Arial" w:hAnsi="Arial" w:cs="Arial"/>
          <w:sz w:val="18"/>
          <w:szCs w:val="18"/>
        </w:rPr>
        <w:t xml:space="preserve">ВЛАДА </w:t>
      </w:r>
      <w:r w:rsidRPr="00231C8E">
        <w:rPr>
          <w:rFonts w:ascii="Arial" w:hAnsi="Arial" w:cs="Arial"/>
          <w:sz w:val="18"/>
          <w:szCs w:val="18"/>
        </w:rPr>
        <w:br/>
        <w:t>РЕПУБЛИКЕ</w:t>
      </w:r>
      <w:r w:rsidRPr="00231C8E">
        <w:rPr>
          <w:rFonts w:ascii="Arial" w:hAnsi="Arial" w:cs="Arial"/>
          <w:sz w:val="18"/>
          <w:szCs w:val="18"/>
        </w:rPr>
        <w:br/>
        <w:t xml:space="preserve">СРБИЈЕ                                                     </w:t>
      </w:r>
    </w:p>
    <w:p w14:paraId="1218BC24" w14:textId="77777777" w:rsidR="0029561D" w:rsidRPr="004607D5" w:rsidRDefault="0029561D" w:rsidP="0089672C">
      <w:pPr>
        <w:rPr>
          <w:rFonts w:ascii="Arial" w:hAnsi="Arial" w:cs="Arial"/>
          <w:sz w:val="21"/>
          <w:szCs w:val="21"/>
        </w:rPr>
      </w:pPr>
    </w:p>
    <w:p w14:paraId="59F6630E" w14:textId="77777777" w:rsidR="0089672C" w:rsidRPr="004607D5" w:rsidRDefault="0089672C" w:rsidP="0089672C">
      <w:pPr>
        <w:rPr>
          <w:rFonts w:ascii="Arial" w:hAnsi="Arial" w:cs="Arial"/>
          <w:sz w:val="21"/>
          <w:szCs w:val="21"/>
        </w:rPr>
      </w:pPr>
      <w:r w:rsidRPr="004607D5">
        <w:rPr>
          <w:rFonts w:ascii="Arial" w:hAnsi="Arial" w:cs="Arial"/>
          <w:noProof/>
          <w:sz w:val="21"/>
          <w:szCs w:val="21"/>
        </w:rPr>
        <mc:AlternateContent>
          <mc:Choice Requires="wps">
            <w:drawing>
              <wp:anchor distT="0" distB="0" distL="114300" distR="114300" simplePos="0" relativeHeight="251663360" behindDoc="0" locked="0" layoutInCell="1" allowOverlap="1" wp14:anchorId="29B0DCAF" wp14:editId="010EFF6B">
                <wp:simplePos x="0" y="0"/>
                <wp:positionH relativeFrom="column">
                  <wp:posOffset>-773430</wp:posOffset>
                </wp:positionH>
                <wp:positionV relativeFrom="paragraph">
                  <wp:posOffset>283210</wp:posOffset>
                </wp:positionV>
                <wp:extent cx="5800725" cy="0"/>
                <wp:effectExtent l="0" t="0" r="15875" b="25400"/>
                <wp:wrapThrough wrapText="bothSides">
                  <wp:wrapPolygon edited="0">
                    <wp:start x="0" y="-1"/>
                    <wp:lineTo x="0" y="-1"/>
                    <wp:lineTo x="21565" y="-1"/>
                    <wp:lineTo x="21565" y="-1"/>
                    <wp:lineTo x="0" y="-1"/>
                  </wp:wrapPolygon>
                </wp:wrapThrough>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63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9" o:spid="_x0000_s1026" type="#_x0000_t32" style="position:absolute;margin-left:-60.85pt;margin-top:22.3pt;width:4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hULCcCAABKBAAADgAAAGRycy9lMm9Eb2MueG1srFTbjtowEH2v1H+w/A5JuC1EhNUqQF+2LRLb&#10;DzC2Q6wmHss2BFT13zs2F7HtS1X1xRl7PGfOzBxn/nxqG3KU1inQBc36KSVScxBK7wv67W3dm1Li&#10;PNOCNaBlQc/S0efFxw/zzuRyADU0QlqCINrlnSlo7b3Jk8TxWrbM9cFIjc4KbMs8bu0+EZZ1iN42&#10;ySBNJ0kHVhgLXDqHp8uLky4iflVJ7r9WlZOeNAVFbj6uNq67sCaLOcv3lpla8SsN9g8sWqY0Jr1D&#10;LZln5GDVH1Ct4hYcVL7PoU2gqhSXsQasJkt/q2ZbMyNjLdgcZ+5tcv8Pln85bixRoqAzSjRrcURb&#10;b5na1568WAsdKUFrbCNYMgvd6ozLMajUGxvq5Se9Na/AvzuioayZ3svI+u1sECoLEcm7kLBxBnPu&#10;us8g8A47eIitO1W2DZDYFHKKEzrfJyRPnnA8HE/T9GkwpoTffAnLb4HGOv9JQkuCUVB3reNeQBbT&#10;sOOr84EWy28BIauGtWqaKIdGk66gk+E4jQEOGiWCM1xzdr8rG0uODAU1nIzXs0uN6Hm8ZuGgRQSr&#10;JROrq+2Zai42Jm90wMPCkM7Vuijmxyydraar6ag3GkxWvVEqRO9lXY56k3X2NF4Ol2W5zH4Gatko&#10;r5UQUgd2N/Vmo79Tx/UdXXR31++9Dcl79NgvJHv7RtJxsmGYF1nsQJw39jZxFGy8fH1c4UU87tF+&#10;/AUsfgEAAP//AwBQSwMEFAAGAAgAAAAhALEQ6bXeAAAACgEAAA8AAABkcnMvZG93bnJldi54bWxM&#10;j8FKw0AQhu+C77CM4K3dJIbUxmxKKBRPClah1212TEKzszG7beLbO+LBHmfm45/vLzaz7cUFR985&#10;UhAvIxBItTMdNQo+3neLRxA+aDK6d4QKvtHDpry9KXRu3ERveNmHRnAI+VwraEMYcil93aLVfukG&#10;JL59utHqwOPYSDPqicNtL5MoyqTVHfGHVg+4bbE+7c9Wwfp5jGRVZclpd/jaPhzS6eWVfdT93Vw9&#10;gQg4h38YfvVZHUp2OrozGS96BYs4iVfMKkjTDAQTq3XMZY5/C1kW8rpC+QMAAP//AwBQSwECLQAU&#10;AAYACAAAACEA5JnDwPsAAADhAQAAEwAAAAAAAAAAAAAAAAAAAAAAW0NvbnRlbnRfVHlwZXNdLnht&#10;bFBLAQItABQABgAIAAAAIQAjsmrh1wAAAJQBAAALAAAAAAAAAAAAAAAAACwBAABfcmVscy8ucmVs&#10;c1BLAQItABQABgAIAAAAIQAb2FQsJwIAAEoEAAAOAAAAAAAAAAAAAAAAACwCAABkcnMvZTJvRG9j&#10;LnhtbFBLAQItABQABgAIAAAAIQCxEOm13gAAAAoBAAAPAAAAAAAAAAAAAAAAAH8EAABkcnMvZG93&#10;bnJldi54bWxQSwUGAAAAAAQABADzAAAAigUAAAAA&#10;" strokecolor="#365f91" strokeweight=".5pt">
                <w10:wrap type="through"/>
              </v:shape>
            </w:pict>
          </mc:Fallback>
        </mc:AlternateContent>
      </w:r>
    </w:p>
    <w:p w14:paraId="5C42EFD8" w14:textId="77777777" w:rsidR="0089672C" w:rsidRPr="004607D5" w:rsidRDefault="0089672C" w:rsidP="0029561D">
      <w:pPr>
        <w:ind w:left="1021"/>
        <w:rPr>
          <w:rFonts w:ascii="Arial" w:hAnsi="Arial" w:cs="Arial"/>
          <w:sz w:val="21"/>
          <w:szCs w:val="21"/>
        </w:rPr>
      </w:pPr>
    </w:p>
    <w:p w14:paraId="559E6F7E" w14:textId="77777777" w:rsidR="00EC74A9" w:rsidRDefault="0089672C" w:rsidP="00EC74A9">
      <w:pPr>
        <w:ind w:left="1021"/>
        <w:rPr>
          <w:rFonts w:ascii="Arial" w:hAnsi="Arial" w:cs="Arial"/>
          <w:sz w:val="21"/>
          <w:szCs w:val="21"/>
        </w:rPr>
      </w:pPr>
      <w:r w:rsidRPr="004607D5">
        <w:rPr>
          <w:rFonts w:ascii="Arial" w:hAnsi="Arial" w:cs="Arial"/>
          <w:noProof/>
          <w:sz w:val="21"/>
          <w:szCs w:val="21"/>
        </w:rPr>
        <w:drawing>
          <wp:anchor distT="0" distB="0" distL="114300" distR="114300" simplePos="0" relativeHeight="251662336" behindDoc="1" locked="0" layoutInCell="1" allowOverlap="1" wp14:anchorId="3769572E" wp14:editId="5F42591A">
            <wp:simplePos x="0" y="0"/>
            <wp:positionH relativeFrom="column">
              <wp:posOffset>-30480</wp:posOffset>
            </wp:positionH>
            <wp:positionV relativeFrom="paragraph">
              <wp:posOffset>104775</wp:posOffset>
            </wp:positionV>
            <wp:extent cx="2397125" cy="885190"/>
            <wp:effectExtent l="0" t="0" r="0" b="3810"/>
            <wp:wrapThrough wrapText="bothSides">
              <wp:wrapPolygon edited="0">
                <wp:start x="0" y="0"/>
                <wp:lineTo x="0" y="21073"/>
                <wp:lineTo x="21285" y="21073"/>
                <wp:lineTo x="21285" y="0"/>
                <wp:lineTo x="0" y="0"/>
              </wp:wrapPolygon>
            </wp:wrapThrough>
            <wp:docPr id="7" name="Picture 7" descr="SDC_RGB_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C_RGB_hor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712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FDE51" w14:textId="3A281C2D" w:rsidR="00296FE3" w:rsidRPr="00231C8E" w:rsidRDefault="0029561D" w:rsidP="00EC74A9">
      <w:pPr>
        <w:ind w:left="1021"/>
        <w:jc w:val="left"/>
        <w:rPr>
          <w:rFonts w:ascii="Arial" w:hAnsi="Arial" w:cs="Arial"/>
          <w:sz w:val="21"/>
          <w:szCs w:val="21"/>
          <w:lang w:val="sr-Cyrl-RS"/>
        </w:rPr>
      </w:pPr>
      <w:r w:rsidRPr="004607D5">
        <w:rPr>
          <w:rFonts w:ascii="Arial" w:hAnsi="Arial" w:cs="Arial"/>
          <w:b/>
          <w:sz w:val="18"/>
          <w:szCs w:val="18"/>
        </w:rPr>
        <w:t>ПО</w:t>
      </w:r>
      <w:r w:rsidRPr="00231C8E">
        <w:rPr>
          <w:rFonts w:ascii="Arial" w:hAnsi="Arial" w:cs="Arial"/>
          <w:b/>
          <w:sz w:val="18"/>
          <w:szCs w:val="18"/>
          <w:lang w:val="sr-Cyrl-RS"/>
        </w:rPr>
        <w:t xml:space="preserve">ДРШКА: </w:t>
      </w:r>
      <w:r w:rsidRPr="00231C8E">
        <w:rPr>
          <w:rFonts w:ascii="Arial" w:hAnsi="Arial" w:cs="Arial"/>
          <w:sz w:val="18"/>
          <w:szCs w:val="18"/>
          <w:lang w:val="sr-Cyrl-RS"/>
        </w:rPr>
        <w:t xml:space="preserve">Израда публикације омогућена је средствима Швајцарске агенције за развој и сарадњу </w:t>
      </w:r>
      <w:r w:rsidRPr="00231C8E">
        <w:rPr>
          <w:rFonts w:ascii="Arial" w:hAnsi="Arial" w:cs="Arial"/>
          <w:sz w:val="18"/>
          <w:szCs w:val="18"/>
          <w:lang w:val="sr-Cyrl-RS"/>
        </w:rPr>
        <w:br/>
        <w:t xml:space="preserve">у оквиру пројекта „Подршка унапређењу процеса </w:t>
      </w:r>
      <w:r w:rsidRPr="00231C8E">
        <w:rPr>
          <w:rFonts w:ascii="Arial" w:hAnsi="Arial" w:cs="Arial"/>
          <w:sz w:val="18"/>
          <w:szCs w:val="18"/>
          <w:lang w:val="sr-Cyrl-RS"/>
        </w:rPr>
        <w:br/>
        <w:t>социјалног укључивања у Републици Србији“.</w:t>
      </w:r>
    </w:p>
    <w:p w14:paraId="5920B53F" w14:textId="77777777" w:rsidR="0089672C" w:rsidRPr="00231C8E" w:rsidRDefault="0089672C" w:rsidP="0089672C">
      <w:pPr>
        <w:jc w:val="left"/>
        <w:rPr>
          <w:rFonts w:ascii="Arial" w:hAnsi="Arial" w:cs="Arial"/>
          <w:sz w:val="18"/>
          <w:szCs w:val="18"/>
          <w:lang w:val="sr-Cyrl-RS"/>
        </w:rPr>
      </w:pPr>
    </w:p>
    <w:p w14:paraId="56D61A56" w14:textId="77777777" w:rsidR="0089672C" w:rsidRPr="00231C8E" w:rsidRDefault="0089672C" w:rsidP="0089672C">
      <w:pPr>
        <w:jc w:val="left"/>
        <w:rPr>
          <w:rFonts w:ascii="Arial" w:hAnsi="Arial" w:cs="Arial"/>
          <w:sz w:val="18"/>
          <w:szCs w:val="18"/>
          <w:lang w:val="sr-Cyrl-RS"/>
        </w:rPr>
      </w:pPr>
    </w:p>
    <w:p w14:paraId="6EBD3705" w14:textId="77777777" w:rsidR="0089672C" w:rsidRPr="00231C8E" w:rsidRDefault="0089672C" w:rsidP="0089672C">
      <w:pPr>
        <w:jc w:val="left"/>
        <w:rPr>
          <w:rFonts w:ascii="Arial" w:hAnsi="Arial" w:cs="Arial"/>
          <w:sz w:val="18"/>
          <w:szCs w:val="18"/>
          <w:lang w:val="sr-Cyrl-RS"/>
        </w:rPr>
      </w:pPr>
    </w:p>
    <w:p w14:paraId="6BF4BC97" w14:textId="36F9CD45" w:rsidR="0089672C" w:rsidRPr="00231C8E" w:rsidRDefault="004607D5" w:rsidP="0089672C">
      <w:pPr>
        <w:jc w:val="left"/>
        <w:rPr>
          <w:rFonts w:ascii="Arial" w:hAnsi="Arial" w:cs="Arial"/>
          <w:sz w:val="18"/>
          <w:szCs w:val="18"/>
          <w:lang w:val="sr-Cyrl-RS"/>
        </w:rPr>
      </w:pPr>
      <w:r w:rsidRPr="00231C8E">
        <w:rPr>
          <w:rFonts w:ascii="Arial" w:hAnsi="Arial" w:cs="Arial"/>
          <w:noProof/>
          <w:sz w:val="21"/>
          <w:szCs w:val="21"/>
          <w:lang w:val="sr-Cyrl-RS"/>
        </w:rPr>
        <mc:AlternateContent>
          <mc:Choice Requires="wps">
            <w:drawing>
              <wp:anchor distT="0" distB="0" distL="114300" distR="114300" simplePos="0" relativeHeight="251665408" behindDoc="0" locked="0" layoutInCell="1" allowOverlap="1" wp14:anchorId="0F611423" wp14:editId="6F820172">
                <wp:simplePos x="0" y="0"/>
                <wp:positionH relativeFrom="column">
                  <wp:posOffset>-77470</wp:posOffset>
                </wp:positionH>
                <wp:positionV relativeFrom="paragraph">
                  <wp:posOffset>169545</wp:posOffset>
                </wp:positionV>
                <wp:extent cx="5800725" cy="0"/>
                <wp:effectExtent l="0" t="0" r="15875" b="25400"/>
                <wp:wrapThrough wrapText="bothSides">
                  <wp:wrapPolygon edited="0">
                    <wp:start x="0" y="-1"/>
                    <wp:lineTo x="0" y="-1"/>
                    <wp:lineTo x="21565" y="-1"/>
                    <wp:lineTo x="21565" y="-1"/>
                    <wp:lineTo x="0" y="-1"/>
                  </wp:wrapPolygon>
                </wp:wrapThrough>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63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0" o:spid="_x0000_s1026" type="#_x0000_t32" style="position:absolute;margin-left:-6.05pt;margin-top:13.35pt;width:45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UcpigCAABMBAAADgAAAGRycy9lMm9Eb2MueG1srFRNj9owEL1X6n+wcockfC1EhNUqQC/bFont&#10;DzC2Q6wmHss2BFT1v3fsQMS2l6rqxYwzM2/ezDyzfL40NTkLYyWoPEqHSUSEYsClOubRt7ftYB4R&#10;66jitAYl8ugqbPS8+vhh2epMjKCCmgtDEETZrNV5VDmnszi2rBINtUPQQqGzBNNQh1dzjLmhLaI3&#10;dTxKklncguHaABPW4td154xWAb8sBXNfy9IKR+o8Qm4unCacB3/GqyXNjobqSrIbDfoPLBoqFRbt&#10;odbUUXIy8g+oRjIDFko3ZNDEUJaSidADdpMmv3Wzr6gWoRccjtX9mOz/g2VfzjtDJMfd4XgUbXBH&#10;e2eoPFaOvBgDLSlAKZwjGIIhOK9W2wzTCrUzvmN2UXv9Cuy7JQqKiqqjCLzfrhqxUp8Rv0vxF6ux&#10;6qH9DBxj6MlBGN6lNI2HxLGQS9jRtd+RuDjC8ON0niRPo2lE2N0X0+yeqI11nwQ0xBt5ZG+N9B2k&#10;oQw9v1rnadHsnuCrKtjKug6CqBVp82g2niYhwUItuXf6MGuOh6I25ExRUuPZdLvoekTPY5iBk+IB&#10;rBKUb262o7LubCxeK4+HjSGdm9Vp5sciWWzmm/lkMBnNNoNJwvngZVtMBrNt+jRdj9dFsU5/emrp&#10;JKsk50J5dnf9ppO/08ftJXXK6xXcjyF+jx7mhWTvv4F02KxfZieLA/Drztw3jpINwbfn5d/E4x3t&#10;xz+B1S8AAAD//wMAUEsDBBQABgAIAAAAIQDrbUEb3QAAAAkBAAAPAAAAZHJzL2Rvd25yZXYueG1s&#10;TI/BTsMwDIbvSLxDZCRuW9IyFVaaTtWkiRNIDKRds8a01RqnNNla3h4jDnC0/en39xeb2fXigmPo&#10;PGlIlgoEUu1tR42G97fd4gFEiIas6T2hhi8MsCmvrwqTWz/RK172sREcQiE3GtoYh1zKULfoTFj6&#10;AYlvH350JvI4NtKOZuJw18tUqUw60xF/aM2A2xbr0/7sNKyfRiWrKktPu8Pn9u6wmp5f2Eff3szV&#10;I4iIc/yD4Uef1aFkp6M/kw2i17BI0oRRDWl2D4KBtUpWII6/C1kW8n+D8hsAAP//AwBQSwECLQAU&#10;AAYACAAAACEA5JnDwPsAAADhAQAAEwAAAAAAAAAAAAAAAAAAAAAAW0NvbnRlbnRfVHlwZXNdLnht&#10;bFBLAQItABQABgAIAAAAIQAjsmrh1wAAAJQBAAALAAAAAAAAAAAAAAAAACwBAABfcmVscy8ucmVs&#10;c1BLAQItABQABgAIAAAAIQCp9RymKAIAAEwEAAAOAAAAAAAAAAAAAAAAACwCAABkcnMvZTJvRG9j&#10;LnhtbFBLAQItABQABgAIAAAAIQDrbUEb3QAAAAkBAAAPAAAAAAAAAAAAAAAAAIAEAABkcnMvZG93&#10;bnJldi54bWxQSwUGAAAAAAQABADzAAAAigUAAAAA&#10;" strokecolor="#365f91" strokeweight=".5pt">
                <w10:wrap type="through"/>
              </v:shape>
            </w:pict>
          </mc:Fallback>
        </mc:AlternateContent>
      </w:r>
    </w:p>
    <w:p w14:paraId="0C3EDFD5" w14:textId="26236581" w:rsidR="004607D5" w:rsidRPr="00231C8E" w:rsidRDefault="004607D5" w:rsidP="00AA2AD6">
      <w:pPr>
        <w:jc w:val="left"/>
        <w:rPr>
          <w:rFonts w:ascii="Arial" w:hAnsi="Arial" w:cs="Arial"/>
          <w:sz w:val="18"/>
          <w:szCs w:val="18"/>
          <w:lang w:val="sr-Cyrl-RS"/>
        </w:rPr>
      </w:pPr>
    </w:p>
    <w:p w14:paraId="08B2EF0C" w14:textId="77777777" w:rsidR="00AA2AD6" w:rsidRPr="00231C8E" w:rsidRDefault="00AA2AD6" w:rsidP="00AA2AD6">
      <w:pPr>
        <w:jc w:val="left"/>
        <w:rPr>
          <w:rFonts w:ascii="Arial" w:hAnsi="Arial" w:cs="Arial"/>
          <w:sz w:val="18"/>
          <w:szCs w:val="18"/>
          <w:lang w:val="sr-Cyrl-RS"/>
        </w:rPr>
      </w:pPr>
      <w:r w:rsidRPr="00231C8E">
        <w:rPr>
          <w:rFonts w:ascii="Arial" w:hAnsi="Arial" w:cs="Arial"/>
          <w:b/>
          <w:sz w:val="18"/>
          <w:szCs w:val="18"/>
          <w:lang w:val="sr-Cyrl-RS"/>
        </w:rPr>
        <w:t>НАПОМЕНА:</w:t>
      </w:r>
      <w:r w:rsidRPr="00231C8E">
        <w:rPr>
          <w:rFonts w:ascii="Arial" w:hAnsi="Arial" w:cs="Arial"/>
          <w:sz w:val="18"/>
          <w:szCs w:val="18"/>
          <w:lang w:val="sr-Cyrl-RS"/>
        </w:rPr>
        <w:t xml:space="preserve"> Ова публикација не представља званичан став Владе Републике Србије. </w:t>
      </w:r>
    </w:p>
    <w:p w14:paraId="084E3BAE" w14:textId="538963FE" w:rsidR="00AA2AD6" w:rsidRPr="00231C8E" w:rsidRDefault="00AA2AD6" w:rsidP="00AA2AD6">
      <w:pPr>
        <w:jc w:val="left"/>
        <w:rPr>
          <w:rFonts w:ascii="Arial" w:hAnsi="Arial" w:cs="Arial"/>
          <w:sz w:val="18"/>
          <w:szCs w:val="18"/>
          <w:lang w:val="sr-Cyrl-RS"/>
        </w:rPr>
      </w:pPr>
      <w:r w:rsidRPr="00231C8E">
        <w:rPr>
          <w:rFonts w:ascii="Arial" w:hAnsi="Arial" w:cs="Arial"/>
          <w:sz w:val="18"/>
          <w:szCs w:val="18"/>
          <w:lang w:val="sr-Cyrl-RS"/>
        </w:rPr>
        <w:t>Искључиву одговорност за садржај и информације које се налазе у публикацији сносе</w:t>
      </w:r>
      <w:r w:rsidRPr="00231C8E">
        <w:rPr>
          <w:rFonts w:ascii="Arial" w:hAnsi="Arial" w:cs="Arial"/>
          <w:sz w:val="18"/>
          <w:szCs w:val="18"/>
          <w:lang w:val="sr-Cyrl-RS"/>
        </w:rPr>
        <w:br/>
        <w:t xml:space="preserve">аутори текста. Такође, текст није писан родно сензибилисаним језиком, јер га званична администрација и законодавство још увек не препознају. </w:t>
      </w:r>
    </w:p>
    <w:p w14:paraId="19182185" w14:textId="77777777" w:rsidR="004607D5" w:rsidRDefault="004607D5" w:rsidP="003725A9">
      <w:pPr>
        <w:spacing w:before="480" w:after="240" w:line="360" w:lineRule="auto"/>
        <w:rPr>
          <w:rFonts w:ascii="Arial" w:hAnsi="Arial" w:cs="Arial"/>
          <w:color w:val="4F81BD" w:themeColor="accent1"/>
          <w:sz w:val="44"/>
          <w:szCs w:val="44"/>
          <w:lang w:val="uz-Cyrl-UZ"/>
        </w:rPr>
      </w:pPr>
    </w:p>
    <w:p w14:paraId="5E60519D" w14:textId="77777777" w:rsidR="00C75EAC" w:rsidRPr="004607D5" w:rsidRDefault="00C75EAC" w:rsidP="003725A9">
      <w:pPr>
        <w:spacing w:before="480" w:after="240" w:line="360" w:lineRule="auto"/>
        <w:rPr>
          <w:rFonts w:ascii="Arial" w:hAnsi="Arial" w:cs="Arial"/>
          <w:color w:val="4F81BD" w:themeColor="accent1"/>
          <w:sz w:val="44"/>
          <w:szCs w:val="44"/>
          <w:lang w:val="uz-Cyrl-UZ"/>
        </w:rPr>
      </w:pPr>
      <w:r w:rsidRPr="004607D5">
        <w:rPr>
          <w:rFonts w:ascii="Arial" w:hAnsi="Arial" w:cs="Arial"/>
          <w:color w:val="4F81BD" w:themeColor="accent1"/>
          <w:sz w:val="44"/>
          <w:szCs w:val="44"/>
          <w:lang w:val="uz-Cyrl-UZ"/>
        </w:rPr>
        <w:t>Садржај</w:t>
      </w:r>
    </w:p>
    <w:p w14:paraId="3027CA21" w14:textId="77777777" w:rsidR="00554540" w:rsidRPr="004607D5" w:rsidRDefault="00882874" w:rsidP="004607D5">
      <w:pPr>
        <w:pStyle w:val="TOC1"/>
        <w:spacing w:line="276" w:lineRule="auto"/>
        <w:rPr>
          <w:rFonts w:ascii="Arial" w:hAnsi="Arial" w:cs="Arial"/>
          <w:b w:val="0"/>
          <w:noProof/>
          <w:sz w:val="21"/>
          <w:szCs w:val="21"/>
          <w:lang w:val="en-US"/>
        </w:rPr>
      </w:pPr>
      <w:r w:rsidRPr="004607D5">
        <w:rPr>
          <w:rFonts w:ascii="Arial" w:hAnsi="Arial" w:cs="Arial"/>
          <w:sz w:val="21"/>
          <w:szCs w:val="21"/>
          <w:lang w:val="uz-Cyrl-UZ"/>
        </w:rPr>
        <w:fldChar w:fldCharType="begin"/>
      </w:r>
      <w:r w:rsidRPr="004607D5">
        <w:rPr>
          <w:rFonts w:ascii="Arial" w:hAnsi="Arial" w:cs="Arial"/>
          <w:sz w:val="21"/>
          <w:szCs w:val="21"/>
          <w:lang w:val="uz-Cyrl-UZ"/>
        </w:rPr>
        <w:instrText xml:space="preserve"> TOC \o "1-3" </w:instrText>
      </w:r>
      <w:r w:rsidRPr="004607D5">
        <w:rPr>
          <w:rFonts w:ascii="Arial" w:hAnsi="Arial" w:cs="Arial"/>
          <w:sz w:val="21"/>
          <w:szCs w:val="21"/>
          <w:lang w:val="uz-Cyrl-UZ"/>
        </w:rPr>
        <w:fldChar w:fldCharType="separate"/>
      </w:r>
      <w:r w:rsidR="00554540" w:rsidRPr="004607D5">
        <w:rPr>
          <w:rFonts w:ascii="Arial" w:hAnsi="Arial" w:cs="Arial"/>
          <w:noProof/>
          <w:sz w:val="21"/>
          <w:szCs w:val="21"/>
          <w:lang w:val="uz-Cyrl-UZ"/>
        </w:rPr>
        <w:t>Увод</w:t>
      </w:r>
      <w:r w:rsidR="00554540" w:rsidRPr="004607D5">
        <w:rPr>
          <w:rFonts w:ascii="Arial" w:hAnsi="Arial" w:cs="Arial"/>
          <w:noProof/>
          <w:sz w:val="21"/>
          <w:szCs w:val="21"/>
        </w:rPr>
        <w:tab/>
      </w:r>
      <w:r w:rsidR="00554540" w:rsidRPr="004607D5">
        <w:rPr>
          <w:rFonts w:ascii="Arial" w:hAnsi="Arial" w:cs="Arial"/>
          <w:noProof/>
          <w:sz w:val="21"/>
          <w:szCs w:val="21"/>
        </w:rPr>
        <w:fldChar w:fldCharType="begin"/>
      </w:r>
      <w:r w:rsidR="00554540" w:rsidRPr="004607D5">
        <w:rPr>
          <w:rFonts w:ascii="Arial" w:hAnsi="Arial" w:cs="Arial"/>
          <w:noProof/>
          <w:sz w:val="21"/>
          <w:szCs w:val="21"/>
        </w:rPr>
        <w:instrText xml:space="preserve"> PAGEREF _Toc410603811 \h </w:instrText>
      </w:r>
      <w:r w:rsidR="00554540" w:rsidRPr="004607D5">
        <w:rPr>
          <w:rFonts w:ascii="Arial" w:hAnsi="Arial" w:cs="Arial"/>
          <w:noProof/>
          <w:sz w:val="21"/>
          <w:szCs w:val="21"/>
        </w:rPr>
      </w:r>
      <w:r w:rsidR="00554540" w:rsidRPr="004607D5">
        <w:rPr>
          <w:rFonts w:ascii="Arial" w:hAnsi="Arial" w:cs="Arial"/>
          <w:noProof/>
          <w:sz w:val="21"/>
          <w:szCs w:val="21"/>
        </w:rPr>
        <w:fldChar w:fldCharType="separate"/>
      </w:r>
      <w:r w:rsidR="00DF22B2" w:rsidRPr="004607D5">
        <w:rPr>
          <w:rFonts w:ascii="Arial" w:hAnsi="Arial" w:cs="Arial"/>
          <w:noProof/>
          <w:sz w:val="21"/>
          <w:szCs w:val="21"/>
        </w:rPr>
        <w:t>4</w:t>
      </w:r>
      <w:r w:rsidR="00554540" w:rsidRPr="004607D5">
        <w:rPr>
          <w:rFonts w:ascii="Arial" w:hAnsi="Arial" w:cs="Arial"/>
          <w:noProof/>
          <w:sz w:val="21"/>
          <w:szCs w:val="21"/>
        </w:rPr>
        <w:fldChar w:fldCharType="end"/>
      </w:r>
    </w:p>
    <w:p w14:paraId="01822284" w14:textId="77777777"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Општи подаци о коришћењу информационо-комуникационих технологија (ИКТ)</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_Toc410603812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5</w:t>
      </w:r>
      <w:r w:rsidRPr="004607D5">
        <w:rPr>
          <w:rFonts w:ascii="Arial" w:hAnsi="Arial" w:cs="Arial"/>
          <w:noProof/>
          <w:sz w:val="21"/>
          <w:szCs w:val="21"/>
        </w:rPr>
        <w:fldChar w:fldCharType="end"/>
      </w:r>
    </w:p>
    <w:p w14:paraId="7872E336"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Коришћење рачунара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_Toc410603813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5</w:t>
      </w:r>
      <w:r w:rsidRPr="004607D5">
        <w:rPr>
          <w:rFonts w:ascii="Arial" w:hAnsi="Arial" w:cs="Arial"/>
          <w:noProof/>
          <w:sz w:val="21"/>
          <w:szCs w:val="21"/>
        </w:rPr>
        <w:fldChar w:fldCharType="end"/>
      </w:r>
    </w:p>
    <w:p w14:paraId="6A8396D6"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Коришћење интернета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_Toc410603814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6</w:t>
      </w:r>
      <w:r w:rsidRPr="004607D5">
        <w:rPr>
          <w:rFonts w:ascii="Arial" w:hAnsi="Arial" w:cs="Arial"/>
          <w:noProof/>
          <w:sz w:val="21"/>
          <w:szCs w:val="21"/>
        </w:rPr>
        <w:fldChar w:fldCharType="end"/>
      </w:r>
    </w:p>
    <w:p w14:paraId="553E7DA9"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Стопа коришћења рачунара и интернета код особа са инвалидитетом</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_Toc410603815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7</w:t>
      </w:r>
      <w:r w:rsidRPr="004607D5">
        <w:rPr>
          <w:rFonts w:ascii="Arial" w:hAnsi="Arial" w:cs="Arial"/>
          <w:noProof/>
          <w:sz w:val="21"/>
          <w:szCs w:val="21"/>
        </w:rPr>
        <w:fldChar w:fldCharType="end"/>
      </w:r>
    </w:p>
    <w:p w14:paraId="5967A824" w14:textId="77777777" w:rsidR="00554540" w:rsidRPr="004607D5" w:rsidRDefault="00554540" w:rsidP="004607D5">
      <w:pPr>
        <w:pStyle w:val="TOC3"/>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Рачунарска писменост</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_Toc410603816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7</w:t>
      </w:r>
      <w:r w:rsidRPr="004607D5">
        <w:rPr>
          <w:rFonts w:ascii="Arial" w:hAnsi="Arial" w:cs="Arial"/>
          <w:noProof/>
          <w:sz w:val="21"/>
          <w:szCs w:val="21"/>
        </w:rPr>
        <w:fldChar w:fldCharType="end"/>
      </w:r>
    </w:p>
    <w:p w14:paraId="78AA4E8F" w14:textId="77777777" w:rsidR="00554540" w:rsidRPr="004607D5" w:rsidRDefault="00554540" w:rsidP="004607D5">
      <w:pPr>
        <w:pStyle w:val="TOC3"/>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Коришћење рачунара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_Toc410603817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8</w:t>
      </w:r>
      <w:r w:rsidRPr="004607D5">
        <w:rPr>
          <w:rFonts w:ascii="Arial" w:hAnsi="Arial" w:cs="Arial"/>
          <w:noProof/>
          <w:sz w:val="21"/>
          <w:szCs w:val="21"/>
        </w:rPr>
        <w:fldChar w:fldCharType="end"/>
      </w:r>
    </w:p>
    <w:p w14:paraId="3894A9DA" w14:textId="77777777" w:rsidR="00554540" w:rsidRPr="004607D5" w:rsidRDefault="00554540" w:rsidP="004607D5">
      <w:pPr>
        <w:pStyle w:val="TOC3"/>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Коришћење интернета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_Toc410603818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8</w:t>
      </w:r>
      <w:r w:rsidRPr="004607D5">
        <w:rPr>
          <w:rFonts w:ascii="Arial" w:hAnsi="Arial" w:cs="Arial"/>
          <w:noProof/>
          <w:sz w:val="21"/>
          <w:szCs w:val="21"/>
        </w:rPr>
        <w:fldChar w:fldCharType="end"/>
      </w:r>
    </w:p>
    <w:p w14:paraId="3A44EB3C" w14:textId="77777777"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Електронске комуникације</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_Toc410603819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10</w:t>
      </w:r>
      <w:r w:rsidRPr="004607D5">
        <w:rPr>
          <w:rFonts w:ascii="Arial" w:hAnsi="Arial" w:cs="Arial"/>
          <w:noProof/>
          <w:sz w:val="21"/>
          <w:szCs w:val="21"/>
        </w:rPr>
        <w:fldChar w:fldCharType="end"/>
      </w:r>
    </w:p>
    <w:p w14:paraId="01012AE0"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Унивeрзaлни сeрвис</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_Toc410603820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10</w:t>
      </w:r>
      <w:r w:rsidRPr="004607D5">
        <w:rPr>
          <w:rFonts w:ascii="Arial" w:hAnsi="Arial" w:cs="Arial"/>
          <w:noProof/>
          <w:sz w:val="21"/>
          <w:szCs w:val="21"/>
        </w:rPr>
        <w:fldChar w:fldCharType="end"/>
      </w:r>
    </w:p>
    <w:p w14:paraId="24D69131" w14:textId="77777777" w:rsidR="00554540" w:rsidRPr="004607D5" w:rsidRDefault="00554540" w:rsidP="004607D5">
      <w:pPr>
        <w:pStyle w:val="TOC3"/>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Законски оквир</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_Toc410603821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10</w:t>
      </w:r>
      <w:r w:rsidRPr="004607D5">
        <w:rPr>
          <w:rFonts w:ascii="Arial" w:hAnsi="Arial" w:cs="Arial"/>
          <w:noProof/>
          <w:sz w:val="21"/>
          <w:szCs w:val="21"/>
        </w:rPr>
        <w:fldChar w:fldCharType="end"/>
      </w:r>
    </w:p>
    <w:p w14:paraId="568CD905" w14:textId="77777777" w:rsidR="00554540" w:rsidRPr="004607D5" w:rsidRDefault="00554540" w:rsidP="004607D5">
      <w:pPr>
        <w:pStyle w:val="TOC3"/>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Универзални сервис у пракси</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_Toc410603822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12</w:t>
      </w:r>
      <w:r w:rsidRPr="004607D5">
        <w:rPr>
          <w:rFonts w:ascii="Arial" w:hAnsi="Arial" w:cs="Arial"/>
          <w:noProof/>
          <w:sz w:val="21"/>
          <w:szCs w:val="21"/>
        </w:rPr>
        <w:fldChar w:fldCharType="end"/>
      </w:r>
    </w:p>
    <w:p w14:paraId="746E8073"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Стратегија развоја широкопојасног приступа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_Toc410603823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17</w:t>
      </w:r>
      <w:r w:rsidRPr="004607D5">
        <w:rPr>
          <w:rFonts w:ascii="Arial" w:hAnsi="Arial" w:cs="Arial"/>
          <w:noProof/>
          <w:sz w:val="21"/>
          <w:szCs w:val="21"/>
        </w:rPr>
        <w:fldChar w:fldCharType="end"/>
      </w:r>
    </w:p>
    <w:p w14:paraId="4E42A606" w14:textId="77777777"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Јавно информисање</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_Toc410603824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19</w:t>
      </w:r>
      <w:r w:rsidRPr="004607D5">
        <w:rPr>
          <w:rFonts w:ascii="Arial" w:hAnsi="Arial" w:cs="Arial"/>
          <w:noProof/>
          <w:sz w:val="21"/>
          <w:szCs w:val="21"/>
        </w:rPr>
        <w:fldChar w:fldCharType="end"/>
      </w:r>
    </w:p>
    <w:p w14:paraId="6DE823E5"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Дигитaлизaциja тeлeвизиje</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_Toc410603825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19</w:t>
      </w:r>
      <w:r w:rsidRPr="004607D5">
        <w:rPr>
          <w:rFonts w:ascii="Arial" w:hAnsi="Arial" w:cs="Arial"/>
          <w:noProof/>
          <w:sz w:val="21"/>
          <w:szCs w:val="21"/>
        </w:rPr>
        <w:fldChar w:fldCharType="end"/>
      </w:r>
    </w:p>
    <w:p w14:paraId="7DB601B9" w14:textId="77777777"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Oбрaзoвaњe</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_Toc410603826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22</w:t>
      </w:r>
      <w:r w:rsidRPr="004607D5">
        <w:rPr>
          <w:rFonts w:ascii="Arial" w:hAnsi="Arial" w:cs="Arial"/>
          <w:noProof/>
          <w:sz w:val="21"/>
          <w:szCs w:val="21"/>
        </w:rPr>
        <w:fldChar w:fldCharType="end"/>
      </w:r>
    </w:p>
    <w:p w14:paraId="4A6D0806"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Рaчунaри и интернет у шкoлaмa</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_Toc410603827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22</w:t>
      </w:r>
      <w:r w:rsidRPr="004607D5">
        <w:rPr>
          <w:rFonts w:ascii="Arial" w:hAnsi="Arial" w:cs="Arial"/>
          <w:noProof/>
          <w:sz w:val="21"/>
          <w:szCs w:val="21"/>
        </w:rPr>
        <w:fldChar w:fldCharType="end"/>
      </w:r>
    </w:p>
    <w:p w14:paraId="53D9A4B9" w14:textId="77777777" w:rsidR="00554540" w:rsidRPr="004607D5" w:rsidRDefault="00554540" w:rsidP="004607D5">
      <w:pPr>
        <w:pStyle w:val="TOC3"/>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Пројекат „Дигитална школа”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_Toc410603828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22</w:t>
      </w:r>
      <w:r w:rsidRPr="004607D5">
        <w:rPr>
          <w:rFonts w:ascii="Arial" w:hAnsi="Arial" w:cs="Arial"/>
          <w:noProof/>
          <w:sz w:val="21"/>
          <w:szCs w:val="21"/>
        </w:rPr>
        <w:fldChar w:fldCharType="end"/>
      </w:r>
    </w:p>
    <w:p w14:paraId="5F911F2D" w14:textId="77777777" w:rsidR="00554540" w:rsidRPr="004607D5" w:rsidRDefault="00554540" w:rsidP="004607D5">
      <w:pPr>
        <w:pStyle w:val="TOC3"/>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Пројекти „један ученик – један рачунар”</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_Toc410603829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23</w:t>
      </w:r>
      <w:r w:rsidRPr="004607D5">
        <w:rPr>
          <w:rFonts w:ascii="Arial" w:hAnsi="Arial" w:cs="Arial"/>
          <w:noProof/>
          <w:sz w:val="21"/>
          <w:szCs w:val="21"/>
        </w:rPr>
        <w:fldChar w:fldCharType="end"/>
      </w:r>
    </w:p>
    <w:p w14:paraId="5D65F69C"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Обрaзoвaњe од куће, нa дaљину и индивидуални образовни планови</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_Toc410603830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24</w:t>
      </w:r>
      <w:r w:rsidRPr="004607D5">
        <w:rPr>
          <w:rFonts w:ascii="Arial" w:hAnsi="Arial" w:cs="Arial"/>
          <w:noProof/>
          <w:sz w:val="21"/>
          <w:szCs w:val="21"/>
        </w:rPr>
        <w:fldChar w:fldCharType="end"/>
      </w:r>
    </w:p>
    <w:p w14:paraId="2BB2A2C7"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Прилaгoђeни уџбeници и додатна подршка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_Toc410603831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25</w:t>
      </w:r>
      <w:r w:rsidRPr="004607D5">
        <w:rPr>
          <w:rFonts w:ascii="Arial" w:hAnsi="Arial" w:cs="Arial"/>
          <w:noProof/>
          <w:sz w:val="21"/>
          <w:szCs w:val="21"/>
        </w:rPr>
        <w:fldChar w:fldCharType="end"/>
      </w:r>
    </w:p>
    <w:p w14:paraId="7F1B798A"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Мрежа регионалних центара за асистивне технологије</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_Toc410603832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26</w:t>
      </w:r>
      <w:r w:rsidRPr="004607D5">
        <w:rPr>
          <w:rFonts w:ascii="Arial" w:hAnsi="Arial" w:cs="Arial"/>
          <w:noProof/>
          <w:sz w:val="21"/>
          <w:szCs w:val="21"/>
        </w:rPr>
        <w:fldChar w:fldCharType="end"/>
      </w:r>
    </w:p>
    <w:p w14:paraId="5C12ADC0"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Смeрницe Националног просветног савета зa унапређење улоге ИКТ у образовању</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_Toc410603833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27</w:t>
      </w:r>
      <w:r w:rsidRPr="004607D5">
        <w:rPr>
          <w:rFonts w:ascii="Arial" w:hAnsi="Arial" w:cs="Arial"/>
          <w:noProof/>
          <w:sz w:val="21"/>
          <w:szCs w:val="21"/>
        </w:rPr>
        <w:fldChar w:fldCharType="end"/>
      </w:r>
    </w:p>
    <w:p w14:paraId="53A07A16" w14:textId="77777777"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Приступ информацијама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_Toc410603834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28</w:t>
      </w:r>
      <w:r w:rsidRPr="004607D5">
        <w:rPr>
          <w:rFonts w:ascii="Arial" w:hAnsi="Arial" w:cs="Arial"/>
          <w:noProof/>
          <w:sz w:val="21"/>
          <w:szCs w:val="21"/>
        </w:rPr>
        <w:fldChar w:fldCharType="end"/>
      </w:r>
    </w:p>
    <w:p w14:paraId="4E7887F1"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Приступaчнoст сajтoвa држaвних институциja</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_Toc410603835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28</w:t>
      </w:r>
      <w:r w:rsidRPr="004607D5">
        <w:rPr>
          <w:rFonts w:ascii="Arial" w:hAnsi="Arial" w:cs="Arial"/>
          <w:noProof/>
          <w:sz w:val="21"/>
          <w:szCs w:val="21"/>
        </w:rPr>
        <w:fldChar w:fldCharType="end"/>
      </w:r>
    </w:p>
    <w:p w14:paraId="0103FC40"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Електронски приступ Заштитнику грађана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_Toc410603836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29</w:t>
      </w:r>
      <w:r w:rsidRPr="004607D5">
        <w:rPr>
          <w:rFonts w:ascii="Arial" w:hAnsi="Arial" w:cs="Arial"/>
          <w:noProof/>
          <w:sz w:val="21"/>
          <w:szCs w:val="21"/>
        </w:rPr>
        <w:fldChar w:fldCharType="end"/>
      </w:r>
    </w:p>
    <w:p w14:paraId="10F0D29C"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Партнерство за отворену управу</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_Toc410603837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30</w:t>
      </w:r>
      <w:r w:rsidRPr="004607D5">
        <w:rPr>
          <w:rFonts w:ascii="Arial" w:hAnsi="Arial" w:cs="Arial"/>
          <w:noProof/>
          <w:sz w:val="21"/>
          <w:szCs w:val="21"/>
        </w:rPr>
        <w:fldChar w:fldCharType="end"/>
      </w:r>
    </w:p>
    <w:p w14:paraId="01CC565C" w14:textId="77777777"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Асистивне технологије</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_Toc410603838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32</w:t>
      </w:r>
      <w:r w:rsidRPr="004607D5">
        <w:rPr>
          <w:rFonts w:ascii="Arial" w:hAnsi="Arial" w:cs="Arial"/>
          <w:noProof/>
          <w:sz w:val="21"/>
          <w:szCs w:val="21"/>
        </w:rPr>
        <w:fldChar w:fldCharType="end"/>
      </w:r>
    </w:p>
    <w:p w14:paraId="1719C26E"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У области здравства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_Toc410603839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32</w:t>
      </w:r>
      <w:r w:rsidRPr="004607D5">
        <w:rPr>
          <w:rFonts w:ascii="Arial" w:hAnsi="Arial" w:cs="Arial"/>
          <w:noProof/>
          <w:sz w:val="21"/>
          <w:szCs w:val="21"/>
        </w:rPr>
        <w:fldChar w:fldCharType="end"/>
      </w:r>
    </w:p>
    <w:p w14:paraId="5244BE3B"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У области запошљавања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_Toc410603840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33</w:t>
      </w:r>
      <w:r w:rsidRPr="004607D5">
        <w:rPr>
          <w:rFonts w:ascii="Arial" w:hAnsi="Arial" w:cs="Arial"/>
          <w:noProof/>
          <w:sz w:val="21"/>
          <w:szCs w:val="21"/>
        </w:rPr>
        <w:fldChar w:fldCharType="end"/>
      </w:r>
    </w:p>
    <w:p w14:paraId="3242C27A" w14:textId="0A511CEB"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Родна равноправност, борба против нaсиља и дискриминације</w:t>
      </w:r>
      <w:r w:rsidRPr="004607D5">
        <w:rPr>
          <w:rFonts w:ascii="Arial" w:hAnsi="Arial" w:cs="Arial"/>
          <w:noProof/>
          <w:sz w:val="21"/>
          <w:szCs w:val="21"/>
        </w:rPr>
        <w:tab/>
      </w:r>
      <w:r w:rsidR="00FA543D" w:rsidRPr="004607D5">
        <w:rPr>
          <w:rFonts w:ascii="Arial" w:hAnsi="Arial" w:cs="Arial"/>
          <w:noProof/>
          <w:sz w:val="21"/>
          <w:szCs w:val="21"/>
        </w:rPr>
        <w:fldChar w:fldCharType="begin"/>
      </w:r>
      <w:r w:rsidR="00FA543D" w:rsidRPr="004607D5">
        <w:rPr>
          <w:rFonts w:ascii="Arial" w:hAnsi="Arial" w:cs="Arial"/>
          <w:noProof/>
          <w:sz w:val="21"/>
          <w:szCs w:val="21"/>
        </w:rPr>
        <w:instrText xml:space="preserve"> PAGEREF _Toc410603842 \h </w:instrText>
      </w:r>
      <w:r w:rsidR="00FA543D" w:rsidRPr="004607D5">
        <w:rPr>
          <w:rFonts w:ascii="Arial" w:hAnsi="Arial" w:cs="Arial"/>
          <w:noProof/>
          <w:sz w:val="21"/>
          <w:szCs w:val="21"/>
        </w:rPr>
      </w:r>
      <w:r w:rsidR="00FA543D" w:rsidRPr="004607D5">
        <w:rPr>
          <w:rFonts w:ascii="Arial" w:hAnsi="Arial" w:cs="Arial"/>
          <w:noProof/>
          <w:sz w:val="21"/>
          <w:szCs w:val="21"/>
        </w:rPr>
        <w:fldChar w:fldCharType="separate"/>
      </w:r>
      <w:r w:rsidR="00DF22B2" w:rsidRPr="004607D5">
        <w:rPr>
          <w:rFonts w:ascii="Arial" w:hAnsi="Arial" w:cs="Arial"/>
          <w:noProof/>
          <w:sz w:val="21"/>
          <w:szCs w:val="21"/>
        </w:rPr>
        <w:t>35</w:t>
      </w:r>
      <w:r w:rsidR="00FA543D" w:rsidRPr="004607D5">
        <w:rPr>
          <w:rFonts w:ascii="Arial" w:hAnsi="Arial" w:cs="Arial"/>
          <w:noProof/>
          <w:sz w:val="21"/>
          <w:szCs w:val="21"/>
        </w:rPr>
        <w:fldChar w:fldCharType="end"/>
      </w:r>
    </w:p>
    <w:p w14:paraId="462B86CE"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Девојчице у сектору ИКТ</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_Toc410603842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35</w:t>
      </w:r>
      <w:r w:rsidRPr="004607D5">
        <w:rPr>
          <w:rFonts w:ascii="Arial" w:hAnsi="Arial" w:cs="Arial"/>
          <w:noProof/>
          <w:sz w:val="21"/>
          <w:szCs w:val="21"/>
        </w:rPr>
        <w:fldChar w:fldCharType="end"/>
      </w:r>
    </w:p>
    <w:p w14:paraId="0EDF676D"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Центар за безбедни интернет</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_Toc410603843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36</w:t>
      </w:r>
      <w:r w:rsidRPr="004607D5">
        <w:rPr>
          <w:rFonts w:ascii="Arial" w:hAnsi="Arial" w:cs="Arial"/>
          <w:noProof/>
          <w:sz w:val="21"/>
          <w:szCs w:val="21"/>
        </w:rPr>
        <w:fldChar w:fldCharType="end"/>
      </w:r>
    </w:p>
    <w:p w14:paraId="2B8F8B3A"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Пројекат „Зауставимо дигитално насиље”</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_Toc410603844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37</w:t>
      </w:r>
      <w:r w:rsidRPr="004607D5">
        <w:rPr>
          <w:rFonts w:ascii="Arial" w:hAnsi="Arial" w:cs="Arial"/>
          <w:noProof/>
          <w:sz w:val="21"/>
          <w:szCs w:val="21"/>
        </w:rPr>
        <w:fldChar w:fldCharType="end"/>
      </w:r>
    </w:p>
    <w:p w14:paraId="3CDD069D"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Национални комитет за борбу против говора мржње на интернету</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_Toc410603845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38</w:t>
      </w:r>
      <w:r w:rsidRPr="004607D5">
        <w:rPr>
          <w:rFonts w:ascii="Arial" w:hAnsi="Arial" w:cs="Arial"/>
          <w:noProof/>
          <w:sz w:val="21"/>
          <w:szCs w:val="21"/>
        </w:rPr>
        <w:fldChar w:fldCharType="end"/>
      </w:r>
    </w:p>
    <w:p w14:paraId="06538703" w14:textId="0008DCC9"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ИТ предузетништво</w:t>
      </w:r>
      <w:r w:rsidR="00DF22B2" w:rsidRPr="004607D5">
        <w:rPr>
          <w:rFonts w:ascii="Arial" w:hAnsi="Arial" w:cs="Arial"/>
          <w:noProof/>
          <w:sz w:val="21"/>
          <w:szCs w:val="21"/>
          <w:lang w:val="uz-Cyrl-UZ"/>
        </w:rPr>
        <w:t>.........................</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_Toc410603846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40</w:t>
      </w:r>
      <w:r w:rsidRPr="004607D5">
        <w:rPr>
          <w:rFonts w:ascii="Arial" w:hAnsi="Arial" w:cs="Arial"/>
          <w:noProof/>
          <w:sz w:val="21"/>
          <w:szCs w:val="21"/>
        </w:rPr>
        <w:fldChar w:fldCharType="end"/>
      </w:r>
    </w:p>
    <w:p w14:paraId="4D6F26A0"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Пословни инкубатори</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_Toc410603847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40</w:t>
      </w:r>
      <w:r w:rsidRPr="004607D5">
        <w:rPr>
          <w:rFonts w:ascii="Arial" w:hAnsi="Arial" w:cs="Arial"/>
          <w:noProof/>
          <w:sz w:val="21"/>
          <w:szCs w:val="21"/>
        </w:rPr>
        <w:fldChar w:fldCharType="end"/>
      </w:r>
    </w:p>
    <w:p w14:paraId="3C29AC3B"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Стратегија подршке ИТ индустрији</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_Toc410603848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41</w:t>
      </w:r>
      <w:r w:rsidRPr="004607D5">
        <w:rPr>
          <w:rFonts w:ascii="Arial" w:hAnsi="Arial" w:cs="Arial"/>
          <w:noProof/>
          <w:sz w:val="21"/>
          <w:szCs w:val="21"/>
        </w:rPr>
        <w:fldChar w:fldCharType="end"/>
      </w:r>
    </w:p>
    <w:p w14:paraId="25C120B0" w14:textId="77777777"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Подршка пројектима ОЦД у области дигиталног укључивања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_Toc410603849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42</w:t>
      </w:r>
      <w:r w:rsidRPr="004607D5">
        <w:rPr>
          <w:rFonts w:ascii="Arial" w:hAnsi="Arial" w:cs="Arial"/>
          <w:noProof/>
          <w:sz w:val="21"/>
          <w:szCs w:val="21"/>
        </w:rPr>
        <w:fldChar w:fldCharType="end"/>
      </w:r>
    </w:p>
    <w:p w14:paraId="7D0FBDD3" w14:textId="77777777" w:rsidR="00554540" w:rsidRPr="004607D5" w:rsidRDefault="00554540" w:rsidP="004607D5">
      <w:pPr>
        <w:pStyle w:val="TOC1"/>
        <w:spacing w:line="276" w:lineRule="auto"/>
        <w:rPr>
          <w:rFonts w:ascii="Arial" w:hAnsi="Arial" w:cs="Arial"/>
          <w:b w:val="0"/>
          <w:noProof/>
          <w:sz w:val="21"/>
          <w:szCs w:val="21"/>
          <w:lang w:val="en-US"/>
        </w:rPr>
      </w:pPr>
      <w:r w:rsidRPr="004607D5">
        <w:rPr>
          <w:rFonts w:ascii="Arial" w:hAnsi="Arial" w:cs="Arial"/>
          <w:noProof/>
          <w:sz w:val="21"/>
          <w:szCs w:val="21"/>
          <w:lang w:val="uz-Cyrl-UZ"/>
        </w:rPr>
        <w:t>Међународни програми у области дигиталног укључивања</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_Toc410603850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47</w:t>
      </w:r>
      <w:r w:rsidRPr="004607D5">
        <w:rPr>
          <w:rFonts w:ascii="Arial" w:hAnsi="Arial" w:cs="Arial"/>
          <w:noProof/>
          <w:sz w:val="21"/>
          <w:szCs w:val="21"/>
        </w:rPr>
        <w:fldChar w:fldCharType="end"/>
      </w:r>
    </w:p>
    <w:p w14:paraId="5FF24934" w14:textId="77777777" w:rsidR="00554540" w:rsidRPr="004607D5" w:rsidRDefault="00554540" w:rsidP="004607D5">
      <w:pPr>
        <w:pStyle w:val="TOC2"/>
        <w:tabs>
          <w:tab w:val="right" w:leader="dot" w:pos="9396"/>
        </w:tabs>
        <w:spacing w:line="276" w:lineRule="auto"/>
        <w:rPr>
          <w:rFonts w:ascii="Arial" w:hAnsi="Arial" w:cs="Arial"/>
          <w:noProof/>
          <w:sz w:val="21"/>
          <w:szCs w:val="21"/>
        </w:rPr>
      </w:pPr>
      <w:r w:rsidRPr="004607D5">
        <w:rPr>
          <w:rFonts w:ascii="Arial" w:hAnsi="Arial" w:cs="Arial"/>
          <w:noProof/>
          <w:sz w:val="21"/>
          <w:szCs w:val="21"/>
          <w:lang w:val="uz-Cyrl-UZ"/>
        </w:rPr>
        <w:t>Safer Internet Program</w:t>
      </w:r>
      <w:r w:rsidRPr="004607D5">
        <w:rPr>
          <w:rFonts w:ascii="Arial" w:hAnsi="Arial" w:cs="Arial"/>
          <w:noProof/>
          <w:sz w:val="21"/>
          <w:szCs w:val="21"/>
        </w:rPr>
        <w:tab/>
      </w:r>
      <w:r w:rsidRPr="004607D5">
        <w:rPr>
          <w:rFonts w:ascii="Arial" w:hAnsi="Arial" w:cs="Arial"/>
          <w:noProof/>
          <w:sz w:val="21"/>
          <w:szCs w:val="21"/>
        </w:rPr>
        <w:fldChar w:fldCharType="begin"/>
      </w:r>
      <w:r w:rsidRPr="004607D5">
        <w:rPr>
          <w:rFonts w:ascii="Arial" w:hAnsi="Arial" w:cs="Arial"/>
          <w:noProof/>
          <w:sz w:val="21"/>
          <w:szCs w:val="21"/>
        </w:rPr>
        <w:instrText xml:space="preserve"> PAGEREF _Toc410603851 \h </w:instrText>
      </w:r>
      <w:r w:rsidRPr="004607D5">
        <w:rPr>
          <w:rFonts w:ascii="Arial" w:hAnsi="Arial" w:cs="Arial"/>
          <w:noProof/>
          <w:sz w:val="21"/>
          <w:szCs w:val="21"/>
        </w:rPr>
      </w:r>
      <w:r w:rsidRPr="004607D5">
        <w:rPr>
          <w:rFonts w:ascii="Arial" w:hAnsi="Arial" w:cs="Arial"/>
          <w:noProof/>
          <w:sz w:val="21"/>
          <w:szCs w:val="21"/>
        </w:rPr>
        <w:fldChar w:fldCharType="separate"/>
      </w:r>
      <w:r w:rsidR="00DF22B2" w:rsidRPr="004607D5">
        <w:rPr>
          <w:rFonts w:ascii="Arial" w:hAnsi="Arial" w:cs="Arial"/>
          <w:noProof/>
          <w:sz w:val="21"/>
          <w:szCs w:val="21"/>
        </w:rPr>
        <w:t>47</w:t>
      </w:r>
      <w:r w:rsidRPr="004607D5">
        <w:rPr>
          <w:rFonts w:ascii="Arial" w:hAnsi="Arial" w:cs="Arial"/>
          <w:noProof/>
          <w:sz w:val="21"/>
          <w:szCs w:val="21"/>
        </w:rPr>
        <w:fldChar w:fldCharType="end"/>
      </w:r>
    </w:p>
    <w:p w14:paraId="6CEF2BFA" w14:textId="77777777" w:rsidR="00296FE3" w:rsidRPr="008C1908" w:rsidRDefault="00882874" w:rsidP="004607D5">
      <w:pPr>
        <w:pStyle w:val="NASLOV"/>
        <w:spacing w:line="276" w:lineRule="auto"/>
        <w:rPr>
          <w:rFonts w:ascii="Arial" w:hAnsi="Arial" w:cs="Arial"/>
          <w:color w:val="4F81BD" w:themeColor="accent1"/>
        </w:rPr>
      </w:pPr>
      <w:r w:rsidRPr="004607D5">
        <w:rPr>
          <w:rFonts w:ascii="Arial" w:hAnsi="Arial" w:cs="Arial"/>
          <w:sz w:val="21"/>
          <w:szCs w:val="21"/>
        </w:rPr>
        <w:lastRenderedPageBreak/>
        <w:fldChar w:fldCharType="end"/>
      </w:r>
      <w:bookmarkStart w:id="1" w:name="_Toc410603811"/>
      <w:r w:rsidR="00296FE3" w:rsidRPr="008C1908">
        <w:rPr>
          <w:rFonts w:ascii="Arial" w:hAnsi="Arial" w:cs="Arial"/>
          <w:color w:val="4F81BD" w:themeColor="accent1"/>
        </w:rPr>
        <w:t>УВОД</w:t>
      </w:r>
      <w:bookmarkEnd w:id="1"/>
    </w:p>
    <w:p w14:paraId="2E76F8BA" w14:textId="77777777" w:rsidR="004C1B0F" w:rsidRPr="004607D5" w:rsidRDefault="004C1B0F" w:rsidP="00094EDB">
      <w:pPr>
        <w:spacing w:line="276" w:lineRule="auto"/>
        <w:rPr>
          <w:rFonts w:ascii="Arial" w:hAnsi="Arial" w:cs="Arial"/>
          <w:b/>
          <w:sz w:val="44"/>
          <w:szCs w:val="44"/>
          <w:lang w:val="uz-Cyrl-UZ"/>
        </w:rPr>
      </w:pPr>
    </w:p>
    <w:p w14:paraId="2530C86B" w14:textId="77777777" w:rsidR="004C1B0F" w:rsidRPr="004607D5" w:rsidRDefault="004C1B0F" w:rsidP="00094EDB">
      <w:pPr>
        <w:spacing w:line="276" w:lineRule="auto"/>
        <w:rPr>
          <w:rFonts w:ascii="Arial" w:hAnsi="Arial" w:cs="Arial"/>
          <w:b/>
          <w:sz w:val="44"/>
          <w:szCs w:val="44"/>
          <w:lang w:val="uz-Cyrl-UZ"/>
        </w:rPr>
      </w:pPr>
    </w:p>
    <w:p w14:paraId="5B858A56" w14:textId="77777777" w:rsidR="004C1B0F" w:rsidRPr="004607D5" w:rsidRDefault="004C1B0F" w:rsidP="00094EDB">
      <w:pPr>
        <w:spacing w:line="276" w:lineRule="auto"/>
        <w:rPr>
          <w:rFonts w:ascii="Arial" w:hAnsi="Arial" w:cs="Arial"/>
          <w:lang w:val="uz-Cyrl-UZ"/>
        </w:rPr>
      </w:pPr>
    </w:p>
    <w:p w14:paraId="2D18DA70" w14:textId="77777777" w:rsidR="00570EBE" w:rsidRPr="004607D5" w:rsidRDefault="00570EBE" w:rsidP="004607D5">
      <w:pPr>
        <w:rPr>
          <w:rFonts w:ascii="Arial" w:hAnsi="Arial" w:cs="Arial"/>
          <w:sz w:val="21"/>
          <w:szCs w:val="21"/>
          <w:lang w:val="uz-Cyrl-UZ"/>
        </w:rPr>
      </w:pPr>
      <w:r w:rsidRPr="004607D5">
        <w:rPr>
          <w:rFonts w:ascii="Arial" w:hAnsi="Arial" w:cs="Arial"/>
          <w:sz w:val="21"/>
          <w:szCs w:val="21"/>
          <w:lang w:val="uz-Cyrl-UZ"/>
        </w:rPr>
        <w:t>Социјално укључивање представља процес који омогућава да особе које су у ризику од сиромаштва и социјалне искључености добију могућности и средства која су потребна за пуно учешће у економском, друштвеном и културном животу и постизању животног стандарда и благостања који се сматрају нормалним у друштву у којем живе.</w:t>
      </w:r>
      <w:r w:rsidRPr="004607D5">
        <w:rPr>
          <w:rStyle w:val="FootnoteReference"/>
          <w:rFonts w:ascii="Arial" w:hAnsi="Arial" w:cs="Arial"/>
          <w:sz w:val="21"/>
          <w:szCs w:val="21"/>
          <w:lang w:val="uz-Cyrl-UZ"/>
        </w:rPr>
        <w:footnoteReference w:id="1"/>
      </w:r>
    </w:p>
    <w:p w14:paraId="2D80C252" w14:textId="77777777" w:rsidR="00CB19ED" w:rsidRPr="004607D5" w:rsidRDefault="00CB19ED" w:rsidP="004607D5">
      <w:pPr>
        <w:rPr>
          <w:rFonts w:ascii="Arial" w:hAnsi="Arial" w:cs="Arial"/>
          <w:sz w:val="21"/>
          <w:szCs w:val="21"/>
          <w:lang w:val="uz-Cyrl-UZ"/>
        </w:rPr>
      </w:pPr>
    </w:p>
    <w:p w14:paraId="3FAB9024" w14:textId="77777777" w:rsidR="00DC77B3" w:rsidRPr="004607D5" w:rsidRDefault="002A73D6" w:rsidP="004607D5">
      <w:pPr>
        <w:rPr>
          <w:rFonts w:ascii="Arial" w:hAnsi="Arial" w:cs="Arial"/>
          <w:sz w:val="21"/>
          <w:szCs w:val="21"/>
          <w:lang w:val="uz-Cyrl-UZ"/>
        </w:rPr>
      </w:pPr>
      <w:r w:rsidRPr="004607D5">
        <w:rPr>
          <w:rFonts w:ascii="Arial" w:hAnsi="Arial" w:cs="Arial"/>
          <w:sz w:val="21"/>
          <w:szCs w:val="21"/>
          <w:lang w:val="uz-Cyrl-UZ"/>
        </w:rPr>
        <w:t>Стицањем статуса земље кандидата за чланство у Е</w:t>
      </w:r>
      <w:r w:rsidR="000F38B5" w:rsidRPr="004607D5">
        <w:rPr>
          <w:rFonts w:ascii="Arial" w:hAnsi="Arial" w:cs="Arial"/>
          <w:sz w:val="21"/>
          <w:szCs w:val="21"/>
          <w:lang w:val="uz-Cyrl-UZ"/>
        </w:rPr>
        <w:t>вропској унији</w:t>
      </w:r>
      <w:r w:rsidR="00DC77B3" w:rsidRPr="004607D5">
        <w:rPr>
          <w:rFonts w:ascii="Arial" w:hAnsi="Arial" w:cs="Arial"/>
          <w:sz w:val="21"/>
          <w:szCs w:val="21"/>
          <w:lang w:val="uz-Cyrl-UZ"/>
        </w:rPr>
        <w:t>,</w:t>
      </w:r>
      <w:r w:rsidRPr="004607D5">
        <w:rPr>
          <w:rFonts w:ascii="Arial" w:hAnsi="Arial" w:cs="Arial"/>
          <w:sz w:val="21"/>
          <w:szCs w:val="21"/>
          <w:lang w:val="uz-Cyrl-UZ"/>
        </w:rPr>
        <w:t xml:space="preserve"> питања социјалног укључивања и смањења сиромаштва постала су обавезна компонента политике интеграције </w:t>
      </w:r>
      <w:r w:rsidR="00DC77B3" w:rsidRPr="004607D5">
        <w:rPr>
          <w:rFonts w:ascii="Arial" w:hAnsi="Arial" w:cs="Arial"/>
          <w:sz w:val="21"/>
          <w:szCs w:val="21"/>
          <w:lang w:val="uz-Cyrl-UZ"/>
        </w:rPr>
        <w:t>Републике Србије у Е</w:t>
      </w:r>
      <w:r w:rsidR="000F38B5" w:rsidRPr="004607D5">
        <w:rPr>
          <w:rFonts w:ascii="Arial" w:hAnsi="Arial" w:cs="Arial"/>
          <w:sz w:val="21"/>
          <w:szCs w:val="21"/>
          <w:lang w:val="uz-Cyrl-UZ"/>
        </w:rPr>
        <w:t>вропску унију</w:t>
      </w:r>
      <w:r w:rsidR="00DC77B3" w:rsidRPr="004607D5">
        <w:rPr>
          <w:rFonts w:ascii="Arial" w:hAnsi="Arial" w:cs="Arial"/>
          <w:sz w:val="21"/>
          <w:szCs w:val="21"/>
          <w:lang w:val="uz-Cyrl-UZ"/>
        </w:rPr>
        <w:t>.</w:t>
      </w:r>
      <w:r w:rsidR="006164E0" w:rsidRPr="004607D5">
        <w:rPr>
          <w:rFonts w:ascii="Arial" w:hAnsi="Arial" w:cs="Arial"/>
          <w:sz w:val="21"/>
          <w:szCs w:val="21"/>
          <w:lang w:val="uz-Cyrl-UZ"/>
        </w:rPr>
        <w:t xml:space="preserve"> Република Србија је, као један од важних задатака у процесу придруживања ЕУ, дефинисала </w:t>
      </w:r>
      <w:r w:rsidR="006164E0" w:rsidRPr="004607D5">
        <w:rPr>
          <w:rFonts w:ascii="Arial" w:hAnsi="Arial" w:cs="Arial"/>
          <w:b/>
          <w:sz w:val="21"/>
          <w:szCs w:val="21"/>
          <w:lang w:val="uz-Cyrl-UZ"/>
        </w:rPr>
        <w:t>активно учешће у европском процесу социјалног укључивања</w:t>
      </w:r>
      <w:r w:rsidR="006164E0" w:rsidRPr="004607D5">
        <w:rPr>
          <w:rFonts w:ascii="Arial" w:hAnsi="Arial" w:cs="Arial"/>
          <w:sz w:val="21"/>
          <w:szCs w:val="21"/>
          <w:lang w:val="uz-Cyrl-UZ"/>
        </w:rPr>
        <w:t>. Влада је посвећена испуњењу захтева које је ЕУ дефинисала на самитима у Лисабону и Копенхагену, и истовремено прати све одлуке које се односе на спровођење Стратегије „Европа 2020”.</w:t>
      </w:r>
    </w:p>
    <w:p w14:paraId="33C59271" w14:textId="77777777" w:rsidR="00CB19ED" w:rsidRPr="004607D5" w:rsidRDefault="00CB19ED" w:rsidP="004607D5">
      <w:pPr>
        <w:ind w:firstLine="720"/>
        <w:rPr>
          <w:rFonts w:ascii="Arial" w:hAnsi="Arial" w:cs="Arial"/>
          <w:sz w:val="21"/>
          <w:szCs w:val="21"/>
          <w:lang w:val="uz-Cyrl-UZ"/>
        </w:rPr>
      </w:pPr>
    </w:p>
    <w:p w14:paraId="3D8FB8F7" w14:textId="77777777" w:rsidR="00570EBE" w:rsidRPr="004607D5" w:rsidRDefault="002A73D6" w:rsidP="004607D5">
      <w:pPr>
        <w:rPr>
          <w:rFonts w:ascii="Arial" w:hAnsi="Arial" w:cs="Arial"/>
          <w:sz w:val="21"/>
          <w:szCs w:val="21"/>
          <w:lang w:val="uz-Cyrl-UZ"/>
        </w:rPr>
      </w:pPr>
      <w:r w:rsidRPr="004607D5">
        <w:rPr>
          <w:rFonts w:ascii="Arial" w:hAnsi="Arial" w:cs="Arial"/>
          <w:sz w:val="21"/>
          <w:szCs w:val="21"/>
          <w:lang w:val="uz-Cyrl-UZ"/>
        </w:rPr>
        <w:t>Оцена стања социјалног укључивања у Републици Србији до средине 2011. године детаљно је изложена у Првом националном извештају о социјалном укључивању и смањењу сиромаштва у Републици Србији, који говори о напретку у унапређењу стратешког, законодавног и институционалног оквира у области социјалног укључивања.</w:t>
      </w:r>
    </w:p>
    <w:p w14:paraId="4DB7B33F" w14:textId="77777777" w:rsidR="00CB19ED" w:rsidRPr="004607D5" w:rsidRDefault="00CB19ED" w:rsidP="004607D5">
      <w:pPr>
        <w:ind w:firstLine="720"/>
        <w:rPr>
          <w:rFonts w:ascii="Arial" w:hAnsi="Arial" w:cs="Arial"/>
          <w:sz w:val="21"/>
          <w:szCs w:val="21"/>
          <w:lang w:val="uz-Cyrl-UZ"/>
        </w:rPr>
      </w:pPr>
    </w:p>
    <w:p w14:paraId="1B6457B9" w14:textId="77777777" w:rsidR="002A73D6" w:rsidRPr="004607D5" w:rsidRDefault="006164E0" w:rsidP="004607D5">
      <w:pPr>
        <w:rPr>
          <w:rFonts w:ascii="Arial" w:hAnsi="Arial" w:cs="Arial"/>
          <w:sz w:val="21"/>
          <w:szCs w:val="21"/>
          <w:lang w:val="uz-Cyrl-UZ"/>
        </w:rPr>
      </w:pPr>
      <w:r w:rsidRPr="004607D5">
        <w:rPr>
          <w:rFonts w:ascii="Arial" w:hAnsi="Arial" w:cs="Arial"/>
          <w:sz w:val="21"/>
          <w:szCs w:val="21"/>
          <w:lang w:val="uz-Cyrl-UZ"/>
        </w:rPr>
        <w:t>Извештај о дигиталној укључености у Републици Србији припремљен је за потребе израде Другог националног извештаја о социјалном укључивању и смањењу сиромаштва у Републици Србији</w:t>
      </w:r>
      <w:r w:rsidR="00687B51" w:rsidRPr="004607D5">
        <w:rPr>
          <w:rFonts w:ascii="Arial" w:hAnsi="Arial" w:cs="Arial"/>
          <w:sz w:val="21"/>
          <w:szCs w:val="21"/>
          <w:lang w:val="uz-Cyrl-UZ"/>
        </w:rPr>
        <w:t xml:space="preserve"> за период 2011-2014. године</w:t>
      </w:r>
      <w:r w:rsidRPr="004607D5">
        <w:rPr>
          <w:rFonts w:ascii="Arial" w:hAnsi="Arial" w:cs="Arial"/>
          <w:sz w:val="21"/>
          <w:szCs w:val="21"/>
          <w:lang w:val="uz-Cyrl-UZ"/>
        </w:rPr>
        <w:t xml:space="preserve">. </w:t>
      </w:r>
      <w:r w:rsidR="00FE4E30" w:rsidRPr="004607D5">
        <w:rPr>
          <w:rFonts w:ascii="Arial" w:hAnsi="Arial" w:cs="Arial"/>
          <w:sz w:val="21"/>
          <w:szCs w:val="21"/>
          <w:lang w:val="uz-Cyrl-UZ"/>
        </w:rPr>
        <w:t>П</w:t>
      </w:r>
      <w:r w:rsidR="004537D9" w:rsidRPr="004607D5">
        <w:rPr>
          <w:rFonts w:ascii="Arial" w:hAnsi="Arial" w:cs="Arial"/>
          <w:sz w:val="21"/>
          <w:szCs w:val="21"/>
          <w:lang w:val="uz-Cyrl-UZ"/>
        </w:rPr>
        <w:t xml:space="preserve">осебна пажња посвећена је </w:t>
      </w:r>
      <w:r w:rsidR="0000140F" w:rsidRPr="004607D5">
        <w:rPr>
          <w:rFonts w:ascii="Arial" w:hAnsi="Arial" w:cs="Arial"/>
          <w:sz w:val="21"/>
          <w:szCs w:val="21"/>
          <w:lang w:val="uz-Cyrl-UZ"/>
        </w:rPr>
        <w:t xml:space="preserve">дигиталном укључивању </w:t>
      </w:r>
      <w:r w:rsidR="00ED7976" w:rsidRPr="004607D5">
        <w:rPr>
          <w:rFonts w:ascii="Arial" w:hAnsi="Arial" w:cs="Arial"/>
          <w:sz w:val="21"/>
          <w:szCs w:val="21"/>
          <w:lang w:val="uz-Cyrl-UZ"/>
        </w:rPr>
        <w:t xml:space="preserve">као </w:t>
      </w:r>
      <w:r w:rsidR="0000140F" w:rsidRPr="004607D5">
        <w:rPr>
          <w:rFonts w:ascii="Arial" w:hAnsi="Arial" w:cs="Arial"/>
          <w:sz w:val="21"/>
          <w:szCs w:val="21"/>
          <w:lang w:val="uz-Cyrl-UZ"/>
        </w:rPr>
        <w:t>стратешко</w:t>
      </w:r>
      <w:r w:rsidR="00ED7976" w:rsidRPr="004607D5">
        <w:rPr>
          <w:rFonts w:ascii="Arial" w:hAnsi="Arial" w:cs="Arial"/>
          <w:sz w:val="21"/>
          <w:szCs w:val="21"/>
          <w:lang w:val="uz-Cyrl-UZ"/>
        </w:rPr>
        <w:t>м опредељењу и политици</w:t>
      </w:r>
      <w:r w:rsidR="0000140F" w:rsidRPr="004607D5">
        <w:rPr>
          <w:rFonts w:ascii="Arial" w:hAnsi="Arial" w:cs="Arial"/>
          <w:sz w:val="21"/>
          <w:szCs w:val="21"/>
          <w:lang w:val="uz-Cyrl-UZ"/>
        </w:rPr>
        <w:t xml:space="preserve"> развоја друштва. Дигитално укључивање односи се на потенцијале и техничке могућности које пружају информационо-комуникационе технологије, </w:t>
      </w:r>
      <w:r w:rsidR="00CF00F2" w:rsidRPr="004607D5">
        <w:rPr>
          <w:rFonts w:ascii="Arial" w:hAnsi="Arial" w:cs="Arial"/>
          <w:sz w:val="21"/>
          <w:szCs w:val="21"/>
          <w:lang w:val="uz-Cyrl-UZ"/>
        </w:rPr>
        <w:t xml:space="preserve">а </w:t>
      </w:r>
      <w:r w:rsidR="0000140F" w:rsidRPr="004607D5">
        <w:rPr>
          <w:rFonts w:ascii="Arial" w:hAnsi="Arial" w:cs="Arial"/>
          <w:sz w:val="21"/>
          <w:szCs w:val="21"/>
          <w:lang w:val="uz-Cyrl-UZ"/>
        </w:rPr>
        <w:t xml:space="preserve">које се могу искористити у циљу повећања квалитета живота, социјалне и политичке партиципације, </w:t>
      </w:r>
      <w:r w:rsidR="00CF00F2" w:rsidRPr="004607D5">
        <w:rPr>
          <w:rFonts w:ascii="Arial" w:hAnsi="Arial" w:cs="Arial"/>
          <w:sz w:val="21"/>
          <w:szCs w:val="21"/>
          <w:lang w:val="uz-Cyrl-UZ"/>
        </w:rPr>
        <w:t>могућности запошљавања</w:t>
      </w:r>
      <w:r w:rsidR="0000140F" w:rsidRPr="004607D5">
        <w:rPr>
          <w:rFonts w:ascii="Arial" w:hAnsi="Arial" w:cs="Arial"/>
          <w:sz w:val="21"/>
          <w:szCs w:val="21"/>
          <w:lang w:val="uz-Cyrl-UZ"/>
        </w:rPr>
        <w:t>, као и стварања услова за што виши степен личне независности.</w:t>
      </w:r>
      <w:r w:rsidR="00CF00F2" w:rsidRPr="004607D5">
        <w:rPr>
          <w:rStyle w:val="FootnoteReference"/>
          <w:rFonts w:ascii="Arial" w:hAnsi="Arial" w:cs="Arial"/>
          <w:sz w:val="21"/>
          <w:szCs w:val="21"/>
          <w:lang w:val="uz-Cyrl-UZ"/>
        </w:rPr>
        <w:footnoteReference w:id="2"/>
      </w:r>
    </w:p>
    <w:p w14:paraId="738613E5" w14:textId="77777777" w:rsidR="00CB19ED" w:rsidRPr="004607D5" w:rsidRDefault="00CB19ED" w:rsidP="004607D5">
      <w:pPr>
        <w:ind w:firstLine="720"/>
        <w:rPr>
          <w:rFonts w:ascii="Arial" w:hAnsi="Arial" w:cs="Arial"/>
          <w:sz w:val="21"/>
          <w:szCs w:val="21"/>
          <w:lang w:val="uz-Cyrl-UZ"/>
        </w:rPr>
      </w:pPr>
    </w:p>
    <w:p w14:paraId="79B6212A" w14:textId="77777777" w:rsidR="006164E0" w:rsidRPr="004607D5" w:rsidRDefault="00FE4E30" w:rsidP="004607D5">
      <w:pPr>
        <w:rPr>
          <w:rFonts w:ascii="Arial" w:hAnsi="Arial" w:cs="Arial"/>
          <w:sz w:val="21"/>
          <w:szCs w:val="21"/>
          <w:lang w:val="uz-Cyrl-UZ"/>
        </w:rPr>
      </w:pPr>
      <w:r w:rsidRPr="004607D5">
        <w:rPr>
          <w:rFonts w:ascii="Arial" w:hAnsi="Arial" w:cs="Arial"/>
          <w:sz w:val="21"/>
          <w:szCs w:val="21"/>
          <w:lang w:val="uz-Cyrl-UZ"/>
        </w:rPr>
        <w:t>Циљ Извештаја о дигиталној укључености у Републици Србији је да мапира постојеће иницијативе које доприносе унапређењу ове области и</w:t>
      </w:r>
      <w:r w:rsidR="006164E0" w:rsidRPr="004607D5">
        <w:rPr>
          <w:rFonts w:ascii="Arial" w:hAnsi="Arial" w:cs="Arial"/>
          <w:sz w:val="21"/>
          <w:szCs w:val="21"/>
          <w:lang w:val="uz-Cyrl-UZ"/>
        </w:rPr>
        <w:t xml:space="preserve"> обухвата: преглед законског, стратешког и институционалног оквира у области дигиталног укључивања, анализу тренутног стања у релевантним областима, преглед реализованих мера и прогр</w:t>
      </w:r>
      <w:r w:rsidR="00210FDE" w:rsidRPr="004607D5">
        <w:rPr>
          <w:rFonts w:ascii="Arial" w:hAnsi="Arial" w:cs="Arial"/>
          <w:sz w:val="21"/>
          <w:szCs w:val="21"/>
          <w:lang w:val="uz-Cyrl-UZ"/>
        </w:rPr>
        <w:t xml:space="preserve">ама </w:t>
      </w:r>
      <w:r w:rsidR="006164E0" w:rsidRPr="004607D5">
        <w:rPr>
          <w:rFonts w:ascii="Arial" w:hAnsi="Arial" w:cs="Arial"/>
          <w:sz w:val="21"/>
          <w:szCs w:val="21"/>
          <w:lang w:val="uz-Cyrl-UZ"/>
        </w:rPr>
        <w:t xml:space="preserve">и </w:t>
      </w:r>
      <w:r w:rsidRPr="004607D5">
        <w:rPr>
          <w:rFonts w:ascii="Arial" w:hAnsi="Arial" w:cs="Arial"/>
          <w:sz w:val="21"/>
          <w:szCs w:val="21"/>
          <w:lang w:val="uz-Cyrl-UZ"/>
        </w:rPr>
        <w:t>препоруке</w:t>
      </w:r>
      <w:r w:rsidR="006164E0" w:rsidRPr="004607D5">
        <w:rPr>
          <w:rFonts w:ascii="Arial" w:hAnsi="Arial" w:cs="Arial"/>
          <w:sz w:val="21"/>
          <w:szCs w:val="21"/>
          <w:lang w:val="uz-Cyrl-UZ"/>
        </w:rPr>
        <w:t xml:space="preserve"> за наредни период. </w:t>
      </w:r>
    </w:p>
    <w:p w14:paraId="5B233487" w14:textId="77777777" w:rsidR="004A1E3C" w:rsidRPr="004607D5" w:rsidRDefault="004A1E3C" w:rsidP="004607D5">
      <w:pPr>
        <w:rPr>
          <w:rFonts w:ascii="Arial" w:hAnsi="Arial" w:cs="Arial"/>
          <w:sz w:val="21"/>
          <w:szCs w:val="21"/>
          <w:lang w:val="uz-Cyrl-UZ"/>
        </w:rPr>
      </w:pPr>
      <w:r w:rsidRPr="004607D5">
        <w:rPr>
          <w:rFonts w:ascii="Arial" w:hAnsi="Arial" w:cs="Arial"/>
          <w:sz w:val="21"/>
          <w:szCs w:val="21"/>
          <w:lang w:val="uz-Cyrl-UZ"/>
        </w:rPr>
        <w:br w:type="page"/>
      </w:r>
    </w:p>
    <w:p w14:paraId="70B6E9DB" w14:textId="2E70DDA7" w:rsidR="004C1B0F" w:rsidRDefault="00296FE3" w:rsidP="004607D5">
      <w:pPr>
        <w:pStyle w:val="NASLOV"/>
        <w:jc w:val="left"/>
        <w:rPr>
          <w:rFonts w:ascii="Arial" w:hAnsi="Arial" w:cs="Arial"/>
          <w:color w:val="4F81BD" w:themeColor="accent1"/>
        </w:rPr>
      </w:pPr>
      <w:bookmarkStart w:id="2" w:name="_Toc410603812"/>
      <w:r w:rsidRPr="004607D5">
        <w:rPr>
          <w:rFonts w:ascii="Arial" w:hAnsi="Arial" w:cs="Arial"/>
          <w:color w:val="4F81BD" w:themeColor="accent1"/>
        </w:rPr>
        <w:lastRenderedPageBreak/>
        <w:t>ОПШТИ ПОДАЦИ О КОРИШЋЕЊУ ИНФОРМАЦИОНО-КОМУНИКАЦИОНИХ ТЕХНОЛОГИЈА (ИКТ)</w:t>
      </w:r>
      <w:bookmarkStart w:id="3" w:name="_Toc410603813"/>
      <w:bookmarkEnd w:id="2"/>
    </w:p>
    <w:p w14:paraId="3AF42131" w14:textId="77777777" w:rsidR="004607D5" w:rsidRDefault="004607D5" w:rsidP="004607D5">
      <w:pPr>
        <w:pStyle w:val="NASLOV"/>
        <w:jc w:val="left"/>
        <w:rPr>
          <w:rFonts w:ascii="Arial" w:hAnsi="Arial" w:cs="Arial"/>
          <w:color w:val="4F81BD" w:themeColor="accent1"/>
        </w:rPr>
      </w:pPr>
    </w:p>
    <w:p w14:paraId="19EF64CC" w14:textId="77777777" w:rsidR="004607D5" w:rsidRPr="004607D5" w:rsidRDefault="004607D5" w:rsidP="004607D5">
      <w:pPr>
        <w:pStyle w:val="NASLOV"/>
        <w:jc w:val="left"/>
        <w:rPr>
          <w:rFonts w:ascii="Arial" w:hAnsi="Arial" w:cs="Arial"/>
          <w:color w:val="4F81BD" w:themeColor="accent1"/>
        </w:rPr>
      </w:pPr>
    </w:p>
    <w:p w14:paraId="34367916" w14:textId="77777777" w:rsidR="005611FD" w:rsidRPr="004607D5" w:rsidRDefault="005611FD" w:rsidP="004607D5">
      <w:pPr>
        <w:pStyle w:val="Heading2"/>
        <w:rPr>
          <w:rFonts w:ascii="Arial" w:hAnsi="Arial" w:cs="Arial"/>
          <w:b/>
          <w:szCs w:val="26"/>
        </w:rPr>
      </w:pPr>
      <w:r w:rsidRPr="004607D5">
        <w:rPr>
          <w:rFonts w:ascii="Arial" w:hAnsi="Arial" w:cs="Arial"/>
          <w:b/>
          <w:szCs w:val="26"/>
        </w:rPr>
        <w:t>Коришћење рачунара</w:t>
      </w:r>
      <w:bookmarkEnd w:id="3"/>
    </w:p>
    <w:p w14:paraId="28D004A7" w14:textId="77777777" w:rsidR="009306BA" w:rsidRPr="004607D5" w:rsidRDefault="000411CC" w:rsidP="004607D5">
      <w:pPr>
        <w:rPr>
          <w:rFonts w:ascii="Arial" w:hAnsi="Arial" w:cs="Arial"/>
          <w:sz w:val="21"/>
          <w:szCs w:val="21"/>
          <w:lang w:val="uz-Cyrl-UZ"/>
        </w:rPr>
      </w:pPr>
      <w:r w:rsidRPr="004607D5">
        <w:rPr>
          <w:rFonts w:ascii="Arial" w:hAnsi="Arial" w:cs="Arial"/>
          <w:sz w:val="21"/>
          <w:szCs w:val="21"/>
          <w:lang w:val="uz-Cyrl-UZ"/>
        </w:rPr>
        <w:t xml:space="preserve">Према </w:t>
      </w:r>
      <w:r w:rsidR="000F38B5" w:rsidRPr="004607D5">
        <w:rPr>
          <w:rFonts w:ascii="Arial" w:hAnsi="Arial" w:cs="Arial"/>
          <w:sz w:val="21"/>
          <w:szCs w:val="21"/>
          <w:lang w:val="uz-Cyrl-UZ"/>
        </w:rPr>
        <w:t>истраживању Републичког завода за статистику „Употреба информационо-комуникационих технологија у Републици Србији у 2013. години“</w:t>
      </w:r>
      <w:r w:rsidR="000F38B5" w:rsidRPr="004607D5">
        <w:rPr>
          <w:rStyle w:val="FootnoteReference"/>
          <w:rFonts w:ascii="Arial" w:hAnsi="Arial" w:cs="Arial"/>
          <w:sz w:val="21"/>
          <w:szCs w:val="21"/>
          <w:lang w:val="uz-Cyrl-UZ"/>
        </w:rPr>
        <w:t xml:space="preserve"> </w:t>
      </w:r>
      <w:r w:rsidR="000F38B5" w:rsidRPr="004607D5">
        <w:rPr>
          <w:rStyle w:val="FootnoteReference"/>
          <w:rFonts w:ascii="Arial" w:hAnsi="Arial" w:cs="Arial"/>
          <w:sz w:val="21"/>
          <w:szCs w:val="21"/>
          <w:lang w:val="uz-Cyrl-UZ"/>
        </w:rPr>
        <w:footnoteReference w:id="3"/>
      </w:r>
      <w:r w:rsidR="00687B51" w:rsidRPr="004607D5">
        <w:rPr>
          <w:rFonts w:ascii="Arial" w:hAnsi="Arial" w:cs="Arial"/>
          <w:sz w:val="21"/>
          <w:szCs w:val="21"/>
          <w:lang w:val="uz-Cyrl-UZ"/>
        </w:rPr>
        <w:t xml:space="preserve">, </w:t>
      </w:r>
      <w:r w:rsidRPr="004607D5">
        <w:rPr>
          <w:rFonts w:ascii="Arial" w:hAnsi="Arial" w:cs="Arial"/>
          <w:sz w:val="21"/>
          <w:szCs w:val="21"/>
          <w:lang w:val="uz-Cyrl-UZ"/>
        </w:rPr>
        <w:t xml:space="preserve">59,9% домаћинстава поседује рачунар, што представља повећање од 4,7% у односу на 2012. годину, </w:t>
      </w:r>
      <w:r w:rsidR="007B78D1" w:rsidRPr="004607D5">
        <w:rPr>
          <w:rFonts w:ascii="Arial" w:hAnsi="Arial" w:cs="Arial"/>
          <w:sz w:val="21"/>
          <w:szCs w:val="21"/>
          <w:lang w:val="uz-Cyrl-UZ"/>
        </w:rPr>
        <w:t>односно</w:t>
      </w:r>
      <w:r w:rsidRPr="004607D5">
        <w:rPr>
          <w:rFonts w:ascii="Arial" w:hAnsi="Arial" w:cs="Arial"/>
          <w:sz w:val="21"/>
          <w:szCs w:val="21"/>
          <w:lang w:val="uz-Cyrl-UZ"/>
        </w:rPr>
        <w:t xml:space="preserve"> 7,8% у односу на 2011. годину.</w:t>
      </w:r>
      <w:r w:rsidR="00EF393B" w:rsidRPr="004607D5">
        <w:rPr>
          <w:rFonts w:ascii="Arial" w:hAnsi="Arial" w:cs="Arial"/>
          <w:sz w:val="21"/>
          <w:szCs w:val="21"/>
          <w:lang w:val="uz-Cyrl-UZ"/>
        </w:rPr>
        <w:t xml:space="preserve"> Ипак, ово је и даље слабији резултат у поређењу са просеком </w:t>
      </w:r>
      <w:r w:rsidR="007B78D1" w:rsidRPr="004607D5">
        <w:rPr>
          <w:rFonts w:ascii="Arial" w:hAnsi="Arial" w:cs="Arial"/>
          <w:sz w:val="21"/>
          <w:szCs w:val="21"/>
          <w:lang w:val="uz-Cyrl-UZ"/>
        </w:rPr>
        <w:t xml:space="preserve">Европске уније (у даљем тексту: </w:t>
      </w:r>
      <w:r w:rsidR="00EF393B" w:rsidRPr="004607D5">
        <w:rPr>
          <w:rFonts w:ascii="Arial" w:hAnsi="Arial" w:cs="Arial"/>
          <w:sz w:val="21"/>
          <w:szCs w:val="21"/>
          <w:lang w:val="uz-Cyrl-UZ"/>
        </w:rPr>
        <w:t>ЕУ</w:t>
      </w:r>
      <w:r w:rsidR="007B78D1" w:rsidRPr="004607D5">
        <w:rPr>
          <w:rFonts w:ascii="Arial" w:hAnsi="Arial" w:cs="Arial"/>
          <w:sz w:val="21"/>
          <w:szCs w:val="21"/>
          <w:lang w:val="uz-Cyrl-UZ"/>
        </w:rPr>
        <w:t>)</w:t>
      </w:r>
      <w:r w:rsidR="00EF393B" w:rsidRPr="004607D5">
        <w:rPr>
          <w:rFonts w:ascii="Arial" w:hAnsi="Arial" w:cs="Arial"/>
          <w:sz w:val="21"/>
          <w:szCs w:val="21"/>
          <w:lang w:val="uz-Cyrl-UZ"/>
        </w:rPr>
        <w:t>, који је у 2013. години износио 72%.</w:t>
      </w:r>
      <w:r w:rsidR="00AD5034" w:rsidRPr="004607D5">
        <w:rPr>
          <w:rStyle w:val="FootnoteReference"/>
          <w:rFonts w:ascii="Arial" w:hAnsi="Arial" w:cs="Arial"/>
          <w:sz w:val="21"/>
          <w:szCs w:val="21"/>
          <w:lang w:val="uz-Cyrl-UZ"/>
        </w:rPr>
        <w:footnoteReference w:id="4"/>
      </w:r>
    </w:p>
    <w:p w14:paraId="4F4F5555" w14:textId="77777777" w:rsidR="00C90151" w:rsidRPr="004607D5" w:rsidRDefault="00C90151" w:rsidP="004607D5">
      <w:pPr>
        <w:rPr>
          <w:rFonts w:ascii="Arial" w:hAnsi="Arial" w:cs="Arial"/>
          <w:sz w:val="21"/>
          <w:szCs w:val="21"/>
          <w:lang w:val="uz-Cyrl-UZ"/>
        </w:rPr>
      </w:pPr>
    </w:p>
    <w:p w14:paraId="31896F7A" w14:textId="77777777" w:rsidR="003F4679" w:rsidRPr="004607D5" w:rsidRDefault="003F4679" w:rsidP="004607D5">
      <w:pPr>
        <w:rPr>
          <w:rFonts w:ascii="Arial" w:hAnsi="Arial" w:cs="Arial"/>
          <w:sz w:val="21"/>
          <w:szCs w:val="21"/>
          <w:lang w:val="uz-Cyrl-UZ"/>
        </w:rPr>
      </w:pPr>
      <w:r w:rsidRPr="004607D5">
        <w:rPr>
          <w:rFonts w:ascii="Arial" w:hAnsi="Arial" w:cs="Arial"/>
          <w:sz w:val="21"/>
          <w:szCs w:val="21"/>
          <w:lang w:val="uz-Cyrl-UZ"/>
        </w:rPr>
        <w:t>Заступљеност рачунара у домаћинствима варира у зависности од територијалне целине: у Београду износи 67,1%, у Војводини 64%, а у централној Србији 55,1%.</w:t>
      </w:r>
      <w:r w:rsidR="009615AD" w:rsidRPr="004607D5">
        <w:rPr>
          <w:rFonts w:ascii="Arial" w:hAnsi="Arial" w:cs="Arial"/>
          <w:sz w:val="21"/>
          <w:szCs w:val="21"/>
          <w:lang w:val="uz-Cyrl-UZ"/>
        </w:rPr>
        <w:t xml:space="preserve"> </w:t>
      </w:r>
      <w:r w:rsidRPr="004607D5">
        <w:rPr>
          <w:rFonts w:ascii="Arial" w:hAnsi="Arial" w:cs="Arial"/>
          <w:sz w:val="21"/>
          <w:szCs w:val="21"/>
          <w:lang w:val="uz-Cyrl-UZ"/>
        </w:rPr>
        <w:t>Разлике се могу уочити и када се упореди заступљеност рачунара у урбаном и руралном делу Србије: 66,3% наспрам 50,9%. У односу на 2012. годину, овај јаз се смањио</w:t>
      </w:r>
      <w:r w:rsidR="004273C6" w:rsidRPr="004607D5">
        <w:rPr>
          <w:rFonts w:ascii="Arial" w:hAnsi="Arial" w:cs="Arial"/>
          <w:sz w:val="21"/>
          <w:szCs w:val="21"/>
          <w:lang w:val="uz-Cyrl-UZ"/>
        </w:rPr>
        <w:t>, a у</w:t>
      </w:r>
      <w:r w:rsidRPr="004607D5">
        <w:rPr>
          <w:rFonts w:ascii="Arial" w:hAnsi="Arial" w:cs="Arial"/>
          <w:sz w:val="21"/>
          <w:szCs w:val="21"/>
          <w:lang w:val="uz-Cyrl-UZ"/>
        </w:rPr>
        <w:t xml:space="preserve"> прилог томе </w:t>
      </w:r>
      <w:r w:rsidR="00EF393B" w:rsidRPr="004607D5">
        <w:rPr>
          <w:rFonts w:ascii="Arial" w:hAnsi="Arial" w:cs="Arial"/>
          <w:sz w:val="21"/>
          <w:szCs w:val="21"/>
          <w:lang w:val="uz-Cyrl-UZ"/>
        </w:rPr>
        <w:t>говоре стопе раста</w:t>
      </w:r>
      <w:r w:rsidR="007B78D1" w:rsidRPr="004607D5">
        <w:rPr>
          <w:rFonts w:ascii="Arial" w:hAnsi="Arial" w:cs="Arial"/>
          <w:sz w:val="21"/>
          <w:szCs w:val="21"/>
          <w:lang w:val="uz-Cyrl-UZ"/>
        </w:rPr>
        <w:t xml:space="preserve"> заступљености рачунара</w:t>
      </w:r>
      <w:r w:rsidR="00EF393B" w:rsidRPr="004607D5">
        <w:rPr>
          <w:rFonts w:ascii="Arial" w:hAnsi="Arial" w:cs="Arial"/>
          <w:sz w:val="21"/>
          <w:szCs w:val="21"/>
          <w:lang w:val="uz-Cyrl-UZ"/>
        </w:rPr>
        <w:t xml:space="preserve">: </w:t>
      </w:r>
      <w:r w:rsidR="004273C6" w:rsidRPr="004607D5">
        <w:rPr>
          <w:rFonts w:ascii="Arial" w:hAnsi="Arial" w:cs="Arial"/>
          <w:sz w:val="21"/>
          <w:szCs w:val="21"/>
          <w:lang w:val="uz-Cyrl-UZ"/>
        </w:rPr>
        <w:t>у</w:t>
      </w:r>
      <w:r w:rsidRPr="004607D5">
        <w:rPr>
          <w:rFonts w:ascii="Arial" w:hAnsi="Arial" w:cs="Arial"/>
          <w:sz w:val="21"/>
          <w:szCs w:val="21"/>
          <w:lang w:val="uz-Cyrl-UZ"/>
        </w:rPr>
        <w:t xml:space="preserve"> урбаном </w:t>
      </w:r>
      <w:r w:rsidR="004273C6" w:rsidRPr="004607D5">
        <w:rPr>
          <w:rFonts w:ascii="Arial" w:hAnsi="Arial" w:cs="Arial"/>
          <w:sz w:val="21"/>
          <w:szCs w:val="21"/>
          <w:lang w:val="uz-Cyrl-UZ"/>
        </w:rPr>
        <w:t xml:space="preserve">делу Србије </w:t>
      </w:r>
      <w:r w:rsidRPr="004607D5">
        <w:rPr>
          <w:rFonts w:ascii="Arial" w:hAnsi="Arial" w:cs="Arial"/>
          <w:sz w:val="21"/>
          <w:szCs w:val="21"/>
          <w:lang w:val="uz-Cyrl-UZ"/>
        </w:rPr>
        <w:t>стопа раста је 3,3%, док тај раст у руралном делу Србије, у односу на 2012, износи 7%.</w:t>
      </w:r>
    </w:p>
    <w:p w14:paraId="00866DBF" w14:textId="77777777" w:rsidR="00C90151" w:rsidRPr="004607D5" w:rsidRDefault="00C90151" w:rsidP="004607D5">
      <w:pPr>
        <w:rPr>
          <w:rFonts w:ascii="Arial" w:hAnsi="Arial" w:cs="Arial"/>
          <w:sz w:val="21"/>
          <w:szCs w:val="21"/>
          <w:lang w:val="uz-Cyrl-UZ"/>
        </w:rPr>
      </w:pPr>
    </w:p>
    <w:p w14:paraId="402CE45F" w14:textId="77777777" w:rsidR="004B554F" w:rsidRPr="004607D5" w:rsidRDefault="00E72384" w:rsidP="004607D5">
      <w:pPr>
        <w:rPr>
          <w:rFonts w:ascii="Arial" w:hAnsi="Arial" w:cs="Arial"/>
          <w:sz w:val="21"/>
          <w:szCs w:val="21"/>
          <w:lang w:val="uz-Cyrl-UZ"/>
        </w:rPr>
      </w:pPr>
      <w:r w:rsidRPr="004607D5">
        <w:rPr>
          <w:rFonts w:ascii="Arial" w:hAnsi="Arial" w:cs="Arial"/>
          <w:sz w:val="21"/>
          <w:szCs w:val="21"/>
          <w:lang w:val="uz-Cyrl-UZ"/>
        </w:rPr>
        <w:t>Међутим, наjвећи jаз у погледу заступљености рачунара у домаћинствима видљив jе код структуре дома</w:t>
      </w:r>
      <w:r w:rsidR="009A7FBB" w:rsidRPr="004607D5">
        <w:rPr>
          <w:rFonts w:ascii="Arial" w:hAnsi="Arial" w:cs="Arial"/>
          <w:sz w:val="21"/>
          <w:szCs w:val="21"/>
          <w:lang w:val="uz-Cyrl-UZ"/>
        </w:rPr>
        <w:t>ћ</w:t>
      </w:r>
      <w:r w:rsidRPr="004607D5">
        <w:rPr>
          <w:rFonts w:ascii="Arial" w:hAnsi="Arial" w:cs="Arial"/>
          <w:sz w:val="21"/>
          <w:szCs w:val="21"/>
          <w:lang w:val="uz-Cyrl-UZ"/>
        </w:rPr>
        <w:t>инстава према месе</w:t>
      </w:r>
      <w:r w:rsidR="009A7FBB" w:rsidRPr="004607D5">
        <w:rPr>
          <w:rFonts w:ascii="Arial" w:hAnsi="Arial" w:cs="Arial"/>
          <w:sz w:val="21"/>
          <w:szCs w:val="21"/>
          <w:lang w:val="uz-Cyrl-UZ"/>
        </w:rPr>
        <w:t>ч</w:t>
      </w:r>
      <w:r w:rsidRPr="004607D5">
        <w:rPr>
          <w:rFonts w:ascii="Arial" w:hAnsi="Arial" w:cs="Arial"/>
          <w:sz w:val="21"/>
          <w:szCs w:val="21"/>
          <w:lang w:val="uz-Cyrl-UZ"/>
        </w:rPr>
        <w:t>ном приходу. Ра</w:t>
      </w:r>
      <w:r w:rsidR="009A7FBB" w:rsidRPr="004607D5">
        <w:rPr>
          <w:rFonts w:ascii="Arial" w:hAnsi="Arial" w:cs="Arial"/>
          <w:sz w:val="21"/>
          <w:szCs w:val="21"/>
          <w:lang w:val="uz-Cyrl-UZ"/>
        </w:rPr>
        <w:t>ч</w:t>
      </w:r>
      <w:r w:rsidRPr="004607D5">
        <w:rPr>
          <w:rFonts w:ascii="Arial" w:hAnsi="Arial" w:cs="Arial"/>
          <w:sz w:val="21"/>
          <w:szCs w:val="21"/>
          <w:lang w:val="uz-Cyrl-UZ"/>
        </w:rPr>
        <w:t>унар ве</w:t>
      </w:r>
      <w:r w:rsidR="009A7FBB" w:rsidRPr="004607D5">
        <w:rPr>
          <w:rFonts w:ascii="Arial" w:hAnsi="Arial" w:cs="Arial"/>
          <w:sz w:val="21"/>
          <w:szCs w:val="21"/>
          <w:lang w:val="uz-Cyrl-UZ"/>
        </w:rPr>
        <w:t>ћ</w:t>
      </w:r>
      <w:r w:rsidRPr="004607D5">
        <w:rPr>
          <w:rFonts w:ascii="Arial" w:hAnsi="Arial" w:cs="Arial"/>
          <w:sz w:val="21"/>
          <w:szCs w:val="21"/>
          <w:lang w:val="uz-Cyrl-UZ"/>
        </w:rPr>
        <w:t>ином поседуjу дома</w:t>
      </w:r>
      <w:r w:rsidR="009A7FBB" w:rsidRPr="004607D5">
        <w:rPr>
          <w:rFonts w:ascii="Arial" w:hAnsi="Arial" w:cs="Arial"/>
          <w:sz w:val="21"/>
          <w:szCs w:val="21"/>
          <w:lang w:val="uz-Cyrl-UZ"/>
        </w:rPr>
        <w:t>ћ</w:t>
      </w:r>
      <w:r w:rsidRPr="004607D5">
        <w:rPr>
          <w:rFonts w:ascii="Arial" w:hAnsi="Arial" w:cs="Arial"/>
          <w:sz w:val="21"/>
          <w:szCs w:val="21"/>
          <w:lang w:val="uz-Cyrl-UZ"/>
        </w:rPr>
        <w:t>инства коjа имаjу месе</w:t>
      </w:r>
      <w:r w:rsidR="009A7FBB" w:rsidRPr="004607D5">
        <w:rPr>
          <w:rFonts w:ascii="Arial" w:hAnsi="Arial" w:cs="Arial"/>
          <w:sz w:val="21"/>
          <w:szCs w:val="21"/>
          <w:lang w:val="uz-Cyrl-UZ"/>
        </w:rPr>
        <w:t>ч</w:t>
      </w:r>
      <w:r w:rsidRPr="004607D5">
        <w:rPr>
          <w:rFonts w:ascii="Arial" w:hAnsi="Arial" w:cs="Arial"/>
          <w:sz w:val="21"/>
          <w:szCs w:val="21"/>
          <w:lang w:val="uz-Cyrl-UZ"/>
        </w:rPr>
        <w:t>ни приход коjи према</w:t>
      </w:r>
      <w:r w:rsidR="009A7FBB" w:rsidRPr="004607D5">
        <w:rPr>
          <w:rFonts w:ascii="Arial" w:hAnsi="Arial" w:cs="Arial"/>
          <w:sz w:val="21"/>
          <w:szCs w:val="21"/>
          <w:lang w:val="uz-Cyrl-UZ"/>
        </w:rPr>
        <w:t>ш</w:t>
      </w:r>
      <w:r w:rsidRPr="004607D5">
        <w:rPr>
          <w:rFonts w:ascii="Arial" w:hAnsi="Arial" w:cs="Arial"/>
          <w:sz w:val="21"/>
          <w:szCs w:val="21"/>
          <w:lang w:val="uz-Cyrl-UZ"/>
        </w:rPr>
        <w:t>уjе 600 евра (88,9%), док у</w:t>
      </w:r>
      <w:r w:rsidR="009A7FBB" w:rsidRPr="004607D5">
        <w:rPr>
          <w:rFonts w:ascii="Arial" w:hAnsi="Arial" w:cs="Arial"/>
          <w:sz w:val="21"/>
          <w:szCs w:val="21"/>
          <w:lang w:val="uz-Cyrl-UZ"/>
        </w:rPr>
        <w:t>ч</w:t>
      </w:r>
      <w:r w:rsidRPr="004607D5">
        <w:rPr>
          <w:rFonts w:ascii="Arial" w:hAnsi="Arial" w:cs="Arial"/>
          <w:sz w:val="21"/>
          <w:szCs w:val="21"/>
          <w:lang w:val="uz-Cyrl-UZ"/>
        </w:rPr>
        <w:t>е</w:t>
      </w:r>
      <w:r w:rsidR="009A7FBB" w:rsidRPr="004607D5">
        <w:rPr>
          <w:rFonts w:ascii="Arial" w:hAnsi="Arial" w:cs="Arial"/>
          <w:sz w:val="21"/>
          <w:szCs w:val="21"/>
          <w:lang w:val="uz-Cyrl-UZ"/>
        </w:rPr>
        <w:t>шћ</w:t>
      </w:r>
      <w:r w:rsidRPr="004607D5">
        <w:rPr>
          <w:rFonts w:ascii="Arial" w:hAnsi="Arial" w:cs="Arial"/>
          <w:sz w:val="21"/>
          <w:szCs w:val="21"/>
          <w:lang w:val="uz-Cyrl-UZ"/>
        </w:rPr>
        <w:t>е дома</w:t>
      </w:r>
      <w:r w:rsidR="009A7FBB" w:rsidRPr="004607D5">
        <w:rPr>
          <w:rFonts w:ascii="Arial" w:hAnsi="Arial" w:cs="Arial"/>
          <w:sz w:val="21"/>
          <w:szCs w:val="21"/>
          <w:lang w:val="uz-Cyrl-UZ"/>
        </w:rPr>
        <w:t>ћ</w:t>
      </w:r>
      <w:r w:rsidRPr="004607D5">
        <w:rPr>
          <w:rFonts w:ascii="Arial" w:hAnsi="Arial" w:cs="Arial"/>
          <w:sz w:val="21"/>
          <w:szCs w:val="21"/>
          <w:lang w:val="uz-Cyrl-UZ"/>
        </w:rPr>
        <w:t xml:space="preserve">инстава с приходом до 300 евра износи свега 47,2%. Када погледамо податке за 2012. годину, видимо да се </w:t>
      </w:r>
      <w:r w:rsidR="009A7FBB" w:rsidRPr="004607D5">
        <w:rPr>
          <w:rFonts w:ascii="Arial" w:hAnsi="Arial" w:cs="Arial"/>
          <w:sz w:val="21"/>
          <w:szCs w:val="21"/>
          <w:lang w:val="uz-Cyrl-UZ"/>
        </w:rPr>
        <w:t xml:space="preserve">овај </w:t>
      </w:r>
      <w:r w:rsidRPr="004607D5">
        <w:rPr>
          <w:rFonts w:ascii="Arial" w:hAnsi="Arial" w:cs="Arial"/>
          <w:sz w:val="21"/>
          <w:szCs w:val="21"/>
          <w:lang w:val="uz-Cyrl-UZ"/>
        </w:rPr>
        <w:t>jаз у 2013. години</w:t>
      </w:r>
      <w:r w:rsidR="009A7FBB" w:rsidRPr="004607D5">
        <w:rPr>
          <w:rFonts w:ascii="Arial" w:hAnsi="Arial" w:cs="Arial"/>
          <w:sz w:val="21"/>
          <w:szCs w:val="21"/>
          <w:lang w:val="uz-Cyrl-UZ"/>
        </w:rPr>
        <w:t xml:space="preserve"> </w:t>
      </w:r>
      <w:r w:rsidRPr="004607D5">
        <w:rPr>
          <w:rFonts w:ascii="Arial" w:hAnsi="Arial" w:cs="Arial"/>
          <w:sz w:val="21"/>
          <w:szCs w:val="21"/>
          <w:lang w:val="uz-Cyrl-UZ"/>
        </w:rPr>
        <w:t>смањио</w:t>
      </w:r>
      <w:r w:rsidR="009A7FBB" w:rsidRPr="004607D5">
        <w:rPr>
          <w:rFonts w:ascii="Arial" w:hAnsi="Arial" w:cs="Arial"/>
          <w:sz w:val="21"/>
          <w:szCs w:val="21"/>
          <w:lang w:val="uz-Cyrl-UZ"/>
        </w:rPr>
        <w:t xml:space="preserve"> – </w:t>
      </w:r>
      <w:r w:rsidR="00D555E7" w:rsidRPr="004607D5">
        <w:rPr>
          <w:rFonts w:ascii="Arial" w:hAnsi="Arial" w:cs="Arial"/>
          <w:sz w:val="21"/>
          <w:szCs w:val="21"/>
          <w:lang w:val="uz-Cyrl-UZ"/>
        </w:rPr>
        <w:t xml:space="preserve">стопа раста за </w:t>
      </w:r>
      <w:r w:rsidRPr="004607D5">
        <w:rPr>
          <w:rFonts w:ascii="Arial" w:hAnsi="Arial" w:cs="Arial"/>
          <w:sz w:val="21"/>
          <w:szCs w:val="21"/>
          <w:lang w:val="uz-Cyrl-UZ"/>
        </w:rPr>
        <w:t>дома</w:t>
      </w:r>
      <w:r w:rsidR="009A7FBB" w:rsidRPr="004607D5">
        <w:rPr>
          <w:rFonts w:ascii="Arial" w:hAnsi="Arial" w:cs="Arial"/>
          <w:sz w:val="21"/>
          <w:szCs w:val="21"/>
          <w:lang w:val="uz-Cyrl-UZ"/>
        </w:rPr>
        <w:t>ћ</w:t>
      </w:r>
      <w:r w:rsidRPr="004607D5">
        <w:rPr>
          <w:rFonts w:ascii="Arial" w:hAnsi="Arial" w:cs="Arial"/>
          <w:sz w:val="21"/>
          <w:szCs w:val="21"/>
          <w:lang w:val="uz-Cyrl-UZ"/>
        </w:rPr>
        <w:t>инства с</w:t>
      </w:r>
      <w:r w:rsidR="00D555E7" w:rsidRPr="004607D5">
        <w:rPr>
          <w:rFonts w:ascii="Arial" w:hAnsi="Arial" w:cs="Arial"/>
          <w:sz w:val="21"/>
          <w:szCs w:val="21"/>
          <w:lang w:val="uz-Cyrl-UZ"/>
        </w:rPr>
        <w:t>а</w:t>
      </w:r>
      <w:r w:rsidRPr="004607D5">
        <w:rPr>
          <w:rFonts w:ascii="Arial" w:hAnsi="Arial" w:cs="Arial"/>
          <w:sz w:val="21"/>
          <w:szCs w:val="21"/>
          <w:lang w:val="uz-Cyrl-UZ"/>
        </w:rPr>
        <w:t xml:space="preserve"> приходом од 300</w:t>
      </w:r>
      <w:r w:rsidR="00D555E7" w:rsidRPr="004607D5">
        <w:rPr>
          <w:rFonts w:ascii="Arial" w:hAnsi="Arial" w:cs="Arial"/>
          <w:sz w:val="21"/>
          <w:szCs w:val="21"/>
          <w:lang w:val="uz-Cyrl-UZ"/>
        </w:rPr>
        <w:t xml:space="preserve"> до 600</w:t>
      </w:r>
      <w:r w:rsidRPr="004607D5">
        <w:rPr>
          <w:rFonts w:ascii="Arial" w:hAnsi="Arial" w:cs="Arial"/>
          <w:sz w:val="21"/>
          <w:szCs w:val="21"/>
          <w:lang w:val="uz-Cyrl-UZ"/>
        </w:rPr>
        <w:t xml:space="preserve"> евра</w:t>
      </w:r>
      <w:r w:rsidR="00D555E7" w:rsidRPr="004607D5">
        <w:rPr>
          <w:rFonts w:ascii="Arial" w:hAnsi="Arial" w:cs="Arial"/>
          <w:sz w:val="21"/>
          <w:szCs w:val="21"/>
          <w:lang w:val="uz-Cyrl-UZ"/>
        </w:rPr>
        <w:t xml:space="preserve"> била је 3,2%, док је стопа раста за </w:t>
      </w:r>
      <w:r w:rsidRPr="004607D5">
        <w:rPr>
          <w:rFonts w:ascii="Arial" w:hAnsi="Arial" w:cs="Arial"/>
          <w:sz w:val="21"/>
          <w:szCs w:val="21"/>
          <w:lang w:val="uz-Cyrl-UZ"/>
        </w:rPr>
        <w:t>дома</w:t>
      </w:r>
      <w:r w:rsidR="009A7FBB" w:rsidRPr="004607D5">
        <w:rPr>
          <w:rFonts w:ascii="Arial" w:hAnsi="Arial" w:cs="Arial"/>
          <w:sz w:val="21"/>
          <w:szCs w:val="21"/>
          <w:lang w:val="uz-Cyrl-UZ"/>
        </w:rPr>
        <w:t>ћ</w:t>
      </w:r>
      <w:r w:rsidRPr="004607D5">
        <w:rPr>
          <w:rFonts w:ascii="Arial" w:hAnsi="Arial" w:cs="Arial"/>
          <w:sz w:val="21"/>
          <w:szCs w:val="21"/>
          <w:lang w:val="uz-Cyrl-UZ"/>
        </w:rPr>
        <w:t>инства с</w:t>
      </w:r>
      <w:r w:rsidR="00D555E7" w:rsidRPr="004607D5">
        <w:rPr>
          <w:rFonts w:ascii="Arial" w:hAnsi="Arial" w:cs="Arial"/>
          <w:sz w:val="21"/>
          <w:szCs w:val="21"/>
          <w:lang w:val="uz-Cyrl-UZ"/>
        </w:rPr>
        <w:t>а</w:t>
      </w:r>
      <w:r w:rsidRPr="004607D5">
        <w:rPr>
          <w:rFonts w:ascii="Arial" w:hAnsi="Arial" w:cs="Arial"/>
          <w:sz w:val="21"/>
          <w:szCs w:val="21"/>
          <w:lang w:val="uz-Cyrl-UZ"/>
        </w:rPr>
        <w:t xml:space="preserve"> приходом </w:t>
      </w:r>
      <w:r w:rsidR="00D555E7" w:rsidRPr="004607D5">
        <w:rPr>
          <w:rFonts w:ascii="Arial" w:hAnsi="Arial" w:cs="Arial"/>
          <w:sz w:val="21"/>
          <w:szCs w:val="21"/>
          <w:lang w:val="uz-Cyrl-UZ"/>
        </w:rPr>
        <w:t>мањим од</w:t>
      </w:r>
      <w:r w:rsidRPr="004607D5">
        <w:rPr>
          <w:rFonts w:ascii="Arial" w:hAnsi="Arial" w:cs="Arial"/>
          <w:sz w:val="21"/>
          <w:szCs w:val="21"/>
          <w:lang w:val="uz-Cyrl-UZ"/>
        </w:rPr>
        <w:t xml:space="preserve"> 300 евра износи</w:t>
      </w:r>
      <w:r w:rsidR="00D555E7" w:rsidRPr="004607D5">
        <w:rPr>
          <w:rFonts w:ascii="Arial" w:hAnsi="Arial" w:cs="Arial"/>
          <w:sz w:val="21"/>
          <w:szCs w:val="21"/>
          <w:lang w:val="uz-Cyrl-UZ"/>
        </w:rPr>
        <w:t>ла</w:t>
      </w:r>
      <w:r w:rsidRPr="004607D5">
        <w:rPr>
          <w:rFonts w:ascii="Arial" w:hAnsi="Arial" w:cs="Arial"/>
          <w:sz w:val="21"/>
          <w:szCs w:val="21"/>
          <w:lang w:val="uz-Cyrl-UZ"/>
        </w:rPr>
        <w:t xml:space="preserve"> 8,7%.</w:t>
      </w:r>
    </w:p>
    <w:p w14:paraId="1541DBE5" w14:textId="77777777" w:rsidR="00C90151" w:rsidRPr="004607D5" w:rsidRDefault="00C90151" w:rsidP="004607D5">
      <w:pPr>
        <w:rPr>
          <w:rFonts w:ascii="Arial" w:hAnsi="Arial" w:cs="Arial"/>
          <w:sz w:val="21"/>
          <w:szCs w:val="21"/>
          <w:lang w:val="uz-Cyrl-UZ"/>
        </w:rPr>
      </w:pPr>
    </w:p>
    <w:p w14:paraId="1A9D94CB" w14:textId="77777777" w:rsidR="00296FE3" w:rsidRPr="004607D5" w:rsidRDefault="00F1283C" w:rsidP="004607D5">
      <w:pPr>
        <w:rPr>
          <w:rFonts w:ascii="Arial" w:hAnsi="Arial" w:cs="Arial"/>
          <w:sz w:val="21"/>
          <w:szCs w:val="21"/>
          <w:lang w:val="uz-Cyrl-UZ"/>
        </w:rPr>
      </w:pPr>
      <w:r w:rsidRPr="004607D5">
        <w:rPr>
          <w:rFonts w:ascii="Arial" w:hAnsi="Arial" w:cs="Arial"/>
          <w:sz w:val="21"/>
          <w:szCs w:val="21"/>
          <w:lang w:val="uz-Cyrl-UZ"/>
        </w:rPr>
        <w:t>Р</w:t>
      </w:r>
      <w:r w:rsidR="00AC0B38" w:rsidRPr="004607D5">
        <w:rPr>
          <w:rFonts w:ascii="Arial" w:hAnsi="Arial" w:cs="Arial"/>
          <w:sz w:val="21"/>
          <w:szCs w:val="21"/>
          <w:lang w:val="uz-Cyrl-UZ"/>
        </w:rPr>
        <w:t xml:space="preserve">аслојавање је приметно и </w:t>
      </w:r>
      <w:r w:rsidR="00A91D1E" w:rsidRPr="004607D5">
        <w:rPr>
          <w:rFonts w:ascii="Arial" w:hAnsi="Arial" w:cs="Arial"/>
          <w:sz w:val="21"/>
          <w:szCs w:val="21"/>
          <w:lang w:val="uz-Cyrl-UZ"/>
        </w:rPr>
        <w:t xml:space="preserve">када се погледа ниво образовања, </w:t>
      </w:r>
      <w:r w:rsidR="00AC0B38" w:rsidRPr="004607D5">
        <w:rPr>
          <w:rFonts w:ascii="Arial" w:hAnsi="Arial" w:cs="Arial"/>
          <w:sz w:val="21"/>
          <w:szCs w:val="21"/>
          <w:lang w:val="uz-Cyrl-UZ"/>
        </w:rPr>
        <w:t>радни статус</w:t>
      </w:r>
      <w:r w:rsidR="00A91D1E" w:rsidRPr="004607D5">
        <w:rPr>
          <w:rFonts w:ascii="Arial" w:hAnsi="Arial" w:cs="Arial"/>
          <w:sz w:val="21"/>
          <w:szCs w:val="21"/>
          <w:lang w:val="uz-Cyrl-UZ"/>
        </w:rPr>
        <w:t xml:space="preserve"> и старост</w:t>
      </w:r>
      <w:r w:rsidR="00AC0B38" w:rsidRPr="004607D5">
        <w:rPr>
          <w:rFonts w:ascii="Arial" w:hAnsi="Arial" w:cs="Arial"/>
          <w:sz w:val="21"/>
          <w:szCs w:val="21"/>
          <w:lang w:val="uz-Cyrl-UZ"/>
        </w:rPr>
        <w:t xml:space="preserve"> корисника рачунара. </w:t>
      </w:r>
      <w:r w:rsidR="00B52367" w:rsidRPr="004607D5">
        <w:rPr>
          <w:rFonts w:ascii="Arial" w:hAnsi="Arial" w:cs="Arial"/>
          <w:sz w:val="21"/>
          <w:szCs w:val="21"/>
          <w:lang w:val="uz-Cyrl-UZ"/>
        </w:rPr>
        <w:t xml:space="preserve">Међу корисницима рачунара, </w:t>
      </w:r>
      <w:r w:rsidR="00593C6B" w:rsidRPr="004607D5">
        <w:rPr>
          <w:rFonts w:ascii="Arial" w:hAnsi="Arial" w:cs="Arial"/>
          <w:sz w:val="21"/>
          <w:szCs w:val="21"/>
          <w:lang w:val="uz-Cyrl-UZ"/>
        </w:rPr>
        <w:t xml:space="preserve">12,3% има високо и више образовање, </w:t>
      </w:r>
      <w:r w:rsidR="00B52367" w:rsidRPr="004607D5">
        <w:rPr>
          <w:rFonts w:ascii="Arial" w:hAnsi="Arial" w:cs="Arial"/>
          <w:sz w:val="21"/>
          <w:szCs w:val="21"/>
          <w:lang w:val="uz-Cyrl-UZ"/>
        </w:rPr>
        <w:t xml:space="preserve">63,1% има средње образовање, </w:t>
      </w:r>
      <w:r w:rsidR="00593C6B" w:rsidRPr="004607D5">
        <w:rPr>
          <w:rFonts w:ascii="Arial" w:hAnsi="Arial" w:cs="Arial"/>
          <w:sz w:val="21"/>
          <w:szCs w:val="21"/>
          <w:lang w:val="uz-Cyrl-UZ"/>
        </w:rPr>
        <w:t xml:space="preserve">док </w:t>
      </w:r>
      <w:r w:rsidR="00B52367" w:rsidRPr="004607D5">
        <w:rPr>
          <w:rFonts w:ascii="Arial" w:hAnsi="Arial" w:cs="Arial"/>
          <w:sz w:val="21"/>
          <w:szCs w:val="21"/>
          <w:lang w:val="uz-Cyrl-UZ"/>
        </w:rPr>
        <w:t xml:space="preserve">24,6% </w:t>
      </w:r>
      <w:r w:rsidR="00593C6B" w:rsidRPr="004607D5">
        <w:rPr>
          <w:rFonts w:ascii="Arial" w:hAnsi="Arial" w:cs="Arial"/>
          <w:sz w:val="21"/>
          <w:szCs w:val="21"/>
          <w:lang w:val="uz-Cyrl-UZ"/>
        </w:rPr>
        <w:t xml:space="preserve">има </w:t>
      </w:r>
      <w:r w:rsidR="00B52367" w:rsidRPr="004607D5">
        <w:rPr>
          <w:rFonts w:ascii="Arial" w:hAnsi="Arial" w:cs="Arial"/>
          <w:sz w:val="21"/>
          <w:szCs w:val="21"/>
          <w:lang w:val="uz-Cyrl-UZ"/>
        </w:rPr>
        <w:t xml:space="preserve">ниже од средњег образовања. </w:t>
      </w:r>
      <w:r w:rsidR="00843B8E" w:rsidRPr="004607D5">
        <w:rPr>
          <w:rFonts w:ascii="Arial" w:hAnsi="Arial" w:cs="Arial"/>
          <w:sz w:val="21"/>
          <w:szCs w:val="21"/>
          <w:lang w:val="uz-Cyrl-UZ"/>
        </w:rPr>
        <w:t>Ипак, рачунар чешће користе лица са високим и вишим образовањем од лица са образовањем нижим од средњег (84% наспрам 30,4%).</w:t>
      </w:r>
      <w:r w:rsidR="00FD6365" w:rsidRPr="004607D5">
        <w:rPr>
          <w:rFonts w:ascii="Arial" w:hAnsi="Arial" w:cs="Arial"/>
          <w:sz w:val="21"/>
          <w:szCs w:val="21"/>
          <w:lang w:val="uz-Cyrl-UZ"/>
        </w:rPr>
        <w:t xml:space="preserve"> У 2013. </w:t>
      </w:r>
      <w:r w:rsidR="00615871" w:rsidRPr="004607D5">
        <w:rPr>
          <w:rFonts w:ascii="Arial" w:hAnsi="Arial" w:cs="Arial"/>
          <w:sz w:val="21"/>
          <w:szCs w:val="21"/>
          <w:lang w:val="uz-Cyrl-UZ"/>
        </w:rPr>
        <w:t xml:space="preserve">години, </w:t>
      </w:r>
      <w:r w:rsidR="00FD6365" w:rsidRPr="004607D5">
        <w:rPr>
          <w:rFonts w:ascii="Arial" w:hAnsi="Arial" w:cs="Arial"/>
          <w:sz w:val="21"/>
          <w:szCs w:val="21"/>
          <w:lang w:val="uz-Cyrl-UZ"/>
        </w:rPr>
        <w:t>81,6% запослених је користило рачунар, наспрам 52,5% незапослених</w:t>
      </w:r>
      <w:r w:rsidR="00B51240" w:rsidRPr="004607D5">
        <w:rPr>
          <w:rFonts w:ascii="Arial" w:hAnsi="Arial" w:cs="Arial"/>
          <w:sz w:val="21"/>
          <w:szCs w:val="21"/>
          <w:lang w:val="uz-Cyrl-UZ"/>
        </w:rPr>
        <w:t xml:space="preserve"> и 22</w:t>
      </w:r>
      <w:r w:rsidR="00257002" w:rsidRPr="004607D5">
        <w:rPr>
          <w:rFonts w:ascii="Arial" w:hAnsi="Arial" w:cs="Arial"/>
          <w:sz w:val="21"/>
          <w:szCs w:val="21"/>
          <w:lang w:val="uz-Cyrl-UZ"/>
        </w:rPr>
        <w:t>,2</w:t>
      </w:r>
      <w:r w:rsidR="00B51240" w:rsidRPr="004607D5">
        <w:rPr>
          <w:rFonts w:ascii="Arial" w:hAnsi="Arial" w:cs="Arial"/>
          <w:sz w:val="21"/>
          <w:szCs w:val="21"/>
          <w:lang w:val="uz-Cyrl-UZ"/>
        </w:rPr>
        <w:t>% осталих, међу које спадају и пензионери.</w:t>
      </w:r>
      <w:r w:rsidR="004E325E" w:rsidRPr="004607D5">
        <w:rPr>
          <w:rFonts w:ascii="Arial" w:hAnsi="Arial" w:cs="Arial"/>
          <w:sz w:val="21"/>
          <w:szCs w:val="21"/>
          <w:lang w:val="uz-Cyrl-UZ"/>
        </w:rPr>
        <w:t xml:space="preserve"> </w:t>
      </w:r>
      <w:r w:rsidR="00703EBC" w:rsidRPr="004607D5">
        <w:rPr>
          <w:rFonts w:ascii="Arial" w:hAnsi="Arial" w:cs="Arial"/>
          <w:sz w:val="21"/>
          <w:szCs w:val="21"/>
          <w:lang w:val="uz-Cyrl-UZ"/>
        </w:rPr>
        <w:t>П</w:t>
      </w:r>
      <w:r w:rsidR="00480621" w:rsidRPr="004607D5">
        <w:rPr>
          <w:rFonts w:ascii="Arial" w:hAnsi="Arial" w:cs="Arial"/>
          <w:sz w:val="21"/>
          <w:szCs w:val="21"/>
          <w:lang w:val="uz-Cyrl-UZ"/>
        </w:rPr>
        <w:t>реко 90% младих</w:t>
      </w:r>
      <w:r w:rsidR="007B78D1" w:rsidRPr="004607D5">
        <w:rPr>
          <w:rFonts w:ascii="Arial" w:hAnsi="Arial" w:cs="Arial"/>
          <w:sz w:val="21"/>
          <w:szCs w:val="21"/>
          <w:lang w:val="uz-Cyrl-UZ"/>
        </w:rPr>
        <w:t xml:space="preserve"> старости </w:t>
      </w:r>
      <w:r w:rsidR="00480621" w:rsidRPr="004607D5">
        <w:rPr>
          <w:rFonts w:ascii="Arial" w:hAnsi="Arial" w:cs="Arial"/>
          <w:sz w:val="21"/>
          <w:szCs w:val="21"/>
          <w:lang w:val="uz-Cyrl-UZ"/>
        </w:rPr>
        <w:t>16</w:t>
      </w:r>
      <w:r w:rsidR="00687B51" w:rsidRPr="004607D5">
        <w:rPr>
          <w:rFonts w:ascii="Arial" w:hAnsi="Arial" w:cs="Arial"/>
          <w:sz w:val="21"/>
          <w:szCs w:val="21"/>
          <w:lang w:val="uz-Cyrl-UZ"/>
        </w:rPr>
        <w:t>-</w:t>
      </w:r>
      <w:r w:rsidR="00480621" w:rsidRPr="004607D5">
        <w:rPr>
          <w:rFonts w:ascii="Arial" w:hAnsi="Arial" w:cs="Arial"/>
          <w:sz w:val="21"/>
          <w:szCs w:val="21"/>
          <w:lang w:val="uz-Cyrl-UZ"/>
        </w:rPr>
        <w:t>24 годин</w:t>
      </w:r>
      <w:r w:rsidR="00687B51" w:rsidRPr="004607D5">
        <w:rPr>
          <w:rFonts w:ascii="Arial" w:hAnsi="Arial" w:cs="Arial"/>
          <w:sz w:val="21"/>
          <w:szCs w:val="21"/>
          <w:lang w:val="uz-Cyrl-UZ"/>
        </w:rPr>
        <w:t>а</w:t>
      </w:r>
      <w:r w:rsidR="00AD603D" w:rsidRPr="004607D5">
        <w:rPr>
          <w:rFonts w:ascii="Arial" w:hAnsi="Arial" w:cs="Arial"/>
          <w:sz w:val="21"/>
          <w:szCs w:val="21"/>
          <w:lang w:val="uz-Cyrl-UZ"/>
        </w:rPr>
        <w:t xml:space="preserve"> </w:t>
      </w:r>
      <w:r w:rsidR="00703EBC" w:rsidRPr="004607D5">
        <w:rPr>
          <w:rFonts w:ascii="Arial" w:hAnsi="Arial" w:cs="Arial"/>
          <w:sz w:val="21"/>
          <w:szCs w:val="21"/>
          <w:lang w:val="uz-Cyrl-UZ"/>
        </w:rPr>
        <w:t>користи</w:t>
      </w:r>
      <w:r w:rsidR="00AD603D" w:rsidRPr="004607D5">
        <w:rPr>
          <w:rFonts w:ascii="Arial" w:hAnsi="Arial" w:cs="Arial"/>
          <w:sz w:val="21"/>
          <w:szCs w:val="21"/>
          <w:lang w:val="uz-Cyrl-UZ"/>
        </w:rPr>
        <w:t xml:space="preserve">ло је </w:t>
      </w:r>
      <w:r w:rsidR="00056A8F" w:rsidRPr="004607D5">
        <w:rPr>
          <w:rFonts w:ascii="Arial" w:hAnsi="Arial" w:cs="Arial"/>
          <w:sz w:val="21"/>
          <w:szCs w:val="21"/>
          <w:lang w:val="uz-Cyrl-UZ"/>
        </w:rPr>
        <w:t>рачунар</w:t>
      </w:r>
      <w:r w:rsidR="00703EBC" w:rsidRPr="004607D5">
        <w:rPr>
          <w:rFonts w:ascii="Arial" w:hAnsi="Arial" w:cs="Arial"/>
          <w:sz w:val="21"/>
          <w:szCs w:val="21"/>
          <w:lang w:val="uz-Cyrl-UZ"/>
        </w:rPr>
        <w:t xml:space="preserve"> барем једном у три месеца</w:t>
      </w:r>
      <w:r w:rsidR="00480621" w:rsidRPr="004607D5">
        <w:rPr>
          <w:rFonts w:ascii="Arial" w:hAnsi="Arial" w:cs="Arial"/>
          <w:sz w:val="21"/>
          <w:szCs w:val="21"/>
          <w:lang w:val="uz-Cyrl-UZ"/>
        </w:rPr>
        <w:t xml:space="preserve">, </w:t>
      </w:r>
      <w:r w:rsidR="00703EBC" w:rsidRPr="004607D5">
        <w:rPr>
          <w:rFonts w:ascii="Arial" w:hAnsi="Arial" w:cs="Arial"/>
          <w:sz w:val="21"/>
          <w:szCs w:val="21"/>
          <w:lang w:val="uz-Cyrl-UZ"/>
        </w:rPr>
        <w:t xml:space="preserve">за разлику од </w:t>
      </w:r>
      <w:r w:rsidR="00AD603D" w:rsidRPr="004607D5">
        <w:rPr>
          <w:rFonts w:ascii="Arial" w:hAnsi="Arial" w:cs="Arial"/>
          <w:sz w:val="21"/>
          <w:szCs w:val="21"/>
          <w:lang w:val="uz-Cyrl-UZ"/>
        </w:rPr>
        <w:t xml:space="preserve">око 70% </w:t>
      </w:r>
      <w:r w:rsidR="00480621" w:rsidRPr="004607D5">
        <w:rPr>
          <w:rFonts w:ascii="Arial" w:hAnsi="Arial" w:cs="Arial"/>
          <w:sz w:val="21"/>
          <w:szCs w:val="21"/>
          <w:lang w:val="uz-Cyrl-UZ"/>
        </w:rPr>
        <w:t>особа</w:t>
      </w:r>
      <w:r w:rsidR="004E325E" w:rsidRPr="004607D5">
        <w:rPr>
          <w:rFonts w:ascii="Arial" w:hAnsi="Arial" w:cs="Arial"/>
          <w:sz w:val="21"/>
          <w:szCs w:val="21"/>
          <w:lang w:val="uz-Cyrl-UZ"/>
        </w:rPr>
        <w:t xml:space="preserve"> </w:t>
      </w:r>
      <w:r w:rsidR="007B78D1" w:rsidRPr="004607D5">
        <w:rPr>
          <w:rFonts w:ascii="Arial" w:hAnsi="Arial" w:cs="Arial"/>
          <w:sz w:val="21"/>
          <w:szCs w:val="21"/>
          <w:lang w:val="uz-Cyrl-UZ"/>
        </w:rPr>
        <w:t>старости</w:t>
      </w:r>
      <w:r w:rsidR="004E325E" w:rsidRPr="004607D5">
        <w:rPr>
          <w:rFonts w:ascii="Arial" w:hAnsi="Arial" w:cs="Arial"/>
          <w:sz w:val="21"/>
          <w:szCs w:val="21"/>
          <w:lang w:val="uz-Cyrl-UZ"/>
        </w:rPr>
        <w:t xml:space="preserve"> 25-54 године)</w:t>
      </w:r>
      <w:r w:rsidR="00703EBC" w:rsidRPr="004607D5">
        <w:rPr>
          <w:rFonts w:ascii="Arial" w:hAnsi="Arial" w:cs="Arial"/>
          <w:sz w:val="21"/>
          <w:szCs w:val="21"/>
          <w:lang w:val="uz-Cyrl-UZ"/>
        </w:rPr>
        <w:t xml:space="preserve"> </w:t>
      </w:r>
      <w:r w:rsidR="00AD603D" w:rsidRPr="004607D5">
        <w:rPr>
          <w:rFonts w:ascii="Arial" w:hAnsi="Arial" w:cs="Arial"/>
          <w:sz w:val="21"/>
          <w:szCs w:val="21"/>
          <w:lang w:val="uz-Cyrl-UZ"/>
        </w:rPr>
        <w:t xml:space="preserve">и свега око 20% </w:t>
      </w:r>
      <w:r w:rsidR="007B78D1" w:rsidRPr="004607D5">
        <w:rPr>
          <w:rFonts w:ascii="Arial" w:hAnsi="Arial" w:cs="Arial"/>
          <w:sz w:val="21"/>
          <w:szCs w:val="21"/>
          <w:lang w:val="uz-Cyrl-UZ"/>
        </w:rPr>
        <w:t>особа старости</w:t>
      </w:r>
      <w:r w:rsidR="00AD603D" w:rsidRPr="004607D5">
        <w:rPr>
          <w:rFonts w:ascii="Arial" w:hAnsi="Arial" w:cs="Arial"/>
          <w:sz w:val="21"/>
          <w:szCs w:val="21"/>
          <w:lang w:val="uz-Cyrl-UZ"/>
        </w:rPr>
        <w:t xml:space="preserve"> </w:t>
      </w:r>
      <w:r w:rsidR="00480621" w:rsidRPr="004607D5">
        <w:rPr>
          <w:rFonts w:ascii="Arial" w:hAnsi="Arial" w:cs="Arial"/>
          <w:sz w:val="21"/>
          <w:szCs w:val="21"/>
          <w:lang w:val="uz-Cyrl-UZ"/>
        </w:rPr>
        <w:t>55-74 године</w:t>
      </w:r>
      <w:r w:rsidR="00703EBC" w:rsidRPr="004607D5">
        <w:rPr>
          <w:rFonts w:ascii="Arial" w:hAnsi="Arial" w:cs="Arial"/>
          <w:sz w:val="21"/>
          <w:szCs w:val="21"/>
          <w:lang w:val="uz-Cyrl-UZ"/>
        </w:rPr>
        <w:t>.</w:t>
      </w:r>
    </w:p>
    <w:p w14:paraId="2A61F6DB" w14:textId="77777777" w:rsidR="009D762F" w:rsidRPr="004607D5" w:rsidRDefault="009D762F" w:rsidP="004607D5">
      <w:pPr>
        <w:pStyle w:val="Heading4"/>
        <w:rPr>
          <w:rFonts w:ascii="Arial" w:hAnsi="Arial" w:cs="Arial"/>
          <w:sz w:val="26"/>
          <w:szCs w:val="26"/>
          <w:lang w:val="uz-Cyrl-UZ"/>
        </w:rPr>
      </w:pPr>
      <w:r w:rsidRPr="004607D5">
        <w:rPr>
          <w:rFonts w:ascii="Arial" w:hAnsi="Arial" w:cs="Arial"/>
          <w:sz w:val="26"/>
          <w:szCs w:val="26"/>
          <w:lang w:val="uz-Cyrl-UZ"/>
        </w:rPr>
        <w:lastRenderedPageBreak/>
        <w:t>Препоруке</w:t>
      </w:r>
    </w:p>
    <w:p w14:paraId="0B47F180" w14:textId="77777777" w:rsidR="009D762F" w:rsidRPr="004607D5" w:rsidRDefault="00ED6BB2" w:rsidP="004607D5">
      <w:pPr>
        <w:pStyle w:val="ListParagraph"/>
        <w:numPr>
          <w:ilvl w:val="0"/>
          <w:numId w:val="26"/>
        </w:numPr>
        <w:rPr>
          <w:rFonts w:ascii="Arial" w:hAnsi="Arial" w:cs="Arial"/>
          <w:sz w:val="21"/>
          <w:szCs w:val="21"/>
          <w:lang w:val="uz-Cyrl-UZ"/>
        </w:rPr>
      </w:pPr>
      <w:r w:rsidRPr="004607D5">
        <w:rPr>
          <w:rFonts w:ascii="Arial" w:hAnsi="Arial" w:cs="Arial"/>
          <w:sz w:val="21"/>
          <w:szCs w:val="21"/>
          <w:lang w:val="uz-Cyrl-UZ"/>
        </w:rPr>
        <w:t>Изменама и допунама Закона о порезу на додату вредност</w:t>
      </w:r>
      <w:r w:rsidRPr="004607D5">
        <w:rPr>
          <w:rStyle w:val="FootnoteReference"/>
          <w:rFonts w:ascii="Arial" w:hAnsi="Arial" w:cs="Arial"/>
          <w:sz w:val="21"/>
          <w:szCs w:val="21"/>
          <w:lang w:val="uz-Cyrl-UZ"/>
        </w:rPr>
        <w:footnoteReference w:id="5"/>
      </w:r>
      <w:r w:rsidRPr="004607D5">
        <w:rPr>
          <w:rFonts w:ascii="Arial" w:hAnsi="Arial" w:cs="Arial"/>
          <w:sz w:val="21"/>
          <w:szCs w:val="21"/>
          <w:lang w:val="uz-Cyrl-UZ"/>
        </w:rPr>
        <w:t xml:space="preserve"> </w:t>
      </w:r>
      <w:r w:rsidR="008F46FC" w:rsidRPr="004607D5">
        <w:rPr>
          <w:rFonts w:ascii="Arial" w:hAnsi="Arial" w:cs="Arial"/>
          <w:sz w:val="21"/>
          <w:szCs w:val="21"/>
          <w:lang w:val="uz-Cyrl-UZ"/>
        </w:rPr>
        <w:t>из</w:t>
      </w:r>
      <w:r w:rsidRPr="004607D5">
        <w:rPr>
          <w:rFonts w:ascii="Arial" w:hAnsi="Arial" w:cs="Arial"/>
          <w:sz w:val="21"/>
          <w:szCs w:val="21"/>
          <w:lang w:val="uz-Cyrl-UZ"/>
        </w:rPr>
        <w:t xml:space="preserve"> 2013. године стопа ПДВ на рачунаре и рачунарску опрему п</w:t>
      </w:r>
      <w:r w:rsidR="00614A3E" w:rsidRPr="004607D5">
        <w:rPr>
          <w:rFonts w:ascii="Arial" w:hAnsi="Arial" w:cs="Arial"/>
          <w:sz w:val="21"/>
          <w:szCs w:val="21"/>
          <w:lang w:val="uz-Cyrl-UZ"/>
        </w:rPr>
        <w:t xml:space="preserve">овећана је за 150% – </w:t>
      </w:r>
      <w:r w:rsidRPr="004607D5">
        <w:rPr>
          <w:rFonts w:ascii="Arial" w:hAnsi="Arial" w:cs="Arial"/>
          <w:sz w:val="21"/>
          <w:szCs w:val="21"/>
          <w:lang w:val="uz-Cyrl-UZ"/>
        </w:rPr>
        <w:t xml:space="preserve">са </w:t>
      </w:r>
      <w:r w:rsidR="003C3EBA" w:rsidRPr="004607D5">
        <w:rPr>
          <w:rFonts w:ascii="Arial" w:hAnsi="Arial" w:cs="Arial"/>
          <w:sz w:val="21"/>
          <w:szCs w:val="21"/>
          <w:lang w:val="uz-Cyrl-UZ"/>
        </w:rPr>
        <w:t xml:space="preserve">ниже стопе од </w:t>
      </w:r>
      <w:r w:rsidRPr="004607D5">
        <w:rPr>
          <w:rFonts w:ascii="Arial" w:hAnsi="Arial" w:cs="Arial"/>
          <w:sz w:val="21"/>
          <w:szCs w:val="21"/>
          <w:lang w:val="uz-Cyrl-UZ"/>
        </w:rPr>
        <w:t xml:space="preserve">8% на </w:t>
      </w:r>
      <w:r w:rsidR="003C3EBA" w:rsidRPr="004607D5">
        <w:rPr>
          <w:rFonts w:ascii="Arial" w:hAnsi="Arial" w:cs="Arial"/>
          <w:sz w:val="21"/>
          <w:szCs w:val="21"/>
          <w:lang w:val="uz-Cyrl-UZ"/>
        </w:rPr>
        <w:t xml:space="preserve">општу стопу од </w:t>
      </w:r>
      <w:r w:rsidRPr="004607D5">
        <w:rPr>
          <w:rFonts w:ascii="Arial" w:hAnsi="Arial" w:cs="Arial"/>
          <w:sz w:val="21"/>
          <w:szCs w:val="21"/>
          <w:lang w:val="uz-Cyrl-UZ"/>
        </w:rPr>
        <w:t xml:space="preserve">20%. Ова </w:t>
      </w:r>
      <w:r w:rsidR="00614A3E" w:rsidRPr="004607D5">
        <w:rPr>
          <w:rFonts w:ascii="Arial" w:hAnsi="Arial" w:cs="Arial"/>
          <w:sz w:val="21"/>
          <w:szCs w:val="21"/>
          <w:lang w:val="uz-Cyrl-UZ"/>
        </w:rPr>
        <w:t>промена</w:t>
      </w:r>
      <w:r w:rsidRPr="004607D5">
        <w:rPr>
          <w:rFonts w:ascii="Arial" w:hAnsi="Arial" w:cs="Arial"/>
          <w:sz w:val="21"/>
          <w:szCs w:val="21"/>
          <w:lang w:val="uz-Cyrl-UZ"/>
        </w:rPr>
        <w:t xml:space="preserve"> вероватно ће утицати на мање стопе раста употребе рачунара</w:t>
      </w:r>
      <w:r w:rsidR="00614A3E" w:rsidRPr="004607D5">
        <w:rPr>
          <w:rFonts w:ascii="Arial" w:hAnsi="Arial" w:cs="Arial"/>
          <w:sz w:val="21"/>
          <w:szCs w:val="21"/>
          <w:lang w:val="uz-Cyrl-UZ"/>
        </w:rPr>
        <w:t xml:space="preserve"> у наредном периоду, посебно</w:t>
      </w:r>
      <w:r w:rsidRPr="004607D5">
        <w:rPr>
          <w:rFonts w:ascii="Arial" w:hAnsi="Arial" w:cs="Arial"/>
          <w:sz w:val="21"/>
          <w:szCs w:val="21"/>
          <w:lang w:val="uz-Cyrl-UZ"/>
        </w:rPr>
        <w:t xml:space="preserve"> када су у питању социјално угрожене друштвене групе. Иако је </w:t>
      </w:r>
      <w:r w:rsidR="00614A3E" w:rsidRPr="004607D5">
        <w:rPr>
          <w:rFonts w:ascii="Arial" w:hAnsi="Arial" w:cs="Arial"/>
          <w:sz w:val="21"/>
          <w:szCs w:val="21"/>
          <w:lang w:val="uz-Cyrl-UZ"/>
        </w:rPr>
        <w:t>стављање рачунар</w:t>
      </w:r>
      <w:r w:rsidR="003C3EBA" w:rsidRPr="004607D5">
        <w:rPr>
          <w:rFonts w:ascii="Arial" w:hAnsi="Arial" w:cs="Arial"/>
          <w:sz w:val="21"/>
          <w:szCs w:val="21"/>
          <w:lang w:val="uz-Cyrl-UZ"/>
        </w:rPr>
        <w:t xml:space="preserve">а и рачунарске опреме на општу стопу ПДВ-а сагласно хармонизованим прописима који важе у ЕУ, требало би размотрити враћање рачунара и рачунарске опреме на нижу стопу ПДВ-а до тренутка приступања Србије </w:t>
      </w:r>
      <w:r w:rsidR="008F46FC" w:rsidRPr="004607D5">
        <w:rPr>
          <w:rFonts w:ascii="Arial" w:hAnsi="Arial" w:cs="Arial"/>
          <w:sz w:val="21"/>
          <w:szCs w:val="21"/>
          <w:lang w:val="uz-Cyrl-UZ"/>
        </w:rPr>
        <w:t xml:space="preserve">у </w:t>
      </w:r>
      <w:r w:rsidR="003C3EBA" w:rsidRPr="004607D5">
        <w:rPr>
          <w:rFonts w:ascii="Arial" w:hAnsi="Arial" w:cs="Arial"/>
          <w:sz w:val="21"/>
          <w:szCs w:val="21"/>
          <w:lang w:val="uz-Cyrl-UZ"/>
        </w:rPr>
        <w:t>ЕУ.</w:t>
      </w:r>
    </w:p>
    <w:p w14:paraId="620868FB" w14:textId="77777777" w:rsidR="00C90151" w:rsidRPr="004607D5" w:rsidRDefault="00C90151" w:rsidP="004607D5">
      <w:pPr>
        <w:pStyle w:val="ListParagraph"/>
        <w:rPr>
          <w:rFonts w:ascii="Arial" w:hAnsi="Arial" w:cs="Arial"/>
          <w:sz w:val="21"/>
          <w:szCs w:val="21"/>
          <w:lang w:val="uz-Cyrl-UZ"/>
        </w:rPr>
      </w:pPr>
    </w:p>
    <w:p w14:paraId="77B048D6" w14:textId="77777777" w:rsidR="00273483" w:rsidRPr="004607D5" w:rsidRDefault="00273483" w:rsidP="004607D5">
      <w:pPr>
        <w:pStyle w:val="ListParagraph"/>
        <w:numPr>
          <w:ilvl w:val="0"/>
          <w:numId w:val="26"/>
        </w:numPr>
        <w:rPr>
          <w:rFonts w:ascii="Arial" w:hAnsi="Arial" w:cs="Arial"/>
          <w:sz w:val="21"/>
          <w:szCs w:val="21"/>
          <w:lang w:val="uz-Cyrl-UZ"/>
        </w:rPr>
      </w:pPr>
      <w:r w:rsidRPr="004607D5">
        <w:rPr>
          <w:rFonts w:ascii="Arial" w:hAnsi="Arial" w:cs="Arial"/>
          <w:sz w:val="21"/>
          <w:szCs w:val="21"/>
          <w:lang w:val="uz-Cyrl-UZ"/>
        </w:rPr>
        <w:t xml:space="preserve">Имајући у виду да </w:t>
      </w:r>
      <w:r w:rsidR="006B1FC2" w:rsidRPr="004607D5">
        <w:rPr>
          <w:rFonts w:ascii="Arial" w:hAnsi="Arial" w:cs="Arial"/>
          <w:sz w:val="21"/>
          <w:szCs w:val="21"/>
          <w:lang w:val="uz-Cyrl-UZ"/>
        </w:rPr>
        <w:t xml:space="preserve">је </w:t>
      </w:r>
      <w:r w:rsidR="00F93301" w:rsidRPr="004607D5">
        <w:rPr>
          <w:rFonts w:ascii="Arial" w:hAnsi="Arial" w:cs="Arial"/>
          <w:sz w:val="21"/>
          <w:szCs w:val="21"/>
          <w:lang w:val="uz-Cyrl-UZ"/>
        </w:rPr>
        <w:t>познавање коришћења</w:t>
      </w:r>
      <w:r w:rsidRPr="004607D5">
        <w:rPr>
          <w:rFonts w:ascii="Arial" w:hAnsi="Arial" w:cs="Arial"/>
          <w:sz w:val="21"/>
          <w:szCs w:val="21"/>
          <w:lang w:val="uz-Cyrl-UZ"/>
        </w:rPr>
        <w:t xml:space="preserve"> </w:t>
      </w:r>
      <w:r w:rsidR="00F93301" w:rsidRPr="004607D5">
        <w:rPr>
          <w:rFonts w:ascii="Arial" w:hAnsi="Arial" w:cs="Arial"/>
          <w:sz w:val="21"/>
          <w:szCs w:val="21"/>
          <w:lang w:val="uz-Cyrl-UZ"/>
        </w:rPr>
        <w:t>рачунара</w:t>
      </w:r>
      <w:r w:rsidR="00B850CE" w:rsidRPr="004607D5">
        <w:rPr>
          <w:rFonts w:ascii="Arial" w:hAnsi="Arial" w:cs="Arial"/>
          <w:sz w:val="21"/>
          <w:szCs w:val="21"/>
          <w:lang w:val="uz-Cyrl-UZ"/>
        </w:rPr>
        <w:t xml:space="preserve"> данас</w:t>
      </w:r>
      <w:r w:rsidR="006B1FC2" w:rsidRPr="004607D5">
        <w:rPr>
          <w:rFonts w:ascii="Arial" w:hAnsi="Arial" w:cs="Arial"/>
          <w:sz w:val="21"/>
          <w:szCs w:val="21"/>
          <w:lang w:val="uz-Cyrl-UZ"/>
        </w:rPr>
        <w:t xml:space="preserve"> услов за велики број послова, </w:t>
      </w:r>
      <w:r w:rsidR="00F93301" w:rsidRPr="004607D5">
        <w:rPr>
          <w:rFonts w:ascii="Arial" w:hAnsi="Arial" w:cs="Arial"/>
          <w:sz w:val="21"/>
          <w:szCs w:val="21"/>
          <w:lang w:val="uz-Cyrl-UZ"/>
        </w:rPr>
        <w:t xml:space="preserve">требало би </w:t>
      </w:r>
      <w:r w:rsidR="00B850CE" w:rsidRPr="004607D5">
        <w:rPr>
          <w:rFonts w:ascii="Arial" w:hAnsi="Arial" w:cs="Arial"/>
          <w:sz w:val="21"/>
          <w:szCs w:val="21"/>
          <w:lang w:val="uz-Cyrl-UZ"/>
        </w:rPr>
        <w:t>посветити више пажње</w:t>
      </w:r>
      <w:r w:rsidRPr="004607D5">
        <w:rPr>
          <w:rFonts w:ascii="Arial" w:hAnsi="Arial" w:cs="Arial"/>
          <w:sz w:val="21"/>
          <w:szCs w:val="21"/>
          <w:lang w:val="uz-Cyrl-UZ"/>
        </w:rPr>
        <w:t xml:space="preserve"> </w:t>
      </w:r>
      <w:r w:rsidR="00B850CE" w:rsidRPr="004607D5">
        <w:rPr>
          <w:rFonts w:ascii="Arial" w:hAnsi="Arial" w:cs="Arial"/>
          <w:sz w:val="21"/>
          <w:szCs w:val="21"/>
          <w:lang w:val="uz-Cyrl-UZ"/>
        </w:rPr>
        <w:t xml:space="preserve">програмима за </w:t>
      </w:r>
      <w:r w:rsidRPr="004607D5">
        <w:rPr>
          <w:rFonts w:ascii="Arial" w:hAnsi="Arial" w:cs="Arial"/>
          <w:sz w:val="21"/>
          <w:szCs w:val="21"/>
          <w:lang w:val="uz-Cyrl-UZ"/>
        </w:rPr>
        <w:t xml:space="preserve">оспособљавање </w:t>
      </w:r>
      <w:r w:rsidR="00056A8F" w:rsidRPr="004607D5">
        <w:rPr>
          <w:rFonts w:ascii="Arial" w:hAnsi="Arial" w:cs="Arial"/>
          <w:sz w:val="21"/>
          <w:szCs w:val="21"/>
          <w:lang w:val="uz-Cyrl-UZ"/>
        </w:rPr>
        <w:t xml:space="preserve">и подстицање </w:t>
      </w:r>
      <w:r w:rsidRPr="004607D5">
        <w:rPr>
          <w:rFonts w:ascii="Arial" w:hAnsi="Arial" w:cs="Arial"/>
          <w:sz w:val="21"/>
          <w:szCs w:val="21"/>
          <w:lang w:val="uz-Cyrl-UZ"/>
        </w:rPr>
        <w:t xml:space="preserve">незапослених за коришћење </w:t>
      </w:r>
      <w:r w:rsidR="00F93301" w:rsidRPr="004607D5">
        <w:rPr>
          <w:rFonts w:ascii="Arial" w:hAnsi="Arial" w:cs="Arial"/>
          <w:sz w:val="21"/>
          <w:szCs w:val="21"/>
          <w:lang w:val="uz-Cyrl-UZ"/>
        </w:rPr>
        <w:t>рачунара.</w:t>
      </w:r>
    </w:p>
    <w:p w14:paraId="40E729E9" w14:textId="77777777" w:rsidR="00296FE3" w:rsidRPr="004607D5" w:rsidRDefault="00296FE3" w:rsidP="004607D5">
      <w:pPr>
        <w:pStyle w:val="ListParagraph"/>
        <w:rPr>
          <w:rFonts w:ascii="Arial" w:hAnsi="Arial" w:cs="Arial"/>
          <w:sz w:val="21"/>
          <w:szCs w:val="21"/>
          <w:lang w:val="uz-Cyrl-UZ"/>
        </w:rPr>
      </w:pPr>
    </w:p>
    <w:p w14:paraId="7F3FA655" w14:textId="77777777" w:rsidR="000820E4" w:rsidRPr="004607D5" w:rsidRDefault="000820E4" w:rsidP="004607D5">
      <w:pPr>
        <w:pStyle w:val="ListParagraph"/>
        <w:rPr>
          <w:rFonts w:ascii="Arial" w:hAnsi="Arial" w:cs="Arial"/>
          <w:sz w:val="21"/>
          <w:szCs w:val="21"/>
          <w:lang w:val="uz-Cyrl-UZ"/>
        </w:rPr>
      </w:pPr>
    </w:p>
    <w:p w14:paraId="47DD1126" w14:textId="77777777" w:rsidR="005611FD" w:rsidRPr="004607D5" w:rsidRDefault="005611FD" w:rsidP="004607D5">
      <w:pPr>
        <w:pStyle w:val="Heading2"/>
        <w:rPr>
          <w:rFonts w:ascii="Arial" w:hAnsi="Arial" w:cs="Arial"/>
          <w:b/>
        </w:rPr>
      </w:pPr>
      <w:bookmarkStart w:id="4" w:name="_Toc410603814"/>
      <w:r w:rsidRPr="004607D5">
        <w:rPr>
          <w:rFonts w:ascii="Arial" w:hAnsi="Arial" w:cs="Arial"/>
          <w:b/>
        </w:rPr>
        <w:t>Коришћење интернета</w:t>
      </w:r>
      <w:bookmarkEnd w:id="4"/>
    </w:p>
    <w:p w14:paraId="06E7CBD4" w14:textId="77777777" w:rsidR="00AC0B38" w:rsidRPr="004607D5" w:rsidRDefault="008F46FC" w:rsidP="004607D5">
      <w:pPr>
        <w:rPr>
          <w:rFonts w:ascii="Arial" w:hAnsi="Arial" w:cs="Arial"/>
          <w:sz w:val="21"/>
          <w:szCs w:val="21"/>
          <w:lang w:val="uz-Cyrl-UZ"/>
        </w:rPr>
      </w:pPr>
      <w:r w:rsidRPr="004607D5">
        <w:rPr>
          <w:rFonts w:ascii="Arial" w:hAnsi="Arial" w:cs="Arial"/>
          <w:sz w:val="21"/>
          <w:szCs w:val="21"/>
          <w:lang w:val="uz-Cyrl-UZ"/>
        </w:rPr>
        <w:t>У</w:t>
      </w:r>
      <w:r w:rsidR="0076298D" w:rsidRPr="004607D5">
        <w:rPr>
          <w:rFonts w:ascii="Arial" w:hAnsi="Arial" w:cs="Arial"/>
          <w:sz w:val="21"/>
          <w:szCs w:val="21"/>
          <w:lang w:val="uz-Cyrl-UZ"/>
        </w:rPr>
        <w:t xml:space="preserve"> Републици Србиjи 55,8% домаћинстава посед</w:t>
      </w:r>
      <w:r w:rsidR="006025A5" w:rsidRPr="004607D5">
        <w:rPr>
          <w:rFonts w:ascii="Arial" w:hAnsi="Arial" w:cs="Arial"/>
          <w:sz w:val="21"/>
          <w:szCs w:val="21"/>
          <w:lang w:val="uz-Cyrl-UZ"/>
        </w:rPr>
        <w:t xml:space="preserve">овало је </w:t>
      </w:r>
      <w:r w:rsidR="0076298D" w:rsidRPr="004607D5">
        <w:rPr>
          <w:rFonts w:ascii="Arial" w:hAnsi="Arial" w:cs="Arial"/>
          <w:sz w:val="21"/>
          <w:szCs w:val="21"/>
          <w:lang w:val="uz-Cyrl-UZ"/>
        </w:rPr>
        <w:t>интернет прикључак</w:t>
      </w:r>
      <w:r w:rsidR="006025A5" w:rsidRPr="004607D5">
        <w:rPr>
          <w:rFonts w:ascii="Arial" w:hAnsi="Arial" w:cs="Arial"/>
          <w:sz w:val="21"/>
          <w:szCs w:val="21"/>
          <w:lang w:val="uz-Cyrl-UZ"/>
        </w:rPr>
        <w:t xml:space="preserve"> у 2013. години</w:t>
      </w:r>
      <w:r w:rsidR="0076298D" w:rsidRPr="004607D5">
        <w:rPr>
          <w:rFonts w:ascii="Arial" w:hAnsi="Arial" w:cs="Arial"/>
          <w:sz w:val="21"/>
          <w:szCs w:val="21"/>
          <w:lang w:val="uz-Cyrl-UZ"/>
        </w:rPr>
        <w:t>, што чини повећање од 8,3% у односу на 2012. годину, а 14,6% у односу на 2011. годину.</w:t>
      </w:r>
      <w:r w:rsidR="006025A5" w:rsidRPr="004607D5">
        <w:rPr>
          <w:rFonts w:ascii="Arial" w:hAnsi="Arial" w:cs="Arial"/>
          <w:sz w:val="21"/>
          <w:szCs w:val="21"/>
          <w:lang w:val="uz-Cyrl-UZ"/>
        </w:rPr>
        <w:t xml:space="preserve"> Ипак, ово је и даље слабији резултат у поређењу са просеком ЕУ, који је у 2013. години износио 68%.</w:t>
      </w:r>
    </w:p>
    <w:p w14:paraId="05834282" w14:textId="77777777" w:rsidR="00C90151" w:rsidRPr="004607D5" w:rsidRDefault="00C90151" w:rsidP="004607D5">
      <w:pPr>
        <w:rPr>
          <w:rFonts w:ascii="Arial" w:hAnsi="Arial" w:cs="Arial"/>
          <w:sz w:val="21"/>
          <w:szCs w:val="21"/>
          <w:lang w:val="uz-Cyrl-UZ"/>
        </w:rPr>
      </w:pPr>
    </w:p>
    <w:p w14:paraId="179B3B70" w14:textId="77777777" w:rsidR="00466505" w:rsidRPr="004607D5" w:rsidRDefault="00466505" w:rsidP="004607D5">
      <w:pPr>
        <w:rPr>
          <w:rFonts w:ascii="Arial" w:hAnsi="Arial" w:cs="Arial"/>
          <w:sz w:val="21"/>
          <w:szCs w:val="21"/>
          <w:lang w:val="uz-Cyrl-UZ"/>
        </w:rPr>
      </w:pPr>
      <w:r w:rsidRPr="004607D5">
        <w:rPr>
          <w:rFonts w:ascii="Arial" w:hAnsi="Arial" w:cs="Arial"/>
          <w:sz w:val="21"/>
          <w:szCs w:val="21"/>
          <w:lang w:val="uz-Cyrl-UZ"/>
        </w:rPr>
        <w:t xml:space="preserve">Заступљеност интернета у домаћинствима према територијалним целинама </w:t>
      </w:r>
      <w:r w:rsidR="008F46FC" w:rsidRPr="004607D5">
        <w:rPr>
          <w:rFonts w:ascii="Arial" w:hAnsi="Arial" w:cs="Arial"/>
          <w:sz w:val="21"/>
          <w:szCs w:val="21"/>
          <w:lang w:val="uz-Cyrl-UZ"/>
        </w:rPr>
        <w:t>показује сличне разлике као и код</w:t>
      </w:r>
      <w:r w:rsidRPr="004607D5">
        <w:rPr>
          <w:rFonts w:ascii="Arial" w:hAnsi="Arial" w:cs="Arial"/>
          <w:sz w:val="21"/>
          <w:szCs w:val="21"/>
          <w:lang w:val="uz-Cyrl-UZ"/>
        </w:rPr>
        <w:t xml:space="preserve"> поседовања рачунара: у Београду износи 65,8%, у Војводини 58,3%, а у централној Србији 49%.</w:t>
      </w:r>
      <w:r w:rsidR="009615AD" w:rsidRPr="004607D5">
        <w:rPr>
          <w:rFonts w:ascii="Arial" w:hAnsi="Arial" w:cs="Arial"/>
          <w:sz w:val="21"/>
          <w:szCs w:val="21"/>
          <w:lang w:val="uz-Cyrl-UZ"/>
        </w:rPr>
        <w:t xml:space="preserve"> </w:t>
      </w:r>
      <w:r w:rsidR="00E62557" w:rsidRPr="004607D5">
        <w:rPr>
          <w:rFonts w:ascii="Arial" w:hAnsi="Arial" w:cs="Arial"/>
          <w:sz w:val="21"/>
          <w:szCs w:val="21"/>
          <w:lang w:val="uz-Cyrl-UZ"/>
        </w:rPr>
        <w:t>Слично важи и када је у питању заступљеност интернета у урбаном и руралном делу Србије – 63,8% наспрам 42,5%.</w:t>
      </w:r>
      <w:r w:rsidR="00BC04C9" w:rsidRPr="004607D5">
        <w:rPr>
          <w:rFonts w:ascii="Arial" w:hAnsi="Arial" w:cs="Arial"/>
          <w:sz w:val="21"/>
          <w:szCs w:val="21"/>
          <w:lang w:val="uz-Cyrl-UZ"/>
        </w:rPr>
        <w:t xml:space="preserve"> У поређењу са 2012. годином, резултати показуjу да се</w:t>
      </w:r>
      <w:r w:rsidR="006025A5" w:rsidRPr="004607D5">
        <w:rPr>
          <w:rFonts w:ascii="Arial" w:hAnsi="Arial" w:cs="Arial"/>
          <w:sz w:val="21"/>
          <w:szCs w:val="21"/>
          <w:lang w:val="uz-Cyrl-UZ"/>
        </w:rPr>
        <w:t xml:space="preserve"> овај</w:t>
      </w:r>
      <w:r w:rsidR="00BC04C9" w:rsidRPr="004607D5">
        <w:rPr>
          <w:rFonts w:ascii="Arial" w:hAnsi="Arial" w:cs="Arial"/>
          <w:sz w:val="21"/>
          <w:szCs w:val="21"/>
          <w:lang w:val="uz-Cyrl-UZ"/>
        </w:rPr>
        <w:t xml:space="preserve"> jаз</w:t>
      </w:r>
      <w:r w:rsidR="006025A5" w:rsidRPr="004607D5">
        <w:rPr>
          <w:rFonts w:ascii="Arial" w:hAnsi="Arial" w:cs="Arial"/>
          <w:sz w:val="21"/>
          <w:szCs w:val="21"/>
          <w:lang w:val="uz-Cyrl-UZ"/>
        </w:rPr>
        <w:t xml:space="preserve"> </w:t>
      </w:r>
      <w:r w:rsidR="00BC04C9" w:rsidRPr="004607D5">
        <w:rPr>
          <w:rFonts w:ascii="Arial" w:hAnsi="Arial" w:cs="Arial"/>
          <w:sz w:val="21"/>
          <w:szCs w:val="21"/>
          <w:lang w:val="uz-Cyrl-UZ"/>
        </w:rPr>
        <w:t>смањио</w:t>
      </w:r>
      <w:r w:rsidR="00B07EE3" w:rsidRPr="004607D5">
        <w:rPr>
          <w:rFonts w:ascii="Arial" w:hAnsi="Arial" w:cs="Arial"/>
          <w:sz w:val="21"/>
          <w:szCs w:val="21"/>
          <w:lang w:val="uz-Cyrl-UZ"/>
        </w:rPr>
        <w:t>. Стопа раста у</w:t>
      </w:r>
      <w:r w:rsidR="00BC04C9" w:rsidRPr="004607D5">
        <w:rPr>
          <w:rFonts w:ascii="Arial" w:hAnsi="Arial" w:cs="Arial"/>
          <w:sz w:val="21"/>
          <w:szCs w:val="21"/>
          <w:lang w:val="uz-Cyrl-UZ"/>
        </w:rPr>
        <w:t xml:space="preserve"> урбаном делу Србиjе jе 6,3%, док </w:t>
      </w:r>
      <w:r w:rsidR="006025A5" w:rsidRPr="004607D5">
        <w:rPr>
          <w:rFonts w:ascii="Arial" w:hAnsi="Arial" w:cs="Arial"/>
          <w:sz w:val="21"/>
          <w:szCs w:val="21"/>
          <w:lang w:val="uz-Cyrl-UZ"/>
        </w:rPr>
        <w:t xml:space="preserve">је </w:t>
      </w:r>
      <w:r w:rsidR="00BC04C9" w:rsidRPr="004607D5">
        <w:rPr>
          <w:rFonts w:ascii="Arial" w:hAnsi="Arial" w:cs="Arial"/>
          <w:sz w:val="21"/>
          <w:szCs w:val="21"/>
          <w:lang w:val="uz-Cyrl-UZ"/>
        </w:rPr>
        <w:t>раст у руралном делу Србиjе 9,3%.</w:t>
      </w:r>
    </w:p>
    <w:p w14:paraId="3943F2BB" w14:textId="77777777" w:rsidR="00C90151" w:rsidRPr="004607D5" w:rsidRDefault="00C90151" w:rsidP="004607D5">
      <w:pPr>
        <w:rPr>
          <w:rFonts w:ascii="Arial" w:hAnsi="Arial" w:cs="Arial"/>
          <w:sz w:val="21"/>
          <w:szCs w:val="21"/>
          <w:lang w:val="uz-Cyrl-UZ"/>
        </w:rPr>
      </w:pPr>
    </w:p>
    <w:p w14:paraId="7EC3CEDD" w14:textId="77777777" w:rsidR="00BC04C9" w:rsidRPr="004607D5" w:rsidRDefault="008F46FC" w:rsidP="004607D5">
      <w:pPr>
        <w:rPr>
          <w:rFonts w:ascii="Arial" w:hAnsi="Arial" w:cs="Arial"/>
          <w:sz w:val="21"/>
          <w:szCs w:val="21"/>
          <w:lang w:val="uz-Cyrl-UZ"/>
        </w:rPr>
      </w:pPr>
      <w:r w:rsidRPr="004607D5">
        <w:rPr>
          <w:rFonts w:ascii="Arial" w:hAnsi="Arial" w:cs="Arial"/>
          <w:sz w:val="21"/>
          <w:szCs w:val="21"/>
          <w:lang w:val="uz-Cyrl-UZ"/>
        </w:rPr>
        <w:t>В</w:t>
      </w:r>
      <w:r w:rsidR="006B6198" w:rsidRPr="004607D5">
        <w:rPr>
          <w:rFonts w:ascii="Arial" w:hAnsi="Arial" w:cs="Arial"/>
          <w:sz w:val="21"/>
          <w:szCs w:val="21"/>
          <w:lang w:val="uz-Cyrl-UZ"/>
        </w:rPr>
        <w:t>елики jаз постоjи у погледу поседовања интернет прикључака када се погледа структура домаћинстава према висини месечног прихода. Интернет прикључак већином поседуjу домаћинства коjа имаjу месечни приход коjи премашуjе 600 евра</w:t>
      </w:r>
      <w:r w:rsidR="008B4FEA" w:rsidRPr="004607D5">
        <w:rPr>
          <w:rFonts w:ascii="Arial" w:hAnsi="Arial" w:cs="Arial"/>
          <w:sz w:val="21"/>
          <w:szCs w:val="21"/>
          <w:lang w:val="uz-Cyrl-UZ"/>
        </w:rPr>
        <w:t xml:space="preserve"> (89,8%)</w:t>
      </w:r>
      <w:r w:rsidR="006B6198" w:rsidRPr="004607D5">
        <w:rPr>
          <w:rFonts w:ascii="Arial" w:hAnsi="Arial" w:cs="Arial"/>
          <w:sz w:val="21"/>
          <w:szCs w:val="21"/>
          <w:lang w:val="uz-Cyrl-UZ"/>
        </w:rPr>
        <w:t xml:space="preserve">, док учешће домаћинстава са приходом </w:t>
      </w:r>
      <w:r w:rsidR="00962325" w:rsidRPr="004607D5">
        <w:rPr>
          <w:rFonts w:ascii="Arial" w:hAnsi="Arial" w:cs="Arial"/>
          <w:sz w:val="21"/>
          <w:szCs w:val="21"/>
          <w:lang w:val="uz-Cyrl-UZ"/>
        </w:rPr>
        <w:t>мањим од</w:t>
      </w:r>
      <w:r w:rsidR="006B6198" w:rsidRPr="004607D5">
        <w:rPr>
          <w:rFonts w:ascii="Arial" w:hAnsi="Arial" w:cs="Arial"/>
          <w:sz w:val="21"/>
          <w:szCs w:val="21"/>
          <w:lang w:val="uz-Cyrl-UZ"/>
        </w:rPr>
        <w:t xml:space="preserve"> 300 евра износи свега 39,5%.</w:t>
      </w:r>
      <w:r w:rsidR="00463A08" w:rsidRPr="004607D5">
        <w:rPr>
          <w:rFonts w:ascii="Arial" w:hAnsi="Arial" w:cs="Arial"/>
          <w:sz w:val="21"/>
          <w:szCs w:val="21"/>
          <w:lang w:val="uz-Cyrl-UZ"/>
        </w:rPr>
        <w:t xml:space="preserve"> Овај јаз се смањио у односу на 2012. годину – стопа раста интернет прикључака код домаћинстава са приходима већим од 600 евра била је 3,5%, код домаћинстава са приходима између 300 и 600 евра 6,8%, док је у сегменту прихода до 3</w:t>
      </w:r>
      <w:r w:rsidR="007755CB" w:rsidRPr="004607D5">
        <w:rPr>
          <w:rFonts w:ascii="Arial" w:hAnsi="Arial" w:cs="Arial"/>
          <w:sz w:val="21"/>
          <w:szCs w:val="21"/>
          <w:lang w:val="uz-Cyrl-UZ"/>
        </w:rPr>
        <w:t xml:space="preserve">00 евра стопа раста била </w:t>
      </w:r>
      <w:r w:rsidR="00463A08" w:rsidRPr="004607D5">
        <w:rPr>
          <w:rFonts w:ascii="Arial" w:hAnsi="Arial" w:cs="Arial"/>
          <w:sz w:val="21"/>
          <w:szCs w:val="21"/>
          <w:lang w:val="uz-Cyrl-UZ"/>
        </w:rPr>
        <w:t>9,7%.</w:t>
      </w:r>
    </w:p>
    <w:p w14:paraId="38E3F9CF" w14:textId="77777777" w:rsidR="00C90151" w:rsidRPr="004607D5" w:rsidRDefault="00C90151" w:rsidP="004607D5">
      <w:pPr>
        <w:rPr>
          <w:rFonts w:ascii="Arial" w:hAnsi="Arial" w:cs="Arial"/>
          <w:sz w:val="21"/>
          <w:szCs w:val="21"/>
          <w:lang w:val="uz-Cyrl-UZ"/>
        </w:rPr>
      </w:pPr>
    </w:p>
    <w:p w14:paraId="1CF3480D" w14:textId="77777777" w:rsidR="00B379A6" w:rsidRPr="004607D5" w:rsidRDefault="000667BF" w:rsidP="004607D5">
      <w:pPr>
        <w:rPr>
          <w:rFonts w:ascii="Arial" w:hAnsi="Arial" w:cs="Arial"/>
          <w:sz w:val="21"/>
          <w:szCs w:val="21"/>
          <w:lang w:val="uz-Cyrl-UZ"/>
        </w:rPr>
      </w:pPr>
      <w:r w:rsidRPr="004607D5">
        <w:rPr>
          <w:rFonts w:ascii="Arial" w:hAnsi="Arial" w:cs="Arial"/>
          <w:sz w:val="21"/>
          <w:szCs w:val="21"/>
          <w:lang w:val="uz-Cyrl-UZ"/>
        </w:rPr>
        <w:t>Када су у питању технологије приступа интернету, најзаступљенији је ADSL приступ, који користи 50,6% домаћинстава</w:t>
      </w:r>
      <w:r w:rsidR="008F46FC" w:rsidRPr="004607D5">
        <w:rPr>
          <w:rFonts w:ascii="Arial" w:hAnsi="Arial" w:cs="Arial"/>
          <w:sz w:val="21"/>
          <w:szCs w:val="21"/>
          <w:lang w:val="uz-Cyrl-UZ"/>
        </w:rPr>
        <w:t>,</w:t>
      </w:r>
      <w:r w:rsidRPr="004607D5">
        <w:rPr>
          <w:rFonts w:ascii="Arial" w:hAnsi="Arial" w:cs="Arial"/>
          <w:sz w:val="21"/>
          <w:szCs w:val="21"/>
          <w:lang w:val="uz-Cyrl-UZ"/>
        </w:rPr>
        <w:t xml:space="preserve"> </w:t>
      </w:r>
      <w:r w:rsidR="008F46FC" w:rsidRPr="004607D5">
        <w:rPr>
          <w:rFonts w:ascii="Arial" w:hAnsi="Arial" w:cs="Arial"/>
          <w:sz w:val="21"/>
          <w:szCs w:val="21"/>
          <w:lang w:val="uz-Cyrl-UZ"/>
        </w:rPr>
        <w:t>к</w:t>
      </w:r>
      <w:r w:rsidRPr="004607D5">
        <w:rPr>
          <w:rFonts w:ascii="Arial" w:hAnsi="Arial" w:cs="Arial"/>
          <w:sz w:val="21"/>
          <w:szCs w:val="21"/>
          <w:lang w:val="uz-Cyrl-UZ"/>
        </w:rPr>
        <w:t xml:space="preserve">абловски интернет </w:t>
      </w:r>
      <w:r w:rsidR="008B1727" w:rsidRPr="004607D5">
        <w:rPr>
          <w:rFonts w:ascii="Arial" w:hAnsi="Arial" w:cs="Arial"/>
          <w:sz w:val="21"/>
          <w:szCs w:val="21"/>
          <w:lang w:val="uz-Cyrl-UZ"/>
        </w:rPr>
        <w:t>је присутан у</w:t>
      </w:r>
      <w:r w:rsidRPr="004607D5">
        <w:rPr>
          <w:rFonts w:ascii="Arial" w:hAnsi="Arial" w:cs="Arial"/>
          <w:sz w:val="21"/>
          <w:szCs w:val="21"/>
          <w:lang w:val="uz-Cyrl-UZ"/>
        </w:rPr>
        <w:t xml:space="preserve"> 32,6% </w:t>
      </w:r>
      <w:r w:rsidR="008B1727" w:rsidRPr="004607D5">
        <w:rPr>
          <w:rFonts w:ascii="Arial" w:hAnsi="Arial" w:cs="Arial"/>
          <w:sz w:val="21"/>
          <w:szCs w:val="21"/>
          <w:lang w:val="uz-Cyrl-UZ"/>
        </w:rPr>
        <w:t>домаћинстава</w:t>
      </w:r>
      <w:r w:rsidRPr="004607D5">
        <w:rPr>
          <w:rFonts w:ascii="Arial" w:hAnsi="Arial" w:cs="Arial"/>
          <w:sz w:val="21"/>
          <w:szCs w:val="21"/>
          <w:lang w:val="uz-Cyrl-UZ"/>
        </w:rPr>
        <w:t>, бежични интернет</w:t>
      </w:r>
      <w:r w:rsidR="008B1727" w:rsidRPr="004607D5">
        <w:rPr>
          <w:rFonts w:ascii="Arial" w:hAnsi="Arial" w:cs="Arial"/>
          <w:sz w:val="21"/>
          <w:szCs w:val="21"/>
          <w:lang w:val="uz-Cyrl-UZ"/>
        </w:rPr>
        <w:t xml:space="preserve"> у</w:t>
      </w:r>
      <w:r w:rsidRPr="004607D5">
        <w:rPr>
          <w:rFonts w:ascii="Arial" w:hAnsi="Arial" w:cs="Arial"/>
          <w:sz w:val="21"/>
          <w:szCs w:val="21"/>
          <w:lang w:val="uz-Cyrl-UZ"/>
        </w:rPr>
        <w:t xml:space="preserve"> 19,7%, док модемску конекцију користи 1% домаћинстава са интернет прикључком.</w:t>
      </w:r>
      <w:r w:rsidR="00343B1B" w:rsidRPr="004607D5">
        <w:rPr>
          <w:rFonts w:ascii="Arial" w:hAnsi="Arial" w:cs="Arial"/>
          <w:sz w:val="21"/>
          <w:szCs w:val="21"/>
          <w:lang w:val="uz-Cyrl-UZ"/>
        </w:rPr>
        <w:t xml:space="preserve"> Што се тиче </w:t>
      </w:r>
      <w:r w:rsidR="003825F3" w:rsidRPr="004607D5">
        <w:rPr>
          <w:rFonts w:ascii="Arial" w:hAnsi="Arial" w:cs="Arial"/>
          <w:sz w:val="21"/>
          <w:szCs w:val="21"/>
          <w:lang w:val="uz-Cyrl-UZ"/>
        </w:rPr>
        <w:t>приступа интернету преко мобилног телефона</w:t>
      </w:r>
      <w:r w:rsidR="00343B1B" w:rsidRPr="004607D5">
        <w:rPr>
          <w:rFonts w:ascii="Arial" w:hAnsi="Arial" w:cs="Arial"/>
          <w:sz w:val="21"/>
          <w:szCs w:val="21"/>
          <w:lang w:val="uz-Cyrl-UZ"/>
        </w:rPr>
        <w:t xml:space="preserve">, 17,1% домаћинстава користи услуге 3G </w:t>
      </w:r>
      <w:r w:rsidR="003825F3" w:rsidRPr="004607D5">
        <w:rPr>
          <w:rFonts w:ascii="Arial" w:hAnsi="Arial" w:cs="Arial"/>
          <w:sz w:val="21"/>
          <w:szCs w:val="21"/>
          <w:lang w:val="uz-Cyrl-UZ"/>
        </w:rPr>
        <w:t>мреже, а 11,8% услуге мреже претходне генерације (GPRS).</w:t>
      </w:r>
      <w:r w:rsidR="00351CE8" w:rsidRPr="004607D5">
        <w:rPr>
          <w:rFonts w:ascii="Arial" w:hAnsi="Arial" w:cs="Arial"/>
          <w:sz w:val="21"/>
          <w:szCs w:val="21"/>
          <w:lang w:val="uz-Cyrl-UZ"/>
        </w:rPr>
        <w:t xml:space="preserve"> У ЕУ ADSL</w:t>
      </w:r>
      <w:r w:rsidR="008F46FC" w:rsidRPr="004607D5">
        <w:rPr>
          <w:rFonts w:ascii="Arial" w:hAnsi="Arial" w:cs="Arial"/>
          <w:sz w:val="21"/>
          <w:szCs w:val="21"/>
          <w:lang w:val="uz-Cyrl-UZ"/>
        </w:rPr>
        <w:t xml:space="preserve"> приступ</w:t>
      </w:r>
      <w:r w:rsidR="00351CE8" w:rsidRPr="004607D5">
        <w:rPr>
          <w:rFonts w:ascii="Arial" w:hAnsi="Arial" w:cs="Arial"/>
          <w:sz w:val="21"/>
          <w:szCs w:val="21"/>
          <w:lang w:val="uz-Cyrl-UZ"/>
        </w:rPr>
        <w:t xml:space="preserve"> </w:t>
      </w:r>
      <w:r w:rsidR="00421115" w:rsidRPr="004607D5">
        <w:rPr>
          <w:rFonts w:ascii="Arial" w:hAnsi="Arial" w:cs="Arial"/>
          <w:sz w:val="21"/>
          <w:szCs w:val="21"/>
          <w:lang w:val="uz-Cyrl-UZ"/>
        </w:rPr>
        <w:t xml:space="preserve">користи </w:t>
      </w:r>
      <w:r w:rsidR="00351CE8" w:rsidRPr="004607D5">
        <w:rPr>
          <w:rFonts w:ascii="Arial" w:hAnsi="Arial" w:cs="Arial"/>
          <w:sz w:val="21"/>
          <w:szCs w:val="21"/>
          <w:lang w:val="uz-Cyrl-UZ"/>
        </w:rPr>
        <w:t>58%</w:t>
      </w:r>
      <w:r w:rsidR="00421115" w:rsidRPr="004607D5">
        <w:rPr>
          <w:rFonts w:ascii="Arial" w:hAnsi="Arial" w:cs="Arial"/>
          <w:sz w:val="21"/>
          <w:szCs w:val="21"/>
          <w:lang w:val="uz-Cyrl-UZ"/>
        </w:rPr>
        <w:t xml:space="preserve"> домаћинстава</w:t>
      </w:r>
      <w:r w:rsidR="00351CE8" w:rsidRPr="004607D5">
        <w:rPr>
          <w:rFonts w:ascii="Arial" w:hAnsi="Arial" w:cs="Arial"/>
          <w:sz w:val="21"/>
          <w:szCs w:val="21"/>
          <w:lang w:val="uz-Cyrl-UZ"/>
        </w:rPr>
        <w:t>, кабловски интернет 18%, мобилни телефон 9%, оптичко влакно 6%, dial-up 6% и сателитски приступ 3%</w:t>
      </w:r>
      <w:r w:rsidR="00421115" w:rsidRPr="004607D5">
        <w:rPr>
          <w:rFonts w:ascii="Arial" w:hAnsi="Arial" w:cs="Arial"/>
          <w:sz w:val="21"/>
          <w:szCs w:val="21"/>
          <w:lang w:val="uz-Cyrl-UZ"/>
        </w:rPr>
        <w:t xml:space="preserve"> домаћинстава</w:t>
      </w:r>
      <w:r w:rsidR="00351CE8" w:rsidRPr="004607D5">
        <w:rPr>
          <w:rFonts w:ascii="Arial" w:hAnsi="Arial" w:cs="Arial"/>
          <w:sz w:val="21"/>
          <w:szCs w:val="21"/>
          <w:lang w:val="uz-Cyrl-UZ"/>
        </w:rPr>
        <w:t>.</w:t>
      </w:r>
    </w:p>
    <w:p w14:paraId="3C1FE9FF" w14:textId="77777777" w:rsidR="00C90151" w:rsidRPr="004607D5" w:rsidRDefault="00C90151" w:rsidP="004607D5">
      <w:pPr>
        <w:rPr>
          <w:rFonts w:ascii="Arial" w:hAnsi="Arial" w:cs="Arial"/>
          <w:sz w:val="21"/>
          <w:szCs w:val="21"/>
          <w:lang w:val="uz-Cyrl-UZ"/>
        </w:rPr>
      </w:pPr>
    </w:p>
    <w:p w14:paraId="2F60BC38" w14:textId="77777777" w:rsidR="00252720" w:rsidRPr="004607D5" w:rsidRDefault="00F522D0" w:rsidP="004607D5">
      <w:pPr>
        <w:rPr>
          <w:rFonts w:ascii="Arial" w:hAnsi="Arial" w:cs="Arial"/>
          <w:sz w:val="21"/>
          <w:szCs w:val="21"/>
          <w:lang w:val="uz-Cyrl-UZ"/>
        </w:rPr>
      </w:pPr>
      <w:r w:rsidRPr="004607D5">
        <w:rPr>
          <w:rFonts w:ascii="Arial" w:hAnsi="Arial" w:cs="Arial"/>
          <w:sz w:val="21"/>
          <w:szCs w:val="21"/>
          <w:lang w:val="uz-Cyrl-UZ"/>
        </w:rPr>
        <w:t>Широкопоjасну (broadband) интернет конекциjу има</w:t>
      </w:r>
      <w:r w:rsidR="004E4E17" w:rsidRPr="004607D5">
        <w:rPr>
          <w:rFonts w:ascii="Arial" w:hAnsi="Arial" w:cs="Arial"/>
          <w:sz w:val="21"/>
          <w:szCs w:val="21"/>
          <w:lang w:val="uz-Cyrl-UZ"/>
        </w:rPr>
        <w:t xml:space="preserve"> 43,4% домаћинстава , што чини повећање од 5,4% у односу на 2012. годину, а 12,4% у односу на 2011. годину. </w:t>
      </w:r>
      <w:r w:rsidR="005F6189" w:rsidRPr="004607D5">
        <w:rPr>
          <w:rFonts w:ascii="Arial" w:hAnsi="Arial" w:cs="Arial"/>
          <w:sz w:val="21"/>
          <w:szCs w:val="21"/>
          <w:lang w:val="uz-Cyrl-UZ"/>
        </w:rPr>
        <w:t xml:space="preserve">Ипак, приметан је и даље велики заостатак у односу на ЕУ, где широкопојасни приступ користи 61% домаћинстава. </w:t>
      </w:r>
      <w:r w:rsidR="004E4E17" w:rsidRPr="004607D5">
        <w:rPr>
          <w:rFonts w:ascii="Arial" w:hAnsi="Arial" w:cs="Arial"/>
          <w:sz w:val="21"/>
          <w:szCs w:val="21"/>
          <w:lang w:val="uz-Cyrl-UZ"/>
        </w:rPr>
        <w:t>Заступљеност ове врсте интернет конекциjе наjвећа jе у Београду 52,8%, у Воjводини</w:t>
      </w:r>
      <w:r w:rsidR="0093209D" w:rsidRPr="004607D5">
        <w:rPr>
          <w:rFonts w:ascii="Arial" w:hAnsi="Arial" w:cs="Arial"/>
          <w:sz w:val="21"/>
          <w:szCs w:val="21"/>
          <w:lang w:val="uz-Cyrl-UZ"/>
        </w:rPr>
        <w:t xml:space="preserve"> износи</w:t>
      </w:r>
      <w:r w:rsidR="004E4E17" w:rsidRPr="004607D5">
        <w:rPr>
          <w:rFonts w:ascii="Arial" w:hAnsi="Arial" w:cs="Arial"/>
          <w:sz w:val="21"/>
          <w:szCs w:val="21"/>
          <w:lang w:val="uz-Cyrl-UZ"/>
        </w:rPr>
        <w:t xml:space="preserve"> 44,7%, </w:t>
      </w:r>
      <w:r w:rsidR="0093209D" w:rsidRPr="004607D5">
        <w:rPr>
          <w:rFonts w:ascii="Arial" w:hAnsi="Arial" w:cs="Arial"/>
          <w:sz w:val="21"/>
          <w:szCs w:val="21"/>
          <w:lang w:val="uz-Cyrl-UZ"/>
        </w:rPr>
        <w:t>док је</w:t>
      </w:r>
      <w:r w:rsidR="004E4E17" w:rsidRPr="004607D5">
        <w:rPr>
          <w:rFonts w:ascii="Arial" w:hAnsi="Arial" w:cs="Arial"/>
          <w:sz w:val="21"/>
          <w:szCs w:val="21"/>
          <w:lang w:val="uz-Cyrl-UZ"/>
        </w:rPr>
        <w:t xml:space="preserve"> наjмања у централноj Србиjи</w:t>
      </w:r>
      <w:r w:rsidR="0093209D" w:rsidRPr="004607D5">
        <w:rPr>
          <w:rFonts w:ascii="Arial" w:hAnsi="Arial" w:cs="Arial"/>
          <w:sz w:val="21"/>
          <w:szCs w:val="21"/>
          <w:lang w:val="uz-Cyrl-UZ"/>
        </w:rPr>
        <w:t xml:space="preserve"> – </w:t>
      </w:r>
      <w:r w:rsidR="004E4E17" w:rsidRPr="004607D5">
        <w:rPr>
          <w:rFonts w:ascii="Arial" w:hAnsi="Arial" w:cs="Arial"/>
          <w:sz w:val="21"/>
          <w:szCs w:val="21"/>
          <w:lang w:val="uz-Cyrl-UZ"/>
        </w:rPr>
        <w:t>37,7%.</w:t>
      </w:r>
      <w:r w:rsidR="00847A6D" w:rsidRPr="004607D5">
        <w:rPr>
          <w:rFonts w:ascii="Arial" w:hAnsi="Arial" w:cs="Arial"/>
          <w:sz w:val="21"/>
          <w:szCs w:val="21"/>
          <w:lang w:val="uz-Cyrl-UZ"/>
        </w:rPr>
        <w:t xml:space="preserve"> Широкопоjасну интернет конекциjу већином поседуjу домаћинства коjа имаjу месечне </w:t>
      </w:r>
      <w:r w:rsidR="00847A6D" w:rsidRPr="004607D5">
        <w:rPr>
          <w:rFonts w:ascii="Arial" w:hAnsi="Arial" w:cs="Arial"/>
          <w:sz w:val="21"/>
          <w:szCs w:val="21"/>
          <w:lang w:val="uz-Cyrl-UZ"/>
        </w:rPr>
        <w:lastRenderedPageBreak/>
        <w:t xml:space="preserve">приходе веће од 600 евра (70,5%), док учешће домаћинстава са приходом мањим од 300 евра износи свега 29,8%. </w:t>
      </w:r>
      <w:r w:rsidR="00252720" w:rsidRPr="004607D5">
        <w:rPr>
          <w:rFonts w:ascii="Arial" w:hAnsi="Arial" w:cs="Arial"/>
          <w:sz w:val="21"/>
          <w:szCs w:val="21"/>
          <w:lang w:val="uz-Cyrl-UZ"/>
        </w:rPr>
        <w:t>Значаjне разлике постоjе и када упоредимо заступљеност ове врсте интернет конекциjе у урбаном и руралном делу Србиjе: 52,4% наспрам 28,5%.</w:t>
      </w:r>
    </w:p>
    <w:p w14:paraId="2D218F5B" w14:textId="77777777" w:rsidR="00C90151" w:rsidRPr="004607D5" w:rsidRDefault="00C90151" w:rsidP="004607D5">
      <w:pPr>
        <w:rPr>
          <w:rFonts w:ascii="Arial" w:hAnsi="Arial" w:cs="Arial"/>
          <w:sz w:val="21"/>
          <w:szCs w:val="21"/>
          <w:lang w:val="uz-Cyrl-UZ"/>
        </w:rPr>
      </w:pPr>
    </w:p>
    <w:p w14:paraId="7B8555D2" w14:textId="77777777" w:rsidR="00296FE3" w:rsidRPr="004607D5" w:rsidRDefault="004D572E" w:rsidP="004607D5">
      <w:pPr>
        <w:rPr>
          <w:rFonts w:ascii="Arial" w:hAnsi="Arial" w:cs="Arial"/>
          <w:sz w:val="21"/>
          <w:szCs w:val="21"/>
          <w:lang w:val="uz-Cyrl-UZ"/>
        </w:rPr>
      </w:pPr>
      <w:r w:rsidRPr="004607D5">
        <w:rPr>
          <w:rFonts w:ascii="Arial" w:hAnsi="Arial" w:cs="Arial"/>
          <w:sz w:val="21"/>
          <w:szCs w:val="21"/>
          <w:lang w:val="uz-Cyrl-UZ"/>
        </w:rPr>
        <w:t xml:space="preserve">Раслојавање је приметно и када се погледа ниво образовања, радни статус и старост корисника </w:t>
      </w:r>
      <w:r w:rsidR="00C565C8" w:rsidRPr="004607D5">
        <w:rPr>
          <w:rFonts w:ascii="Arial" w:hAnsi="Arial" w:cs="Arial"/>
          <w:sz w:val="21"/>
          <w:szCs w:val="21"/>
          <w:lang w:val="uz-Cyrl-UZ"/>
        </w:rPr>
        <w:t xml:space="preserve">интернета. </w:t>
      </w:r>
      <w:r w:rsidR="00F1283C" w:rsidRPr="004607D5">
        <w:rPr>
          <w:rFonts w:ascii="Arial" w:hAnsi="Arial" w:cs="Arial"/>
          <w:sz w:val="21"/>
          <w:szCs w:val="21"/>
          <w:lang w:val="uz-Cyrl-UZ"/>
        </w:rPr>
        <w:t xml:space="preserve">Међу корисницима интернета, 25,3% има високо и више образовање, 62,7% има средње образовање, док 12% има ниже од средњег образовања. Ипак, интернет чешће користе лица са високим и вишим образовањем од лица са образовањем нижим од средњег (80,8% наспрам 27,5%). У 2013. години, 76,6% запослених је користило интернет, наспрам 49,1% незапослених и 20,5% осталих, међу које спадају и пензионери. Преко 90% младих </w:t>
      </w:r>
      <w:r w:rsidR="00F522D0" w:rsidRPr="004607D5">
        <w:rPr>
          <w:rFonts w:ascii="Arial" w:hAnsi="Arial" w:cs="Arial"/>
          <w:sz w:val="21"/>
          <w:szCs w:val="21"/>
          <w:lang w:val="uz-Cyrl-UZ"/>
        </w:rPr>
        <w:t>старости</w:t>
      </w:r>
      <w:r w:rsidR="00F1283C" w:rsidRPr="004607D5">
        <w:rPr>
          <w:rFonts w:ascii="Arial" w:hAnsi="Arial" w:cs="Arial"/>
          <w:sz w:val="21"/>
          <w:szCs w:val="21"/>
          <w:lang w:val="uz-Cyrl-UZ"/>
        </w:rPr>
        <w:t>16-24 године користило је интернет барем јед</w:t>
      </w:r>
      <w:r w:rsidR="00816547" w:rsidRPr="004607D5">
        <w:rPr>
          <w:rFonts w:ascii="Arial" w:hAnsi="Arial" w:cs="Arial"/>
          <w:sz w:val="21"/>
          <w:szCs w:val="21"/>
          <w:lang w:val="uz-Cyrl-UZ"/>
        </w:rPr>
        <w:t>ном у три месеца, за разлику од</w:t>
      </w:r>
      <w:r w:rsidR="00F1283C" w:rsidRPr="004607D5">
        <w:rPr>
          <w:rFonts w:ascii="Arial" w:hAnsi="Arial" w:cs="Arial"/>
          <w:sz w:val="21"/>
          <w:szCs w:val="21"/>
          <w:lang w:val="uz-Cyrl-UZ"/>
        </w:rPr>
        <w:t xml:space="preserve"> </w:t>
      </w:r>
      <w:r w:rsidR="00816547" w:rsidRPr="004607D5">
        <w:rPr>
          <w:rFonts w:ascii="Arial" w:hAnsi="Arial" w:cs="Arial"/>
          <w:sz w:val="21"/>
          <w:szCs w:val="21"/>
          <w:lang w:val="uz-Cyrl-UZ"/>
        </w:rPr>
        <w:t>преко 60</w:t>
      </w:r>
      <w:r w:rsidR="00F1283C" w:rsidRPr="004607D5">
        <w:rPr>
          <w:rFonts w:ascii="Arial" w:hAnsi="Arial" w:cs="Arial"/>
          <w:sz w:val="21"/>
          <w:szCs w:val="21"/>
          <w:lang w:val="uz-Cyrl-UZ"/>
        </w:rPr>
        <w:t xml:space="preserve">% особа </w:t>
      </w:r>
      <w:r w:rsidR="00F522D0" w:rsidRPr="004607D5">
        <w:rPr>
          <w:rFonts w:ascii="Arial" w:hAnsi="Arial" w:cs="Arial"/>
          <w:sz w:val="21"/>
          <w:szCs w:val="21"/>
          <w:lang w:val="uz-Cyrl-UZ"/>
        </w:rPr>
        <w:t>старости</w:t>
      </w:r>
      <w:r w:rsidR="00687B51" w:rsidRPr="004607D5">
        <w:rPr>
          <w:rFonts w:ascii="Arial" w:hAnsi="Arial" w:cs="Arial"/>
          <w:sz w:val="21"/>
          <w:szCs w:val="21"/>
          <w:lang w:val="uz-Cyrl-UZ"/>
        </w:rPr>
        <w:t xml:space="preserve"> </w:t>
      </w:r>
      <w:r w:rsidR="00CB712E" w:rsidRPr="004607D5">
        <w:rPr>
          <w:rFonts w:ascii="Arial" w:hAnsi="Arial" w:cs="Arial"/>
          <w:sz w:val="21"/>
          <w:szCs w:val="21"/>
          <w:lang w:val="uz-Cyrl-UZ"/>
        </w:rPr>
        <w:t xml:space="preserve">25-54 године и свега </w:t>
      </w:r>
      <w:r w:rsidR="00816547" w:rsidRPr="004607D5">
        <w:rPr>
          <w:rFonts w:ascii="Arial" w:hAnsi="Arial" w:cs="Arial"/>
          <w:sz w:val="21"/>
          <w:szCs w:val="21"/>
          <w:lang w:val="uz-Cyrl-UZ"/>
        </w:rPr>
        <w:t>15-20</w:t>
      </w:r>
      <w:r w:rsidR="00F1283C" w:rsidRPr="004607D5">
        <w:rPr>
          <w:rFonts w:ascii="Arial" w:hAnsi="Arial" w:cs="Arial"/>
          <w:sz w:val="21"/>
          <w:szCs w:val="21"/>
          <w:lang w:val="uz-Cyrl-UZ"/>
        </w:rPr>
        <w:t xml:space="preserve">% особа </w:t>
      </w:r>
      <w:r w:rsidR="00F522D0" w:rsidRPr="004607D5">
        <w:rPr>
          <w:rFonts w:ascii="Arial" w:hAnsi="Arial" w:cs="Arial"/>
          <w:sz w:val="21"/>
          <w:szCs w:val="21"/>
          <w:lang w:val="uz-Cyrl-UZ"/>
        </w:rPr>
        <w:t xml:space="preserve">старости </w:t>
      </w:r>
      <w:r w:rsidR="00F1283C" w:rsidRPr="004607D5">
        <w:rPr>
          <w:rFonts w:ascii="Arial" w:hAnsi="Arial" w:cs="Arial"/>
          <w:sz w:val="21"/>
          <w:szCs w:val="21"/>
          <w:lang w:val="uz-Cyrl-UZ"/>
        </w:rPr>
        <w:t>55-74 године.</w:t>
      </w:r>
    </w:p>
    <w:p w14:paraId="453A493B" w14:textId="77777777" w:rsidR="00114168" w:rsidRPr="004607D5" w:rsidRDefault="00114168" w:rsidP="004607D5">
      <w:pPr>
        <w:pStyle w:val="Heading4"/>
        <w:rPr>
          <w:rFonts w:ascii="Arial" w:hAnsi="Arial" w:cs="Arial"/>
          <w:sz w:val="26"/>
          <w:szCs w:val="26"/>
          <w:lang w:val="uz-Cyrl-UZ"/>
        </w:rPr>
      </w:pPr>
      <w:r w:rsidRPr="004607D5">
        <w:rPr>
          <w:rFonts w:ascii="Arial" w:hAnsi="Arial" w:cs="Arial"/>
          <w:sz w:val="26"/>
          <w:szCs w:val="26"/>
          <w:lang w:val="uz-Cyrl-UZ"/>
        </w:rPr>
        <w:t>Препоруке</w:t>
      </w:r>
    </w:p>
    <w:p w14:paraId="681844A8" w14:textId="77777777" w:rsidR="006B4C77" w:rsidRPr="004607D5" w:rsidRDefault="006B4C77" w:rsidP="004607D5">
      <w:pPr>
        <w:pStyle w:val="ListParagraph"/>
        <w:numPr>
          <w:ilvl w:val="0"/>
          <w:numId w:val="27"/>
        </w:numPr>
        <w:rPr>
          <w:rFonts w:ascii="Arial" w:hAnsi="Arial" w:cs="Arial"/>
          <w:sz w:val="21"/>
          <w:szCs w:val="21"/>
          <w:lang w:val="uz-Cyrl-UZ"/>
        </w:rPr>
      </w:pPr>
      <w:r w:rsidRPr="004607D5">
        <w:rPr>
          <w:rFonts w:ascii="Arial" w:hAnsi="Arial" w:cs="Arial"/>
          <w:sz w:val="21"/>
          <w:szCs w:val="21"/>
          <w:lang w:val="uz-Cyrl-UZ"/>
        </w:rPr>
        <w:t>Имајући у виду малу доступност интернета у социјално угроженим домаћинствима, требало би обезбедити ширу доступност јавних места на којима постоји могућност бесплатног коришћења интернета (на пример, интернет терминали у јавним библиотекама, интернет киосци у општинским управама итд.).</w:t>
      </w:r>
    </w:p>
    <w:p w14:paraId="060ED446" w14:textId="77777777" w:rsidR="00C90151" w:rsidRPr="004607D5" w:rsidRDefault="00C90151" w:rsidP="004607D5">
      <w:pPr>
        <w:pStyle w:val="ListParagraph"/>
        <w:rPr>
          <w:rFonts w:ascii="Arial" w:hAnsi="Arial" w:cs="Arial"/>
          <w:sz w:val="21"/>
          <w:szCs w:val="21"/>
          <w:lang w:val="uz-Cyrl-UZ"/>
        </w:rPr>
      </w:pPr>
    </w:p>
    <w:p w14:paraId="01F242D9" w14:textId="77777777" w:rsidR="00996EDF" w:rsidRPr="004607D5" w:rsidRDefault="002D1D33" w:rsidP="004607D5">
      <w:pPr>
        <w:pStyle w:val="ListParagraph"/>
        <w:numPr>
          <w:ilvl w:val="0"/>
          <w:numId w:val="27"/>
        </w:numPr>
        <w:rPr>
          <w:rFonts w:ascii="Arial" w:hAnsi="Arial" w:cs="Arial"/>
          <w:sz w:val="21"/>
          <w:szCs w:val="21"/>
          <w:lang w:val="uz-Cyrl-UZ"/>
        </w:rPr>
      </w:pPr>
      <w:r w:rsidRPr="004607D5">
        <w:rPr>
          <w:rFonts w:ascii="Arial" w:hAnsi="Arial" w:cs="Arial"/>
          <w:sz w:val="21"/>
          <w:szCs w:val="21"/>
          <w:lang w:val="uz-Cyrl-UZ"/>
        </w:rPr>
        <w:t>Приметан је низак ниво коришћења интернета у популацији незапослених. Имајући у виду да интернет може значајно утицати на повећање запослености – почев од могућности за лакше претраживање расположивих послова, преко учења нових вештина, до покретања сопственог бизниса преко интернета (е-трговина) – требало би ставити већи фокус на оспособљавање и подстицање незап</w:t>
      </w:r>
      <w:r w:rsidR="00AF4923" w:rsidRPr="004607D5">
        <w:rPr>
          <w:rFonts w:ascii="Arial" w:hAnsi="Arial" w:cs="Arial"/>
          <w:sz w:val="21"/>
          <w:szCs w:val="21"/>
          <w:lang w:val="uz-Cyrl-UZ"/>
        </w:rPr>
        <w:t>ослених за коришћење интернета.</w:t>
      </w:r>
      <w:bookmarkStart w:id="5" w:name="_Toc410603815"/>
    </w:p>
    <w:p w14:paraId="45FB21E6" w14:textId="77777777" w:rsidR="00094EDB" w:rsidRPr="004607D5" w:rsidRDefault="00094EDB" w:rsidP="004607D5">
      <w:pPr>
        <w:pStyle w:val="ListParagraph"/>
        <w:rPr>
          <w:rFonts w:ascii="Arial" w:hAnsi="Arial" w:cs="Arial"/>
          <w:sz w:val="21"/>
          <w:szCs w:val="21"/>
          <w:lang w:val="uz-Cyrl-UZ"/>
        </w:rPr>
      </w:pPr>
    </w:p>
    <w:p w14:paraId="4E504EB2" w14:textId="77777777" w:rsidR="000820E4" w:rsidRPr="004607D5" w:rsidRDefault="000820E4" w:rsidP="004607D5">
      <w:pPr>
        <w:pStyle w:val="ListParagraph"/>
        <w:rPr>
          <w:rFonts w:ascii="Arial" w:hAnsi="Arial" w:cs="Arial"/>
          <w:sz w:val="21"/>
          <w:szCs w:val="21"/>
          <w:lang w:val="uz-Cyrl-UZ"/>
        </w:rPr>
      </w:pPr>
    </w:p>
    <w:p w14:paraId="79E7E0D9" w14:textId="77777777" w:rsidR="00BE4FD7" w:rsidRPr="004607D5" w:rsidRDefault="00687B51" w:rsidP="004607D5">
      <w:pPr>
        <w:pStyle w:val="Heading2"/>
        <w:rPr>
          <w:rFonts w:ascii="Arial" w:hAnsi="Arial" w:cs="Arial"/>
          <w:b/>
        </w:rPr>
      </w:pPr>
      <w:r w:rsidRPr="004607D5">
        <w:rPr>
          <w:rFonts w:ascii="Arial" w:hAnsi="Arial" w:cs="Arial"/>
          <w:b/>
        </w:rPr>
        <w:t>Стопа коришћења рачунара и интернета код о</w:t>
      </w:r>
      <w:r w:rsidR="00BE4FD7" w:rsidRPr="004607D5">
        <w:rPr>
          <w:rFonts w:ascii="Arial" w:hAnsi="Arial" w:cs="Arial"/>
          <w:b/>
        </w:rPr>
        <w:t>соб</w:t>
      </w:r>
      <w:r w:rsidRPr="004607D5">
        <w:rPr>
          <w:rFonts w:ascii="Arial" w:hAnsi="Arial" w:cs="Arial"/>
          <w:b/>
        </w:rPr>
        <w:t>а</w:t>
      </w:r>
      <w:r w:rsidR="00BE4FD7" w:rsidRPr="004607D5">
        <w:rPr>
          <w:rFonts w:ascii="Arial" w:hAnsi="Arial" w:cs="Arial"/>
          <w:b/>
        </w:rPr>
        <w:t xml:space="preserve"> са инвалидитетом</w:t>
      </w:r>
      <w:bookmarkEnd w:id="5"/>
      <w:r w:rsidR="00BE4FD7" w:rsidRPr="004607D5">
        <w:rPr>
          <w:rFonts w:ascii="Arial" w:hAnsi="Arial" w:cs="Arial"/>
          <w:b/>
        </w:rPr>
        <w:t xml:space="preserve"> </w:t>
      </w:r>
    </w:p>
    <w:p w14:paraId="4FA9CB09" w14:textId="77777777" w:rsidR="00A93EC1" w:rsidRPr="004607D5" w:rsidRDefault="00A93EC1" w:rsidP="004607D5">
      <w:pPr>
        <w:rPr>
          <w:rFonts w:ascii="Arial" w:hAnsi="Arial" w:cs="Arial"/>
          <w:sz w:val="21"/>
          <w:szCs w:val="21"/>
          <w:lang w:val="uz-Cyrl-UZ"/>
        </w:rPr>
      </w:pPr>
      <w:r w:rsidRPr="004607D5">
        <w:rPr>
          <w:rFonts w:ascii="Arial" w:hAnsi="Arial" w:cs="Arial"/>
          <w:sz w:val="21"/>
          <w:szCs w:val="21"/>
          <w:lang w:val="uz-Cyrl-UZ"/>
        </w:rPr>
        <w:t>Приликом Пописа</w:t>
      </w:r>
      <w:r w:rsidR="00687B51" w:rsidRPr="004607D5">
        <w:rPr>
          <w:rFonts w:ascii="Arial" w:hAnsi="Arial" w:cs="Arial"/>
          <w:sz w:val="21"/>
          <w:szCs w:val="21"/>
          <w:lang w:val="uz-Cyrl-UZ"/>
        </w:rPr>
        <w:t xml:space="preserve"> становништва</w:t>
      </w:r>
      <w:r w:rsidRPr="004607D5">
        <w:rPr>
          <w:rFonts w:ascii="Arial" w:hAnsi="Arial" w:cs="Arial"/>
          <w:sz w:val="21"/>
          <w:szCs w:val="21"/>
          <w:lang w:val="uz-Cyrl-UZ"/>
        </w:rPr>
        <w:t xml:space="preserve"> 2011. године, Републички завод за статистику прикупио је свеобухватне податке о особама са инвалидитетом</w:t>
      </w:r>
      <w:r w:rsidR="00AA45FB" w:rsidRPr="004607D5">
        <w:rPr>
          <w:rFonts w:ascii="Arial" w:hAnsi="Arial" w:cs="Arial"/>
          <w:sz w:val="21"/>
          <w:szCs w:val="21"/>
          <w:lang w:val="uz-Cyrl-UZ"/>
        </w:rPr>
        <w:t xml:space="preserve"> (</w:t>
      </w:r>
      <w:r w:rsidR="00F522D0" w:rsidRPr="004607D5">
        <w:rPr>
          <w:rFonts w:ascii="Arial" w:hAnsi="Arial" w:cs="Arial"/>
          <w:sz w:val="21"/>
          <w:szCs w:val="21"/>
          <w:lang w:val="uz-Cyrl-UZ"/>
        </w:rPr>
        <w:t xml:space="preserve">у даљем тексту: </w:t>
      </w:r>
      <w:r w:rsidR="00AA45FB" w:rsidRPr="004607D5">
        <w:rPr>
          <w:rFonts w:ascii="Arial" w:hAnsi="Arial" w:cs="Arial"/>
          <w:sz w:val="21"/>
          <w:szCs w:val="21"/>
          <w:lang w:val="uz-Cyrl-UZ"/>
        </w:rPr>
        <w:t>ОСИ)</w:t>
      </w:r>
      <w:r w:rsidRPr="004607D5">
        <w:rPr>
          <w:rFonts w:ascii="Arial" w:hAnsi="Arial" w:cs="Arial"/>
          <w:sz w:val="21"/>
          <w:szCs w:val="21"/>
          <w:lang w:val="uz-Cyrl-UZ"/>
        </w:rPr>
        <w:t>, укључујући и податке о коришћењу рачунара и интернета.</w:t>
      </w:r>
    </w:p>
    <w:p w14:paraId="3FDEE8D1" w14:textId="77777777" w:rsidR="00C90151" w:rsidRPr="004607D5" w:rsidRDefault="00C90151" w:rsidP="004607D5">
      <w:pPr>
        <w:rPr>
          <w:rFonts w:ascii="Arial" w:hAnsi="Arial" w:cs="Arial"/>
          <w:sz w:val="21"/>
          <w:szCs w:val="21"/>
          <w:lang w:val="uz-Cyrl-UZ"/>
        </w:rPr>
      </w:pPr>
    </w:p>
    <w:p w14:paraId="65967DE1" w14:textId="77777777" w:rsidR="00996EDF" w:rsidRPr="004607D5" w:rsidRDefault="00A214A5" w:rsidP="004607D5">
      <w:pPr>
        <w:rPr>
          <w:rFonts w:ascii="Arial" w:hAnsi="Arial" w:cs="Arial"/>
          <w:sz w:val="21"/>
          <w:szCs w:val="21"/>
          <w:lang w:val="uz-Cyrl-UZ"/>
        </w:rPr>
      </w:pPr>
      <w:r w:rsidRPr="004607D5">
        <w:rPr>
          <w:rFonts w:ascii="Arial" w:hAnsi="Arial" w:cs="Arial"/>
          <w:sz w:val="21"/>
          <w:szCs w:val="21"/>
          <w:lang w:val="uz-Cyrl-UZ"/>
        </w:rPr>
        <w:t xml:space="preserve">Према подацима  Пописа </w:t>
      </w:r>
      <w:r w:rsidR="00C32D04" w:rsidRPr="004607D5">
        <w:rPr>
          <w:rFonts w:ascii="Arial" w:hAnsi="Arial" w:cs="Arial"/>
          <w:sz w:val="21"/>
          <w:szCs w:val="21"/>
          <w:lang w:val="uz-Cyrl-UZ"/>
        </w:rPr>
        <w:t xml:space="preserve">из </w:t>
      </w:r>
      <w:r w:rsidRPr="004607D5">
        <w:rPr>
          <w:rFonts w:ascii="Arial" w:hAnsi="Arial" w:cs="Arial"/>
          <w:sz w:val="21"/>
          <w:szCs w:val="21"/>
          <w:lang w:val="uz-Cyrl-UZ"/>
        </w:rPr>
        <w:t>2011.</w:t>
      </w:r>
      <w:r w:rsidR="00F522D0" w:rsidRPr="004607D5">
        <w:rPr>
          <w:rFonts w:ascii="Arial" w:hAnsi="Arial" w:cs="Arial"/>
          <w:sz w:val="21"/>
          <w:szCs w:val="21"/>
          <w:lang w:val="uz-Cyrl-UZ"/>
        </w:rPr>
        <w:t xml:space="preserve"> године</w:t>
      </w:r>
      <w:r w:rsidRPr="004607D5">
        <w:rPr>
          <w:rFonts w:ascii="Arial" w:hAnsi="Arial" w:cs="Arial"/>
          <w:sz w:val="21"/>
          <w:szCs w:val="21"/>
          <w:lang w:val="uz-Cyrl-UZ"/>
        </w:rPr>
        <w:t xml:space="preserve">, укупан број </w:t>
      </w:r>
      <w:r w:rsidR="00632341" w:rsidRPr="004607D5">
        <w:rPr>
          <w:rFonts w:ascii="Arial" w:hAnsi="Arial" w:cs="Arial"/>
          <w:sz w:val="21"/>
          <w:szCs w:val="21"/>
          <w:lang w:val="uz-Cyrl-UZ"/>
        </w:rPr>
        <w:t>ОСИ</w:t>
      </w:r>
      <w:r w:rsidR="00A368F8" w:rsidRPr="004607D5">
        <w:rPr>
          <w:rFonts w:ascii="Arial" w:hAnsi="Arial" w:cs="Arial"/>
          <w:sz w:val="21"/>
          <w:szCs w:val="21"/>
          <w:lang w:val="uz-Cyrl-UZ"/>
        </w:rPr>
        <w:t xml:space="preserve">, старијих од 15 година, </w:t>
      </w:r>
      <w:r w:rsidRPr="004607D5">
        <w:rPr>
          <w:rFonts w:ascii="Arial" w:hAnsi="Arial" w:cs="Arial"/>
          <w:sz w:val="21"/>
          <w:szCs w:val="21"/>
          <w:lang w:val="uz-Cyrl-UZ"/>
        </w:rPr>
        <w:t>у Србији</w:t>
      </w:r>
      <w:r w:rsidR="00A368F8" w:rsidRPr="004607D5">
        <w:rPr>
          <w:rFonts w:ascii="Arial" w:hAnsi="Arial" w:cs="Arial"/>
          <w:sz w:val="21"/>
          <w:szCs w:val="21"/>
          <w:lang w:val="uz-Cyrl-UZ"/>
        </w:rPr>
        <w:t xml:space="preserve"> и</w:t>
      </w:r>
      <w:r w:rsidR="00F522D0" w:rsidRPr="004607D5">
        <w:rPr>
          <w:rFonts w:ascii="Arial" w:hAnsi="Arial" w:cs="Arial"/>
          <w:sz w:val="21"/>
          <w:szCs w:val="21"/>
          <w:lang w:val="uz-Cyrl-UZ"/>
        </w:rPr>
        <w:t>зноси</w:t>
      </w:r>
      <w:r w:rsidRPr="004607D5">
        <w:rPr>
          <w:rFonts w:ascii="Arial" w:hAnsi="Arial" w:cs="Arial"/>
          <w:sz w:val="21"/>
          <w:szCs w:val="21"/>
          <w:lang w:val="uz-Cyrl-UZ"/>
        </w:rPr>
        <w:t xml:space="preserve"> 571.780, што </w:t>
      </w:r>
      <w:r w:rsidR="00F522D0" w:rsidRPr="004607D5">
        <w:rPr>
          <w:rFonts w:ascii="Arial" w:hAnsi="Arial" w:cs="Arial"/>
          <w:sz w:val="21"/>
          <w:szCs w:val="21"/>
          <w:lang w:val="uz-Cyrl-UZ"/>
        </w:rPr>
        <w:t>је</w:t>
      </w:r>
      <w:r w:rsidRPr="004607D5">
        <w:rPr>
          <w:rFonts w:ascii="Arial" w:hAnsi="Arial" w:cs="Arial"/>
          <w:sz w:val="21"/>
          <w:szCs w:val="21"/>
          <w:lang w:val="uz-Cyrl-UZ"/>
        </w:rPr>
        <w:t xml:space="preserve"> око 8% од укупног броја становника.</w:t>
      </w:r>
      <w:r w:rsidRPr="004607D5">
        <w:rPr>
          <w:rStyle w:val="FootnoteReference"/>
          <w:rFonts w:ascii="Arial" w:hAnsi="Arial" w:cs="Arial"/>
          <w:sz w:val="21"/>
          <w:szCs w:val="21"/>
          <w:lang w:val="uz-Cyrl-UZ"/>
        </w:rPr>
        <w:footnoteReference w:id="6"/>
      </w:r>
      <w:bookmarkStart w:id="6" w:name="_Toc410603816"/>
    </w:p>
    <w:p w14:paraId="5968066A" w14:textId="77777777" w:rsidR="00094EDB" w:rsidRPr="004607D5" w:rsidRDefault="00094EDB" w:rsidP="004607D5">
      <w:pPr>
        <w:ind w:firstLine="720"/>
        <w:rPr>
          <w:rFonts w:ascii="Arial" w:hAnsi="Arial" w:cs="Arial"/>
          <w:sz w:val="21"/>
          <w:szCs w:val="21"/>
          <w:lang w:val="uz-Cyrl-UZ"/>
        </w:rPr>
      </w:pPr>
    </w:p>
    <w:p w14:paraId="06CAFD02" w14:textId="77777777" w:rsidR="000820E4" w:rsidRPr="004607D5" w:rsidRDefault="000820E4" w:rsidP="004607D5">
      <w:pPr>
        <w:ind w:firstLine="720"/>
        <w:rPr>
          <w:rFonts w:ascii="Arial" w:hAnsi="Arial" w:cs="Arial"/>
          <w:sz w:val="21"/>
          <w:szCs w:val="21"/>
          <w:lang w:val="uz-Cyrl-UZ"/>
        </w:rPr>
      </w:pPr>
    </w:p>
    <w:p w14:paraId="3458E9CE" w14:textId="77777777" w:rsidR="00CF260E" w:rsidRPr="004607D5" w:rsidRDefault="00CF260E" w:rsidP="004607D5">
      <w:pPr>
        <w:pStyle w:val="Heading2"/>
        <w:rPr>
          <w:rFonts w:ascii="Arial" w:hAnsi="Arial" w:cs="Arial"/>
          <w:b/>
        </w:rPr>
      </w:pPr>
      <w:r w:rsidRPr="004607D5">
        <w:rPr>
          <w:rFonts w:ascii="Arial" w:hAnsi="Arial" w:cs="Arial"/>
          <w:b/>
        </w:rPr>
        <w:t>Рачунарск</w:t>
      </w:r>
      <w:r w:rsidR="00687B51" w:rsidRPr="004607D5">
        <w:rPr>
          <w:rFonts w:ascii="Arial" w:hAnsi="Arial" w:cs="Arial"/>
          <w:b/>
        </w:rPr>
        <w:t>а писменост</w:t>
      </w:r>
      <w:bookmarkEnd w:id="6"/>
    </w:p>
    <w:p w14:paraId="520E4087" w14:textId="77777777" w:rsidR="008D4B2F" w:rsidRPr="004607D5" w:rsidRDefault="00687B51" w:rsidP="004607D5">
      <w:pPr>
        <w:rPr>
          <w:rFonts w:ascii="Arial" w:hAnsi="Arial" w:cs="Arial"/>
          <w:sz w:val="21"/>
          <w:szCs w:val="21"/>
          <w:lang w:val="uz-Cyrl-UZ"/>
        </w:rPr>
      </w:pPr>
      <w:r w:rsidRPr="004607D5">
        <w:rPr>
          <w:rFonts w:ascii="Arial" w:hAnsi="Arial" w:cs="Arial"/>
          <w:sz w:val="21"/>
          <w:szCs w:val="21"/>
          <w:lang w:val="uz-Cyrl-UZ"/>
        </w:rPr>
        <w:t>Што се тиче података</w:t>
      </w:r>
      <w:r w:rsidR="007C1B72" w:rsidRPr="004607D5">
        <w:rPr>
          <w:rFonts w:ascii="Arial" w:hAnsi="Arial" w:cs="Arial"/>
          <w:sz w:val="21"/>
          <w:szCs w:val="21"/>
          <w:lang w:val="uz-Cyrl-UZ"/>
        </w:rPr>
        <w:t xml:space="preserve"> о употреби рачунара и интернета</w:t>
      </w:r>
      <w:r w:rsidR="00A93EC1" w:rsidRPr="004607D5">
        <w:rPr>
          <w:rFonts w:ascii="Arial" w:hAnsi="Arial" w:cs="Arial"/>
          <w:sz w:val="21"/>
          <w:szCs w:val="21"/>
          <w:lang w:val="uz-Cyrl-UZ"/>
        </w:rPr>
        <w:t xml:space="preserve">, први закључак је да </w:t>
      </w:r>
      <w:r w:rsidR="007C1B72" w:rsidRPr="004607D5">
        <w:rPr>
          <w:rFonts w:ascii="Arial" w:hAnsi="Arial" w:cs="Arial"/>
          <w:sz w:val="21"/>
          <w:szCs w:val="21"/>
          <w:lang w:val="uz-Cyrl-UZ"/>
        </w:rPr>
        <w:t xml:space="preserve">већина </w:t>
      </w:r>
      <w:r w:rsidR="00C03E59" w:rsidRPr="004607D5">
        <w:rPr>
          <w:rFonts w:ascii="Arial" w:hAnsi="Arial" w:cs="Arial"/>
          <w:sz w:val="21"/>
          <w:szCs w:val="21"/>
          <w:lang w:val="uz-Cyrl-UZ"/>
        </w:rPr>
        <w:t>ОСИ</w:t>
      </w:r>
      <w:r w:rsidR="00FE408A" w:rsidRPr="004607D5">
        <w:rPr>
          <w:rFonts w:ascii="Arial" w:hAnsi="Arial" w:cs="Arial"/>
          <w:sz w:val="21"/>
          <w:szCs w:val="21"/>
          <w:lang w:val="uz-Cyrl-UZ"/>
        </w:rPr>
        <w:t>, њих 515.840</w:t>
      </w:r>
      <w:r w:rsidR="00F522D0" w:rsidRPr="004607D5">
        <w:rPr>
          <w:rFonts w:ascii="Arial" w:hAnsi="Arial" w:cs="Arial"/>
          <w:sz w:val="21"/>
          <w:szCs w:val="21"/>
          <w:lang w:val="uz-Cyrl-UZ"/>
        </w:rPr>
        <w:t xml:space="preserve"> (</w:t>
      </w:r>
      <w:r w:rsidR="00FE408A" w:rsidRPr="004607D5">
        <w:rPr>
          <w:rFonts w:ascii="Arial" w:hAnsi="Arial" w:cs="Arial"/>
          <w:sz w:val="21"/>
          <w:szCs w:val="21"/>
          <w:lang w:val="uz-Cyrl-UZ"/>
        </w:rPr>
        <w:t>90</w:t>
      </w:r>
      <w:r w:rsidR="00F522D0" w:rsidRPr="004607D5">
        <w:rPr>
          <w:rFonts w:ascii="Arial" w:hAnsi="Arial" w:cs="Arial"/>
          <w:sz w:val="21"/>
          <w:szCs w:val="21"/>
          <w:lang w:val="uz-Cyrl-UZ"/>
        </w:rPr>
        <w:t>,2</w:t>
      </w:r>
      <w:r w:rsidR="00FE408A" w:rsidRPr="004607D5">
        <w:rPr>
          <w:rFonts w:ascii="Arial" w:hAnsi="Arial" w:cs="Arial"/>
          <w:sz w:val="21"/>
          <w:szCs w:val="21"/>
          <w:lang w:val="uz-Cyrl-UZ"/>
        </w:rPr>
        <w:t>%</w:t>
      </w:r>
      <w:r w:rsidR="00433E2A" w:rsidRPr="004607D5">
        <w:rPr>
          <w:rFonts w:ascii="Arial" w:hAnsi="Arial" w:cs="Arial"/>
          <w:sz w:val="21"/>
          <w:szCs w:val="21"/>
          <w:lang w:val="uz-Cyrl-UZ"/>
        </w:rPr>
        <w:t xml:space="preserve"> од укупног броја ОСИ</w:t>
      </w:r>
      <w:r w:rsidR="00F522D0" w:rsidRPr="004607D5">
        <w:rPr>
          <w:rFonts w:ascii="Arial" w:hAnsi="Arial" w:cs="Arial"/>
          <w:sz w:val="21"/>
          <w:szCs w:val="21"/>
          <w:lang w:val="uz-Cyrl-UZ"/>
        </w:rPr>
        <w:t>)</w:t>
      </w:r>
      <w:r w:rsidR="00FE408A" w:rsidRPr="004607D5">
        <w:rPr>
          <w:rFonts w:ascii="Arial" w:hAnsi="Arial" w:cs="Arial"/>
          <w:sz w:val="21"/>
          <w:szCs w:val="21"/>
          <w:lang w:val="uz-Cyrl-UZ"/>
        </w:rPr>
        <w:t>,</w:t>
      </w:r>
      <w:r w:rsidR="007C1B72" w:rsidRPr="004607D5">
        <w:rPr>
          <w:rFonts w:ascii="Arial" w:hAnsi="Arial" w:cs="Arial"/>
          <w:sz w:val="21"/>
          <w:szCs w:val="21"/>
          <w:lang w:val="uz-Cyrl-UZ"/>
        </w:rPr>
        <w:t xml:space="preserve"> </w:t>
      </w:r>
      <w:r w:rsidR="00926608" w:rsidRPr="004607D5">
        <w:rPr>
          <w:rFonts w:ascii="Arial" w:hAnsi="Arial" w:cs="Arial"/>
          <w:sz w:val="21"/>
          <w:szCs w:val="21"/>
          <w:lang w:val="uz-Cyrl-UZ"/>
        </w:rPr>
        <w:t xml:space="preserve">спада у особе које не </w:t>
      </w:r>
      <w:r w:rsidR="00A93EC1" w:rsidRPr="004607D5">
        <w:rPr>
          <w:rFonts w:ascii="Arial" w:hAnsi="Arial" w:cs="Arial"/>
          <w:sz w:val="21"/>
          <w:szCs w:val="21"/>
          <w:lang w:val="uz-Cyrl-UZ"/>
        </w:rPr>
        <w:t>корист</w:t>
      </w:r>
      <w:r w:rsidR="00926608" w:rsidRPr="004607D5">
        <w:rPr>
          <w:rFonts w:ascii="Arial" w:hAnsi="Arial" w:cs="Arial"/>
          <w:sz w:val="21"/>
          <w:szCs w:val="21"/>
          <w:lang w:val="uz-Cyrl-UZ"/>
        </w:rPr>
        <w:t>е</w:t>
      </w:r>
      <w:r w:rsidR="00A93EC1" w:rsidRPr="004607D5">
        <w:rPr>
          <w:rFonts w:ascii="Arial" w:hAnsi="Arial" w:cs="Arial"/>
          <w:sz w:val="21"/>
          <w:szCs w:val="21"/>
          <w:lang w:val="uz-Cyrl-UZ"/>
        </w:rPr>
        <w:t xml:space="preserve"> рачунар</w:t>
      </w:r>
      <w:r w:rsidR="00926608" w:rsidRPr="004607D5">
        <w:rPr>
          <w:rFonts w:ascii="Arial" w:hAnsi="Arial" w:cs="Arial"/>
          <w:sz w:val="21"/>
          <w:szCs w:val="21"/>
          <w:lang w:val="uz-Cyrl-UZ"/>
        </w:rPr>
        <w:t xml:space="preserve"> </w:t>
      </w:r>
      <w:r w:rsidR="007C1B72" w:rsidRPr="004607D5">
        <w:rPr>
          <w:rFonts w:ascii="Arial" w:hAnsi="Arial" w:cs="Arial"/>
          <w:sz w:val="21"/>
          <w:szCs w:val="21"/>
          <w:lang w:val="uz-Cyrl-UZ"/>
        </w:rPr>
        <w:t xml:space="preserve">и </w:t>
      </w:r>
      <w:r w:rsidR="00A93EC1" w:rsidRPr="004607D5">
        <w:rPr>
          <w:rFonts w:ascii="Arial" w:hAnsi="Arial" w:cs="Arial"/>
          <w:sz w:val="21"/>
          <w:szCs w:val="21"/>
          <w:lang w:val="uz-Cyrl-UZ"/>
        </w:rPr>
        <w:t>интернет.</w:t>
      </w:r>
      <w:r w:rsidR="003F038D" w:rsidRPr="004607D5">
        <w:rPr>
          <w:rFonts w:ascii="Arial" w:hAnsi="Arial" w:cs="Arial"/>
          <w:sz w:val="21"/>
          <w:szCs w:val="21"/>
          <w:lang w:val="uz-Cyrl-UZ"/>
        </w:rPr>
        <w:t xml:space="preserve"> Међу њима је 308.063 жена</w:t>
      </w:r>
      <w:r w:rsidR="00D80D1F" w:rsidRPr="004607D5">
        <w:rPr>
          <w:rFonts w:ascii="Arial" w:hAnsi="Arial" w:cs="Arial"/>
          <w:sz w:val="21"/>
          <w:szCs w:val="21"/>
          <w:lang w:val="uz-Cyrl-UZ"/>
        </w:rPr>
        <w:t xml:space="preserve"> (60%)</w:t>
      </w:r>
      <w:r w:rsidR="003F038D" w:rsidRPr="004607D5">
        <w:rPr>
          <w:rFonts w:ascii="Arial" w:hAnsi="Arial" w:cs="Arial"/>
          <w:sz w:val="21"/>
          <w:szCs w:val="21"/>
          <w:lang w:val="uz-Cyrl-UZ"/>
        </w:rPr>
        <w:t xml:space="preserve"> и 207.777 мушкараца</w:t>
      </w:r>
      <w:r w:rsidR="00D80D1F" w:rsidRPr="004607D5">
        <w:rPr>
          <w:rFonts w:ascii="Arial" w:hAnsi="Arial" w:cs="Arial"/>
          <w:sz w:val="21"/>
          <w:szCs w:val="21"/>
          <w:lang w:val="uz-Cyrl-UZ"/>
        </w:rPr>
        <w:t xml:space="preserve"> (40%)</w:t>
      </w:r>
      <w:r w:rsidR="003F038D" w:rsidRPr="004607D5">
        <w:rPr>
          <w:rFonts w:ascii="Arial" w:hAnsi="Arial" w:cs="Arial"/>
          <w:sz w:val="21"/>
          <w:szCs w:val="21"/>
          <w:lang w:val="uz-Cyrl-UZ"/>
        </w:rPr>
        <w:t>.</w:t>
      </w:r>
    </w:p>
    <w:p w14:paraId="07CE59D5" w14:textId="77777777" w:rsidR="00C90151" w:rsidRPr="004607D5" w:rsidRDefault="00C90151" w:rsidP="004607D5">
      <w:pPr>
        <w:rPr>
          <w:rFonts w:ascii="Arial" w:hAnsi="Arial" w:cs="Arial"/>
          <w:sz w:val="21"/>
          <w:szCs w:val="21"/>
          <w:lang w:val="uz-Cyrl-UZ"/>
        </w:rPr>
      </w:pPr>
    </w:p>
    <w:p w14:paraId="1258EB3E" w14:textId="77777777" w:rsidR="00A73308" w:rsidRPr="004607D5" w:rsidRDefault="00926608" w:rsidP="004607D5">
      <w:pPr>
        <w:rPr>
          <w:rFonts w:ascii="Arial" w:hAnsi="Arial" w:cs="Arial"/>
          <w:sz w:val="21"/>
          <w:szCs w:val="21"/>
          <w:lang w:val="uz-Cyrl-UZ"/>
        </w:rPr>
      </w:pPr>
      <w:r w:rsidRPr="004607D5">
        <w:rPr>
          <w:rFonts w:ascii="Arial" w:hAnsi="Arial" w:cs="Arial"/>
          <w:sz w:val="21"/>
          <w:szCs w:val="21"/>
          <w:lang w:val="uz-Cyrl-UZ"/>
        </w:rPr>
        <w:t>Ово су пре свега</w:t>
      </w:r>
      <w:r w:rsidR="00FE7494" w:rsidRPr="004607D5">
        <w:rPr>
          <w:rFonts w:ascii="Arial" w:hAnsi="Arial" w:cs="Arial"/>
          <w:sz w:val="21"/>
          <w:szCs w:val="21"/>
          <w:lang w:val="uz-Cyrl-UZ"/>
        </w:rPr>
        <w:t xml:space="preserve"> стари</w:t>
      </w:r>
      <w:r w:rsidR="00C32D04" w:rsidRPr="004607D5">
        <w:rPr>
          <w:rFonts w:ascii="Arial" w:hAnsi="Arial" w:cs="Arial"/>
          <w:sz w:val="21"/>
          <w:szCs w:val="21"/>
          <w:lang w:val="uz-Cyrl-UZ"/>
        </w:rPr>
        <w:t>ј</w:t>
      </w:r>
      <w:r w:rsidRPr="004607D5">
        <w:rPr>
          <w:rFonts w:ascii="Arial" w:hAnsi="Arial" w:cs="Arial"/>
          <w:sz w:val="21"/>
          <w:szCs w:val="21"/>
          <w:lang w:val="uz-Cyrl-UZ"/>
        </w:rPr>
        <w:t>е</w:t>
      </w:r>
      <w:r w:rsidR="00FE7494" w:rsidRPr="004607D5">
        <w:rPr>
          <w:rFonts w:ascii="Arial" w:hAnsi="Arial" w:cs="Arial"/>
          <w:sz w:val="21"/>
          <w:szCs w:val="21"/>
          <w:lang w:val="uz-Cyrl-UZ"/>
        </w:rPr>
        <w:t xml:space="preserve"> особ</w:t>
      </w:r>
      <w:r w:rsidRPr="004607D5">
        <w:rPr>
          <w:rFonts w:ascii="Arial" w:hAnsi="Arial" w:cs="Arial"/>
          <w:sz w:val="21"/>
          <w:szCs w:val="21"/>
          <w:lang w:val="uz-Cyrl-UZ"/>
        </w:rPr>
        <w:t>е</w:t>
      </w:r>
      <w:r w:rsidR="00FE7494" w:rsidRPr="004607D5">
        <w:rPr>
          <w:rFonts w:ascii="Arial" w:hAnsi="Arial" w:cs="Arial"/>
          <w:sz w:val="21"/>
          <w:szCs w:val="21"/>
          <w:lang w:val="uz-Cyrl-UZ"/>
        </w:rPr>
        <w:t xml:space="preserve"> (</w:t>
      </w:r>
      <w:r w:rsidRPr="004607D5">
        <w:rPr>
          <w:rFonts w:ascii="Arial" w:hAnsi="Arial" w:cs="Arial"/>
          <w:sz w:val="21"/>
          <w:szCs w:val="21"/>
          <w:lang w:val="uz-Cyrl-UZ"/>
        </w:rPr>
        <w:t xml:space="preserve">старости </w:t>
      </w:r>
      <w:r w:rsidR="00854377" w:rsidRPr="004607D5">
        <w:rPr>
          <w:rFonts w:ascii="Arial" w:hAnsi="Arial" w:cs="Arial"/>
          <w:sz w:val="21"/>
          <w:szCs w:val="21"/>
          <w:lang w:val="uz-Cyrl-UZ"/>
        </w:rPr>
        <w:t xml:space="preserve">55-74 године), </w:t>
      </w:r>
      <w:r w:rsidR="00433E2A" w:rsidRPr="004607D5">
        <w:rPr>
          <w:rFonts w:ascii="Arial" w:hAnsi="Arial" w:cs="Arial"/>
          <w:sz w:val="21"/>
          <w:szCs w:val="21"/>
          <w:lang w:val="uz-Cyrl-UZ"/>
        </w:rPr>
        <w:t>њих</w:t>
      </w:r>
      <w:r w:rsidR="00FA1A29" w:rsidRPr="004607D5">
        <w:rPr>
          <w:rFonts w:ascii="Arial" w:hAnsi="Arial" w:cs="Arial"/>
          <w:sz w:val="21"/>
          <w:szCs w:val="21"/>
          <w:lang w:val="uz-Cyrl-UZ"/>
        </w:rPr>
        <w:t xml:space="preserve"> 446.738</w:t>
      </w:r>
      <w:r w:rsidR="00854377" w:rsidRPr="004607D5">
        <w:rPr>
          <w:rFonts w:ascii="Arial" w:hAnsi="Arial" w:cs="Arial"/>
          <w:sz w:val="21"/>
          <w:szCs w:val="21"/>
          <w:lang w:val="uz-Cyrl-UZ"/>
        </w:rPr>
        <w:t xml:space="preserve"> </w:t>
      </w:r>
      <w:r w:rsidR="00FA1A29" w:rsidRPr="004607D5">
        <w:rPr>
          <w:rFonts w:ascii="Arial" w:hAnsi="Arial" w:cs="Arial"/>
          <w:sz w:val="21"/>
          <w:szCs w:val="21"/>
          <w:lang w:val="uz-Cyrl-UZ"/>
        </w:rPr>
        <w:t>(</w:t>
      </w:r>
      <w:r w:rsidR="00854377" w:rsidRPr="004607D5">
        <w:rPr>
          <w:rFonts w:ascii="Arial" w:hAnsi="Arial" w:cs="Arial"/>
          <w:sz w:val="21"/>
          <w:szCs w:val="21"/>
          <w:lang w:val="uz-Cyrl-UZ"/>
        </w:rPr>
        <w:t>готово 87%</w:t>
      </w:r>
      <w:r w:rsidR="001B5902" w:rsidRPr="004607D5">
        <w:rPr>
          <w:rFonts w:ascii="Arial" w:hAnsi="Arial" w:cs="Arial"/>
          <w:sz w:val="21"/>
          <w:szCs w:val="21"/>
          <w:lang w:val="uz-Cyrl-UZ"/>
        </w:rPr>
        <w:t xml:space="preserve"> </w:t>
      </w:r>
      <w:r w:rsidR="00433E2A" w:rsidRPr="004607D5">
        <w:rPr>
          <w:rFonts w:ascii="Arial" w:hAnsi="Arial" w:cs="Arial"/>
          <w:sz w:val="21"/>
          <w:szCs w:val="21"/>
          <w:lang w:val="uz-Cyrl-UZ"/>
        </w:rPr>
        <w:t xml:space="preserve">рачунарски неписмених </w:t>
      </w:r>
      <w:r w:rsidR="00854377" w:rsidRPr="004607D5">
        <w:rPr>
          <w:rFonts w:ascii="Arial" w:hAnsi="Arial" w:cs="Arial"/>
          <w:sz w:val="21"/>
          <w:szCs w:val="21"/>
          <w:lang w:val="uz-Cyrl-UZ"/>
        </w:rPr>
        <w:t>ОСИ</w:t>
      </w:r>
      <w:r w:rsidR="00433E2A" w:rsidRPr="004607D5">
        <w:rPr>
          <w:rFonts w:ascii="Arial" w:hAnsi="Arial" w:cs="Arial"/>
          <w:sz w:val="21"/>
          <w:szCs w:val="21"/>
          <w:lang w:val="uz-Cyrl-UZ"/>
        </w:rPr>
        <w:t>)</w:t>
      </w:r>
      <w:r w:rsidR="00854377" w:rsidRPr="004607D5">
        <w:rPr>
          <w:rFonts w:ascii="Arial" w:hAnsi="Arial" w:cs="Arial"/>
          <w:sz w:val="21"/>
          <w:szCs w:val="21"/>
          <w:lang w:val="uz-Cyrl-UZ"/>
        </w:rPr>
        <w:t xml:space="preserve">, док ОСИ </w:t>
      </w:r>
      <w:r w:rsidR="00C32D04" w:rsidRPr="004607D5">
        <w:rPr>
          <w:rFonts w:ascii="Arial" w:hAnsi="Arial" w:cs="Arial"/>
          <w:sz w:val="21"/>
          <w:szCs w:val="21"/>
          <w:lang w:val="uz-Cyrl-UZ"/>
        </w:rPr>
        <w:t>старости</w:t>
      </w:r>
      <w:r w:rsidR="00FE7494" w:rsidRPr="004607D5">
        <w:rPr>
          <w:rFonts w:ascii="Arial" w:hAnsi="Arial" w:cs="Arial"/>
          <w:sz w:val="21"/>
          <w:szCs w:val="21"/>
          <w:lang w:val="uz-Cyrl-UZ"/>
        </w:rPr>
        <w:t xml:space="preserve"> 25-54 године</w:t>
      </w:r>
      <w:r w:rsidR="00854377" w:rsidRPr="004607D5">
        <w:rPr>
          <w:rFonts w:ascii="Arial" w:hAnsi="Arial" w:cs="Arial"/>
          <w:sz w:val="21"/>
          <w:szCs w:val="21"/>
          <w:lang w:val="uz-Cyrl-UZ"/>
        </w:rPr>
        <w:t xml:space="preserve"> </w:t>
      </w:r>
      <w:r w:rsidRPr="004607D5">
        <w:rPr>
          <w:rFonts w:ascii="Arial" w:hAnsi="Arial" w:cs="Arial"/>
          <w:sz w:val="21"/>
          <w:szCs w:val="21"/>
          <w:lang w:val="uz-Cyrl-UZ"/>
        </w:rPr>
        <w:t>које не користе рачунар и интернет</w:t>
      </w:r>
      <w:r w:rsidR="00FE7494" w:rsidRPr="004607D5">
        <w:rPr>
          <w:rFonts w:ascii="Arial" w:hAnsi="Arial" w:cs="Arial"/>
          <w:sz w:val="21"/>
          <w:szCs w:val="21"/>
          <w:lang w:val="uz-Cyrl-UZ"/>
        </w:rPr>
        <w:t xml:space="preserve"> има</w:t>
      </w:r>
      <w:r w:rsidR="00FA1A29" w:rsidRPr="004607D5">
        <w:rPr>
          <w:rFonts w:ascii="Arial" w:hAnsi="Arial" w:cs="Arial"/>
          <w:sz w:val="21"/>
          <w:szCs w:val="21"/>
          <w:lang w:val="uz-Cyrl-UZ"/>
        </w:rPr>
        <w:t xml:space="preserve"> 64.660</w:t>
      </w:r>
      <w:r w:rsidR="00FE7494" w:rsidRPr="004607D5">
        <w:rPr>
          <w:rFonts w:ascii="Arial" w:hAnsi="Arial" w:cs="Arial"/>
          <w:sz w:val="21"/>
          <w:szCs w:val="21"/>
          <w:lang w:val="uz-Cyrl-UZ"/>
        </w:rPr>
        <w:t xml:space="preserve"> </w:t>
      </w:r>
      <w:r w:rsidR="00FA1A29" w:rsidRPr="004607D5">
        <w:rPr>
          <w:rFonts w:ascii="Arial" w:hAnsi="Arial" w:cs="Arial"/>
          <w:sz w:val="21"/>
          <w:szCs w:val="21"/>
          <w:lang w:val="uz-Cyrl-UZ"/>
        </w:rPr>
        <w:t>(</w:t>
      </w:r>
      <w:r w:rsidR="00FE7494" w:rsidRPr="004607D5">
        <w:rPr>
          <w:rFonts w:ascii="Arial" w:hAnsi="Arial" w:cs="Arial"/>
          <w:sz w:val="21"/>
          <w:szCs w:val="21"/>
          <w:lang w:val="uz-Cyrl-UZ"/>
        </w:rPr>
        <w:t xml:space="preserve">око </w:t>
      </w:r>
      <w:r w:rsidR="00854377" w:rsidRPr="004607D5">
        <w:rPr>
          <w:rFonts w:ascii="Arial" w:hAnsi="Arial" w:cs="Arial"/>
          <w:sz w:val="21"/>
          <w:szCs w:val="21"/>
          <w:lang w:val="uz-Cyrl-UZ"/>
        </w:rPr>
        <w:t>1</w:t>
      </w:r>
      <w:r w:rsidR="00FE7494" w:rsidRPr="004607D5">
        <w:rPr>
          <w:rFonts w:ascii="Arial" w:hAnsi="Arial" w:cs="Arial"/>
          <w:sz w:val="21"/>
          <w:szCs w:val="21"/>
          <w:lang w:val="uz-Cyrl-UZ"/>
        </w:rPr>
        <w:t>2</w:t>
      </w:r>
      <w:r w:rsidR="00854377" w:rsidRPr="004607D5">
        <w:rPr>
          <w:rFonts w:ascii="Arial" w:hAnsi="Arial" w:cs="Arial"/>
          <w:sz w:val="21"/>
          <w:szCs w:val="21"/>
          <w:lang w:val="uz-Cyrl-UZ"/>
        </w:rPr>
        <w:t>%</w:t>
      </w:r>
      <w:r w:rsidR="00FA1A29" w:rsidRPr="004607D5">
        <w:rPr>
          <w:rFonts w:ascii="Arial" w:hAnsi="Arial" w:cs="Arial"/>
          <w:sz w:val="21"/>
          <w:szCs w:val="21"/>
          <w:lang w:val="uz-Cyrl-UZ"/>
        </w:rPr>
        <w:t>)</w:t>
      </w:r>
      <w:r w:rsidR="00FE7494" w:rsidRPr="004607D5">
        <w:rPr>
          <w:rFonts w:ascii="Arial" w:hAnsi="Arial" w:cs="Arial"/>
          <w:sz w:val="21"/>
          <w:szCs w:val="21"/>
          <w:lang w:val="uz-Cyrl-UZ"/>
        </w:rPr>
        <w:t>. Млађе ОСИ</w:t>
      </w:r>
      <w:r w:rsidR="00C32D04" w:rsidRPr="004607D5">
        <w:rPr>
          <w:rFonts w:ascii="Arial" w:hAnsi="Arial" w:cs="Arial"/>
          <w:sz w:val="21"/>
          <w:szCs w:val="21"/>
          <w:lang w:val="uz-Cyrl-UZ"/>
        </w:rPr>
        <w:t>, старости</w:t>
      </w:r>
      <w:r w:rsidR="00FC7797" w:rsidRPr="004607D5">
        <w:rPr>
          <w:rFonts w:ascii="Arial" w:hAnsi="Arial" w:cs="Arial"/>
          <w:sz w:val="21"/>
          <w:szCs w:val="21"/>
          <w:lang w:val="uz-Cyrl-UZ"/>
        </w:rPr>
        <w:t xml:space="preserve"> </w:t>
      </w:r>
      <w:r w:rsidR="00FE7494" w:rsidRPr="004607D5">
        <w:rPr>
          <w:rFonts w:ascii="Arial" w:hAnsi="Arial" w:cs="Arial"/>
          <w:sz w:val="21"/>
          <w:szCs w:val="21"/>
          <w:lang w:val="uz-Cyrl-UZ"/>
        </w:rPr>
        <w:t xml:space="preserve">15-24 године које </w:t>
      </w:r>
      <w:r w:rsidRPr="004607D5">
        <w:rPr>
          <w:rFonts w:ascii="Arial" w:hAnsi="Arial" w:cs="Arial"/>
          <w:sz w:val="21"/>
          <w:szCs w:val="21"/>
          <w:lang w:val="uz-Cyrl-UZ"/>
        </w:rPr>
        <w:t>не користе рачунар</w:t>
      </w:r>
      <w:r w:rsidR="00FE7494" w:rsidRPr="004607D5">
        <w:rPr>
          <w:rFonts w:ascii="Arial" w:hAnsi="Arial" w:cs="Arial"/>
          <w:sz w:val="21"/>
          <w:szCs w:val="21"/>
          <w:lang w:val="uz-Cyrl-UZ"/>
        </w:rPr>
        <w:t xml:space="preserve"> </w:t>
      </w:r>
      <w:r w:rsidRPr="004607D5">
        <w:rPr>
          <w:rFonts w:ascii="Arial" w:hAnsi="Arial" w:cs="Arial"/>
          <w:sz w:val="21"/>
          <w:szCs w:val="21"/>
          <w:lang w:val="uz-Cyrl-UZ"/>
        </w:rPr>
        <w:t xml:space="preserve">и интернет </w:t>
      </w:r>
      <w:r w:rsidR="00FE7494" w:rsidRPr="004607D5">
        <w:rPr>
          <w:rFonts w:ascii="Arial" w:hAnsi="Arial" w:cs="Arial"/>
          <w:sz w:val="21"/>
          <w:szCs w:val="21"/>
          <w:lang w:val="uz-Cyrl-UZ"/>
        </w:rPr>
        <w:t xml:space="preserve">има свега </w:t>
      </w:r>
      <w:r w:rsidR="00C84F24" w:rsidRPr="004607D5">
        <w:rPr>
          <w:rFonts w:ascii="Arial" w:hAnsi="Arial" w:cs="Arial"/>
          <w:sz w:val="21"/>
          <w:szCs w:val="21"/>
          <w:lang w:val="uz-Cyrl-UZ"/>
        </w:rPr>
        <w:t>4.442 (</w:t>
      </w:r>
      <w:r w:rsidR="00FE7494" w:rsidRPr="004607D5">
        <w:rPr>
          <w:rFonts w:ascii="Arial" w:hAnsi="Arial" w:cs="Arial"/>
          <w:sz w:val="21"/>
          <w:szCs w:val="21"/>
          <w:lang w:val="uz-Cyrl-UZ"/>
        </w:rPr>
        <w:t>око 1%</w:t>
      </w:r>
      <w:r w:rsidR="00C84F24" w:rsidRPr="004607D5">
        <w:rPr>
          <w:rFonts w:ascii="Arial" w:hAnsi="Arial" w:cs="Arial"/>
          <w:sz w:val="21"/>
          <w:szCs w:val="21"/>
          <w:lang w:val="uz-Cyrl-UZ"/>
        </w:rPr>
        <w:t>)</w:t>
      </w:r>
      <w:r w:rsidR="00FE7494" w:rsidRPr="004607D5">
        <w:rPr>
          <w:rFonts w:ascii="Arial" w:hAnsi="Arial" w:cs="Arial"/>
          <w:sz w:val="21"/>
          <w:szCs w:val="21"/>
          <w:lang w:val="uz-Cyrl-UZ"/>
        </w:rPr>
        <w:t>.</w:t>
      </w:r>
    </w:p>
    <w:p w14:paraId="7845591A" w14:textId="77777777" w:rsidR="00C90151" w:rsidRPr="004607D5" w:rsidRDefault="00C90151" w:rsidP="004607D5">
      <w:pPr>
        <w:rPr>
          <w:rFonts w:ascii="Arial" w:hAnsi="Arial" w:cs="Arial"/>
          <w:sz w:val="21"/>
          <w:szCs w:val="21"/>
          <w:lang w:val="uz-Cyrl-UZ"/>
        </w:rPr>
      </w:pPr>
    </w:p>
    <w:p w14:paraId="17782166" w14:textId="77777777" w:rsidR="00C311BA" w:rsidRPr="004607D5" w:rsidRDefault="00C32D04" w:rsidP="004607D5">
      <w:pPr>
        <w:rPr>
          <w:rFonts w:ascii="Arial" w:hAnsi="Arial" w:cs="Arial"/>
          <w:sz w:val="21"/>
          <w:szCs w:val="21"/>
          <w:lang w:val="uz-Cyrl-UZ"/>
        </w:rPr>
      </w:pPr>
      <w:r w:rsidRPr="004607D5">
        <w:rPr>
          <w:rFonts w:ascii="Arial" w:hAnsi="Arial" w:cs="Arial"/>
          <w:sz w:val="21"/>
          <w:szCs w:val="21"/>
          <w:lang w:val="uz-Cyrl-UZ"/>
        </w:rPr>
        <w:t>П</w:t>
      </w:r>
      <w:r w:rsidR="00CF260E" w:rsidRPr="004607D5">
        <w:rPr>
          <w:rFonts w:ascii="Arial" w:hAnsi="Arial" w:cs="Arial"/>
          <w:sz w:val="21"/>
          <w:szCs w:val="21"/>
          <w:lang w:val="uz-Cyrl-UZ"/>
        </w:rPr>
        <w:t>осматрано</w:t>
      </w:r>
      <w:r w:rsidRPr="004607D5">
        <w:rPr>
          <w:rFonts w:ascii="Arial" w:hAnsi="Arial" w:cs="Arial"/>
          <w:sz w:val="21"/>
          <w:szCs w:val="21"/>
          <w:lang w:val="uz-Cyrl-UZ"/>
        </w:rPr>
        <w:t xml:space="preserve"> према територијалним целинама</w:t>
      </w:r>
      <w:r w:rsidR="00CF260E" w:rsidRPr="004607D5">
        <w:rPr>
          <w:rFonts w:ascii="Arial" w:hAnsi="Arial" w:cs="Arial"/>
          <w:sz w:val="21"/>
          <w:szCs w:val="21"/>
          <w:lang w:val="uz-Cyrl-UZ"/>
        </w:rPr>
        <w:t xml:space="preserve">, најмање </w:t>
      </w:r>
      <w:r w:rsidR="004E67E3" w:rsidRPr="004607D5">
        <w:rPr>
          <w:rFonts w:ascii="Arial" w:hAnsi="Arial" w:cs="Arial"/>
          <w:sz w:val="21"/>
          <w:szCs w:val="21"/>
          <w:lang w:val="uz-Cyrl-UZ"/>
        </w:rPr>
        <w:t>ОСИ</w:t>
      </w:r>
      <w:r w:rsidR="00926608" w:rsidRPr="004607D5">
        <w:rPr>
          <w:rFonts w:ascii="Arial" w:hAnsi="Arial" w:cs="Arial"/>
          <w:sz w:val="21"/>
          <w:szCs w:val="21"/>
          <w:lang w:val="uz-Cyrl-UZ"/>
        </w:rPr>
        <w:t xml:space="preserve"> које не користе рачунар и интернет</w:t>
      </w:r>
      <w:r w:rsidR="004E67E3" w:rsidRPr="004607D5">
        <w:rPr>
          <w:rFonts w:ascii="Arial" w:hAnsi="Arial" w:cs="Arial"/>
          <w:sz w:val="21"/>
          <w:szCs w:val="21"/>
          <w:lang w:val="uz-Cyrl-UZ"/>
        </w:rPr>
        <w:t xml:space="preserve"> </w:t>
      </w:r>
      <w:r w:rsidRPr="004607D5">
        <w:rPr>
          <w:rFonts w:ascii="Arial" w:hAnsi="Arial" w:cs="Arial"/>
          <w:sz w:val="21"/>
          <w:szCs w:val="21"/>
          <w:lang w:val="uz-Cyrl-UZ"/>
        </w:rPr>
        <w:t>је</w:t>
      </w:r>
      <w:r w:rsidR="00CF260E" w:rsidRPr="004607D5">
        <w:rPr>
          <w:rFonts w:ascii="Arial" w:hAnsi="Arial" w:cs="Arial"/>
          <w:sz w:val="21"/>
          <w:szCs w:val="21"/>
          <w:lang w:val="uz-Cyrl-UZ"/>
        </w:rPr>
        <w:t xml:space="preserve"> у Београду</w:t>
      </w:r>
      <w:r w:rsidR="00CD7327" w:rsidRPr="004607D5">
        <w:rPr>
          <w:rFonts w:ascii="Arial" w:hAnsi="Arial" w:cs="Arial"/>
          <w:sz w:val="21"/>
          <w:szCs w:val="21"/>
          <w:lang w:val="uz-Cyrl-UZ"/>
        </w:rPr>
        <w:t xml:space="preserve"> – 83.330 (</w:t>
      </w:r>
      <w:r w:rsidR="00063EC3" w:rsidRPr="004607D5">
        <w:rPr>
          <w:rFonts w:ascii="Arial" w:hAnsi="Arial" w:cs="Arial"/>
          <w:sz w:val="21"/>
          <w:szCs w:val="21"/>
          <w:lang w:val="uz-Cyrl-UZ"/>
        </w:rPr>
        <w:t>око 16%</w:t>
      </w:r>
      <w:r w:rsidR="001B5902" w:rsidRPr="004607D5">
        <w:rPr>
          <w:rFonts w:ascii="Arial" w:hAnsi="Arial" w:cs="Arial"/>
          <w:sz w:val="21"/>
          <w:szCs w:val="21"/>
          <w:lang w:val="uz-Cyrl-UZ"/>
        </w:rPr>
        <w:t xml:space="preserve"> рачунарски неписмених ОСИ</w:t>
      </w:r>
      <w:r w:rsidR="00CD7327" w:rsidRPr="004607D5">
        <w:rPr>
          <w:rFonts w:ascii="Arial" w:hAnsi="Arial" w:cs="Arial"/>
          <w:sz w:val="21"/>
          <w:szCs w:val="21"/>
          <w:lang w:val="uz-Cyrl-UZ"/>
        </w:rPr>
        <w:t>), у Војводини – 143.925 (</w:t>
      </w:r>
      <w:r w:rsidR="00063EC3" w:rsidRPr="004607D5">
        <w:rPr>
          <w:rFonts w:ascii="Arial" w:hAnsi="Arial" w:cs="Arial"/>
          <w:sz w:val="21"/>
          <w:szCs w:val="21"/>
          <w:lang w:val="uz-Cyrl-UZ"/>
        </w:rPr>
        <w:t>око 28%</w:t>
      </w:r>
      <w:r w:rsidR="00CD7327" w:rsidRPr="004607D5">
        <w:rPr>
          <w:rFonts w:ascii="Arial" w:hAnsi="Arial" w:cs="Arial"/>
          <w:sz w:val="21"/>
          <w:szCs w:val="21"/>
          <w:lang w:val="uz-Cyrl-UZ"/>
        </w:rPr>
        <w:t>), док</w:t>
      </w:r>
      <w:r w:rsidR="00926608" w:rsidRPr="004607D5">
        <w:rPr>
          <w:rFonts w:ascii="Arial" w:hAnsi="Arial" w:cs="Arial"/>
          <w:sz w:val="21"/>
          <w:szCs w:val="21"/>
          <w:lang w:val="uz-Cyrl-UZ"/>
        </w:rPr>
        <w:t xml:space="preserve"> је</w:t>
      </w:r>
      <w:r w:rsidR="00CD7327" w:rsidRPr="004607D5">
        <w:rPr>
          <w:rFonts w:ascii="Arial" w:hAnsi="Arial" w:cs="Arial"/>
          <w:sz w:val="21"/>
          <w:szCs w:val="21"/>
          <w:lang w:val="uz-Cyrl-UZ"/>
        </w:rPr>
        <w:t xml:space="preserve"> у централној Србији – 288.585</w:t>
      </w:r>
      <w:r w:rsidR="00063EC3" w:rsidRPr="004607D5">
        <w:rPr>
          <w:rFonts w:ascii="Arial" w:hAnsi="Arial" w:cs="Arial"/>
          <w:sz w:val="21"/>
          <w:szCs w:val="21"/>
          <w:lang w:val="uz-Cyrl-UZ"/>
        </w:rPr>
        <w:t xml:space="preserve"> (око 56%).</w:t>
      </w:r>
    </w:p>
    <w:p w14:paraId="76A60FB5" w14:textId="77777777" w:rsidR="00C90151" w:rsidRPr="004607D5" w:rsidRDefault="00C90151" w:rsidP="004607D5">
      <w:pPr>
        <w:rPr>
          <w:rFonts w:ascii="Arial" w:hAnsi="Arial" w:cs="Arial"/>
          <w:sz w:val="21"/>
          <w:szCs w:val="21"/>
          <w:lang w:val="uz-Cyrl-UZ"/>
        </w:rPr>
      </w:pPr>
    </w:p>
    <w:p w14:paraId="5BB581CC" w14:textId="77777777" w:rsidR="002A483A" w:rsidRPr="004607D5" w:rsidRDefault="00C32D04" w:rsidP="004607D5">
      <w:pPr>
        <w:rPr>
          <w:rFonts w:ascii="Arial" w:hAnsi="Arial" w:cs="Arial"/>
          <w:sz w:val="21"/>
          <w:szCs w:val="21"/>
          <w:lang w:val="uz-Cyrl-UZ"/>
        </w:rPr>
      </w:pPr>
      <w:r w:rsidRPr="004607D5">
        <w:rPr>
          <w:rFonts w:ascii="Arial" w:hAnsi="Arial" w:cs="Arial"/>
          <w:sz w:val="21"/>
          <w:szCs w:val="21"/>
          <w:lang w:val="uz-Cyrl-UZ"/>
        </w:rPr>
        <w:t>Према</w:t>
      </w:r>
      <w:r w:rsidR="007B77A9" w:rsidRPr="004607D5">
        <w:rPr>
          <w:rFonts w:ascii="Arial" w:hAnsi="Arial" w:cs="Arial"/>
          <w:sz w:val="21"/>
          <w:szCs w:val="21"/>
          <w:lang w:val="uz-Cyrl-UZ"/>
        </w:rPr>
        <w:t xml:space="preserve"> ниво</w:t>
      </w:r>
      <w:r w:rsidRPr="004607D5">
        <w:rPr>
          <w:rFonts w:ascii="Arial" w:hAnsi="Arial" w:cs="Arial"/>
          <w:sz w:val="21"/>
          <w:szCs w:val="21"/>
          <w:lang w:val="uz-Cyrl-UZ"/>
        </w:rPr>
        <w:t>у</w:t>
      </w:r>
      <w:r w:rsidR="007B77A9" w:rsidRPr="004607D5">
        <w:rPr>
          <w:rFonts w:ascii="Arial" w:hAnsi="Arial" w:cs="Arial"/>
          <w:sz w:val="21"/>
          <w:szCs w:val="21"/>
          <w:lang w:val="uz-Cyrl-UZ"/>
        </w:rPr>
        <w:t xml:space="preserve"> образовања, највише </w:t>
      </w:r>
      <w:r w:rsidR="008D0085" w:rsidRPr="004607D5">
        <w:rPr>
          <w:rFonts w:ascii="Arial" w:hAnsi="Arial" w:cs="Arial"/>
          <w:sz w:val="21"/>
          <w:szCs w:val="21"/>
          <w:lang w:val="uz-Cyrl-UZ"/>
        </w:rPr>
        <w:t xml:space="preserve">ОСИ </w:t>
      </w:r>
      <w:r w:rsidR="00926608" w:rsidRPr="004607D5">
        <w:rPr>
          <w:rFonts w:ascii="Arial" w:hAnsi="Arial" w:cs="Arial"/>
          <w:sz w:val="21"/>
          <w:szCs w:val="21"/>
          <w:lang w:val="uz-Cyrl-UZ"/>
        </w:rPr>
        <w:t xml:space="preserve">који нису корисници рачунара и интернета </w:t>
      </w:r>
      <w:r w:rsidR="007B77A9" w:rsidRPr="004607D5">
        <w:rPr>
          <w:rFonts w:ascii="Arial" w:hAnsi="Arial" w:cs="Arial"/>
          <w:sz w:val="21"/>
          <w:szCs w:val="21"/>
          <w:lang w:val="uz-Cyrl-UZ"/>
        </w:rPr>
        <w:t>има мање од средњег образовања</w:t>
      </w:r>
      <w:r w:rsidR="00C84F24" w:rsidRPr="004607D5">
        <w:rPr>
          <w:rFonts w:ascii="Arial" w:hAnsi="Arial" w:cs="Arial"/>
          <w:sz w:val="21"/>
          <w:szCs w:val="21"/>
          <w:lang w:val="uz-Cyrl-UZ"/>
        </w:rPr>
        <w:t xml:space="preserve"> – 293.872 (око </w:t>
      </w:r>
      <w:r w:rsidR="007B77A9" w:rsidRPr="004607D5">
        <w:rPr>
          <w:rFonts w:ascii="Arial" w:hAnsi="Arial" w:cs="Arial"/>
          <w:sz w:val="21"/>
          <w:szCs w:val="21"/>
          <w:lang w:val="uz-Cyrl-UZ"/>
        </w:rPr>
        <w:t>57%</w:t>
      </w:r>
      <w:r w:rsidR="001B5902" w:rsidRPr="004607D5">
        <w:rPr>
          <w:rFonts w:ascii="Arial" w:hAnsi="Arial" w:cs="Arial"/>
          <w:sz w:val="21"/>
          <w:szCs w:val="21"/>
          <w:lang w:val="uz-Cyrl-UZ"/>
        </w:rPr>
        <w:t xml:space="preserve"> рачунарски неписмених ОСИ</w:t>
      </w:r>
      <w:r w:rsidR="00C84F24" w:rsidRPr="004607D5">
        <w:rPr>
          <w:rFonts w:ascii="Arial" w:hAnsi="Arial" w:cs="Arial"/>
          <w:sz w:val="21"/>
          <w:szCs w:val="21"/>
          <w:lang w:val="uz-Cyrl-UZ"/>
        </w:rPr>
        <w:t>)</w:t>
      </w:r>
      <w:r w:rsidR="007B77A9" w:rsidRPr="004607D5">
        <w:rPr>
          <w:rFonts w:ascii="Arial" w:hAnsi="Arial" w:cs="Arial"/>
          <w:sz w:val="21"/>
          <w:szCs w:val="21"/>
          <w:lang w:val="uz-Cyrl-UZ"/>
        </w:rPr>
        <w:t xml:space="preserve">, средње </w:t>
      </w:r>
      <w:r w:rsidR="00CE3986" w:rsidRPr="004607D5">
        <w:rPr>
          <w:rFonts w:ascii="Arial" w:hAnsi="Arial" w:cs="Arial"/>
          <w:sz w:val="21"/>
          <w:szCs w:val="21"/>
          <w:lang w:val="uz-Cyrl-UZ"/>
        </w:rPr>
        <w:t>образовање има</w:t>
      </w:r>
      <w:r w:rsidR="00C84F24" w:rsidRPr="004607D5">
        <w:rPr>
          <w:rFonts w:ascii="Arial" w:hAnsi="Arial" w:cs="Arial"/>
          <w:sz w:val="21"/>
          <w:szCs w:val="21"/>
          <w:lang w:val="uz-Cyrl-UZ"/>
        </w:rPr>
        <w:t xml:space="preserve"> 124.204</w:t>
      </w:r>
      <w:r w:rsidR="00CE3986" w:rsidRPr="004607D5">
        <w:rPr>
          <w:rFonts w:ascii="Arial" w:hAnsi="Arial" w:cs="Arial"/>
          <w:sz w:val="21"/>
          <w:szCs w:val="21"/>
          <w:lang w:val="uz-Cyrl-UZ"/>
        </w:rPr>
        <w:t xml:space="preserve"> </w:t>
      </w:r>
      <w:r w:rsidR="00C84F24" w:rsidRPr="004607D5">
        <w:rPr>
          <w:rFonts w:ascii="Arial" w:hAnsi="Arial" w:cs="Arial"/>
          <w:sz w:val="21"/>
          <w:szCs w:val="21"/>
          <w:lang w:val="uz-Cyrl-UZ"/>
        </w:rPr>
        <w:t xml:space="preserve">(око </w:t>
      </w:r>
      <w:r w:rsidR="007B77A9" w:rsidRPr="004607D5">
        <w:rPr>
          <w:rFonts w:ascii="Arial" w:hAnsi="Arial" w:cs="Arial"/>
          <w:sz w:val="21"/>
          <w:szCs w:val="21"/>
          <w:lang w:val="uz-Cyrl-UZ"/>
        </w:rPr>
        <w:t>24%</w:t>
      </w:r>
      <w:r w:rsidR="00C84F24" w:rsidRPr="004607D5">
        <w:rPr>
          <w:rFonts w:ascii="Arial" w:hAnsi="Arial" w:cs="Arial"/>
          <w:sz w:val="21"/>
          <w:szCs w:val="21"/>
          <w:lang w:val="uz-Cyrl-UZ"/>
        </w:rPr>
        <w:t>)</w:t>
      </w:r>
      <w:r w:rsidR="007B77A9" w:rsidRPr="004607D5">
        <w:rPr>
          <w:rFonts w:ascii="Arial" w:hAnsi="Arial" w:cs="Arial"/>
          <w:sz w:val="21"/>
          <w:szCs w:val="21"/>
          <w:lang w:val="uz-Cyrl-UZ"/>
        </w:rPr>
        <w:t xml:space="preserve">, </w:t>
      </w:r>
      <w:r w:rsidR="00B97033" w:rsidRPr="004607D5">
        <w:rPr>
          <w:rFonts w:ascii="Arial" w:hAnsi="Arial" w:cs="Arial"/>
          <w:sz w:val="21"/>
          <w:szCs w:val="21"/>
          <w:lang w:val="uz-Cyrl-UZ"/>
        </w:rPr>
        <w:t>док</w:t>
      </w:r>
      <w:r w:rsidR="00C84F24" w:rsidRPr="004607D5">
        <w:rPr>
          <w:rFonts w:ascii="Arial" w:hAnsi="Arial" w:cs="Arial"/>
          <w:sz w:val="21"/>
          <w:szCs w:val="21"/>
          <w:lang w:val="uz-Cyrl-UZ"/>
        </w:rPr>
        <w:t xml:space="preserve"> 25.522 (oко </w:t>
      </w:r>
      <w:r w:rsidR="007B77A9" w:rsidRPr="004607D5">
        <w:rPr>
          <w:rFonts w:ascii="Arial" w:hAnsi="Arial" w:cs="Arial"/>
          <w:sz w:val="21"/>
          <w:szCs w:val="21"/>
          <w:lang w:val="uz-Cyrl-UZ"/>
        </w:rPr>
        <w:t>5%</w:t>
      </w:r>
      <w:r w:rsidR="00C84F24" w:rsidRPr="004607D5">
        <w:rPr>
          <w:rFonts w:ascii="Arial" w:hAnsi="Arial" w:cs="Arial"/>
          <w:sz w:val="21"/>
          <w:szCs w:val="21"/>
          <w:lang w:val="uz-Cyrl-UZ"/>
        </w:rPr>
        <w:t>)</w:t>
      </w:r>
      <w:r w:rsidR="00B97033" w:rsidRPr="004607D5">
        <w:rPr>
          <w:rFonts w:ascii="Arial" w:hAnsi="Arial" w:cs="Arial"/>
          <w:sz w:val="21"/>
          <w:szCs w:val="21"/>
          <w:lang w:val="uz-Cyrl-UZ"/>
        </w:rPr>
        <w:t xml:space="preserve"> има више и високо образовање</w:t>
      </w:r>
      <w:r w:rsidR="007B77A9" w:rsidRPr="004607D5">
        <w:rPr>
          <w:rFonts w:ascii="Arial" w:hAnsi="Arial" w:cs="Arial"/>
          <w:sz w:val="21"/>
          <w:szCs w:val="21"/>
          <w:lang w:val="uz-Cyrl-UZ"/>
        </w:rPr>
        <w:t>.</w:t>
      </w:r>
      <w:r w:rsidR="007B77A9" w:rsidRPr="004607D5">
        <w:rPr>
          <w:rStyle w:val="FootnoteReference"/>
          <w:rFonts w:ascii="Arial" w:hAnsi="Arial" w:cs="Arial"/>
          <w:sz w:val="21"/>
          <w:szCs w:val="21"/>
          <w:lang w:val="uz-Cyrl-UZ"/>
        </w:rPr>
        <w:footnoteReference w:id="7"/>
      </w:r>
    </w:p>
    <w:p w14:paraId="5D415071" w14:textId="77777777" w:rsidR="00C90151" w:rsidRPr="004607D5" w:rsidRDefault="00C90151" w:rsidP="004607D5">
      <w:pPr>
        <w:rPr>
          <w:rFonts w:ascii="Arial" w:hAnsi="Arial" w:cs="Arial"/>
          <w:sz w:val="21"/>
          <w:szCs w:val="21"/>
          <w:lang w:val="uz-Cyrl-UZ"/>
        </w:rPr>
      </w:pPr>
    </w:p>
    <w:p w14:paraId="2DB7D705" w14:textId="77777777" w:rsidR="00496DF6" w:rsidRPr="004607D5" w:rsidRDefault="00C32D04" w:rsidP="004607D5">
      <w:pPr>
        <w:rPr>
          <w:rFonts w:ascii="Arial" w:hAnsi="Arial" w:cs="Arial"/>
          <w:sz w:val="21"/>
          <w:szCs w:val="21"/>
          <w:lang w:val="uz-Cyrl-UZ"/>
        </w:rPr>
      </w:pPr>
      <w:r w:rsidRPr="004607D5">
        <w:rPr>
          <w:rFonts w:ascii="Arial" w:hAnsi="Arial" w:cs="Arial"/>
          <w:sz w:val="21"/>
          <w:szCs w:val="21"/>
          <w:lang w:val="uz-Cyrl-UZ"/>
        </w:rPr>
        <w:t xml:space="preserve">У односу на </w:t>
      </w:r>
      <w:r w:rsidR="00101737" w:rsidRPr="004607D5">
        <w:rPr>
          <w:rFonts w:ascii="Arial" w:hAnsi="Arial" w:cs="Arial"/>
          <w:sz w:val="21"/>
          <w:szCs w:val="21"/>
          <w:lang w:val="uz-Cyrl-UZ"/>
        </w:rPr>
        <w:t>економск</w:t>
      </w:r>
      <w:r w:rsidRPr="004607D5">
        <w:rPr>
          <w:rFonts w:ascii="Arial" w:hAnsi="Arial" w:cs="Arial"/>
          <w:sz w:val="21"/>
          <w:szCs w:val="21"/>
          <w:lang w:val="uz-Cyrl-UZ"/>
        </w:rPr>
        <w:t>у</w:t>
      </w:r>
      <w:r w:rsidR="00101737" w:rsidRPr="004607D5">
        <w:rPr>
          <w:rFonts w:ascii="Arial" w:hAnsi="Arial" w:cs="Arial"/>
          <w:sz w:val="21"/>
          <w:szCs w:val="21"/>
          <w:lang w:val="uz-Cyrl-UZ"/>
        </w:rPr>
        <w:t xml:space="preserve"> активност, највише ОСИ</w:t>
      </w:r>
      <w:r w:rsidR="004A2DD1" w:rsidRPr="004607D5">
        <w:rPr>
          <w:rFonts w:ascii="Arial" w:hAnsi="Arial" w:cs="Arial"/>
          <w:sz w:val="21"/>
          <w:szCs w:val="21"/>
          <w:lang w:val="uz-Cyrl-UZ"/>
        </w:rPr>
        <w:t xml:space="preserve"> </w:t>
      </w:r>
      <w:r w:rsidR="00926608" w:rsidRPr="004607D5">
        <w:rPr>
          <w:rFonts w:ascii="Arial" w:hAnsi="Arial" w:cs="Arial"/>
          <w:sz w:val="21"/>
          <w:szCs w:val="21"/>
          <w:lang w:val="uz-Cyrl-UZ"/>
        </w:rPr>
        <w:t xml:space="preserve">који нису корисници </w:t>
      </w:r>
      <w:r w:rsidR="004A2DD1" w:rsidRPr="004607D5">
        <w:rPr>
          <w:rFonts w:ascii="Arial" w:hAnsi="Arial" w:cs="Arial"/>
          <w:sz w:val="21"/>
          <w:szCs w:val="21"/>
          <w:lang w:val="uz-Cyrl-UZ"/>
        </w:rPr>
        <w:t>спада у категорију економски неактивних лица (пензионери, ученици</w:t>
      </w:r>
      <w:r w:rsidR="00DC0AAD" w:rsidRPr="004607D5">
        <w:rPr>
          <w:rFonts w:ascii="Arial" w:hAnsi="Arial" w:cs="Arial"/>
          <w:sz w:val="21"/>
          <w:szCs w:val="21"/>
          <w:lang w:val="uz-Cyrl-UZ"/>
        </w:rPr>
        <w:t>/студенти</w:t>
      </w:r>
      <w:r w:rsidR="002F6BB6" w:rsidRPr="004607D5">
        <w:rPr>
          <w:rFonts w:ascii="Arial" w:hAnsi="Arial" w:cs="Arial"/>
          <w:sz w:val="21"/>
          <w:szCs w:val="21"/>
          <w:lang w:val="uz-Cyrl-UZ"/>
        </w:rPr>
        <w:t>, домаћице</w:t>
      </w:r>
      <w:r w:rsidR="004A2DD1" w:rsidRPr="004607D5">
        <w:rPr>
          <w:rFonts w:ascii="Arial" w:hAnsi="Arial" w:cs="Arial"/>
          <w:sz w:val="21"/>
          <w:szCs w:val="21"/>
          <w:lang w:val="uz-Cyrl-UZ"/>
        </w:rPr>
        <w:t xml:space="preserve"> и сл.) – чак 464.262</w:t>
      </w:r>
      <w:r w:rsidR="00DB4BFE" w:rsidRPr="004607D5">
        <w:rPr>
          <w:rFonts w:ascii="Arial" w:hAnsi="Arial" w:cs="Arial"/>
          <w:sz w:val="21"/>
          <w:szCs w:val="21"/>
          <w:lang w:val="uz-Cyrl-UZ"/>
        </w:rPr>
        <w:t xml:space="preserve"> </w:t>
      </w:r>
      <w:r w:rsidRPr="004607D5">
        <w:rPr>
          <w:rFonts w:ascii="Arial" w:hAnsi="Arial" w:cs="Arial"/>
          <w:sz w:val="21"/>
          <w:szCs w:val="21"/>
          <w:lang w:val="uz-Cyrl-UZ"/>
        </w:rPr>
        <w:t>(</w:t>
      </w:r>
      <w:r w:rsidR="001B5902" w:rsidRPr="004607D5">
        <w:rPr>
          <w:rFonts w:ascii="Arial" w:hAnsi="Arial" w:cs="Arial"/>
          <w:sz w:val="21"/>
          <w:szCs w:val="21"/>
          <w:lang w:val="uz-Cyrl-UZ"/>
        </w:rPr>
        <w:t xml:space="preserve">око </w:t>
      </w:r>
      <w:r w:rsidR="00DB4BFE" w:rsidRPr="004607D5">
        <w:rPr>
          <w:rFonts w:ascii="Arial" w:hAnsi="Arial" w:cs="Arial"/>
          <w:sz w:val="21"/>
          <w:szCs w:val="21"/>
          <w:lang w:val="uz-Cyrl-UZ"/>
        </w:rPr>
        <w:t>90%</w:t>
      </w:r>
      <w:r w:rsidR="001B5902" w:rsidRPr="004607D5">
        <w:rPr>
          <w:rFonts w:ascii="Arial" w:hAnsi="Arial" w:cs="Arial"/>
          <w:sz w:val="21"/>
          <w:szCs w:val="21"/>
          <w:lang w:val="uz-Cyrl-UZ"/>
        </w:rPr>
        <w:t xml:space="preserve"> рачунарски неписмених ОСИ</w:t>
      </w:r>
      <w:r w:rsidRPr="004607D5">
        <w:rPr>
          <w:rFonts w:ascii="Arial" w:hAnsi="Arial" w:cs="Arial"/>
          <w:sz w:val="21"/>
          <w:szCs w:val="21"/>
          <w:lang w:val="uz-Cyrl-UZ"/>
        </w:rPr>
        <w:t>)</w:t>
      </w:r>
      <w:r w:rsidR="00DB4BFE" w:rsidRPr="004607D5">
        <w:rPr>
          <w:rFonts w:ascii="Arial" w:hAnsi="Arial" w:cs="Arial"/>
          <w:sz w:val="21"/>
          <w:szCs w:val="21"/>
          <w:lang w:val="uz-Cyrl-UZ"/>
        </w:rPr>
        <w:t>, док има знатно мање запослених</w:t>
      </w:r>
      <w:r w:rsidR="00C84F24" w:rsidRPr="004607D5">
        <w:rPr>
          <w:rFonts w:ascii="Arial" w:hAnsi="Arial" w:cs="Arial"/>
          <w:sz w:val="21"/>
          <w:szCs w:val="21"/>
          <w:lang w:val="uz-Cyrl-UZ"/>
        </w:rPr>
        <w:t xml:space="preserve"> – 37.690</w:t>
      </w:r>
      <w:r w:rsidR="00DB4BFE" w:rsidRPr="004607D5">
        <w:rPr>
          <w:rFonts w:ascii="Arial" w:hAnsi="Arial" w:cs="Arial"/>
          <w:sz w:val="21"/>
          <w:szCs w:val="21"/>
          <w:lang w:val="uz-Cyrl-UZ"/>
        </w:rPr>
        <w:t xml:space="preserve"> (око 7%) и незапослених</w:t>
      </w:r>
      <w:r w:rsidR="00C84F24" w:rsidRPr="004607D5">
        <w:rPr>
          <w:rFonts w:ascii="Arial" w:hAnsi="Arial" w:cs="Arial"/>
          <w:sz w:val="21"/>
          <w:szCs w:val="21"/>
          <w:lang w:val="uz-Cyrl-UZ"/>
        </w:rPr>
        <w:t xml:space="preserve"> – 13.888</w:t>
      </w:r>
      <w:bookmarkStart w:id="7" w:name="_Toc410603817"/>
      <w:r w:rsidR="000820E4" w:rsidRPr="004607D5">
        <w:rPr>
          <w:rFonts w:ascii="Arial" w:hAnsi="Arial" w:cs="Arial"/>
          <w:sz w:val="21"/>
          <w:szCs w:val="21"/>
          <w:lang w:val="uz-Cyrl-UZ"/>
        </w:rPr>
        <w:t xml:space="preserve"> (око 3%)</w:t>
      </w:r>
    </w:p>
    <w:p w14:paraId="00C097BD" w14:textId="77777777" w:rsidR="000820E4" w:rsidRPr="004607D5" w:rsidRDefault="000820E4" w:rsidP="004607D5">
      <w:pPr>
        <w:rPr>
          <w:rFonts w:ascii="Arial" w:hAnsi="Arial" w:cs="Arial"/>
          <w:sz w:val="21"/>
          <w:szCs w:val="21"/>
          <w:lang w:val="uz-Cyrl-UZ"/>
        </w:rPr>
      </w:pPr>
    </w:p>
    <w:p w14:paraId="7789D49F" w14:textId="77777777" w:rsidR="008036B7" w:rsidRPr="004607D5" w:rsidRDefault="00745999" w:rsidP="004607D5">
      <w:pPr>
        <w:pStyle w:val="Heading2"/>
        <w:rPr>
          <w:rFonts w:ascii="Arial" w:hAnsi="Arial" w:cs="Arial"/>
          <w:b/>
        </w:rPr>
      </w:pPr>
      <w:r w:rsidRPr="004607D5">
        <w:rPr>
          <w:rFonts w:ascii="Arial" w:hAnsi="Arial" w:cs="Arial"/>
          <w:b/>
        </w:rPr>
        <w:t>Коришћење</w:t>
      </w:r>
      <w:r w:rsidR="008036B7" w:rsidRPr="004607D5">
        <w:rPr>
          <w:rFonts w:ascii="Arial" w:hAnsi="Arial" w:cs="Arial"/>
          <w:b/>
        </w:rPr>
        <w:t xml:space="preserve"> рачунара</w:t>
      </w:r>
      <w:bookmarkEnd w:id="7"/>
    </w:p>
    <w:p w14:paraId="7DAEC2FB" w14:textId="77777777" w:rsidR="00854377" w:rsidRPr="004607D5" w:rsidRDefault="00335AA9" w:rsidP="004607D5">
      <w:pPr>
        <w:rPr>
          <w:rFonts w:ascii="Arial" w:hAnsi="Arial" w:cs="Arial"/>
          <w:sz w:val="21"/>
          <w:szCs w:val="21"/>
          <w:lang w:val="uz-Cyrl-UZ"/>
        </w:rPr>
      </w:pPr>
      <w:r w:rsidRPr="004607D5">
        <w:rPr>
          <w:rFonts w:ascii="Arial" w:hAnsi="Arial" w:cs="Arial"/>
          <w:sz w:val="21"/>
          <w:szCs w:val="21"/>
          <w:lang w:val="uz-Cyrl-UZ"/>
        </w:rPr>
        <w:t xml:space="preserve">Подаци о употреби рачунара </w:t>
      </w:r>
      <w:r w:rsidR="00854377" w:rsidRPr="004607D5">
        <w:rPr>
          <w:rFonts w:ascii="Arial" w:hAnsi="Arial" w:cs="Arial"/>
          <w:sz w:val="21"/>
          <w:szCs w:val="21"/>
          <w:lang w:val="uz-Cyrl-UZ"/>
        </w:rPr>
        <w:t xml:space="preserve">односе се на </w:t>
      </w:r>
      <w:r w:rsidRPr="004607D5">
        <w:rPr>
          <w:rFonts w:ascii="Arial" w:hAnsi="Arial" w:cs="Arial"/>
          <w:sz w:val="21"/>
          <w:szCs w:val="21"/>
          <w:lang w:val="uz-Cyrl-UZ"/>
        </w:rPr>
        <w:t xml:space="preserve">ОСИ које рачунар користе за обраду текста, израду табела, електронску пошту и сл. Имајући у виду да употреба рачунара од стране ОСИ у највећем броју случајева захтева примену неке од асистивних технологија (нпр. читачи екрана, прилагођене тастатуре и сл.), не чуди </w:t>
      </w:r>
      <w:r w:rsidR="00C32D04" w:rsidRPr="004607D5">
        <w:rPr>
          <w:rFonts w:ascii="Arial" w:hAnsi="Arial" w:cs="Arial"/>
          <w:sz w:val="21"/>
          <w:szCs w:val="21"/>
          <w:lang w:val="uz-Cyrl-UZ"/>
        </w:rPr>
        <w:t xml:space="preserve">што </w:t>
      </w:r>
      <w:r w:rsidRPr="004607D5">
        <w:rPr>
          <w:rFonts w:ascii="Arial" w:hAnsi="Arial" w:cs="Arial"/>
          <w:sz w:val="21"/>
          <w:szCs w:val="21"/>
          <w:lang w:val="uz-Cyrl-UZ"/>
        </w:rPr>
        <w:t>мали број ОСИ корист</w:t>
      </w:r>
      <w:r w:rsidR="00926608" w:rsidRPr="004607D5">
        <w:rPr>
          <w:rFonts w:ascii="Arial" w:hAnsi="Arial" w:cs="Arial"/>
          <w:sz w:val="21"/>
          <w:szCs w:val="21"/>
          <w:lang w:val="uz-Cyrl-UZ"/>
        </w:rPr>
        <w:t>и</w:t>
      </w:r>
      <w:r w:rsidRPr="004607D5">
        <w:rPr>
          <w:rFonts w:ascii="Arial" w:hAnsi="Arial" w:cs="Arial"/>
          <w:sz w:val="21"/>
          <w:szCs w:val="21"/>
          <w:lang w:val="uz-Cyrl-UZ"/>
        </w:rPr>
        <w:t xml:space="preserve"> рачунар</w:t>
      </w:r>
      <w:r w:rsidR="00C32D04" w:rsidRPr="004607D5">
        <w:rPr>
          <w:rFonts w:ascii="Arial" w:hAnsi="Arial" w:cs="Arial"/>
          <w:sz w:val="21"/>
          <w:szCs w:val="21"/>
          <w:lang w:val="uz-Cyrl-UZ"/>
        </w:rPr>
        <w:t>. О</w:t>
      </w:r>
      <w:r w:rsidRPr="004607D5">
        <w:rPr>
          <w:rFonts w:ascii="Arial" w:hAnsi="Arial" w:cs="Arial"/>
          <w:sz w:val="21"/>
          <w:szCs w:val="21"/>
          <w:lang w:val="uz-Cyrl-UZ"/>
        </w:rPr>
        <w:t>ва</w:t>
      </w:r>
      <w:r w:rsidR="00C32D04" w:rsidRPr="004607D5">
        <w:rPr>
          <w:rFonts w:ascii="Arial" w:hAnsi="Arial" w:cs="Arial"/>
          <w:sz w:val="21"/>
          <w:szCs w:val="21"/>
          <w:lang w:val="uz-Cyrl-UZ"/>
        </w:rPr>
        <w:t>ква</w:t>
      </w:r>
      <w:r w:rsidRPr="004607D5">
        <w:rPr>
          <w:rFonts w:ascii="Arial" w:hAnsi="Arial" w:cs="Arial"/>
          <w:sz w:val="21"/>
          <w:szCs w:val="21"/>
          <w:lang w:val="uz-Cyrl-UZ"/>
        </w:rPr>
        <w:t xml:space="preserve"> статистика у</w:t>
      </w:r>
      <w:r w:rsidR="00C32D04" w:rsidRPr="004607D5">
        <w:rPr>
          <w:rFonts w:ascii="Arial" w:hAnsi="Arial" w:cs="Arial"/>
          <w:sz w:val="21"/>
          <w:szCs w:val="21"/>
          <w:lang w:val="uz-Cyrl-UZ"/>
        </w:rPr>
        <w:t>казује да је потребна</w:t>
      </w:r>
      <w:r w:rsidRPr="004607D5">
        <w:rPr>
          <w:rFonts w:ascii="Arial" w:hAnsi="Arial" w:cs="Arial"/>
          <w:sz w:val="21"/>
          <w:szCs w:val="21"/>
          <w:lang w:val="uz-Cyrl-UZ"/>
        </w:rPr>
        <w:t xml:space="preserve"> шир</w:t>
      </w:r>
      <w:r w:rsidR="00C32D04" w:rsidRPr="004607D5">
        <w:rPr>
          <w:rFonts w:ascii="Arial" w:hAnsi="Arial" w:cs="Arial"/>
          <w:sz w:val="21"/>
          <w:szCs w:val="21"/>
          <w:lang w:val="uz-Cyrl-UZ"/>
        </w:rPr>
        <w:t>а</w:t>
      </w:r>
      <w:r w:rsidRPr="004607D5">
        <w:rPr>
          <w:rFonts w:ascii="Arial" w:hAnsi="Arial" w:cs="Arial"/>
          <w:sz w:val="21"/>
          <w:szCs w:val="21"/>
          <w:lang w:val="uz-Cyrl-UZ"/>
        </w:rPr>
        <w:t xml:space="preserve"> акциј</w:t>
      </w:r>
      <w:r w:rsidR="00C32D04" w:rsidRPr="004607D5">
        <w:rPr>
          <w:rFonts w:ascii="Arial" w:hAnsi="Arial" w:cs="Arial"/>
          <w:sz w:val="21"/>
          <w:szCs w:val="21"/>
          <w:lang w:val="uz-Cyrl-UZ"/>
        </w:rPr>
        <w:t>а</w:t>
      </w:r>
      <w:r w:rsidRPr="004607D5">
        <w:rPr>
          <w:rFonts w:ascii="Arial" w:hAnsi="Arial" w:cs="Arial"/>
          <w:sz w:val="21"/>
          <w:szCs w:val="21"/>
          <w:lang w:val="uz-Cyrl-UZ"/>
        </w:rPr>
        <w:t xml:space="preserve"> са циљем повећања нивоа социјалне укључености ОСИ</w:t>
      </w:r>
      <w:r w:rsidR="00854377" w:rsidRPr="004607D5">
        <w:rPr>
          <w:rFonts w:ascii="Arial" w:hAnsi="Arial" w:cs="Arial"/>
          <w:sz w:val="21"/>
          <w:szCs w:val="21"/>
          <w:lang w:val="uz-Cyrl-UZ"/>
        </w:rPr>
        <w:t xml:space="preserve"> кроз примену ИКТ.</w:t>
      </w:r>
      <w:r w:rsidR="00413543" w:rsidRPr="004607D5">
        <w:rPr>
          <w:rFonts w:ascii="Arial" w:hAnsi="Arial" w:cs="Arial"/>
          <w:sz w:val="21"/>
          <w:szCs w:val="21"/>
          <w:lang w:val="uz-Cyrl-UZ"/>
        </w:rPr>
        <w:t xml:space="preserve"> </w:t>
      </w:r>
      <w:r w:rsidRPr="004607D5">
        <w:rPr>
          <w:rFonts w:ascii="Arial" w:hAnsi="Arial" w:cs="Arial"/>
          <w:sz w:val="21"/>
          <w:szCs w:val="21"/>
          <w:lang w:val="uz-Cyrl-UZ"/>
        </w:rPr>
        <w:t>Дакле, према подацима  Пописа</w:t>
      </w:r>
      <w:r w:rsidR="00926608" w:rsidRPr="004607D5">
        <w:rPr>
          <w:rFonts w:ascii="Arial" w:hAnsi="Arial" w:cs="Arial"/>
          <w:sz w:val="21"/>
          <w:szCs w:val="21"/>
          <w:lang w:val="uz-Cyrl-UZ"/>
        </w:rPr>
        <w:t xml:space="preserve"> становништва</w:t>
      </w:r>
      <w:r w:rsidRPr="004607D5">
        <w:rPr>
          <w:rFonts w:ascii="Arial" w:hAnsi="Arial" w:cs="Arial"/>
          <w:sz w:val="21"/>
          <w:szCs w:val="21"/>
          <w:lang w:val="uz-Cyrl-UZ"/>
        </w:rPr>
        <w:t xml:space="preserve"> </w:t>
      </w:r>
      <w:r w:rsidR="00C32D04" w:rsidRPr="004607D5">
        <w:rPr>
          <w:rFonts w:ascii="Arial" w:hAnsi="Arial" w:cs="Arial"/>
          <w:sz w:val="21"/>
          <w:szCs w:val="21"/>
          <w:lang w:val="uz-Cyrl-UZ"/>
        </w:rPr>
        <w:t xml:space="preserve">из </w:t>
      </w:r>
      <w:r w:rsidRPr="004607D5">
        <w:rPr>
          <w:rFonts w:ascii="Arial" w:hAnsi="Arial" w:cs="Arial"/>
          <w:sz w:val="21"/>
          <w:szCs w:val="21"/>
          <w:lang w:val="uz-Cyrl-UZ"/>
        </w:rPr>
        <w:t>2011.</w:t>
      </w:r>
      <w:r w:rsidR="00C32D04" w:rsidRPr="004607D5">
        <w:rPr>
          <w:rFonts w:ascii="Arial" w:hAnsi="Arial" w:cs="Arial"/>
          <w:sz w:val="21"/>
          <w:szCs w:val="21"/>
          <w:lang w:val="uz-Cyrl-UZ"/>
        </w:rPr>
        <w:t xml:space="preserve"> године</w:t>
      </w:r>
      <w:r w:rsidRPr="004607D5">
        <w:rPr>
          <w:rFonts w:ascii="Arial" w:hAnsi="Arial" w:cs="Arial"/>
          <w:sz w:val="21"/>
          <w:szCs w:val="21"/>
          <w:lang w:val="uz-Cyrl-UZ"/>
        </w:rPr>
        <w:t>, рачунарски писмених ОСИ има свега 25.437 (</w:t>
      </w:r>
      <w:r w:rsidR="00A368F8" w:rsidRPr="004607D5">
        <w:rPr>
          <w:rFonts w:ascii="Arial" w:hAnsi="Arial" w:cs="Arial"/>
          <w:sz w:val="21"/>
          <w:szCs w:val="21"/>
          <w:lang w:val="uz-Cyrl-UZ"/>
        </w:rPr>
        <w:t>око 5% од укупног броја ОСИ</w:t>
      </w:r>
      <w:r w:rsidRPr="004607D5">
        <w:rPr>
          <w:rFonts w:ascii="Arial" w:hAnsi="Arial" w:cs="Arial"/>
          <w:sz w:val="21"/>
          <w:szCs w:val="21"/>
          <w:lang w:val="uz-Cyrl-UZ"/>
        </w:rPr>
        <w:t>), од чега је више мушкараца</w:t>
      </w:r>
      <w:r w:rsidR="00A368F8" w:rsidRPr="004607D5">
        <w:rPr>
          <w:rFonts w:ascii="Arial" w:hAnsi="Arial" w:cs="Arial"/>
          <w:sz w:val="21"/>
          <w:szCs w:val="21"/>
          <w:lang w:val="uz-Cyrl-UZ"/>
        </w:rPr>
        <w:t xml:space="preserve"> (</w:t>
      </w:r>
      <w:r w:rsidRPr="004607D5">
        <w:rPr>
          <w:rFonts w:ascii="Arial" w:hAnsi="Arial" w:cs="Arial"/>
          <w:sz w:val="21"/>
          <w:szCs w:val="21"/>
          <w:lang w:val="uz-Cyrl-UZ"/>
        </w:rPr>
        <w:t>14.380), него жена (11.057).</w:t>
      </w:r>
    </w:p>
    <w:p w14:paraId="347B203A" w14:textId="77777777" w:rsidR="00C90151" w:rsidRPr="004607D5" w:rsidRDefault="00C90151" w:rsidP="004607D5">
      <w:pPr>
        <w:rPr>
          <w:rFonts w:ascii="Arial" w:hAnsi="Arial" w:cs="Arial"/>
          <w:sz w:val="21"/>
          <w:szCs w:val="21"/>
          <w:lang w:val="uz-Cyrl-UZ"/>
        </w:rPr>
      </w:pPr>
    </w:p>
    <w:p w14:paraId="72903373" w14:textId="77777777" w:rsidR="002C5414" w:rsidRPr="004607D5" w:rsidRDefault="00351857" w:rsidP="004607D5">
      <w:pPr>
        <w:rPr>
          <w:rFonts w:ascii="Arial" w:hAnsi="Arial" w:cs="Arial"/>
          <w:sz w:val="21"/>
          <w:szCs w:val="21"/>
          <w:lang w:val="uz-Cyrl-UZ"/>
        </w:rPr>
      </w:pPr>
      <w:r w:rsidRPr="004607D5">
        <w:rPr>
          <w:rFonts w:ascii="Arial" w:hAnsi="Arial" w:cs="Arial"/>
          <w:sz w:val="21"/>
          <w:szCs w:val="21"/>
          <w:lang w:val="uz-Cyrl-UZ"/>
        </w:rPr>
        <w:t xml:space="preserve">Рачунар углавном користе особе </w:t>
      </w:r>
      <w:r w:rsidR="00C32D04" w:rsidRPr="004607D5">
        <w:rPr>
          <w:rFonts w:ascii="Arial" w:hAnsi="Arial" w:cs="Arial"/>
          <w:sz w:val="21"/>
          <w:szCs w:val="21"/>
          <w:lang w:val="uz-Cyrl-UZ"/>
        </w:rPr>
        <w:t>старос</w:t>
      </w:r>
      <w:r w:rsidR="00926608" w:rsidRPr="004607D5">
        <w:rPr>
          <w:rFonts w:ascii="Arial" w:hAnsi="Arial" w:cs="Arial"/>
          <w:sz w:val="21"/>
          <w:szCs w:val="21"/>
          <w:lang w:val="uz-Cyrl-UZ"/>
        </w:rPr>
        <w:t>т</w:t>
      </w:r>
      <w:r w:rsidR="00C32D04" w:rsidRPr="004607D5">
        <w:rPr>
          <w:rFonts w:ascii="Arial" w:hAnsi="Arial" w:cs="Arial"/>
          <w:sz w:val="21"/>
          <w:szCs w:val="21"/>
          <w:lang w:val="uz-Cyrl-UZ"/>
        </w:rPr>
        <w:t>и</w:t>
      </w:r>
      <w:r w:rsidRPr="004607D5">
        <w:rPr>
          <w:rFonts w:ascii="Arial" w:hAnsi="Arial" w:cs="Arial"/>
          <w:sz w:val="21"/>
          <w:szCs w:val="21"/>
          <w:lang w:val="uz-Cyrl-UZ"/>
        </w:rPr>
        <w:t xml:space="preserve"> 25-54 године – 14.257, нешто мање  особе </w:t>
      </w:r>
      <w:r w:rsidR="00C32D04" w:rsidRPr="004607D5">
        <w:rPr>
          <w:rFonts w:ascii="Arial" w:hAnsi="Arial" w:cs="Arial"/>
          <w:sz w:val="21"/>
          <w:szCs w:val="21"/>
          <w:lang w:val="uz-Cyrl-UZ"/>
        </w:rPr>
        <w:t>од</w:t>
      </w:r>
      <w:r w:rsidR="00926608" w:rsidRPr="004607D5">
        <w:rPr>
          <w:rFonts w:ascii="Arial" w:hAnsi="Arial" w:cs="Arial"/>
          <w:sz w:val="21"/>
          <w:szCs w:val="21"/>
          <w:lang w:val="uz-Cyrl-UZ"/>
        </w:rPr>
        <w:t xml:space="preserve"> </w:t>
      </w:r>
      <w:r w:rsidRPr="004607D5">
        <w:rPr>
          <w:rFonts w:ascii="Arial" w:hAnsi="Arial" w:cs="Arial"/>
          <w:sz w:val="21"/>
          <w:szCs w:val="21"/>
          <w:lang w:val="uz-Cyrl-UZ"/>
        </w:rPr>
        <w:t xml:space="preserve">55-74 године – 8.447, док међу </w:t>
      </w:r>
      <w:r w:rsidR="00CA717A" w:rsidRPr="004607D5">
        <w:rPr>
          <w:rFonts w:ascii="Arial" w:hAnsi="Arial" w:cs="Arial"/>
          <w:sz w:val="21"/>
          <w:szCs w:val="21"/>
          <w:lang w:val="uz-Cyrl-UZ"/>
        </w:rPr>
        <w:t xml:space="preserve">рачунарски писменим </w:t>
      </w:r>
      <w:r w:rsidRPr="004607D5">
        <w:rPr>
          <w:rFonts w:ascii="Arial" w:hAnsi="Arial" w:cs="Arial"/>
          <w:sz w:val="21"/>
          <w:szCs w:val="21"/>
          <w:lang w:val="uz-Cyrl-UZ"/>
        </w:rPr>
        <w:t xml:space="preserve">ОСИ има најмање младих </w:t>
      </w:r>
      <w:r w:rsidR="00C32D04" w:rsidRPr="004607D5">
        <w:rPr>
          <w:rFonts w:ascii="Arial" w:hAnsi="Arial" w:cs="Arial"/>
          <w:sz w:val="21"/>
          <w:szCs w:val="21"/>
          <w:lang w:val="uz-Cyrl-UZ"/>
        </w:rPr>
        <w:t xml:space="preserve">старости </w:t>
      </w:r>
      <w:r w:rsidRPr="004607D5">
        <w:rPr>
          <w:rFonts w:ascii="Arial" w:hAnsi="Arial" w:cs="Arial"/>
          <w:sz w:val="21"/>
          <w:szCs w:val="21"/>
          <w:lang w:val="uz-Cyrl-UZ"/>
        </w:rPr>
        <w:t>16-24 године – 2.733.</w:t>
      </w:r>
    </w:p>
    <w:p w14:paraId="2112AF93" w14:textId="77777777" w:rsidR="00C90151" w:rsidRPr="004607D5" w:rsidRDefault="00C90151" w:rsidP="004607D5">
      <w:pPr>
        <w:rPr>
          <w:rFonts w:ascii="Arial" w:hAnsi="Arial" w:cs="Arial"/>
          <w:sz w:val="21"/>
          <w:szCs w:val="21"/>
          <w:lang w:val="uz-Cyrl-UZ"/>
        </w:rPr>
      </w:pPr>
    </w:p>
    <w:p w14:paraId="64E66A59" w14:textId="77777777" w:rsidR="00854377" w:rsidRPr="004607D5" w:rsidRDefault="00C32D04" w:rsidP="004607D5">
      <w:pPr>
        <w:rPr>
          <w:rFonts w:ascii="Arial" w:hAnsi="Arial" w:cs="Arial"/>
          <w:sz w:val="21"/>
          <w:szCs w:val="21"/>
          <w:lang w:val="uz-Cyrl-UZ"/>
        </w:rPr>
      </w:pPr>
      <w:r w:rsidRPr="004607D5">
        <w:rPr>
          <w:rFonts w:ascii="Arial" w:hAnsi="Arial" w:cs="Arial"/>
          <w:sz w:val="21"/>
          <w:szCs w:val="21"/>
          <w:lang w:val="uz-Cyrl-UZ"/>
        </w:rPr>
        <w:t>Р</w:t>
      </w:r>
      <w:r w:rsidR="00641817" w:rsidRPr="004607D5">
        <w:rPr>
          <w:rFonts w:ascii="Arial" w:hAnsi="Arial" w:cs="Arial"/>
          <w:sz w:val="21"/>
          <w:szCs w:val="21"/>
          <w:lang w:val="uz-Cyrl-UZ"/>
        </w:rPr>
        <w:t xml:space="preserve">азлике </w:t>
      </w:r>
      <w:r w:rsidRPr="004607D5">
        <w:rPr>
          <w:rFonts w:ascii="Arial" w:hAnsi="Arial" w:cs="Arial"/>
          <w:sz w:val="21"/>
          <w:szCs w:val="21"/>
          <w:lang w:val="uz-Cyrl-UZ"/>
        </w:rPr>
        <w:t xml:space="preserve">према територијаним целинама </w:t>
      </w:r>
      <w:r w:rsidR="00641817" w:rsidRPr="004607D5">
        <w:rPr>
          <w:rFonts w:ascii="Arial" w:hAnsi="Arial" w:cs="Arial"/>
          <w:sz w:val="21"/>
          <w:szCs w:val="21"/>
          <w:lang w:val="uz-Cyrl-UZ"/>
        </w:rPr>
        <w:t xml:space="preserve">нису толико велике – </w:t>
      </w:r>
      <w:r w:rsidR="00854377" w:rsidRPr="004607D5">
        <w:rPr>
          <w:rFonts w:ascii="Arial" w:hAnsi="Arial" w:cs="Arial"/>
          <w:sz w:val="21"/>
          <w:szCs w:val="21"/>
          <w:lang w:val="uz-Cyrl-UZ"/>
        </w:rPr>
        <w:t xml:space="preserve">најмање рачунарски </w:t>
      </w:r>
      <w:r w:rsidR="00641817" w:rsidRPr="004607D5">
        <w:rPr>
          <w:rFonts w:ascii="Arial" w:hAnsi="Arial" w:cs="Arial"/>
          <w:sz w:val="21"/>
          <w:szCs w:val="21"/>
          <w:lang w:val="uz-Cyrl-UZ"/>
        </w:rPr>
        <w:t>писмених ОСИ има у Београду (</w:t>
      </w:r>
      <w:r w:rsidR="00854377" w:rsidRPr="004607D5">
        <w:rPr>
          <w:rFonts w:ascii="Arial" w:hAnsi="Arial" w:cs="Arial"/>
          <w:sz w:val="21"/>
          <w:szCs w:val="21"/>
          <w:lang w:val="uz-Cyrl-UZ"/>
        </w:rPr>
        <w:t>7.831</w:t>
      </w:r>
      <w:r w:rsidR="00641817" w:rsidRPr="004607D5">
        <w:rPr>
          <w:rFonts w:ascii="Arial" w:hAnsi="Arial" w:cs="Arial"/>
          <w:sz w:val="21"/>
          <w:szCs w:val="21"/>
          <w:lang w:val="uz-Cyrl-UZ"/>
        </w:rPr>
        <w:t>)</w:t>
      </w:r>
      <w:r w:rsidR="00854377" w:rsidRPr="004607D5">
        <w:rPr>
          <w:rFonts w:ascii="Arial" w:hAnsi="Arial" w:cs="Arial"/>
          <w:sz w:val="21"/>
          <w:szCs w:val="21"/>
          <w:lang w:val="uz-Cyrl-UZ"/>
        </w:rPr>
        <w:t xml:space="preserve">, </w:t>
      </w:r>
      <w:r w:rsidR="00641817" w:rsidRPr="004607D5">
        <w:rPr>
          <w:rFonts w:ascii="Arial" w:hAnsi="Arial" w:cs="Arial"/>
          <w:sz w:val="21"/>
          <w:szCs w:val="21"/>
          <w:lang w:val="uz-Cyrl-UZ"/>
        </w:rPr>
        <w:t>па у Војводини (</w:t>
      </w:r>
      <w:r w:rsidR="00854377" w:rsidRPr="004607D5">
        <w:rPr>
          <w:rFonts w:ascii="Arial" w:hAnsi="Arial" w:cs="Arial"/>
          <w:sz w:val="21"/>
          <w:szCs w:val="21"/>
          <w:lang w:val="uz-Cyrl-UZ"/>
        </w:rPr>
        <w:t>8.464</w:t>
      </w:r>
      <w:r w:rsidR="00641817" w:rsidRPr="004607D5">
        <w:rPr>
          <w:rFonts w:ascii="Arial" w:hAnsi="Arial" w:cs="Arial"/>
          <w:sz w:val="21"/>
          <w:szCs w:val="21"/>
          <w:lang w:val="uz-Cyrl-UZ"/>
        </w:rPr>
        <w:t>)</w:t>
      </w:r>
      <w:r w:rsidR="00854377" w:rsidRPr="004607D5">
        <w:rPr>
          <w:rFonts w:ascii="Arial" w:hAnsi="Arial" w:cs="Arial"/>
          <w:sz w:val="21"/>
          <w:szCs w:val="21"/>
          <w:lang w:val="uz-Cyrl-UZ"/>
        </w:rPr>
        <w:t xml:space="preserve">, док највише рачунарски </w:t>
      </w:r>
      <w:r w:rsidR="00EE0AA3" w:rsidRPr="004607D5">
        <w:rPr>
          <w:rFonts w:ascii="Arial" w:hAnsi="Arial" w:cs="Arial"/>
          <w:sz w:val="21"/>
          <w:szCs w:val="21"/>
          <w:lang w:val="uz-Cyrl-UZ"/>
        </w:rPr>
        <w:t>писмених ОСИ има у цен</w:t>
      </w:r>
      <w:r w:rsidR="00641817" w:rsidRPr="004607D5">
        <w:rPr>
          <w:rFonts w:ascii="Arial" w:hAnsi="Arial" w:cs="Arial"/>
          <w:sz w:val="21"/>
          <w:szCs w:val="21"/>
          <w:lang w:val="uz-Cyrl-UZ"/>
        </w:rPr>
        <w:t>тралној Србији (</w:t>
      </w:r>
      <w:r w:rsidR="00854377" w:rsidRPr="004607D5">
        <w:rPr>
          <w:rFonts w:ascii="Arial" w:hAnsi="Arial" w:cs="Arial"/>
          <w:sz w:val="21"/>
          <w:szCs w:val="21"/>
          <w:lang w:val="uz-Cyrl-UZ"/>
        </w:rPr>
        <w:t>9.142</w:t>
      </w:r>
      <w:r w:rsidR="00641817" w:rsidRPr="004607D5">
        <w:rPr>
          <w:rFonts w:ascii="Arial" w:hAnsi="Arial" w:cs="Arial"/>
          <w:sz w:val="21"/>
          <w:szCs w:val="21"/>
          <w:lang w:val="uz-Cyrl-UZ"/>
        </w:rPr>
        <w:t>)</w:t>
      </w:r>
      <w:r w:rsidR="00854377" w:rsidRPr="004607D5">
        <w:rPr>
          <w:rFonts w:ascii="Arial" w:hAnsi="Arial" w:cs="Arial"/>
          <w:sz w:val="21"/>
          <w:szCs w:val="21"/>
          <w:lang w:val="uz-Cyrl-UZ"/>
        </w:rPr>
        <w:t>.</w:t>
      </w:r>
    </w:p>
    <w:p w14:paraId="768AD143" w14:textId="77777777" w:rsidR="00C90151" w:rsidRPr="004607D5" w:rsidRDefault="00C90151" w:rsidP="004607D5">
      <w:pPr>
        <w:rPr>
          <w:rFonts w:ascii="Arial" w:hAnsi="Arial" w:cs="Arial"/>
          <w:sz w:val="21"/>
          <w:szCs w:val="21"/>
          <w:lang w:val="uz-Cyrl-UZ"/>
        </w:rPr>
      </w:pPr>
    </w:p>
    <w:p w14:paraId="468AFDFC" w14:textId="77777777" w:rsidR="00351857" w:rsidRPr="004607D5" w:rsidRDefault="00C32D04" w:rsidP="004607D5">
      <w:pPr>
        <w:rPr>
          <w:rFonts w:ascii="Arial" w:hAnsi="Arial" w:cs="Arial"/>
          <w:sz w:val="21"/>
          <w:szCs w:val="21"/>
          <w:lang w:val="uz-Cyrl-UZ"/>
        </w:rPr>
      </w:pPr>
      <w:r w:rsidRPr="004607D5">
        <w:rPr>
          <w:rFonts w:ascii="Arial" w:hAnsi="Arial" w:cs="Arial"/>
          <w:sz w:val="21"/>
          <w:szCs w:val="21"/>
          <w:lang w:val="uz-Cyrl-UZ"/>
        </w:rPr>
        <w:t>Према</w:t>
      </w:r>
      <w:r w:rsidR="00EE0AA3" w:rsidRPr="004607D5">
        <w:rPr>
          <w:rFonts w:ascii="Arial" w:hAnsi="Arial" w:cs="Arial"/>
          <w:sz w:val="21"/>
          <w:szCs w:val="21"/>
          <w:lang w:val="uz-Cyrl-UZ"/>
        </w:rPr>
        <w:t xml:space="preserve"> ниво</w:t>
      </w:r>
      <w:r w:rsidRPr="004607D5">
        <w:rPr>
          <w:rFonts w:ascii="Arial" w:hAnsi="Arial" w:cs="Arial"/>
          <w:sz w:val="21"/>
          <w:szCs w:val="21"/>
          <w:lang w:val="uz-Cyrl-UZ"/>
        </w:rPr>
        <w:t>у</w:t>
      </w:r>
      <w:r w:rsidR="00EE0AA3" w:rsidRPr="004607D5">
        <w:rPr>
          <w:rFonts w:ascii="Arial" w:hAnsi="Arial" w:cs="Arial"/>
          <w:sz w:val="21"/>
          <w:szCs w:val="21"/>
          <w:lang w:val="uz-Cyrl-UZ"/>
        </w:rPr>
        <w:t xml:space="preserve"> образовања, </w:t>
      </w:r>
      <w:r w:rsidR="00C92B3D" w:rsidRPr="004607D5">
        <w:rPr>
          <w:rFonts w:ascii="Arial" w:hAnsi="Arial" w:cs="Arial"/>
          <w:sz w:val="21"/>
          <w:szCs w:val="21"/>
          <w:lang w:val="uz-Cyrl-UZ"/>
        </w:rPr>
        <w:t xml:space="preserve">нешто мање од половине </w:t>
      </w:r>
      <w:r w:rsidR="00854377" w:rsidRPr="004607D5">
        <w:rPr>
          <w:rFonts w:ascii="Arial" w:hAnsi="Arial" w:cs="Arial"/>
          <w:sz w:val="21"/>
          <w:szCs w:val="21"/>
          <w:lang w:val="uz-Cyrl-UZ"/>
        </w:rPr>
        <w:t xml:space="preserve">рачунарски </w:t>
      </w:r>
      <w:r w:rsidR="00EE0AA3" w:rsidRPr="004607D5">
        <w:rPr>
          <w:rFonts w:ascii="Arial" w:hAnsi="Arial" w:cs="Arial"/>
          <w:sz w:val="21"/>
          <w:szCs w:val="21"/>
          <w:lang w:val="uz-Cyrl-UZ"/>
        </w:rPr>
        <w:t xml:space="preserve">писмених ОСИ има </w:t>
      </w:r>
      <w:r w:rsidR="00351857" w:rsidRPr="004607D5">
        <w:rPr>
          <w:rFonts w:ascii="Arial" w:hAnsi="Arial" w:cs="Arial"/>
          <w:sz w:val="21"/>
          <w:szCs w:val="21"/>
          <w:lang w:val="uz-Cyrl-UZ"/>
        </w:rPr>
        <w:t>средње образовање – 11.885</w:t>
      </w:r>
      <w:r w:rsidR="00D940B3" w:rsidRPr="004607D5">
        <w:rPr>
          <w:rFonts w:ascii="Arial" w:hAnsi="Arial" w:cs="Arial"/>
          <w:sz w:val="21"/>
          <w:szCs w:val="21"/>
          <w:lang w:val="uz-Cyrl-UZ"/>
        </w:rPr>
        <w:t xml:space="preserve"> (7,7% свих ОСИ са средњим образовањем)</w:t>
      </w:r>
      <w:r w:rsidR="00C92B3D" w:rsidRPr="004607D5">
        <w:rPr>
          <w:rFonts w:ascii="Arial" w:hAnsi="Arial" w:cs="Arial"/>
          <w:sz w:val="21"/>
          <w:szCs w:val="21"/>
          <w:lang w:val="uz-Cyrl-UZ"/>
        </w:rPr>
        <w:t>, затим више и високо – 6.074</w:t>
      </w:r>
      <w:r w:rsidR="00D940B3" w:rsidRPr="004607D5">
        <w:rPr>
          <w:rFonts w:ascii="Arial" w:hAnsi="Arial" w:cs="Arial"/>
          <w:sz w:val="21"/>
          <w:szCs w:val="21"/>
          <w:lang w:val="uz-Cyrl-UZ"/>
        </w:rPr>
        <w:t xml:space="preserve"> (31,4% свих ОСИ са вишим и високим образовањем)</w:t>
      </w:r>
      <w:r w:rsidR="00C92B3D" w:rsidRPr="004607D5">
        <w:rPr>
          <w:rFonts w:ascii="Arial" w:hAnsi="Arial" w:cs="Arial"/>
          <w:sz w:val="21"/>
          <w:szCs w:val="21"/>
          <w:lang w:val="uz-Cyrl-UZ"/>
        </w:rPr>
        <w:t>, док најмањи број рачунарски писмених ОСИ има мање од средњег образовања – 2.257</w:t>
      </w:r>
      <w:r w:rsidR="00D940B3" w:rsidRPr="004607D5">
        <w:rPr>
          <w:rFonts w:ascii="Arial" w:hAnsi="Arial" w:cs="Arial"/>
          <w:sz w:val="21"/>
          <w:szCs w:val="21"/>
          <w:lang w:val="uz-Cyrl-UZ"/>
        </w:rPr>
        <w:t xml:space="preserve"> (1,2% свих ОСИ са мање од средњег образовања)</w:t>
      </w:r>
      <w:r w:rsidR="00C92B3D" w:rsidRPr="004607D5">
        <w:rPr>
          <w:rFonts w:ascii="Arial" w:hAnsi="Arial" w:cs="Arial"/>
          <w:sz w:val="21"/>
          <w:szCs w:val="21"/>
          <w:lang w:val="uz-Cyrl-UZ"/>
        </w:rPr>
        <w:t>.</w:t>
      </w:r>
    </w:p>
    <w:p w14:paraId="5D3E961F" w14:textId="77777777" w:rsidR="00C90151" w:rsidRPr="004607D5" w:rsidRDefault="00C90151" w:rsidP="004607D5">
      <w:pPr>
        <w:rPr>
          <w:rFonts w:ascii="Arial" w:hAnsi="Arial" w:cs="Arial"/>
          <w:sz w:val="21"/>
          <w:szCs w:val="21"/>
          <w:lang w:val="uz-Cyrl-UZ"/>
        </w:rPr>
      </w:pPr>
    </w:p>
    <w:p w14:paraId="4511FA7A" w14:textId="77777777" w:rsidR="00094EDB" w:rsidRPr="004607D5" w:rsidRDefault="00EE0AA3" w:rsidP="004607D5">
      <w:pPr>
        <w:rPr>
          <w:rFonts w:ascii="Arial" w:hAnsi="Arial" w:cs="Arial"/>
          <w:sz w:val="21"/>
          <w:szCs w:val="21"/>
          <w:lang w:val="uz-Cyrl-UZ"/>
        </w:rPr>
      </w:pPr>
      <w:r w:rsidRPr="004607D5">
        <w:rPr>
          <w:rFonts w:ascii="Arial" w:hAnsi="Arial" w:cs="Arial"/>
          <w:sz w:val="21"/>
          <w:szCs w:val="21"/>
          <w:lang w:val="uz-Cyrl-UZ"/>
        </w:rPr>
        <w:t xml:space="preserve">Када се погледа економска </w:t>
      </w:r>
      <w:r w:rsidR="00C92B3D" w:rsidRPr="004607D5">
        <w:rPr>
          <w:rFonts w:ascii="Arial" w:hAnsi="Arial" w:cs="Arial"/>
          <w:sz w:val="21"/>
          <w:szCs w:val="21"/>
          <w:lang w:val="uz-Cyrl-UZ"/>
        </w:rPr>
        <w:t xml:space="preserve">активност, више од пола рачунарски </w:t>
      </w:r>
      <w:r w:rsidRPr="004607D5">
        <w:rPr>
          <w:rFonts w:ascii="Arial" w:hAnsi="Arial" w:cs="Arial"/>
          <w:sz w:val="21"/>
          <w:szCs w:val="21"/>
          <w:lang w:val="uz-Cyrl-UZ"/>
        </w:rPr>
        <w:t xml:space="preserve">писмених ОСИ спада у категорију економски неактивних лица (пензионери, ученици/студенти, домаћице и сл.) – </w:t>
      </w:r>
      <w:r w:rsidR="00C92B3D" w:rsidRPr="004607D5">
        <w:rPr>
          <w:rFonts w:ascii="Arial" w:hAnsi="Arial" w:cs="Arial"/>
          <w:sz w:val="21"/>
          <w:szCs w:val="21"/>
          <w:lang w:val="uz-Cyrl-UZ"/>
        </w:rPr>
        <w:t>14.052</w:t>
      </w:r>
      <w:r w:rsidR="00E827E9" w:rsidRPr="004607D5">
        <w:rPr>
          <w:rFonts w:ascii="Arial" w:hAnsi="Arial" w:cs="Arial"/>
          <w:sz w:val="21"/>
          <w:szCs w:val="21"/>
          <w:lang w:val="uz-Cyrl-UZ"/>
        </w:rPr>
        <w:t xml:space="preserve"> (свега око 3% укупно економски неактивних ОСИ)</w:t>
      </w:r>
      <w:r w:rsidR="00C92B3D" w:rsidRPr="004607D5">
        <w:rPr>
          <w:rFonts w:ascii="Arial" w:hAnsi="Arial" w:cs="Arial"/>
          <w:sz w:val="21"/>
          <w:szCs w:val="21"/>
          <w:lang w:val="uz-Cyrl-UZ"/>
        </w:rPr>
        <w:t xml:space="preserve">, док међу рачунарски </w:t>
      </w:r>
      <w:r w:rsidRPr="004607D5">
        <w:rPr>
          <w:rFonts w:ascii="Arial" w:hAnsi="Arial" w:cs="Arial"/>
          <w:sz w:val="21"/>
          <w:szCs w:val="21"/>
          <w:lang w:val="uz-Cyrl-UZ"/>
        </w:rPr>
        <w:t xml:space="preserve">писменим ОСИ има знатно мање запослених </w:t>
      </w:r>
      <w:r w:rsidR="00E827E9" w:rsidRPr="004607D5">
        <w:rPr>
          <w:rFonts w:ascii="Arial" w:hAnsi="Arial" w:cs="Arial"/>
          <w:sz w:val="21"/>
          <w:szCs w:val="21"/>
          <w:lang w:val="uz-Cyrl-UZ"/>
        </w:rPr>
        <w:t xml:space="preserve">– </w:t>
      </w:r>
      <w:r w:rsidR="00C92B3D" w:rsidRPr="004607D5">
        <w:rPr>
          <w:rFonts w:ascii="Arial" w:hAnsi="Arial" w:cs="Arial"/>
          <w:sz w:val="21"/>
          <w:szCs w:val="21"/>
          <w:lang w:val="uz-Cyrl-UZ"/>
        </w:rPr>
        <w:t>8.440</w:t>
      </w:r>
      <w:r w:rsidR="00E827E9" w:rsidRPr="004607D5">
        <w:rPr>
          <w:rFonts w:ascii="Arial" w:hAnsi="Arial" w:cs="Arial"/>
          <w:sz w:val="21"/>
          <w:szCs w:val="21"/>
          <w:lang w:val="uz-Cyrl-UZ"/>
        </w:rPr>
        <w:t xml:space="preserve"> (16,3% укупно запослених ОСИ</w:t>
      </w:r>
      <w:r w:rsidRPr="004607D5">
        <w:rPr>
          <w:rFonts w:ascii="Arial" w:hAnsi="Arial" w:cs="Arial"/>
          <w:sz w:val="21"/>
          <w:szCs w:val="21"/>
          <w:lang w:val="uz-Cyrl-UZ"/>
        </w:rPr>
        <w:t xml:space="preserve">) и незапослених </w:t>
      </w:r>
      <w:r w:rsidR="00E827E9" w:rsidRPr="004607D5">
        <w:rPr>
          <w:rFonts w:ascii="Arial" w:hAnsi="Arial" w:cs="Arial"/>
          <w:sz w:val="21"/>
          <w:szCs w:val="21"/>
          <w:lang w:val="uz-Cyrl-UZ"/>
        </w:rPr>
        <w:t xml:space="preserve">– </w:t>
      </w:r>
      <w:r w:rsidR="00C92B3D" w:rsidRPr="004607D5">
        <w:rPr>
          <w:rFonts w:ascii="Arial" w:hAnsi="Arial" w:cs="Arial"/>
          <w:sz w:val="21"/>
          <w:szCs w:val="21"/>
          <w:lang w:val="uz-Cyrl-UZ"/>
        </w:rPr>
        <w:t>2.945</w:t>
      </w:r>
      <w:r w:rsidR="00E827E9" w:rsidRPr="004607D5">
        <w:rPr>
          <w:rFonts w:ascii="Arial" w:hAnsi="Arial" w:cs="Arial"/>
          <w:sz w:val="21"/>
          <w:szCs w:val="21"/>
          <w:lang w:val="uz-Cyrl-UZ"/>
        </w:rPr>
        <w:t xml:space="preserve"> (око 15% незапослених ОСИ</w:t>
      </w:r>
      <w:r w:rsidRPr="004607D5">
        <w:rPr>
          <w:rFonts w:ascii="Arial" w:hAnsi="Arial" w:cs="Arial"/>
          <w:sz w:val="21"/>
          <w:szCs w:val="21"/>
          <w:lang w:val="uz-Cyrl-UZ"/>
        </w:rPr>
        <w:t>).</w:t>
      </w:r>
      <w:bookmarkStart w:id="8" w:name="_Toc410603818"/>
    </w:p>
    <w:p w14:paraId="5DC304A4" w14:textId="77777777" w:rsidR="000820E4" w:rsidRPr="004607D5" w:rsidRDefault="000820E4" w:rsidP="004607D5">
      <w:pPr>
        <w:rPr>
          <w:rFonts w:ascii="Arial" w:hAnsi="Arial" w:cs="Arial"/>
          <w:sz w:val="21"/>
          <w:szCs w:val="21"/>
          <w:lang w:val="uz-Cyrl-UZ"/>
        </w:rPr>
      </w:pPr>
    </w:p>
    <w:p w14:paraId="1D95FE1E" w14:textId="77777777" w:rsidR="008036B7" w:rsidRPr="004607D5" w:rsidRDefault="00745999" w:rsidP="004607D5">
      <w:pPr>
        <w:pStyle w:val="Heading2"/>
        <w:rPr>
          <w:rFonts w:ascii="Arial" w:hAnsi="Arial" w:cs="Arial"/>
          <w:b/>
        </w:rPr>
      </w:pPr>
      <w:r w:rsidRPr="004607D5">
        <w:rPr>
          <w:rFonts w:ascii="Arial" w:hAnsi="Arial" w:cs="Arial"/>
          <w:b/>
        </w:rPr>
        <w:t>Коришћење</w:t>
      </w:r>
      <w:r w:rsidR="008036B7" w:rsidRPr="004607D5">
        <w:rPr>
          <w:rFonts w:ascii="Arial" w:hAnsi="Arial" w:cs="Arial"/>
          <w:b/>
        </w:rPr>
        <w:t xml:space="preserve"> интернета</w:t>
      </w:r>
      <w:bookmarkEnd w:id="8"/>
    </w:p>
    <w:p w14:paraId="1E428603" w14:textId="77777777" w:rsidR="00522332" w:rsidRDefault="00CA717A" w:rsidP="004607D5">
      <w:pPr>
        <w:rPr>
          <w:rFonts w:ascii="Arial" w:hAnsi="Arial" w:cs="Arial"/>
          <w:sz w:val="21"/>
          <w:szCs w:val="21"/>
          <w:lang w:val="uz-Cyrl-UZ"/>
        </w:rPr>
      </w:pPr>
      <w:r w:rsidRPr="004607D5">
        <w:rPr>
          <w:rFonts w:ascii="Arial" w:hAnsi="Arial" w:cs="Arial"/>
          <w:sz w:val="21"/>
          <w:szCs w:val="21"/>
          <w:lang w:val="uz-Cyrl-UZ"/>
        </w:rPr>
        <w:t xml:space="preserve">Када се погледају подаци о коришћењу интернета од стране ОСИ, приметно је да већи број ОСИ користи интернет, него што </w:t>
      </w:r>
      <w:r w:rsidR="00522332" w:rsidRPr="004607D5">
        <w:rPr>
          <w:rFonts w:ascii="Arial" w:hAnsi="Arial" w:cs="Arial"/>
          <w:sz w:val="21"/>
          <w:szCs w:val="21"/>
          <w:lang w:val="uz-Cyrl-UZ"/>
        </w:rPr>
        <w:t xml:space="preserve">сматра да је рачунарски писмено, односно </w:t>
      </w:r>
      <w:r w:rsidRPr="004607D5">
        <w:rPr>
          <w:rFonts w:ascii="Arial" w:hAnsi="Arial" w:cs="Arial"/>
          <w:sz w:val="21"/>
          <w:szCs w:val="21"/>
          <w:lang w:val="uz-Cyrl-UZ"/>
        </w:rPr>
        <w:t>користи рачунар за обраду текста, израду табела и сл.</w:t>
      </w:r>
      <w:r w:rsidR="00522332" w:rsidRPr="004607D5">
        <w:rPr>
          <w:rFonts w:ascii="Arial" w:hAnsi="Arial" w:cs="Arial"/>
          <w:sz w:val="21"/>
          <w:szCs w:val="21"/>
          <w:lang w:val="uz-Cyrl-UZ"/>
        </w:rPr>
        <w:t xml:space="preserve"> Према подацима Пописа </w:t>
      </w:r>
      <w:r w:rsidR="00594AD3" w:rsidRPr="004607D5">
        <w:rPr>
          <w:rFonts w:ascii="Arial" w:hAnsi="Arial" w:cs="Arial"/>
          <w:sz w:val="21"/>
          <w:szCs w:val="21"/>
          <w:lang w:val="uz-Cyrl-UZ"/>
        </w:rPr>
        <w:t xml:space="preserve">из </w:t>
      </w:r>
      <w:r w:rsidR="00522332" w:rsidRPr="004607D5">
        <w:rPr>
          <w:rFonts w:ascii="Arial" w:hAnsi="Arial" w:cs="Arial"/>
          <w:sz w:val="21"/>
          <w:szCs w:val="21"/>
          <w:lang w:val="uz-Cyrl-UZ"/>
        </w:rPr>
        <w:t>2011.</w:t>
      </w:r>
      <w:r w:rsidR="00594AD3" w:rsidRPr="004607D5">
        <w:rPr>
          <w:rFonts w:ascii="Arial" w:hAnsi="Arial" w:cs="Arial"/>
          <w:sz w:val="21"/>
          <w:szCs w:val="21"/>
          <w:lang w:val="uz-Cyrl-UZ"/>
        </w:rPr>
        <w:t xml:space="preserve"> године</w:t>
      </w:r>
      <w:r w:rsidR="00522332" w:rsidRPr="004607D5">
        <w:rPr>
          <w:rFonts w:ascii="Arial" w:hAnsi="Arial" w:cs="Arial"/>
          <w:sz w:val="21"/>
          <w:szCs w:val="21"/>
          <w:lang w:val="uz-Cyrl-UZ"/>
        </w:rPr>
        <w:t xml:space="preserve">, </w:t>
      </w:r>
      <w:r w:rsidR="00522332" w:rsidRPr="004607D5">
        <w:rPr>
          <w:rFonts w:ascii="Arial" w:hAnsi="Arial" w:cs="Arial"/>
          <w:sz w:val="21"/>
          <w:szCs w:val="21"/>
          <w:lang w:val="uz-Cyrl-UZ"/>
        </w:rPr>
        <w:lastRenderedPageBreak/>
        <w:t>44.481 ОСИ користи интернет</w:t>
      </w:r>
      <w:r w:rsidR="00892559" w:rsidRPr="004607D5">
        <w:rPr>
          <w:rFonts w:ascii="Arial" w:hAnsi="Arial" w:cs="Arial"/>
          <w:sz w:val="21"/>
          <w:szCs w:val="21"/>
          <w:lang w:val="uz-Cyrl-UZ"/>
        </w:rPr>
        <w:t xml:space="preserve"> (</w:t>
      </w:r>
      <w:r w:rsidR="00D3288B" w:rsidRPr="004607D5">
        <w:rPr>
          <w:rFonts w:ascii="Arial" w:hAnsi="Arial" w:cs="Arial"/>
          <w:sz w:val="21"/>
          <w:szCs w:val="21"/>
          <w:lang w:val="uz-Cyrl-UZ"/>
        </w:rPr>
        <w:t>нешто мање од 9% укупног броја ОСИ</w:t>
      </w:r>
      <w:r w:rsidR="00892559" w:rsidRPr="004607D5">
        <w:rPr>
          <w:rFonts w:ascii="Arial" w:hAnsi="Arial" w:cs="Arial"/>
          <w:sz w:val="21"/>
          <w:szCs w:val="21"/>
          <w:lang w:val="uz-Cyrl-UZ"/>
        </w:rPr>
        <w:t>)</w:t>
      </w:r>
      <w:r w:rsidR="00522332" w:rsidRPr="004607D5">
        <w:rPr>
          <w:rFonts w:ascii="Arial" w:hAnsi="Arial" w:cs="Arial"/>
          <w:sz w:val="21"/>
          <w:szCs w:val="21"/>
          <w:lang w:val="uz-Cyrl-UZ"/>
        </w:rPr>
        <w:t>, од чега је више мушкараца (25.078), него жена (19.403).</w:t>
      </w:r>
    </w:p>
    <w:p w14:paraId="7E82D252" w14:textId="77777777" w:rsidR="00835870" w:rsidRPr="004607D5" w:rsidRDefault="00835870" w:rsidP="004607D5">
      <w:pPr>
        <w:rPr>
          <w:rFonts w:ascii="Arial" w:hAnsi="Arial" w:cs="Arial"/>
          <w:sz w:val="21"/>
          <w:szCs w:val="21"/>
          <w:lang w:val="uz-Cyrl-UZ"/>
        </w:rPr>
      </w:pPr>
    </w:p>
    <w:p w14:paraId="791BF502" w14:textId="77777777" w:rsidR="0014394D" w:rsidRDefault="0014394D" w:rsidP="004607D5">
      <w:pPr>
        <w:rPr>
          <w:rFonts w:ascii="Arial" w:hAnsi="Arial" w:cs="Arial"/>
          <w:sz w:val="21"/>
          <w:szCs w:val="21"/>
          <w:lang w:val="uz-Cyrl-UZ"/>
        </w:rPr>
      </w:pPr>
      <w:r w:rsidRPr="004607D5">
        <w:rPr>
          <w:rFonts w:ascii="Arial" w:hAnsi="Arial" w:cs="Arial"/>
          <w:sz w:val="21"/>
          <w:szCs w:val="21"/>
          <w:lang w:val="uz-Cyrl-UZ"/>
        </w:rPr>
        <w:t xml:space="preserve">Интернет углавном користе особе </w:t>
      </w:r>
      <w:r w:rsidR="00594AD3" w:rsidRPr="004607D5">
        <w:rPr>
          <w:rFonts w:ascii="Arial" w:hAnsi="Arial" w:cs="Arial"/>
          <w:sz w:val="21"/>
          <w:szCs w:val="21"/>
          <w:lang w:val="uz-Cyrl-UZ"/>
        </w:rPr>
        <w:t>старости</w:t>
      </w:r>
      <w:r w:rsidRPr="004607D5">
        <w:rPr>
          <w:rFonts w:ascii="Arial" w:hAnsi="Arial" w:cs="Arial"/>
          <w:sz w:val="21"/>
          <w:szCs w:val="21"/>
          <w:lang w:val="uz-Cyrl-UZ"/>
        </w:rPr>
        <w:t xml:space="preserve"> 25-54 године – </w:t>
      </w:r>
      <w:r w:rsidR="004F76DE" w:rsidRPr="004607D5">
        <w:rPr>
          <w:rFonts w:ascii="Arial" w:hAnsi="Arial" w:cs="Arial"/>
          <w:sz w:val="21"/>
          <w:szCs w:val="21"/>
          <w:lang w:val="uz-Cyrl-UZ"/>
        </w:rPr>
        <w:t>24.368</w:t>
      </w:r>
      <w:r w:rsidRPr="004607D5">
        <w:rPr>
          <w:rFonts w:ascii="Arial" w:hAnsi="Arial" w:cs="Arial"/>
          <w:sz w:val="21"/>
          <w:szCs w:val="21"/>
          <w:lang w:val="uz-Cyrl-UZ"/>
        </w:rPr>
        <w:t xml:space="preserve">, </w:t>
      </w:r>
      <w:r w:rsidR="004F76DE" w:rsidRPr="004607D5">
        <w:rPr>
          <w:rFonts w:ascii="Arial" w:hAnsi="Arial" w:cs="Arial"/>
          <w:sz w:val="21"/>
          <w:szCs w:val="21"/>
          <w:lang w:val="uz-Cyrl-UZ"/>
        </w:rPr>
        <w:t>па онда</w:t>
      </w:r>
      <w:r w:rsidRPr="004607D5">
        <w:rPr>
          <w:rFonts w:ascii="Arial" w:hAnsi="Arial" w:cs="Arial"/>
          <w:sz w:val="21"/>
          <w:szCs w:val="21"/>
          <w:lang w:val="uz-Cyrl-UZ"/>
        </w:rPr>
        <w:t xml:space="preserve"> особе </w:t>
      </w:r>
      <w:r w:rsidR="00594AD3" w:rsidRPr="004607D5">
        <w:rPr>
          <w:rFonts w:ascii="Arial" w:hAnsi="Arial" w:cs="Arial"/>
          <w:sz w:val="21"/>
          <w:szCs w:val="21"/>
          <w:lang w:val="uz-Cyrl-UZ"/>
        </w:rPr>
        <w:t xml:space="preserve">старости </w:t>
      </w:r>
      <w:r w:rsidRPr="004607D5">
        <w:rPr>
          <w:rFonts w:ascii="Arial" w:hAnsi="Arial" w:cs="Arial"/>
          <w:sz w:val="21"/>
          <w:szCs w:val="21"/>
          <w:lang w:val="uz-Cyrl-UZ"/>
        </w:rPr>
        <w:t xml:space="preserve">55-74 године – </w:t>
      </w:r>
      <w:r w:rsidR="004F76DE" w:rsidRPr="004607D5">
        <w:rPr>
          <w:rFonts w:ascii="Arial" w:hAnsi="Arial" w:cs="Arial"/>
          <w:sz w:val="21"/>
          <w:szCs w:val="21"/>
          <w:lang w:val="uz-Cyrl-UZ"/>
        </w:rPr>
        <w:t>16.246</w:t>
      </w:r>
      <w:r w:rsidRPr="004607D5">
        <w:rPr>
          <w:rFonts w:ascii="Arial" w:hAnsi="Arial" w:cs="Arial"/>
          <w:sz w:val="21"/>
          <w:szCs w:val="21"/>
          <w:lang w:val="uz-Cyrl-UZ"/>
        </w:rPr>
        <w:t xml:space="preserve">, док међу ОСИ </w:t>
      </w:r>
      <w:r w:rsidR="004F76DE" w:rsidRPr="004607D5">
        <w:rPr>
          <w:rFonts w:ascii="Arial" w:hAnsi="Arial" w:cs="Arial"/>
          <w:sz w:val="21"/>
          <w:szCs w:val="21"/>
          <w:lang w:val="uz-Cyrl-UZ"/>
        </w:rPr>
        <w:t xml:space="preserve">које користе интернет </w:t>
      </w:r>
      <w:r w:rsidRPr="004607D5">
        <w:rPr>
          <w:rFonts w:ascii="Arial" w:hAnsi="Arial" w:cs="Arial"/>
          <w:sz w:val="21"/>
          <w:szCs w:val="21"/>
          <w:lang w:val="uz-Cyrl-UZ"/>
        </w:rPr>
        <w:t xml:space="preserve">има најмање младих </w:t>
      </w:r>
      <w:r w:rsidR="00594AD3" w:rsidRPr="004607D5">
        <w:rPr>
          <w:rFonts w:ascii="Arial" w:hAnsi="Arial" w:cs="Arial"/>
          <w:sz w:val="21"/>
          <w:szCs w:val="21"/>
          <w:lang w:val="uz-Cyrl-UZ"/>
        </w:rPr>
        <w:t xml:space="preserve">старости </w:t>
      </w:r>
      <w:r w:rsidRPr="004607D5">
        <w:rPr>
          <w:rFonts w:ascii="Arial" w:hAnsi="Arial" w:cs="Arial"/>
          <w:sz w:val="21"/>
          <w:szCs w:val="21"/>
          <w:lang w:val="uz-Cyrl-UZ"/>
        </w:rPr>
        <w:t xml:space="preserve">16-24 године – </w:t>
      </w:r>
      <w:r w:rsidR="004F76DE" w:rsidRPr="004607D5">
        <w:rPr>
          <w:rFonts w:ascii="Arial" w:hAnsi="Arial" w:cs="Arial"/>
          <w:sz w:val="21"/>
          <w:szCs w:val="21"/>
          <w:lang w:val="uz-Cyrl-UZ"/>
        </w:rPr>
        <w:t>3.867</w:t>
      </w:r>
      <w:r w:rsidRPr="004607D5">
        <w:rPr>
          <w:rFonts w:ascii="Arial" w:hAnsi="Arial" w:cs="Arial"/>
          <w:sz w:val="21"/>
          <w:szCs w:val="21"/>
          <w:lang w:val="uz-Cyrl-UZ"/>
        </w:rPr>
        <w:t>.</w:t>
      </w:r>
    </w:p>
    <w:p w14:paraId="7BCB9C4E" w14:textId="77777777" w:rsidR="00835870" w:rsidRPr="004607D5" w:rsidRDefault="00835870" w:rsidP="004607D5">
      <w:pPr>
        <w:rPr>
          <w:rFonts w:ascii="Arial" w:hAnsi="Arial" w:cs="Arial"/>
          <w:sz w:val="21"/>
          <w:szCs w:val="21"/>
          <w:lang w:val="uz-Cyrl-UZ"/>
        </w:rPr>
      </w:pPr>
    </w:p>
    <w:p w14:paraId="4093385A" w14:textId="77777777" w:rsidR="0014394D" w:rsidRPr="004607D5" w:rsidRDefault="00594AD3" w:rsidP="004607D5">
      <w:pPr>
        <w:rPr>
          <w:rFonts w:ascii="Arial" w:hAnsi="Arial" w:cs="Arial"/>
          <w:sz w:val="21"/>
          <w:szCs w:val="21"/>
          <w:lang w:val="uz-Cyrl-UZ"/>
        </w:rPr>
      </w:pPr>
      <w:r w:rsidRPr="004607D5">
        <w:rPr>
          <w:rFonts w:ascii="Arial" w:hAnsi="Arial" w:cs="Arial"/>
          <w:sz w:val="21"/>
          <w:szCs w:val="21"/>
          <w:lang w:val="uz-Cyrl-UZ"/>
        </w:rPr>
        <w:t xml:space="preserve">Територијалне </w:t>
      </w:r>
      <w:r w:rsidR="00641817" w:rsidRPr="004607D5">
        <w:rPr>
          <w:rFonts w:ascii="Arial" w:hAnsi="Arial" w:cs="Arial"/>
          <w:sz w:val="21"/>
          <w:szCs w:val="21"/>
          <w:lang w:val="uz-Cyrl-UZ"/>
        </w:rPr>
        <w:t xml:space="preserve">разлике нису толико велике – </w:t>
      </w:r>
      <w:r w:rsidR="0014394D" w:rsidRPr="004607D5">
        <w:rPr>
          <w:rFonts w:ascii="Arial" w:hAnsi="Arial" w:cs="Arial"/>
          <w:sz w:val="21"/>
          <w:szCs w:val="21"/>
          <w:lang w:val="uz-Cyrl-UZ"/>
        </w:rPr>
        <w:t xml:space="preserve">ОСИ </w:t>
      </w:r>
      <w:r w:rsidR="00641817" w:rsidRPr="004607D5">
        <w:rPr>
          <w:rFonts w:ascii="Arial" w:hAnsi="Arial" w:cs="Arial"/>
          <w:sz w:val="21"/>
          <w:szCs w:val="21"/>
          <w:lang w:val="uz-Cyrl-UZ"/>
        </w:rPr>
        <w:t>које користе интернет у централној Србији има 16.793, у Војводини 15.166, док их у Београду има 12.522</w:t>
      </w:r>
      <w:r w:rsidR="0014394D" w:rsidRPr="004607D5">
        <w:rPr>
          <w:rFonts w:ascii="Arial" w:hAnsi="Arial" w:cs="Arial"/>
          <w:sz w:val="21"/>
          <w:szCs w:val="21"/>
          <w:lang w:val="uz-Cyrl-UZ"/>
        </w:rPr>
        <w:t>.</w:t>
      </w:r>
    </w:p>
    <w:p w14:paraId="6AE59A74" w14:textId="77777777" w:rsidR="00C90151" w:rsidRPr="004607D5" w:rsidRDefault="00C90151" w:rsidP="004607D5">
      <w:pPr>
        <w:rPr>
          <w:rFonts w:ascii="Arial" w:hAnsi="Arial" w:cs="Arial"/>
          <w:sz w:val="21"/>
          <w:szCs w:val="21"/>
          <w:lang w:val="uz-Cyrl-UZ"/>
        </w:rPr>
      </w:pPr>
    </w:p>
    <w:p w14:paraId="0563321B" w14:textId="77777777" w:rsidR="0014394D" w:rsidRPr="004607D5" w:rsidRDefault="00594AD3" w:rsidP="004607D5">
      <w:pPr>
        <w:rPr>
          <w:rFonts w:ascii="Arial" w:hAnsi="Arial" w:cs="Arial"/>
          <w:sz w:val="21"/>
          <w:szCs w:val="21"/>
          <w:lang w:val="uz-Cyrl-UZ"/>
        </w:rPr>
      </w:pPr>
      <w:r w:rsidRPr="004607D5">
        <w:rPr>
          <w:rFonts w:ascii="Arial" w:hAnsi="Arial" w:cs="Arial"/>
          <w:sz w:val="21"/>
          <w:szCs w:val="21"/>
          <w:lang w:val="uz-Cyrl-UZ"/>
        </w:rPr>
        <w:t>У односу на</w:t>
      </w:r>
      <w:r w:rsidR="0014394D" w:rsidRPr="004607D5">
        <w:rPr>
          <w:rFonts w:ascii="Arial" w:hAnsi="Arial" w:cs="Arial"/>
          <w:sz w:val="21"/>
          <w:szCs w:val="21"/>
          <w:lang w:val="uz-Cyrl-UZ"/>
        </w:rPr>
        <w:t xml:space="preserve"> ниво образовања, нешто </w:t>
      </w:r>
      <w:r w:rsidR="006B26B6" w:rsidRPr="004607D5">
        <w:rPr>
          <w:rFonts w:ascii="Arial" w:hAnsi="Arial" w:cs="Arial"/>
          <w:sz w:val="21"/>
          <w:szCs w:val="21"/>
          <w:lang w:val="uz-Cyrl-UZ"/>
        </w:rPr>
        <w:t>више</w:t>
      </w:r>
      <w:r w:rsidR="0014394D" w:rsidRPr="004607D5">
        <w:rPr>
          <w:rFonts w:ascii="Arial" w:hAnsi="Arial" w:cs="Arial"/>
          <w:sz w:val="21"/>
          <w:szCs w:val="21"/>
          <w:lang w:val="uz-Cyrl-UZ"/>
        </w:rPr>
        <w:t xml:space="preserve"> од половине ОСИ</w:t>
      </w:r>
      <w:r w:rsidR="006B26B6" w:rsidRPr="004607D5">
        <w:rPr>
          <w:rFonts w:ascii="Arial" w:hAnsi="Arial" w:cs="Arial"/>
          <w:sz w:val="21"/>
          <w:szCs w:val="21"/>
          <w:lang w:val="uz-Cyrl-UZ"/>
        </w:rPr>
        <w:t xml:space="preserve"> које користе интернет</w:t>
      </w:r>
      <w:r w:rsidR="0014394D" w:rsidRPr="004607D5">
        <w:rPr>
          <w:rFonts w:ascii="Arial" w:hAnsi="Arial" w:cs="Arial"/>
          <w:sz w:val="21"/>
          <w:szCs w:val="21"/>
          <w:lang w:val="uz-Cyrl-UZ"/>
        </w:rPr>
        <w:t xml:space="preserve"> има средње образовање – </w:t>
      </w:r>
      <w:r w:rsidR="006B26B6" w:rsidRPr="004607D5">
        <w:rPr>
          <w:rFonts w:ascii="Arial" w:hAnsi="Arial" w:cs="Arial"/>
          <w:sz w:val="21"/>
          <w:szCs w:val="21"/>
          <w:lang w:val="uz-Cyrl-UZ"/>
        </w:rPr>
        <w:t>26.670</w:t>
      </w:r>
      <w:r w:rsidR="00C47527" w:rsidRPr="004607D5">
        <w:rPr>
          <w:rFonts w:ascii="Arial" w:hAnsi="Arial" w:cs="Arial"/>
          <w:sz w:val="21"/>
          <w:szCs w:val="21"/>
          <w:lang w:val="uz-Cyrl-UZ"/>
        </w:rPr>
        <w:t xml:space="preserve"> (17,4% укупног броја ОСИ са средњим образовањем)</w:t>
      </w:r>
      <w:r w:rsidR="0014394D" w:rsidRPr="004607D5">
        <w:rPr>
          <w:rFonts w:ascii="Arial" w:hAnsi="Arial" w:cs="Arial"/>
          <w:sz w:val="21"/>
          <w:szCs w:val="21"/>
          <w:lang w:val="uz-Cyrl-UZ"/>
        </w:rPr>
        <w:t xml:space="preserve">, затим више и високо – </w:t>
      </w:r>
      <w:r w:rsidR="006B26B6" w:rsidRPr="004607D5">
        <w:rPr>
          <w:rFonts w:ascii="Arial" w:hAnsi="Arial" w:cs="Arial"/>
          <w:sz w:val="21"/>
          <w:szCs w:val="21"/>
          <w:lang w:val="uz-Cyrl-UZ"/>
        </w:rPr>
        <w:t>10.755</w:t>
      </w:r>
      <w:r w:rsidR="00C47527" w:rsidRPr="004607D5">
        <w:rPr>
          <w:rFonts w:ascii="Arial" w:hAnsi="Arial" w:cs="Arial"/>
          <w:sz w:val="21"/>
          <w:szCs w:val="21"/>
          <w:lang w:val="uz-Cyrl-UZ"/>
        </w:rPr>
        <w:t xml:space="preserve"> (55,5% укупног броја ОСИ са вишим и високим образовањем)</w:t>
      </w:r>
      <w:r w:rsidR="006B26B6" w:rsidRPr="004607D5">
        <w:rPr>
          <w:rFonts w:ascii="Arial" w:hAnsi="Arial" w:cs="Arial"/>
          <w:sz w:val="21"/>
          <w:szCs w:val="21"/>
          <w:lang w:val="uz-Cyrl-UZ"/>
        </w:rPr>
        <w:t xml:space="preserve">, док нешто мањи број </w:t>
      </w:r>
      <w:r w:rsidR="0014394D" w:rsidRPr="004607D5">
        <w:rPr>
          <w:rFonts w:ascii="Arial" w:hAnsi="Arial" w:cs="Arial"/>
          <w:sz w:val="21"/>
          <w:szCs w:val="21"/>
          <w:lang w:val="uz-Cyrl-UZ"/>
        </w:rPr>
        <w:t>ОСИ</w:t>
      </w:r>
      <w:r w:rsidR="006B26B6" w:rsidRPr="004607D5">
        <w:rPr>
          <w:rFonts w:ascii="Arial" w:hAnsi="Arial" w:cs="Arial"/>
          <w:sz w:val="21"/>
          <w:szCs w:val="21"/>
          <w:lang w:val="uz-Cyrl-UZ"/>
        </w:rPr>
        <w:t xml:space="preserve"> које користе интернет</w:t>
      </w:r>
      <w:r w:rsidR="0014394D" w:rsidRPr="004607D5">
        <w:rPr>
          <w:rFonts w:ascii="Arial" w:hAnsi="Arial" w:cs="Arial"/>
          <w:sz w:val="21"/>
          <w:szCs w:val="21"/>
          <w:lang w:val="uz-Cyrl-UZ"/>
        </w:rPr>
        <w:t xml:space="preserve"> има мање од средњег образовања – </w:t>
      </w:r>
      <w:r w:rsidR="006B26B6" w:rsidRPr="004607D5">
        <w:rPr>
          <w:rFonts w:ascii="Arial" w:hAnsi="Arial" w:cs="Arial"/>
          <w:sz w:val="21"/>
          <w:szCs w:val="21"/>
          <w:lang w:val="uz-Cyrl-UZ"/>
        </w:rPr>
        <w:t>6.826</w:t>
      </w:r>
      <w:r w:rsidR="00C47527" w:rsidRPr="004607D5">
        <w:rPr>
          <w:rFonts w:ascii="Arial" w:hAnsi="Arial" w:cs="Arial"/>
          <w:sz w:val="21"/>
          <w:szCs w:val="21"/>
          <w:lang w:val="uz-Cyrl-UZ"/>
        </w:rPr>
        <w:t xml:space="preserve"> (3</w:t>
      </w:r>
      <w:r w:rsidR="00095F79" w:rsidRPr="004607D5">
        <w:rPr>
          <w:rFonts w:ascii="Arial" w:hAnsi="Arial" w:cs="Arial"/>
          <w:sz w:val="21"/>
          <w:szCs w:val="21"/>
          <w:lang w:val="uz-Cyrl-UZ"/>
        </w:rPr>
        <w:t>,7</w:t>
      </w:r>
      <w:r w:rsidR="00C47527" w:rsidRPr="004607D5">
        <w:rPr>
          <w:rFonts w:ascii="Arial" w:hAnsi="Arial" w:cs="Arial"/>
          <w:sz w:val="21"/>
          <w:szCs w:val="21"/>
          <w:lang w:val="uz-Cyrl-UZ"/>
        </w:rPr>
        <w:t>% укупног броја ОСИ са мање од средњег образовања)</w:t>
      </w:r>
      <w:r w:rsidR="0014394D" w:rsidRPr="004607D5">
        <w:rPr>
          <w:rFonts w:ascii="Arial" w:hAnsi="Arial" w:cs="Arial"/>
          <w:sz w:val="21"/>
          <w:szCs w:val="21"/>
          <w:lang w:val="uz-Cyrl-UZ"/>
        </w:rPr>
        <w:t>.</w:t>
      </w:r>
    </w:p>
    <w:p w14:paraId="4985E0E4" w14:textId="77777777" w:rsidR="00C90151" w:rsidRPr="004607D5" w:rsidRDefault="00C90151" w:rsidP="004607D5">
      <w:pPr>
        <w:rPr>
          <w:rFonts w:ascii="Arial" w:hAnsi="Arial" w:cs="Arial"/>
          <w:sz w:val="21"/>
          <w:szCs w:val="21"/>
          <w:lang w:val="uz-Cyrl-UZ"/>
        </w:rPr>
      </w:pPr>
    </w:p>
    <w:p w14:paraId="301175AD" w14:textId="77777777" w:rsidR="0014394D" w:rsidRPr="004607D5" w:rsidRDefault="00594AD3" w:rsidP="004607D5">
      <w:pPr>
        <w:rPr>
          <w:rFonts w:ascii="Arial" w:hAnsi="Arial" w:cs="Arial"/>
          <w:sz w:val="21"/>
          <w:szCs w:val="21"/>
          <w:lang w:val="uz-Cyrl-UZ"/>
        </w:rPr>
      </w:pPr>
      <w:r w:rsidRPr="004607D5">
        <w:rPr>
          <w:rFonts w:ascii="Arial" w:hAnsi="Arial" w:cs="Arial"/>
          <w:sz w:val="21"/>
          <w:szCs w:val="21"/>
          <w:lang w:val="uz-Cyrl-UZ"/>
        </w:rPr>
        <w:t>Према</w:t>
      </w:r>
      <w:r w:rsidR="0014394D" w:rsidRPr="004607D5">
        <w:rPr>
          <w:rFonts w:ascii="Arial" w:hAnsi="Arial" w:cs="Arial"/>
          <w:sz w:val="21"/>
          <w:szCs w:val="21"/>
          <w:lang w:val="uz-Cyrl-UZ"/>
        </w:rPr>
        <w:t xml:space="preserve"> економск</w:t>
      </w:r>
      <w:r w:rsidRPr="004607D5">
        <w:rPr>
          <w:rFonts w:ascii="Arial" w:hAnsi="Arial" w:cs="Arial"/>
          <w:sz w:val="21"/>
          <w:szCs w:val="21"/>
          <w:lang w:val="uz-Cyrl-UZ"/>
        </w:rPr>
        <w:t>ој</w:t>
      </w:r>
      <w:r w:rsidR="0014394D" w:rsidRPr="004607D5">
        <w:rPr>
          <w:rFonts w:ascii="Arial" w:hAnsi="Arial" w:cs="Arial"/>
          <w:sz w:val="21"/>
          <w:szCs w:val="21"/>
          <w:lang w:val="uz-Cyrl-UZ"/>
        </w:rPr>
        <w:t xml:space="preserve"> активност</w:t>
      </w:r>
      <w:r w:rsidRPr="004607D5">
        <w:rPr>
          <w:rFonts w:ascii="Arial" w:hAnsi="Arial" w:cs="Arial"/>
          <w:sz w:val="21"/>
          <w:szCs w:val="21"/>
          <w:lang w:val="uz-Cyrl-UZ"/>
        </w:rPr>
        <w:t>и</w:t>
      </w:r>
      <w:r w:rsidR="0014394D" w:rsidRPr="004607D5">
        <w:rPr>
          <w:rFonts w:ascii="Arial" w:hAnsi="Arial" w:cs="Arial"/>
          <w:sz w:val="21"/>
          <w:szCs w:val="21"/>
          <w:lang w:val="uz-Cyrl-UZ"/>
        </w:rPr>
        <w:t xml:space="preserve">, више од пола ОСИ </w:t>
      </w:r>
      <w:r w:rsidR="006B26B6" w:rsidRPr="004607D5">
        <w:rPr>
          <w:rFonts w:ascii="Arial" w:hAnsi="Arial" w:cs="Arial"/>
          <w:sz w:val="21"/>
          <w:szCs w:val="21"/>
          <w:lang w:val="uz-Cyrl-UZ"/>
        </w:rPr>
        <w:t xml:space="preserve">које користе интернет </w:t>
      </w:r>
      <w:r w:rsidR="0014394D" w:rsidRPr="004607D5">
        <w:rPr>
          <w:rFonts w:ascii="Arial" w:hAnsi="Arial" w:cs="Arial"/>
          <w:sz w:val="21"/>
          <w:szCs w:val="21"/>
          <w:lang w:val="uz-Cyrl-UZ"/>
        </w:rPr>
        <w:t xml:space="preserve">спада у категорију економски неактивних лица (пензионери, ученици/студенти, домаћице и сл.) – </w:t>
      </w:r>
      <w:r w:rsidR="006B26B6" w:rsidRPr="004607D5">
        <w:rPr>
          <w:rFonts w:ascii="Arial" w:hAnsi="Arial" w:cs="Arial"/>
          <w:sz w:val="21"/>
          <w:szCs w:val="21"/>
          <w:lang w:val="uz-Cyrl-UZ"/>
        </w:rPr>
        <w:t>26.211</w:t>
      </w:r>
      <w:r w:rsidR="00144BD8" w:rsidRPr="004607D5">
        <w:rPr>
          <w:rFonts w:ascii="Arial" w:hAnsi="Arial" w:cs="Arial"/>
          <w:sz w:val="21"/>
          <w:szCs w:val="21"/>
          <w:lang w:val="uz-Cyrl-UZ"/>
        </w:rPr>
        <w:t xml:space="preserve"> (свега око 5,2% укупно економски неактивних ОСИ)</w:t>
      </w:r>
      <w:r w:rsidR="0014394D" w:rsidRPr="004607D5">
        <w:rPr>
          <w:rFonts w:ascii="Arial" w:hAnsi="Arial" w:cs="Arial"/>
          <w:sz w:val="21"/>
          <w:szCs w:val="21"/>
          <w:lang w:val="uz-Cyrl-UZ"/>
        </w:rPr>
        <w:t>, док међу ОСИ</w:t>
      </w:r>
      <w:r w:rsidR="006B26B6" w:rsidRPr="004607D5">
        <w:rPr>
          <w:rFonts w:ascii="Arial" w:hAnsi="Arial" w:cs="Arial"/>
          <w:sz w:val="21"/>
          <w:szCs w:val="21"/>
          <w:lang w:val="uz-Cyrl-UZ"/>
        </w:rPr>
        <w:t xml:space="preserve"> које користе интернет</w:t>
      </w:r>
      <w:r w:rsidR="0014394D" w:rsidRPr="004607D5">
        <w:rPr>
          <w:rFonts w:ascii="Arial" w:hAnsi="Arial" w:cs="Arial"/>
          <w:sz w:val="21"/>
          <w:szCs w:val="21"/>
          <w:lang w:val="uz-Cyrl-UZ"/>
        </w:rPr>
        <w:t xml:space="preserve"> има знатно мање запослених </w:t>
      </w:r>
      <w:r w:rsidR="00144BD8" w:rsidRPr="004607D5">
        <w:rPr>
          <w:rFonts w:ascii="Arial" w:hAnsi="Arial" w:cs="Arial"/>
          <w:sz w:val="21"/>
          <w:szCs w:val="21"/>
          <w:lang w:val="uz-Cyrl-UZ"/>
        </w:rPr>
        <w:t xml:space="preserve">– </w:t>
      </w:r>
      <w:r w:rsidR="006B26B6" w:rsidRPr="004607D5">
        <w:rPr>
          <w:rFonts w:ascii="Arial" w:hAnsi="Arial" w:cs="Arial"/>
          <w:sz w:val="21"/>
          <w:szCs w:val="21"/>
          <w:lang w:val="uz-Cyrl-UZ"/>
        </w:rPr>
        <w:t>13.112</w:t>
      </w:r>
      <w:r w:rsidR="00144BD8" w:rsidRPr="004607D5">
        <w:rPr>
          <w:rFonts w:ascii="Arial" w:hAnsi="Arial" w:cs="Arial"/>
          <w:sz w:val="21"/>
          <w:szCs w:val="21"/>
          <w:lang w:val="uz-Cyrl-UZ"/>
        </w:rPr>
        <w:t xml:space="preserve"> (25,3% укупно запослених ОСИ</w:t>
      </w:r>
      <w:r w:rsidR="0014394D" w:rsidRPr="004607D5">
        <w:rPr>
          <w:rFonts w:ascii="Arial" w:hAnsi="Arial" w:cs="Arial"/>
          <w:sz w:val="21"/>
          <w:szCs w:val="21"/>
          <w:lang w:val="uz-Cyrl-UZ"/>
        </w:rPr>
        <w:t xml:space="preserve">) и незапослених </w:t>
      </w:r>
      <w:r w:rsidR="00144BD8" w:rsidRPr="004607D5">
        <w:rPr>
          <w:rFonts w:ascii="Arial" w:hAnsi="Arial" w:cs="Arial"/>
          <w:sz w:val="21"/>
          <w:szCs w:val="21"/>
          <w:lang w:val="uz-Cyrl-UZ"/>
        </w:rPr>
        <w:t xml:space="preserve">– </w:t>
      </w:r>
      <w:r w:rsidR="006B26B6" w:rsidRPr="004607D5">
        <w:rPr>
          <w:rFonts w:ascii="Arial" w:hAnsi="Arial" w:cs="Arial"/>
          <w:sz w:val="21"/>
          <w:szCs w:val="21"/>
          <w:lang w:val="uz-Cyrl-UZ"/>
        </w:rPr>
        <w:t>5.158</w:t>
      </w:r>
      <w:r w:rsidR="00144BD8" w:rsidRPr="004607D5">
        <w:rPr>
          <w:rFonts w:ascii="Arial" w:hAnsi="Arial" w:cs="Arial"/>
          <w:sz w:val="21"/>
          <w:szCs w:val="21"/>
          <w:lang w:val="uz-Cyrl-UZ"/>
        </w:rPr>
        <w:t xml:space="preserve"> (26,6% укупно незапослених ОСИ</w:t>
      </w:r>
      <w:r w:rsidR="0014394D" w:rsidRPr="004607D5">
        <w:rPr>
          <w:rFonts w:ascii="Arial" w:hAnsi="Arial" w:cs="Arial"/>
          <w:sz w:val="21"/>
          <w:szCs w:val="21"/>
          <w:lang w:val="uz-Cyrl-UZ"/>
        </w:rPr>
        <w:t>).</w:t>
      </w:r>
    </w:p>
    <w:p w14:paraId="28DC4870" w14:textId="77777777" w:rsidR="00C311BA" w:rsidRPr="004607D5" w:rsidRDefault="00C311BA" w:rsidP="004607D5">
      <w:pPr>
        <w:pStyle w:val="Heading2"/>
        <w:rPr>
          <w:rFonts w:ascii="Arial" w:hAnsi="Arial" w:cs="Arial"/>
          <w:b/>
        </w:rPr>
      </w:pPr>
      <w:r w:rsidRPr="004607D5">
        <w:rPr>
          <w:rFonts w:ascii="Arial" w:hAnsi="Arial" w:cs="Arial"/>
          <w:b/>
        </w:rPr>
        <w:t>Препоруке</w:t>
      </w:r>
    </w:p>
    <w:p w14:paraId="25D3BB51" w14:textId="77777777" w:rsidR="00C311BA" w:rsidRPr="004607D5" w:rsidRDefault="003310A4" w:rsidP="004607D5">
      <w:pPr>
        <w:pStyle w:val="ListParagraph"/>
        <w:numPr>
          <w:ilvl w:val="0"/>
          <w:numId w:val="34"/>
        </w:numPr>
        <w:rPr>
          <w:rFonts w:ascii="Arial" w:hAnsi="Arial" w:cs="Arial"/>
          <w:sz w:val="21"/>
          <w:szCs w:val="21"/>
          <w:lang w:val="uz-Cyrl-UZ"/>
        </w:rPr>
      </w:pPr>
      <w:r w:rsidRPr="004607D5">
        <w:rPr>
          <w:rFonts w:ascii="Arial" w:hAnsi="Arial" w:cs="Arial"/>
          <w:sz w:val="21"/>
          <w:szCs w:val="21"/>
          <w:lang w:val="uz-Cyrl-UZ"/>
        </w:rPr>
        <w:t>Преко 90% особа са инвали</w:t>
      </w:r>
      <w:r w:rsidR="00210FDE" w:rsidRPr="004607D5">
        <w:rPr>
          <w:rFonts w:ascii="Arial" w:hAnsi="Arial" w:cs="Arial"/>
          <w:sz w:val="21"/>
          <w:szCs w:val="21"/>
          <w:lang w:val="uz-Cyrl-UZ"/>
        </w:rPr>
        <w:t>дитетом је рачунарски неписмено</w:t>
      </w:r>
      <w:r w:rsidRPr="004607D5">
        <w:rPr>
          <w:rFonts w:ascii="Arial" w:hAnsi="Arial" w:cs="Arial"/>
          <w:sz w:val="21"/>
          <w:szCs w:val="21"/>
          <w:lang w:val="uz-Cyrl-UZ"/>
        </w:rPr>
        <w:t>.</w:t>
      </w:r>
      <w:r w:rsidR="00F111EE" w:rsidRPr="004607D5">
        <w:rPr>
          <w:rFonts w:ascii="Arial" w:hAnsi="Arial" w:cs="Arial"/>
          <w:sz w:val="21"/>
          <w:szCs w:val="21"/>
          <w:lang w:val="uz-Cyrl-UZ"/>
        </w:rPr>
        <w:t xml:space="preserve"> Ради се углавном о особама </w:t>
      </w:r>
      <w:r w:rsidR="00594AD3" w:rsidRPr="004607D5">
        <w:rPr>
          <w:rFonts w:ascii="Arial" w:hAnsi="Arial" w:cs="Arial"/>
          <w:sz w:val="21"/>
          <w:szCs w:val="21"/>
          <w:lang w:val="uz-Cyrl-UZ"/>
        </w:rPr>
        <w:t xml:space="preserve">старости </w:t>
      </w:r>
      <w:r w:rsidR="00F111EE" w:rsidRPr="004607D5">
        <w:rPr>
          <w:rFonts w:ascii="Arial" w:hAnsi="Arial" w:cs="Arial"/>
          <w:sz w:val="21"/>
          <w:szCs w:val="21"/>
          <w:lang w:val="uz-Cyrl-UZ"/>
        </w:rPr>
        <w:t xml:space="preserve">55-74 године нижег нивоа образовања (мање од средње школе), које живе у централној Србији и углавном су економски. Додатни проблем </w:t>
      </w:r>
      <w:r w:rsidR="00E615A8" w:rsidRPr="004607D5">
        <w:rPr>
          <w:rFonts w:ascii="Arial" w:hAnsi="Arial" w:cs="Arial"/>
          <w:sz w:val="21"/>
          <w:szCs w:val="21"/>
          <w:lang w:val="uz-Cyrl-UZ"/>
        </w:rPr>
        <w:t xml:space="preserve">представља то </w:t>
      </w:r>
      <w:r w:rsidR="00F111EE" w:rsidRPr="004607D5">
        <w:rPr>
          <w:rFonts w:ascii="Arial" w:hAnsi="Arial" w:cs="Arial"/>
          <w:sz w:val="21"/>
          <w:szCs w:val="21"/>
          <w:lang w:val="uz-Cyrl-UZ"/>
        </w:rPr>
        <w:t xml:space="preserve">што употреба рачунара од стране ОСИ у највећем броју случајева захтева примену неке од асистивних технологија (нпр. читачи екрана, прилагођене тастатуре и сл.), </w:t>
      </w:r>
      <w:r w:rsidR="00E615A8" w:rsidRPr="004607D5">
        <w:rPr>
          <w:rFonts w:ascii="Arial" w:hAnsi="Arial" w:cs="Arial"/>
          <w:sz w:val="21"/>
          <w:szCs w:val="21"/>
          <w:lang w:val="uz-Cyrl-UZ"/>
        </w:rPr>
        <w:t xml:space="preserve">што </w:t>
      </w:r>
      <w:r w:rsidR="00F111EE" w:rsidRPr="004607D5">
        <w:rPr>
          <w:rFonts w:ascii="Arial" w:hAnsi="Arial" w:cs="Arial"/>
          <w:sz w:val="21"/>
          <w:szCs w:val="21"/>
          <w:lang w:val="uz-Cyrl-UZ"/>
        </w:rPr>
        <w:t xml:space="preserve">изискује додатне трошкове и посебну обуку. </w:t>
      </w:r>
      <w:r w:rsidR="00594AD3" w:rsidRPr="004607D5">
        <w:rPr>
          <w:rFonts w:ascii="Arial" w:hAnsi="Arial" w:cs="Arial"/>
          <w:sz w:val="21"/>
          <w:szCs w:val="21"/>
          <w:lang w:val="uz-Cyrl-UZ"/>
        </w:rPr>
        <w:t>Потребн</w:t>
      </w:r>
      <w:r w:rsidR="00210FDE" w:rsidRPr="004607D5">
        <w:rPr>
          <w:rFonts w:ascii="Arial" w:hAnsi="Arial" w:cs="Arial"/>
          <w:sz w:val="21"/>
          <w:szCs w:val="21"/>
          <w:lang w:val="uz-Cyrl-UZ"/>
        </w:rPr>
        <w:t>и су додатни напори</w:t>
      </w:r>
      <w:r w:rsidR="00594AD3" w:rsidRPr="004607D5">
        <w:rPr>
          <w:rFonts w:ascii="Arial" w:hAnsi="Arial" w:cs="Arial"/>
          <w:sz w:val="21"/>
          <w:szCs w:val="21"/>
          <w:lang w:val="uz-Cyrl-UZ"/>
        </w:rPr>
        <w:t xml:space="preserve"> </w:t>
      </w:r>
      <w:r w:rsidR="00E615A8" w:rsidRPr="004607D5">
        <w:rPr>
          <w:rFonts w:ascii="Arial" w:hAnsi="Arial" w:cs="Arial"/>
          <w:sz w:val="21"/>
          <w:szCs w:val="21"/>
          <w:lang w:val="uz-Cyrl-UZ"/>
        </w:rPr>
        <w:t xml:space="preserve">државних институција и организација </w:t>
      </w:r>
      <w:r w:rsidR="001C1A71" w:rsidRPr="004607D5">
        <w:rPr>
          <w:rFonts w:ascii="Arial" w:hAnsi="Arial" w:cs="Arial"/>
          <w:sz w:val="21"/>
          <w:szCs w:val="21"/>
          <w:lang w:val="uz-Cyrl-UZ"/>
        </w:rPr>
        <w:t>цивилног друштва</w:t>
      </w:r>
      <w:r w:rsidR="00E615A8" w:rsidRPr="004607D5">
        <w:rPr>
          <w:rFonts w:ascii="Arial" w:hAnsi="Arial" w:cs="Arial"/>
          <w:sz w:val="21"/>
          <w:szCs w:val="21"/>
          <w:lang w:val="uz-Cyrl-UZ"/>
        </w:rPr>
        <w:t xml:space="preserve"> </w:t>
      </w:r>
      <w:r w:rsidR="00F111EE" w:rsidRPr="004607D5">
        <w:rPr>
          <w:rFonts w:ascii="Arial" w:hAnsi="Arial" w:cs="Arial"/>
          <w:sz w:val="21"/>
          <w:szCs w:val="21"/>
          <w:lang w:val="uz-Cyrl-UZ"/>
        </w:rPr>
        <w:t>са циљем повећања нивоа социјалне укључености ОСИ кроз примену ИКТ.</w:t>
      </w:r>
    </w:p>
    <w:p w14:paraId="46C5E8F8" w14:textId="77777777" w:rsidR="00A91504" w:rsidRPr="004607D5" w:rsidRDefault="00A91504" w:rsidP="004607D5">
      <w:pPr>
        <w:jc w:val="left"/>
        <w:rPr>
          <w:rFonts w:ascii="Arial" w:eastAsiaTheme="majorEastAsia" w:hAnsi="Arial" w:cs="Arial"/>
          <w:b/>
          <w:bCs/>
          <w:sz w:val="32"/>
          <w:szCs w:val="32"/>
          <w:lang w:val="uz-Cyrl-UZ"/>
        </w:rPr>
      </w:pPr>
      <w:r w:rsidRPr="004607D5">
        <w:rPr>
          <w:rFonts w:ascii="Arial" w:hAnsi="Arial" w:cs="Arial"/>
          <w:lang w:val="uz-Cyrl-UZ"/>
        </w:rPr>
        <w:br w:type="page"/>
      </w:r>
    </w:p>
    <w:p w14:paraId="31874411" w14:textId="77777777" w:rsidR="004C3F3F" w:rsidRPr="004607D5" w:rsidRDefault="00496DF6" w:rsidP="004607D5">
      <w:pPr>
        <w:pStyle w:val="NASLOV"/>
        <w:rPr>
          <w:rFonts w:ascii="Arial" w:hAnsi="Arial" w:cs="Arial"/>
          <w:color w:val="4F81BD" w:themeColor="accent1"/>
        </w:rPr>
      </w:pPr>
      <w:bookmarkStart w:id="9" w:name="_Toc410603819"/>
      <w:r w:rsidRPr="004607D5">
        <w:rPr>
          <w:rFonts w:ascii="Arial" w:hAnsi="Arial" w:cs="Arial"/>
          <w:color w:val="4F81BD" w:themeColor="accent1"/>
        </w:rPr>
        <w:lastRenderedPageBreak/>
        <w:t>ЕЛЕКТРОНСКЕ КОМУНИКАЦИЈЕ</w:t>
      </w:r>
      <w:bookmarkStart w:id="10" w:name="_Toc410603820"/>
      <w:bookmarkEnd w:id="9"/>
    </w:p>
    <w:p w14:paraId="2D4B0F14" w14:textId="77777777" w:rsidR="004C1B0F" w:rsidRPr="004607D5" w:rsidRDefault="004C1B0F" w:rsidP="004607D5">
      <w:pPr>
        <w:pStyle w:val="NASLOV"/>
        <w:rPr>
          <w:rFonts w:ascii="Arial" w:hAnsi="Arial" w:cs="Arial"/>
        </w:rPr>
      </w:pPr>
    </w:p>
    <w:p w14:paraId="70D489FA" w14:textId="77777777" w:rsidR="00882874" w:rsidRPr="004607D5" w:rsidRDefault="0067652E" w:rsidP="004607D5">
      <w:pPr>
        <w:pStyle w:val="Heading2"/>
        <w:rPr>
          <w:rFonts w:ascii="Arial" w:hAnsi="Arial" w:cs="Arial"/>
          <w:b/>
        </w:rPr>
      </w:pPr>
      <w:r w:rsidRPr="004607D5">
        <w:rPr>
          <w:rFonts w:ascii="Arial" w:hAnsi="Arial" w:cs="Arial"/>
          <w:b/>
        </w:rPr>
        <w:t>Унив</w:t>
      </w:r>
      <w:r w:rsidR="00BE4C20" w:rsidRPr="004607D5">
        <w:rPr>
          <w:rFonts w:ascii="Arial" w:hAnsi="Arial" w:cs="Arial"/>
          <w:b/>
        </w:rPr>
        <w:t>e</w:t>
      </w:r>
      <w:r w:rsidRPr="004607D5">
        <w:rPr>
          <w:rFonts w:ascii="Arial" w:hAnsi="Arial" w:cs="Arial"/>
          <w:b/>
        </w:rPr>
        <w:t>рз</w:t>
      </w:r>
      <w:r w:rsidR="00BE4C20" w:rsidRPr="004607D5">
        <w:rPr>
          <w:rFonts w:ascii="Arial" w:hAnsi="Arial" w:cs="Arial"/>
          <w:b/>
        </w:rPr>
        <w:t>a</w:t>
      </w:r>
      <w:r w:rsidRPr="004607D5">
        <w:rPr>
          <w:rFonts w:ascii="Arial" w:hAnsi="Arial" w:cs="Arial"/>
          <w:b/>
        </w:rPr>
        <w:t>лни</w:t>
      </w:r>
      <w:r w:rsidR="00BE4C20" w:rsidRPr="004607D5">
        <w:rPr>
          <w:rFonts w:ascii="Arial" w:hAnsi="Arial" w:cs="Arial"/>
          <w:b/>
        </w:rPr>
        <w:t xml:space="preserve"> </w:t>
      </w:r>
      <w:r w:rsidRPr="004607D5">
        <w:rPr>
          <w:rFonts w:ascii="Arial" w:hAnsi="Arial" w:cs="Arial"/>
          <w:b/>
        </w:rPr>
        <w:t>с</w:t>
      </w:r>
      <w:r w:rsidR="00BE4C20" w:rsidRPr="004607D5">
        <w:rPr>
          <w:rFonts w:ascii="Arial" w:hAnsi="Arial" w:cs="Arial"/>
          <w:b/>
        </w:rPr>
        <w:t>e</w:t>
      </w:r>
      <w:r w:rsidRPr="004607D5">
        <w:rPr>
          <w:rFonts w:ascii="Arial" w:hAnsi="Arial" w:cs="Arial"/>
          <w:b/>
        </w:rPr>
        <w:t>рвис</w:t>
      </w:r>
      <w:bookmarkEnd w:id="10"/>
    </w:p>
    <w:p w14:paraId="24BE2014" w14:textId="77777777" w:rsidR="00AF0661" w:rsidRPr="004607D5" w:rsidRDefault="00AF0661" w:rsidP="004607D5">
      <w:pPr>
        <w:pStyle w:val="Heading2"/>
        <w:rPr>
          <w:rFonts w:ascii="Arial" w:hAnsi="Arial" w:cs="Arial"/>
          <w:b/>
        </w:rPr>
      </w:pPr>
      <w:bookmarkStart w:id="11" w:name="_Toc410603821"/>
      <w:r w:rsidRPr="004607D5">
        <w:rPr>
          <w:rFonts w:ascii="Arial" w:hAnsi="Arial" w:cs="Arial"/>
          <w:b/>
        </w:rPr>
        <w:t>Законски оквир</w:t>
      </w:r>
      <w:bookmarkEnd w:id="11"/>
    </w:p>
    <w:p w14:paraId="2CE1543E" w14:textId="77777777" w:rsidR="00134D87" w:rsidRPr="004607D5" w:rsidRDefault="0024472F" w:rsidP="004607D5">
      <w:pPr>
        <w:rPr>
          <w:rFonts w:ascii="Arial" w:hAnsi="Arial" w:cs="Arial"/>
          <w:sz w:val="21"/>
          <w:szCs w:val="21"/>
          <w:lang w:val="uz-Cyrl-UZ"/>
        </w:rPr>
      </w:pPr>
      <w:r w:rsidRPr="004607D5">
        <w:rPr>
          <w:rFonts w:ascii="Arial" w:hAnsi="Arial" w:cs="Arial"/>
          <w:sz w:val="21"/>
          <w:szCs w:val="21"/>
          <w:lang w:val="uz-Cyrl-UZ"/>
        </w:rPr>
        <w:t>Закон о електронским комуникацијама</w:t>
      </w:r>
      <w:r w:rsidR="00270ACD" w:rsidRPr="004607D5">
        <w:rPr>
          <w:rFonts w:ascii="Arial" w:hAnsi="Arial" w:cs="Arial"/>
          <w:sz w:val="21"/>
          <w:szCs w:val="21"/>
          <w:lang w:val="uz-Cyrl-UZ"/>
        </w:rPr>
        <w:t>,</w:t>
      </w:r>
      <w:r w:rsidRPr="004607D5">
        <w:rPr>
          <w:rStyle w:val="FootnoteReference"/>
          <w:rFonts w:ascii="Arial" w:hAnsi="Arial" w:cs="Arial"/>
          <w:sz w:val="21"/>
          <w:szCs w:val="21"/>
          <w:lang w:val="uz-Cyrl-UZ"/>
        </w:rPr>
        <w:footnoteReference w:id="8"/>
      </w:r>
      <w:r w:rsidRPr="004607D5">
        <w:rPr>
          <w:rFonts w:ascii="Arial" w:hAnsi="Arial" w:cs="Arial"/>
          <w:sz w:val="21"/>
          <w:szCs w:val="21"/>
          <w:lang w:val="uz-Cyrl-UZ"/>
        </w:rPr>
        <w:t xml:space="preserve"> </w:t>
      </w:r>
      <w:r w:rsidR="00270ACD" w:rsidRPr="004607D5">
        <w:rPr>
          <w:rFonts w:ascii="Arial" w:hAnsi="Arial" w:cs="Arial"/>
          <w:sz w:val="21"/>
          <w:szCs w:val="21"/>
          <w:lang w:val="uz-Cyrl-UZ"/>
        </w:rPr>
        <w:t xml:space="preserve">полазећи од </w:t>
      </w:r>
      <w:r w:rsidR="00D5448C" w:rsidRPr="004607D5">
        <w:rPr>
          <w:rFonts w:ascii="Arial" w:hAnsi="Arial" w:cs="Arial"/>
          <w:sz w:val="21"/>
          <w:szCs w:val="21"/>
          <w:lang w:val="uz-Cyrl-UZ"/>
        </w:rPr>
        <w:t>Д</w:t>
      </w:r>
      <w:r w:rsidR="00270ACD" w:rsidRPr="004607D5">
        <w:rPr>
          <w:rFonts w:ascii="Arial" w:hAnsi="Arial" w:cs="Arial"/>
          <w:sz w:val="21"/>
          <w:szCs w:val="21"/>
          <w:lang w:val="uz-Cyrl-UZ"/>
        </w:rPr>
        <w:t>ирективе</w:t>
      </w:r>
      <w:r w:rsidR="00D5448C" w:rsidRPr="004607D5">
        <w:rPr>
          <w:rFonts w:ascii="Arial" w:hAnsi="Arial" w:cs="Arial"/>
          <w:sz w:val="21"/>
          <w:szCs w:val="21"/>
          <w:lang w:val="uz-Cyrl-UZ"/>
        </w:rPr>
        <w:t xml:space="preserve"> ЕУ </w:t>
      </w:r>
      <w:r w:rsidR="00270ACD" w:rsidRPr="004607D5">
        <w:rPr>
          <w:rFonts w:ascii="Arial" w:hAnsi="Arial" w:cs="Arial"/>
          <w:sz w:val="21"/>
          <w:szCs w:val="21"/>
          <w:lang w:val="uz-Cyrl-UZ"/>
        </w:rPr>
        <w:t>о универзалном сервису,</w:t>
      </w:r>
      <w:r w:rsidR="00D5448C" w:rsidRPr="004607D5">
        <w:rPr>
          <w:rStyle w:val="FootnoteReference"/>
          <w:rFonts w:ascii="Arial" w:hAnsi="Arial" w:cs="Arial"/>
          <w:sz w:val="21"/>
          <w:szCs w:val="21"/>
          <w:lang w:val="uz-Cyrl-UZ"/>
        </w:rPr>
        <w:footnoteReference w:id="9"/>
      </w:r>
      <w:r w:rsidR="00270ACD" w:rsidRPr="004607D5">
        <w:rPr>
          <w:rFonts w:ascii="Arial" w:hAnsi="Arial" w:cs="Arial"/>
          <w:sz w:val="21"/>
          <w:szCs w:val="21"/>
          <w:lang w:val="uz-Cyrl-UZ"/>
        </w:rPr>
        <w:t xml:space="preserve"> </w:t>
      </w:r>
      <w:r w:rsidR="007428AD" w:rsidRPr="004607D5">
        <w:rPr>
          <w:rFonts w:ascii="Arial" w:hAnsi="Arial" w:cs="Arial"/>
          <w:sz w:val="21"/>
          <w:szCs w:val="21"/>
          <w:lang w:val="uz-Cyrl-UZ"/>
        </w:rPr>
        <w:t>уређује</w:t>
      </w:r>
      <w:r w:rsidRPr="004607D5">
        <w:rPr>
          <w:rFonts w:ascii="Arial" w:hAnsi="Arial" w:cs="Arial"/>
          <w:sz w:val="21"/>
          <w:szCs w:val="21"/>
          <w:lang w:val="uz-Cyrl-UZ"/>
        </w:rPr>
        <w:t xml:space="preserve"> </w:t>
      </w:r>
      <w:r w:rsidR="005E1B67" w:rsidRPr="004607D5">
        <w:rPr>
          <w:rFonts w:ascii="Arial" w:hAnsi="Arial" w:cs="Arial"/>
          <w:sz w:val="21"/>
          <w:szCs w:val="21"/>
          <w:lang w:val="uz-Cyrl-UZ"/>
        </w:rPr>
        <w:t>пружање услуга</w:t>
      </w:r>
      <w:r w:rsidR="00270ACD" w:rsidRPr="004607D5">
        <w:rPr>
          <w:rFonts w:ascii="Arial" w:hAnsi="Arial" w:cs="Arial"/>
          <w:sz w:val="21"/>
          <w:szCs w:val="21"/>
          <w:lang w:val="uz-Cyrl-UZ"/>
        </w:rPr>
        <w:t xml:space="preserve"> универзалног сервиса</w:t>
      </w:r>
      <w:r w:rsidR="005E1B67" w:rsidRPr="004607D5">
        <w:rPr>
          <w:rFonts w:ascii="Arial" w:hAnsi="Arial" w:cs="Arial"/>
          <w:sz w:val="21"/>
          <w:szCs w:val="21"/>
          <w:lang w:val="uz-Cyrl-UZ"/>
        </w:rPr>
        <w:t xml:space="preserve">, као </w:t>
      </w:r>
      <w:r w:rsidRPr="004607D5">
        <w:rPr>
          <w:rFonts w:ascii="Arial" w:hAnsi="Arial" w:cs="Arial"/>
          <w:sz w:val="21"/>
          <w:szCs w:val="21"/>
          <w:lang w:val="uz-Cyrl-UZ"/>
        </w:rPr>
        <w:t>„скуп</w:t>
      </w:r>
      <w:r w:rsidR="005E1B67" w:rsidRPr="004607D5">
        <w:rPr>
          <w:rFonts w:ascii="Arial" w:hAnsi="Arial" w:cs="Arial"/>
          <w:sz w:val="21"/>
          <w:szCs w:val="21"/>
          <w:lang w:val="uz-Cyrl-UZ"/>
        </w:rPr>
        <w:t>а</w:t>
      </w:r>
      <w:r w:rsidRPr="004607D5">
        <w:rPr>
          <w:rFonts w:ascii="Arial" w:hAnsi="Arial" w:cs="Arial"/>
          <w:sz w:val="21"/>
          <w:szCs w:val="21"/>
          <w:lang w:val="uz-Cyrl-UZ"/>
        </w:rPr>
        <w:t xml:space="preserve"> основних електронских комуникационих услуга одређеног обима и квалитета, које су доступне свима на територији Републике Србије по прихватљивим ценама”.</w:t>
      </w:r>
    </w:p>
    <w:p w14:paraId="5B69921B" w14:textId="77777777" w:rsidR="00C90151" w:rsidRPr="004607D5" w:rsidRDefault="00C90151" w:rsidP="004607D5">
      <w:pPr>
        <w:ind w:firstLine="720"/>
        <w:rPr>
          <w:rFonts w:ascii="Arial" w:hAnsi="Arial" w:cs="Arial"/>
          <w:sz w:val="21"/>
          <w:szCs w:val="21"/>
          <w:lang w:val="uz-Cyrl-UZ"/>
        </w:rPr>
      </w:pPr>
    </w:p>
    <w:p w14:paraId="7C170FDD" w14:textId="77777777" w:rsidR="0024472F" w:rsidRPr="004607D5" w:rsidRDefault="007E0E92" w:rsidP="004607D5">
      <w:pPr>
        <w:rPr>
          <w:rFonts w:ascii="Arial" w:hAnsi="Arial" w:cs="Arial"/>
          <w:sz w:val="21"/>
          <w:szCs w:val="21"/>
          <w:lang w:val="uz-Cyrl-UZ"/>
        </w:rPr>
      </w:pPr>
      <w:r w:rsidRPr="004607D5">
        <w:rPr>
          <w:rFonts w:ascii="Arial" w:hAnsi="Arial" w:cs="Arial"/>
          <w:sz w:val="21"/>
          <w:szCs w:val="21"/>
          <w:lang w:val="uz-Cyrl-UZ"/>
        </w:rPr>
        <w:t xml:space="preserve">Законом су утврђене </w:t>
      </w:r>
      <w:r w:rsidR="0024472F" w:rsidRPr="004607D5">
        <w:rPr>
          <w:rFonts w:ascii="Arial" w:hAnsi="Arial" w:cs="Arial"/>
          <w:sz w:val="21"/>
          <w:szCs w:val="21"/>
          <w:lang w:val="uz-Cyrl-UZ"/>
        </w:rPr>
        <w:t xml:space="preserve">услуге које чине универзални сервис, начин одређивања оператора који пружају </w:t>
      </w:r>
      <w:r w:rsidRPr="004607D5">
        <w:rPr>
          <w:rFonts w:ascii="Arial" w:hAnsi="Arial" w:cs="Arial"/>
          <w:sz w:val="21"/>
          <w:szCs w:val="21"/>
          <w:lang w:val="uz-Cyrl-UZ"/>
        </w:rPr>
        <w:t xml:space="preserve">ове </w:t>
      </w:r>
      <w:r w:rsidR="0024472F" w:rsidRPr="004607D5">
        <w:rPr>
          <w:rFonts w:ascii="Arial" w:hAnsi="Arial" w:cs="Arial"/>
          <w:sz w:val="21"/>
          <w:szCs w:val="21"/>
          <w:lang w:val="uz-Cyrl-UZ"/>
        </w:rPr>
        <w:t>услуге, утврђивање трошкова пружања универзалног сервиса који за операторе представљају прекомерно оптерећење и начин обезбеђивања средстава за накнаду прекомерних трошкова.</w:t>
      </w:r>
    </w:p>
    <w:p w14:paraId="1BC88D5E" w14:textId="77777777" w:rsidR="00C90151" w:rsidRPr="004607D5" w:rsidRDefault="0024472F" w:rsidP="004607D5">
      <w:pPr>
        <w:rPr>
          <w:rFonts w:ascii="Arial" w:hAnsi="Arial" w:cs="Arial"/>
          <w:sz w:val="21"/>
          <w:szCs w:val="21"/>
          <w:lang w:val="uz-Cyrl-UZ"/>
        </w:rPr>
      </w:pPr>
      <w:r w:rsidRPr="004607D5">
        <w:rPr>
          <w:rFonts w:ascii="Arial" w:hAnsi="Arial" w:cs="Arial"/>
          <w:sz w:val="21"/>
          <w:szCs w:val="21"/>
          <w:lang w:val="uz-Cyrl-UZ"/>
        </w:rPr>
        <w:tab/>
      </w:r>
    </w:p>
    <w:p w14:paraId="77E42131" w14:textId="77777777" w:rsidR="0024472F" w:rsidRPr="004607D5" w:rsidRDefault="0024472F" w:rsidP="004607D5">
      <w:pPr>
        <w:rPr>
          <w:rFonts w:ascii="Arial" w:hAnsi="Arial" w:cs="Arial"/>
          <w:sz w:val="21"/>
          <w:szCs w:val="21"/>
          <w:lang w:val="uz-Cyrl-UZ"/>
        </w:rPr>
      </w:pPr>
      <w:r w:rsidRPr="004607D5">
        <w:rPr>
          <w:rFonts w:ascii="Arial" w:hAnsi="Arial" w:cs="Arial"/>
          <w:sz w:val="21"/>
          <w:szCs w:val="21"/>
          <w:lang w:val="uz-Cyrl-UZ"/>
        </w:rPr>
        <w:t xml:space="preserve">Сагласно </w:t>
      </w:r>
      <w:r w:rsidR="000259C6" w:rsidRPr="004607D5">
        <w:rPr>
          <w:rFonts w:ascii="Arial" w:hAnsi="Arial" w:cs="Arial"/>
          <w:sz w:val="21"/>
          <w:szCs w:val="21"/>
          <w:lang w:val="uz-Cyrl-UZ"/>
        </w:rPr>
        <w:t>З</w:t>
      </w:r>
      <w:r w:rsidRPr="004607D5">
        <w:rPr>
          <w:rFonts w:ascii="Arial" w:hAnsi="Arial" w:cs="Arial"/>
          <w:sz w:val="21"/>
          <w:szCs w:val="21"/>
          <w:lang w:val="uz-Cyrl-UZ"/>
        </w:rPr>
        <w:t xml:space="preserve">акону, </w:t>
      </w:r>
      <w:r w:rsidR="007E0E92" w:rsidRPr="004607D5">
        <w:rPr>
          <w:rFonts w:ascii="Arial" w:hAnsi="Arial" w:cs="Arial"/>
          <w:sz w:val="21"/>
          <w:szCs w:val="21"/>
          <w:lang w:val="uz-Cyrl-UZ"/>
        </w:rPr>
        <w:t>основне</w:t>
      </w:r>
      <w:r w:rsidRPr="004607D5">
        <w:rPr>
          <w:rFonts w:ascii="Arial" w:hAnsi="Arial" w:cs="Arial"/>
          <w:sz w:val="21"/>
          <w:szCs w:val="21"/>
          <w:lang w:val="uz-Cyrl-UZ"/>
        </w:rPr>
        <w:t xml:space="preserve"> услуге универзалног сервиса су:</w:t>
      </w:r>
    </w:p>
    <w:p w14:paraId="05DA5109" w14:textId="77777777" w:rsidR="0024472F" w:rsidRPr="004607D5" w:rsidRDefault="0024472F" w:rsidP="004607D5">
      <w:pPr>
        <w:ind w:left="720"/>
        <w:rPr>
          <w:rFonts w:ascii="Arial" w:hAnsi="Arial" w:cs="Arial"/>
          <w:sz w:val="21"/>
          <w:szCs w:val="21"/>
          <w:lang w:val="uz-Cyrl-UZ"/>
        </w:rPr>
      </w:pPr>
      <w:r w:rsidRPr="004607D5">
        <w:rPr>
          <w:rFonts w:ascii="Arial" w:hAnsi="Arial" w:cs="Arial"/>
          <w:sz w:val="21"/>
          <w:szCs w:val="21"/>
          <w:lang w:val="uz-Cyrl-UZ"/>
        </w:rPr>
        <w:t xml:space="preserve">1) приступ јавној комуникационој мрежи и јавно доступним телефонским услугама на фиксној локацији, укључујући </w:t>
      </w:r>
      <w:r w:rsidR="000259C6" w:rsidRPr="004607D5">
        <w:rPr>
          <w:rFonts w:ascii="Arial" w:hAnsi="Arial" w:cs="Arial"/>
          <w:sz w:val="21"/>
          <w:szCs w:val="21"/>
          <w:lang w:val="uz-Cyrl-UZ"/>
        </w:rPr>
        <w:t xml:space="preserve">и </w:t>
      </w:r>
      <w:r w:rsidRPr="004607D5">
        <w:rPr>
          <w:rFonts w:ascii="Arial" w:hAnsi="Arial" w:cs="Arial"/>
          <w:sz w:val="21"/>
          <w:szCs w:val="21"/>
          <w:lang w:val="uz-Cyrl-UZ"/>
        </w:rPr>
        <w:t>услугу преноса података која обезбеђује функционалан приступ Интернету;</w:t>
      </w:r>
    </w:p>
    <w:p w14:paraId="2363800B" w14:textId="77777777" w:rsidR="0024472F" w:rsidRPr="004607D5" w:rsidRDefault="0024472F" w:rsidP="004607D5">
      <w:pPr>
        <w:ind w:firstLine="720"/>
        <w:rPr>
          <w:rFonts w:ascii="Arial" w:hAnsi="Arial" w:cs="Arial"/>
          <w:sz w:val="21"/>
          <w:szCs w:val="21"/>
          <w:lang w:val="uz-Cyrl-UZ"/>
        </w:rPr>
      </w:pPr>
      <w:r w:rsidRPr="004607D5">
        <w:rPr>
          <w:rFonts w:ascii="Arial" w:hAnsi="Arial" w:cs="Arial"/>
          <w:sz w:val="21"/>
          <w:szCs w:val="21"/>
          <w:lang w:val="uz-Cyrl-UZ"/>
        </w:rPr>
        <w:t>2) приступ услугама обавештења и јавним телефонским именицима;</w:t>
      </w:r>
    </w:p>
    <w:p w14:paraId="3B33DB32" w14:textId="77777777" w:rsidR="0024472F" w:rsidRPr="004607D5" w:rsidRDefault="0024472F" w:rsidP="004607D5">
      <w:pPr>
        <w:ind w:firstLine="720"/>
        <w:rPr>
          <w:rFonts w:ascii="Arial" w:hAnsi="Arial" w:cs="Arial"/>
          <w:sz w:val="21"/>
          <w:szCs w:val="21"/>
          <w:lang w:val="uz-Cyrl-UZ"/>
        </w:rPr>
      </w:pPr>
      <w:r w:rsidRPr="004607D5">
        <w:rPr>
          <w:rFonts w:ascii="Arial" w:hAnsi="Arial" w:cs="Arial"/>
          <w:sz w:val="21"/>
          <w:szCs w:val="21"/>
          <w:lang w:val="uz-Cyrl-UZ"/>
        </w:rPr>
        <w:t>3) коришћење јавних телефонских говорница;</w:t>
      </w:r>
    </w:p>
    <w:p w14:paraId="4F6CE5A7" w14:textId="77777777" w:rsidR="0024472F" w:rsidRPr="004607D5" w:rsidRDefault="0024472F" w:rsidP="004607D5">
      <w:pPr>
        <w:ind w:firstLine="720"/>
        <w:rPr>
          <w:rFonts w:ascii="Arial" w:hAnsi="Arial" w:cs="Arial"/>
          <w:sz w:val="21"/>
          <w:szCs w:val="21"/>
          <w:lang w:val="uz-Cyrl-UZ"/>
        </w:rPr>
      </w:pPr>
      <w:r w:rsidRPr="004607D5">
        <w:rPr>
          <w:rFonts w:ascii="Arial" w:hAnsi="Arial" w:cs="Arial"/>
          <w:sz w:val="21"/>
          <w:szCs w:val="21"/>
          <w:lang w:val="uz-Cyrl-UZ"/>
        </w:rPr>
        <w:t>4) бесплатно упућивање позива службама за хитне интервенције;</w:t>
      </w:r>
    </w:p>
    <w:p w14:paraId="1FB3255E" w14:textId="77777777" w:rsidR="0024472F" w:rsidRPr="004607D5" w:rsidRDefault="0024472F" w:rsidP="004607D5">
      <w:pPr>
        <w:ind w:firstLine="720"/>
        <w:rPr>
          <w:rFonts w:ascii="Arial" w:hAnsi="Arial" w:cs="Arial"/>
          <w:sz w:val="21"/>
          <w:szCs w:val="21"/>
          <w:lang w:val="uz-Cyrl-UZ"/>
        </w:rPr>
      </w:pPr>
      <w:r w:rsidRPr="004607D5">
        <w:rPr>
          <w:rFonts w:ascii="Arial" w:hAnsi="Arial" w:cs="Arial"/>
          <w:sz w:val="21"/>
          <w:szCs w:val="21"/>
          <w:lang w:val="uz-Cyrl-UZ"/>
        </w:rPr>
        <w:t>5) посебне мере које особама са инвалидитетом и социјално угроженим корисницима осигуравају једнаке могућности за приступ јавно доступним телефонским услугама, укључујући упућивање позива службама за хитне интервенције, услугама обавештења и јавним телефонским именицима.</w:t>
      </w:r>
    </w:p>
    <w:p w14:paraId="36AD37A1" w14:textId="77777777" w:rsidR="00C90151" w:rsidRPr="004607D5" w:rsidRDefault="00C90151" w:rsidP="004607D5">
      <w:pPr>
        <w:ind w:firstLine="720"/>
        <w:rPr>
          <w:rFonts w:ascii="Arial" w:hAnsi="Arial" w:cs="Arial"/>
          <w:sz w:val="21"/>
          <w:szCs w:val="21"/>
          <w:lang w:val="uz-Cyrl-UZ"/>
        </w:rPr>
      </w:pPr>
    </w:p>
    <w:p w14:paraId="2E3BE2F9" w14:textId="77777777" w:rsidR="00464EF1" w:rsidRPr="004607D5" w:rsidRDefault="00464EF1" w:rsidP="004607D5">
      <w:pPr>
        <w:rPr>
          <w:rFonts w:ascii="Arial" w:hAnsi="Arial" w:cs="Arial"/>
          <w:sz w:val="21"/>
          <w:szCs w:val="21"/>
          <w:lang w:val="uz-Cyrl-UZ"/>
        </w:rPr>
      </w:pPr>
      <w:r w:rsidRPr="004607D5">
        <w:rPr>
          <w:rFonts w:ascii="Arial" w:hAnsi="Arial" w:cs="Arial"/>
          <w:sz w:val="21"/>
          <w:szCs w:val="21"/>
          <w:lang w:val="uz-Cyrl-UZ"/>
        </w:rPr>
        <w:t>Услуге универзалног сервиса пружаjу се на технолошки неутралноj основи, са прописаним квалитетом и по приступачним ценама, а особама са инвалидитетом и социjално угроженим корисницима по повољниjим ценама.</w:t>
      </w:r>
    </w:p>
    <w:p w14:paraId="4A7F28DF" w14:textId="77777777" w:rsidR="00C90151" w:rsidRPr="004607D5" w:rsidRDefault="00C90151" w:rsidP="004607D5">
      <w:pPr>
        <w:ind w:firstLine="720"/>
        <w:rPr>
          <w:rFonts w:ascii="Arial" w:hAnsi="Arial" w:cs="Arial"/>
          <w:sz w:val="21"/>
          <w:szCs w:val="21"/>
          <w:lang w:val="uz-Cyrl-UZ"/>
        </w:rPr>
      </w:pPr>
    </w:p>
    <w:p w14:paraId="0B4FD89E" w14:textId="77777777" w:rsidR="00563F74" w:rsidRPr="004607D5" w:rsidRDefault="009040BE" w:rsidP="004607D5">
      <w:pPr>
        <w:rPr>
          <w:rFonts w:ascii="Arial" w:hAnsi="Arial" w:cs="Arial"/>
          <w:sz w:val="21"/>
          <w:szCs w:val="21"/>
          <w:lang w:val="uz-Cyrl-UZ"/>
        </w:rPr>
      </w:pPr>
      <w:r w:rsidRPr="004607D5">
        <w:rPr>
          <w:rFonts w:ascii="Arial" w:hAnsi="Arial" w:cs="Arial"/>
          <w:sz w:val="21"/>
          <w:szCs w:val="21"/>
          <w:lang w:val="uz-Cyrl-UZ"/>
        </w:rPr>
        <w:t>Министарство културе, информисања и ин</w:t>
      </w:r>
      <w:r w:rsidR="00850388" w:rsidRPr="004607D5">
        <w:rPr>
          <w:rFonts w:ascii="Arial" w:hAnsi="Arial" w:cs="Arial"/>
          <w:sz w:val="21"/>
          <w:szCs w:val="21"/>
          <w:lang w:val="uz-Cyrl-UZ"/>
        </w:rPr>
        <w:t>формационог друштва, на предлог Републичке агенције за електронске комуникације (</w:t>
      </w:r>
      <w:r w:rsidR="000259C6" w:rsidRPr="004607D5">
        <w:rPr>
          <w:rFonts w:ascii="Arial" w:hAnsi="Arial" w:cs="Arial"/>
          <w:sz w:val="21"/>
          <w:szCs w:val="21"/>
          <w:lang w:val="uz-Cyrl-UZ"/>
        </w:rPr>
        <w:t xml:space="preserve">у даљем тексту: </w:t>
      </w:r>
      <w:r w:rsidR="00850388" w:rsidRPr="004607D5">
        <w:rPr>
          <w:rFonts w:ascii="Arial" w:hAnsi="Arial" w:cs="Arial"/>
          <w:sz w:val="21"/>
          <w:szCs w:val="21"/>
          <w:lang w:val="uz-Cyrl-UZ"/>
        </w:rPr>
        <w:t>РАТЕЛ)</w:t>
      </w:r>
      <w:r w:rsidRPr="004607D5">
        <w:rPr>
          <w:rFonts w:ascii="Arial" w:hAnsi="Arial" w:cs="Arial"/>
          <w:sz w:val="21"/>
          <w:szCs w:val="21"/>
          <w:lang w:val="uz-Cyrl-UZ"/>
        </w:rPr>
        <w:t>, донело је Правилник о универзалном сервису,</w:t>
      </w:r>
      <w:r w:rsidRPr="004607D5">
        <w:rPr>
          <w:rStyle w:val="FootnoteReference"/>
          <w:rFonts w:ascii="Arial" w:hAnsi="Arial" w:cs="Arial"/>
          <w:sz w:val="21"/>
          <w:szCs w:val="21"/>
          <w:lang w:val="uz-Cyrl-UZ"/>
        </w:rPr>
        <w:footnoteReference w:id="10"/>
      </w:r>
      <w:r w:rsidRPr="004607D5">
        <w:rPr>
          <w:rFonts w:ascii="Arial" w:hAnsi="Arial" w:cs="Arial"/>
          <w:sz w:val="21"/>
          <w:szCs w:val="21"/>
          <w:lang w:val="uz-Cyrl-UZ"/>
        </w:rPr>
        <w:t xml:space="preserve"> којим </w:t>
      </w:r>
      <w:r w:rsidR="00C40DDB" w:rsidRPr="004607D5">
        <w:rPr>
          <w:rFonts w:ascii="Arial" w:hAnsi="Arial" w:cs="Arial"/>
          <w:sz w:val="21"/>
          <w:szCs w:val="21"/>
          <w:lang w:val="uz-Cyrl-UZ"/>
        </w:rPr>
        <w:t>су</w:t>
      </w:r>
      <w:r w:rsidRPr="004607D5">
        <w:rPr>
          <w:rFonts w:ascii="Arial" w:hAnsi="Arial" w:cs="Arial"/>
          <w:sz w:val="21"/>
          <w:szCs w:val="21"/>
          <w:lang w:val="uz-Cyrl-UZ"/>
        </w:rPr>
        <w:t xml:space="preserve"> ближе </w:t>
      </w:r>
      <w:r w:rsidR="00C40DDB" w:rsidRPr="004607D5">
        <w:rPr>
          <w:rFonts w:ascii="Arial" w:hAnsi="Arial" w:cs="Arial"/>
          <w:sz w:val="21"/>
          <w:szCs w:val="21"/>
          <w:lang w:val="uz-Cyrl-UZ"/>
        </w:rPr>
        <w:t>уређене посебне мере које особама са инвалидитетом и социјално угроженим корисницима осигуравају једнаке могућности за приступ јавно доступним телефонским услугама</w:t>
      </w:r>
      <w:r w:rsidR="00563F74" w:rsidRPr="004607D5">
        <w:rPr>
          <w:rFonts w:ascii="Arial" w:hAnsi="Arial" w:cs="Arial"/>
          <w:sz w:val="21"/>
          <w:szCs w:val="21"/>
          <w:lang w:val="uz-Cyrl-UZ"/>
        </w:rPr>
        <w:t>.</w:t>
      </w:r>
    </w:p>
    <w:p w14:paraId="1135E491" w14:textId="77777777" w:rsidR="00C90151" w:rsidRPr="004607D5" w:rsidRDefault="00C90151" w:rsidP="004607D5">
      <w:pPr>
        <w:ind w:firstLine="720"/>
        <w:rPr>
          <w:rFonts w:ascii="Arial" w:hAnsi="Arial" w:cs="Arial"/>
          <w:sz w:val="21"/>
          <w:szCs w:val="21"/>
          <w:lang w:val="uz-Cyrl-UZ"/>
        </w:rPr>
      </w:pPr>
    </w:p>
    <w:p w14:paraId="5B8E46DF" w14:textId="77777777" w:rsidR="009040BE" w:rsidRPr="004607D5" w:rsidRDefault="00C40DDB" w:rsidP="004607D5">
      <w:pPr>
        <w:rPr>
          <w:rFonts w:ascii="Arial" w:hAnsi="Arial" w:cs="Arial"/>
          <w:sz w:val="21"/>
          <w:szCs w:val="21"/>
          <w:lang w:val="uz-Cyrl-UZ"/>
        </w:rPr>
      </w:pPr>
      <w:r w:rsidRPr="004607D5">
        <w:rPr>
          <w:rFonts w:ascii="Arial" w:hAnsi="Arial" w:cs="Arial"/>
          <w:sz w:val="21"/>
          <w:szCs w:val="21"/>
          <w:lang w:val="uz-Cyrl-UZ"/>
        </w:rPr>
        <w:t xml:space="preserve">Сагласно члану 9. овог </w:t>
      </w:r>
      <w:r w:rsidR="000259C6" w:rsidRPr="004607D5">
        <w:rPr>
          <w:rFonts w:ascii="Arial" w:hAnsi="Arial" w:cs="Arial"/>
          <w:sz w:val="21"/>
          <w:szCs w:val="21"/>
          <w:lang w:val="uz-Cyrl-UZ"/>
        </w:rPr>
        <w:t>П</w:t>
      </w:r>
      <w:r w:rsidRPr="004607D5">
        <w:rPr>
          <w:rFonts w:ascii="Arial" w:hAnsi="Arial" w:cs="Arial"/>
          <w:sz w:val="21"/>
          <w:szCs w:val="21"/>
          <w:lang w:val="uz-Cyrl-UZ"/>
        </w:rPr>
        <w:t xml:space="preserve">равилника, једнаке могућности за приступ јавно </w:t>
      </w:r>
      <w:r w:rsidR="00563F74" w:rsidRPr="004607D5">
        <w:rPr>
          <w:rFonts w:ascii="Arial" w:hAnsi="Arial" w:cs="Arial"/>
          <w:sz w:val="21"/>
          <w:szCs w:val="21"/>
          <w:lang w:val="uz-Cyrl-UZ"/>
        </w:rPr>
        <w:t>доступним телефонским услугама (</w:t>
      </w:r>
      <w:r w:rsidRPr="004607D5">
        <w:rPr>
          <w:rFonts w:ascii="Arial" w:hAnsi="Arial" w:cs="Arial"/>
          <w:sz w:val="21"/>
          <w:szCs w:val="21"/>
          <w:lang w:val="uz-Cyrl-UZ"/>
        </w:rPr>
        <w:t>укључујући упућивање позива службама за хитне интервенције, услугама обавештења и јавним телефонским именицима</w:t>
      </w:r>
      <w:r w:rsidR="00563F74" w:rsidRPr="004607D5">
        <w:rPr>
          <w:rFonts w:ascii="Arial" w:hAnsi="Arial" w:cs="Arial"/>
          <w:sz w:val="21"/>
          <w:szCs w:val="21"/>
          <w:lang w:val="uz-Cyrl-UZ"/>
        </w:rPr>
        <w:t>)</w:t>
      </w:r>
      <w:r w:rsidRPr="004607D5">
        <w:rPr>
          <w:rFonts w:ascii="Arial" w:hAnsi="Arial" w:cs="Arial"/>
          <w:sz w:val="21"/>
          <w:szCs w:val="21"/>
          <w:lang w:val="uz-Cyrl-UZ"/>
        </w:rPr>
        <w:t>, обезбеђују се за особе са инвалидитетом применом следећих посебних мера:</w:t>
      </w:r>
    </w:p>
    <w:p w14:paraId="7C41BBB0"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lastRenderedPageBreak/>
        <w:t>1) увршћивањем терминалне опреме прилагођене за коришћење особама са различитим врстама инвалидитета (оштећења слуха, вида итд.) у понуду оператора, који су одређени за пружаоце услуга универзалног сервиса, у складу са Законом;</w:t>
      </w:r>
    </w:p>
    <w:p w14:paraId="00CA579C"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t>2) прилагођавањем телефонских говорница за приступ и коришћење особама са инвалидитетом.</w:t>
      </w:r>
    </w:p>
    <w:p w14:paraId="6D8FBB22" w14:textId="77777777" w:rsidR="00C90151" w:rsidRPr="004607D5" w:rsidRDefault="00C90151" w:rsidP="004607D5">
      <w:pPr>
        <w:ind w:firstLine="720"/>
        <w:rPr>
          <w:rFonts w:ascii="Arial" w:hAnsi="Arial" w:cs="Arial"/>
          <w:sz w:val="21"/>
          <w:szCs w:val="21"/>
          <w:lang w:val="uz-Cyrl-UZ"/>
        </w:rPr>
      </w:pPr>
    </w:p>
    <w:p w14:paraId="3E0B01C9" w14:textId="77777777" w:rsidR="00C40DDB" w:rsidRPr="004607D5" w:rsidRDefault="00C40DDB" w:rsidP="004607D5">
      <w:pPr>
        <w:rPr>
          <w:rFonts w:ascii="Arial" w:hAnsi="Arial" w:cs="Arial"/>
          <w:sz w:val="21"/>
          <w:szCs w:val="21"/>
          <w:lang w:val="uz-Cyrl-UZ"/>
        </w:rPr>
      </w:pPr>
      <w:r w:rsidRPr="004607D5">
        <w:rPr>
          <w:rFonts w:ascii="Arial" w:hAnsi="Arial" w:cs="Arial"/>
          <w:sz w:val="21"/>
          <w:szCs w:val="21"/>
          <w:lang w:val="uz-Cyrl-UZ"/>
        </w:rPr>
        <w:t>Једнаке могућности за приступ јавно доступним телефонским услугама</w:t>
      </w:r>
      <w:r w:rsidR="00F1646C" w:rsidRPr="004607D5">
        <w:rPr>
          <w:rFonts w:ascii="Arial" w:hAnsi="Arial" w:cs="Arial"/>
          <w:sz w:val="21"/>
          <w:szCs w:val="21"/>
          <w:lang w:val="uz-Cyrl-UZ"/>
        </w:rPr>
        <w:t xml:space="preserve"> (</w:t>
      </w:r>
      <w:r w:rsidRPr="004607D5">
        <w:rPr>
          <w:rFonts w:ascii="Arial" w:hAnsi="Arial" w:cs="Arial"/>
          <w:sz w:val="21"/>
          <w:szCs w:val="21"/>
          <w:lang w:val="uz-Cyrl-UZ"/>
        </w:rPr>
        <w:t>укључујући упућивање позива службама за хитне интервенције, услугама обавештења и јавним телефонским именицима</w:t>
      </w:r>
      <w:r w:rsidR="00F1646C" w:rsidRPr="004607D5">
        <w:rPr>
          <w:rFonts w:ascii="Arial" w:hAnsi="Arial" w:cs="Arial"/>
          <w:sz w:val="21"/>
          <w:szCs w:val="21"/>
          <w:lang w:val="uz-Cyrl-UZ"/>
        </w:rPr>
        <w:t>)</w:t>
      </w:r>
      <w:r w:rsidRPr="004607D5">
        <w:rPr>
          <w:rFonts w:ascii="Arial" w:hAnsi="Arial" w:cs="Arial"/>
          <w:sz w:val="21"/>
          <w:szCs w:val="21"/>
          <w:lang w:val="uz-Cyrl-UZ"/>
        </w:rPr>
        <w:t>, обезбеђују се за социјално угрожене кориснике применом следећих посебних мера:</w:t>
      </w:r>
    </w:p>
    <w:p w14:paraId="475059C1"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t>1) одобравањем попуста на увођење првог прикључка за приступ услугама јавне комуникационе мреже, ради коришћења јавно доступних телефонских услуга, на фиксној локацији;</w:t>
      </w:r>
    </w:p>
    <w:p w14:paraId="709023DE"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t>2) одобравањем попуста на месечну претплату за основне услуге и одређени обим саобраћаја.</w:t>
      </w:r>
    </w:p>
    <w:p w14:paraId="64BCE4EC" w14:textId="77777777" w:rsidR="00C90151" w:rsidRPr="004607D5" w:rsidRDefault="00C90151" w:rsidP="004607D5">
      <w:pPr>
        <w:ind w:firstLine="720"/>
        <w:rPr>
          <w:rFonts w:ascii="Arial" w:hAnsi="Arial" w:cs="Arial"/>
          <w:sz w:val="21"/>
          <w:szCs w:val="21"/>
          <w:lang w:val="uz-Cyrl-UZ"/>
        </w:rPr>
      </w:pPr>
    </w:p>
    <w:p w14:paraId="3DA71384" w14:textId="77777777" w:rsidR="00C40DDB" w:rsidRPr="004607D5" w:rsidRDefault="00C40DDB" w:rsidP="004607D5">
      <w:pPr>
        <w:rPr>
          <w:rFonts w:ascii="Arial" w:hAnsi="Arial" w:cs="Arial"/>
          <w:sz w:val="21"/>
          <w:szCs w:val="21"/>
          <w:lang w:val="uz-Cyrl-UZ"/>
        </w:rPr>
      </w:pPr>
      <w:r w:rsidRPr="004607D5">
        <w:rPr>
          <w:rFonts w:ascii="Arial" w:hAnsi="Arial" w:cs="Arial"/>
          <w:sz w:val="21"/>
          <w:szCs w:val="21"/>
          <w:lang w:val="uz-Cyrl-UZ"/>
        </w:rPr>
        <w:t xml:space="preserve">Социјално угрожени корисници, у складу са </w:t>
      </w:r>
      <w:r w:rsidR="000259C6" w:rsidRPr="004607D5">
        <w:rPr>
          <w:rFonts w:ascii="Arial" w:hAnsi="Arial" w:cs="Arial"/>
          <w:sz w:val="21"/>
          <w:szCs w:val="21"/>
          <w:lang w:val="uz-Cyrl-UZ"/>
        </w:rPr>
        <w:t>З</w:t>
      </w:r>
      <w:r w:rsidRPr="004607D5">
        <w:rPr>
          <w:rFonts w:ascii="Arial" w:hAnsi="Arial" w:cs="Arial"/>
          <w:sz w:val="21"/>
          <w:szCs w:val="21"/>
          <w:lang w:val="uz-Cyrl-UZ"/>
        </w:rPr>
        <w:t xml:space="preserve">аконом и овим </w:t>
      </w:r>
      <w:r w:rsidR="000259C6" w:rsidRPr="004607D5">
        <w:rPr>
          <w:rFonts w:ascii="Arial" w:hAnsi="Arial" w:cs="Arial"/>
          <w:sz w:val="21"/>
          <w:szCs w:val="21"/>
          <w:lang w:val="uz-Cyrl-UZ"/>
        </w:rPr>
        <w:t>П</w:t>
      </w:r>
      <w:r w:rsidRPr="004607D5">
        <w:rPr>
          <w:rFonts w:ascii="Arial" w:hAnsi="Arial" w:cs="Arial"/>
          <w:sz w:val="21"/>
          <w:szCs w:val="21"/>
          <w:lang w:val="uz-Cyrl-UZ"/>
        </w:rPr>
        <w:t>равилником, јесу:</w:t>
      </w:r>
    </w:p>
    <w:p w14:paraId="4DA48A5D"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t>1) корисници додатка за помоћ и негу другог лица по прописима којима се уређује социјална заштита;</w:t>
      </w:r>
    </w:p>
    <w:p w14:paraId="3C5D02B4"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t>2) лица са телесним, интелектуалним, менталним, сензорним, говорно-језичким, социо-емотивним, вишеструким сметњама у развоју и функционисању - корисници права и услуга по прописима којима се уређује социјална заштита, чије потребе за негом и материјалном сигурношћу превазилазе могућности породице;</w:t>
      </w:r>
    </w:p>
    <w:p w14:paraId="573D82F7"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t>3) корисници права на новчану социјалну помоћ по прописима којима се уређује социјална заштита;</w:t>
      </w:r>
    </w:p>
    <w:p w14:paraId="6DD613D2"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t>4) пружаоци услуге породичног смештаја по прописима којима се уређује социјална заштита;</w:t>
      </w:r>
    </w:p>
    <w:p w14:paraId="48C3542D" w14:textId="77777777" w:rsidR="00C40DDB" w:rsidRPr="004607D5" w:rsidRDefault="00C40DDB" w:rsidP="004607D5">
      <w:pPr>
        <w:ind w:firstLine="720"/>
        <w:rPr>
          <w:rFonts w:ascii="Arial" w:hAnsi="Arial" w:cs="Arial"/>
          <w:sz w:val="21"/>
          <w:szCs w:val="21"/>
          <w:lang w:val="uz-Cyrl-UZ"/>
        </w:rPr>
      </w:pPr>
      <w:r w:rsidRPr="004607D5">
        <w:rPr>
          <w:rFonts w:ascii="Arial" w:hAnsi="Arial" w:cs="Arial"/>
          <w:sz w:val="21"/>
          <w:szCs w:val="21"/>
          <w:lang w:val="uz-Cyrl-UZ"/>
        </w:rPr>
        <w:t>5) корисници права на дечији додатак по прописима којима се уређује финансијска подршка породици.</w:t>
      </w:r>
    </w:p>
    <w:p w14:paraId="088129FA" w14:textId="77777777" w:rsidR="00C90151" w:rsidRPr="004607D5" w:rsidRDefault="00C90151" w:rsidP="004607D5">
      <w:pPr>
        <w:ind w:firstLine="720"/>
        <w:rPr>
          <w:rFonts w:ascii="Arial" w:hAnsi="Arial" w:cs="Arial"/>
          <w:sz w:val="21"/>
          <w:szCs w:val="21"/>
          <w:lang w:val="uz-Cyrl-UZ"/>
        </w:rPr>
      </w:pPr>
    </w:p>
    <w:p w14:paraId="5E341750" w14:textId="77777777" w:rsidR="00850388" w:rsidRPr="004607D5" w:rsidRDefault="00C40DDB" w:rsidP="004607D5">
      <w:pPr>
        <w:rPr>
          <w:rFonts w:ascii="Arial" w:hAnsi="Arial" w:cs="Arial"/>
          <w:sz w:val="21"/>
          <w:szCs w:val="21"/>
          <w:lang w:val="uz-Cyrl-UZ"/>
        </w:rPr>
      </w:pPr>
      <w:r w:rsidRPr="004607D5">
        <w:rPr>
          <w:rFonts w:ascii="Arial" w:hAnsi="Arial" w:cs="Arial"/>
          <w:sz w:val="21"/>
          <w:szCs w:val="21"/>
          <w:lang w:val="uz-Cyrl-UZ"/>
        </w:rPr>
        <w:t>Правилником је прописано да услове у погледу обезбеђивања приступачности особама са инвалидитетом, ка</w:t>
      </w:r>
      <w:r w:rsidR="00923F63" w:rsidRPr="004607D5">
        <w:rPr>
          <w:rFonts w:ascii="Arial" w:hAnsi="Arial" w:cs="Arial"/>
          <w:sz w:val="21"/>
          <w:szCs w:val="21"/>
          <w:lang w:val="uz-Cyrl-UZ"/>
        </w:rPr>
        <w:t>о и попуста и услова</w:t>
      </w:r>
      <w:r w:rsidRPr="004607D5">
        <w:rPr>
          <w:rFonts w:ascii="Arial" w:hAnsi="Arial" w:cs="Arial"/>
          <w:sz w:val="21"/>
          <w:szCs w:val="21"/>
          <w:lang w:val="uz-Cyrl-UZ"/>
        </w:rPr>
        <w:t xml:space="preserve"> за пружање услуга </w:t>
      </w:r>
      <w:r w:rsidR="00923F63" w:rsidRPr="004607D5">
        <w:rPr>
          <w:rFonts w:ascii="Arial" w:hAnsi="Arial" w:cs="Arial"/>
          <w:sz w:val="21"/>
          <w:szCs w:val="21"/>
          <w:lang w:val="uz-Cyrl-UZ"/>
        </w:rPr>
        <w:t>социјално угроженим корисницима</w:t>
      </w:r>
      <w:r w:rsidRPr="004607D5">
        <w:rPr>
          <w:rFonts w:ascii="Arial" w:hAnsi="Arial" w:cs="Arial"/>
          <w:sz w:val="21"/>
          <w:szCs w:val="21"/>
          <w:lang w:val="uz-Cyrl-UZ"/>
        </w:rPr>
        <w:t xml:space="preserve">, уређује </w:t>
      </w:r>
      <w:r w:rsidR="00923F63" w:rsidRPr="004607D5">
        <w:rPr>
          <w:rFonts w:ascii="Arial" w:hAnsi="Arial" w:cs="Arial"/>
          <w:sz w:val="21"/>
          <w:szCs w:val="21"/>
          <w:lang w:val="uz-Cyrl-UZ"/>
        </w:rPr>
        <w:t xml:space="preserve">РАТЕЛ, у складу са </w:t>
      </w:r>
      <w:r w:rsidR="00210FDE" w:rsidRPr="004607D5">
        <w:rPr>
          <w:rFonts w:ascii="Arial" w:hAnsi="Arial" w:cs="Arial"/>
          <w:sz w:val="21"/>
          <w:szCs w:val="21"/>
          <w:lang w:val="uz-Cyrl-UZ"/>
        </w:rPr>
        <w:t>з</w:t>
      </w:r>
      <w:r w:rsidRPr="004607D5">
        <w:rPr>
          <w:rFonts w:ascii="Arial" w:hAnsi="Arial" w:cs="Arial"/>
          <w:sz w:val="21"/>
          <w:szCs w:val="21"/>
          <w:lang w:val="uz-Cyrl-UZ"/>
        </w:rPr>
        <w:t>аконом.</w:t>
      </w:r>
    </w:p>
    <w:p w14:paraId="0F6F3A72" w14:textId="77777777" w:rsidR="00C90151" w:rsidRPr="004607D5" w:rsidRDefault="00C90151" w:rsidP="004607D5">
      <w:pPr>
        <w:ind w:firstLine="720"/>
        <w:rPr>
          <w:rFonts w:ascii="Arial" w:hAnsi="Arial" w:cs="Arial"/>
          <w:sz w:val="21"/>
          <w:szCs w:val="21"/>
          <w:lang w:val="uz-Cyrl-UZ"/>
        </w:rPr>
      </w:pPr>
    </w:p>
    <w:p w14:paraId="3921EDD9" w14:textId="77777777" w:rsidR="005E69F9" w:rsidRPr="004607D5" w:rsidRDefault="005E69F9" w:rsidP="004607D5">
      <w:pPr>
        <w:rPr>
          <w:rFonts w:ascii="Arial" w:hAnsi="Arial" w:cs="Arial"/>
          <w:sz w:val="21"/>
          <w:szCs w:val="21"/>
          <w:lang w:val="uz-Cyrl-UZ"/>
        </w:rPr>
      </w:pPr>
      <w:r w:rsidRPr="004607D5">
        <w:rPr>
          <w:rFonts w:ascii="Arial" w:hAnsi="Arial" w:cs="Arial"/>
          <w:sz w:val="21"/>
          <w:szCs w:val="21"/>
          <w:lang w:val="uz-Cyrl-UZ"/>
        </w:rPr>
        <w:t xml:space="preserve">На основу овлашћења из Закона о електронским комуникацијама, </w:t>
      </w:r>
      <w:r w:rsidR="004276B3" w:rsidRPr="004607D5">
        <w:rPr>
          <w:rFonts w:ascii="Arial" w:hAnsi="Arial" w:cs="Arial"/>
          <w:sz w:val="21"/>
          <w:szCs w:val="21"/>
          <w:lang w:val="uz-Cyrl-UZ"/>
        </w:rPr>
        <w:t xml:space="preserve">РАТЕЛ је донео </w:t>
      </w:r>
      <w:r w:rsidRPr="004607D5">
        <w:rPr>
          <w:rFonts w:ascii="Arial" w:hAnsi="Arial" w:cs="Arial"/>
          <w:sz w:val="21"/>
          <w:szCs w:val="21"/>
          <w:lang w:val="uz-Cyrl-UZ"/>
        </w:rPr>
        <w:t>Одлуку о одређивању оператора који имају обавезу да обезбеђују универзални сервис,</w:t>
      </w:r>
      <w:r w:rsidRPr="004607D5">
        <w:rPr>
          <w:rStyle w:val="FootnoteReference"/>
          <w:rFonts w:ascii="Arial" w:hAnsi="Arial" w:cs="Arial"/>
          <w:sz w:val="21"/>
          <w:szCs w:val="21"/>
          <w:lang w:val="uz-Cyrl-UZ"/>
        </w:rPr>
        <w:footnoteReference w:id="11"/>
      </w:r>
      <w:r w:rsidRPr="004607D5">
        <w:rPr>
          <w:rFonts w:ascii="Arial" w:hAnsi="Arial" w:cs="Arial"/>
          <w:sz w:val="21"/>
          <w:szCs w:val="21"/>
          <w:lang w:val="uz-Cyrl-UZ"/>
        </w:rPr>
        <w:t xml:space="preserve"> према којој су оператори Телеком Србија, Теленор, Vip mobile и Media Works (сада Орион Телеком), одређени као оператори са обавезом пружања услуга универзалног сервиса на територији Републике Србије.</w:t>
      </w:r>
    </w:p>
    <w:p w14:paraId="65AE6DC7" w14:textId="77777777" w:rsidR="00C90151" w:rsidRPr="004607D5" w:rsidRDefault="00C90151" w:rsidP="004607D5">
      <w:pPr>
        <w:ind w:firstLine="720"/>
        <w:rPr>
          <w:rFonts w:ascii="Arial" w:hAnsi="Arial" w:cs="Arial"/>
          <w:sz w:val="21"/>
          <w:szCs w:val="21"/>
          <w:lang w:val="uz-Cyrl-UZ"/>
        </w:rPr>
      </w:pPr>
    </w:p>
    <w:p w14:paraId="6FB6643A" w14:textId="77777777" w:rsidR="00C55F75" w:rsidRPr="004607D5" w:rsidRDefault="000259C6" w:rsidP="004607D5">
      <w:pPr>
        <w:rPr>
          <w:rFonts w:ascii="Arial" w:hAnsi="Arial" w:cs="Arial"/>
          <w:sz w:val="21"/>
          <w:szCs w:val="21"/>
          <w:lang w:val="uz-Cyrl-UZ"/>
        </w:rPr>
      </w:pPr>
      <w:r w:rsidRPr="004607D5">
        <w:rPr>
          <w:rFonts w:ascii="Arial" w:hAnsi="Arial" w:cs="Arial"/>
          <w:sz w:val="21"/>
          <w:szCs w:val="21"/>
          <w:lang w:val="uz-Cyrl-UZ"/>
        </w:rPr>
        <w:t>Републичка агенција за електронске комуникације</w:t>
      </w:r>
      <w:r w:rsidR="00C938E2" w:rsidRPr="004607D5">
        <w:rPr>
          <w:rFonts w:ascii="Arial" w:hAnsi="Arial" w:cs="Arial"/>
          <w:sz w:val="21"/>
          <w:szCs w:val="21"/>
          <w:lang w:val="uz-Cyrl-UZ"/>
        </w:rPr>
        <w:t xml:space="preserve"> доне</w:t>
      </w:r>
      <w:r w:rsidRPr="004607D5">
        <w:rPr>
          <w:rFonts w:ascii="Arial" w:hAnsi="Arial" w:cs="Arial"/>
          <w:sz w:val="21"/>
          <w:szCs w:val="21"/>
          <w:lang w:val="uz-Cyrl-UZ"/>
        </w:rPr>
        <w:t>ла је</w:t>
      </w:r>
      <w:r w:rsidR="00C938E2" w:rsidRPr="004607D5">
        <w:rPr>
          <w:rFonts w:ascii="Arial" w:hAnsi="Arial" w:cs="Arial"/>
          <w:sz w:val="21"/>
          <w:szCs w:val="21"/>
          <w:lang w:val="uz-Cyrl-UZ"/>
        </w:rPr>
        <w:t xml:space="preserve"> Решење о одређивању цена за услуге универзалног сервиса</w:t>
      </w:r>
      <w:r w:rsidR="00F94B4E" w:rsidRPr="004607D5">
        <w:rPr>
          <w:rFonts w:ascii="Arial" w:hAnsi="Arial" w:cs="Arial"/>
          <w:sz w:val="21"/>
          <w:szCs w:val="21"/>
          <w:lang w:val="uz-Cyrl-UZ"/>
        </w:rPr>
        <w:t>,</w:t>
      </w:r>
      <w:r w:rsidR="00C938E2" w:rsidRPr="004607D5">
        <w:rPr>
          <w:rStyle w:val="FootnoteReference"/>
          <w:rFonts w:ascii="Arial" w:hAnsi="Arial" w:cs="Arial"/>
          <w:sz w:val="21"/>
          <w:szCs w:val="21"/>
          <w:lang w:val="uz-Cyrl-UZ"/>
        </w:rPr>
        <w:footnoteReference w:id="12"/>
      </w:r>
      <w:r w:rsidR="00F94B4E" w:rsidRPr="004607D5">
        <w:rPr>
          <w:rFonts w:ascii="Arial" w:hAnsi="Arial" w:cs="Arial"/>
          <w:sz w:val="21"/>
          <w:szCs w:val="21"/>
          <w:lang w:val="uz-Cyrl-UZ"/>
        </w:rPr>
        <w:t xml:space="preserve"> </w:t>
      </w:r>
      <w:r w:rsidR="00F65B2C" w:rsidRPr="004607D5">
        <w:rPr>
          <w:rFonts w:ascii="Arial" w:hAnsi="Arial" w:cs="Arial"/>
          <w:sz w:val="21"/>
          <w:szCs w:val="21"/>
          <w:lang w:val="uz-Cyrl-UZ"/>
        </w:rPr>
        <w:t>којим</w:t>
      </w:r>
      <w:r w:rsidR="00F94B4E" w:rsidRPr="004607D5">
        <w:rPr>
          <w:rFonts w:ascii="Arial" w:hAnsi="Arial" w:cs="Arial"/>
          <w:sz w:val="21"/>
          <w:szCs w:val="21"/>
          <w:lang w:val="uz-Cyrl-UZ"/>
        </w:rPr>
        <w:t xml:space="preserve"> су</w:t>
      </w:r>
      <w:r w:rsidR="00F65B2C" w:rsidRPr="004607D5">
        <w:rPr>
          <w:rFonts w:ascii="Arial" w:hAnsi="Arial" w:cs="Arial"/>
          <w:sz w:val="21"/>
          <w:szCs w:val="21"/>
          <w:lang w:val="uz-Cyrl-UZ"/>
        </w:rPr>
        <w:t xml:space="preserve"> операторима Телеком Србија, Теленор и Vip mobile </w:t>
      </w:r>
      <w:r w:rsidR="00C55F75" w:rsidRPr="004607D5">
        <w:rPr>
          <w:rFonts w:ascii="Arial" w:hAnsi="Arial" w:cs="Arial"/>
          <w:sz w:val="21"/>
          <w:szCs w:val="21"/>
          <w:lang w:val="uz-Cyrl-UZ"/>
        </w:rPr>
        <w:t xml:space="preserve">утврђене цене пружања услуга универзалног </w:t>
      </w:r>
      <w:r w:rsidR="00F94B4E" w:rsidRPr="004607D5">
        <w:rPr>
          <w:rFonts w:ascii="Arial" w:hAnsi="Arial" w:cs="Arial"/>
          <w:sz w:val="21"/>
          <w:szCs w:val="21"/>
          <w:lang w:val="uz-Cyrl-UZ"/>
        </w:rPr>
        <w:t xml:space="preserve">сервиса и извршена подела </w:t>
      </w:r>
      <w:r w:rsidR="007C2A20" w:rsidRPr="004607D5">
        <w:rPr>
          <w:rFonts w:ascii="Arial" w:hAnsi="Arial" w:cs="Arial"/>
          <w:sz w:val="21"/>
          <w:szCs w:val="21"/>
          <w:lang w:val="uz-Cyrl-UZ"/>
        </w:rPr>
        <w:t>насељених места</w:t>
      </w:r>
      <w:r w:rsidR="009B58C9" w:rsidRPr="004607D5">
        <w:rPr>
          <w:rFonts w:ascii="Arial" w:hAnsi="Arial" w:cs="Arial"/>
          <w:sz w:val="21"/>
          <w:szCs w:val="21"/>
          <w:lang w:val="uz-Cyrl-UZ"/>
        </w:rPr>
        <w:t xml:space="preserve"> </w:t>
      </w:r>
      <w:r w:rsidR="00F94B4E" w:rsidRPr="004607D5">
        <w:rPr>
          <w:rFonts w:ascii="Arial" w:hAnsi="Arial" w:cs="Arial"/>
          <w:sz w:val="21"/>
          <w:szCs w:val="21"/>
          <w:lang w:val="uz-Cyrl-UZ"/>
        </w:rPr>
        <w:t>у којима оператори пружају услуге универзалног сервиса</w:t>
      </w:r>
      <w:r w:rsidR="00B77646" w:rsidRPr="004607D5">
        <w:rPr>
          <w:rFonts w:ascii="Arial" w:hAnsi="Arial" w:cs="Arial"/>
          <w:sz w:val="21"/>
          <w:szCs w:val="21"/>
          <w:lang w:val="uz-Cyrl-UZ"/>
        </w:rPr>
        <w:t>, сразмерно тржишном учешћу и принципу најмањег оптерећења</w:t>
      </w:r>
      <w:r w:rsidR="00C731B5" w:rsidRPr="004607D5">
        <w:rPr>
          <w:rFonts w:ascii="Arial" w:hAnsi="Arial" w:cs="Arial"/>
          <w:sz w:val="21"/>
          <w:szCs w:val="21"/>
          <w:lang w:val="uz-Cyrl-UZ"/>
        </w:rPr>
        <w:t>.</w:t>
      </w:r>
      <w:r w:rsidR="00C731B5" w:rsidRPr="004607D5">
        <w:rPr>
          <w:rStyle w:val="FootnoteReference"/>
          <w:rFonts w:ascii="Arial" w:hAnsi="Arial" w:cs="Arial"/>
          <w:sz w:val="21"/>
          <w:szCs w:val="21"/>
          <w:lang w:val="uz-Cyrl-UZ"/>
        </w:rPr>
        <w:footnoteReference w:id="13"/>
      </w:r>
    </w:p>
    <w:p w14:paraId="432FE55A" w14:textId="77777777" w:rsidR="000820E4" w:rsidRPr="004607D5" w:rsidRDefault="000820E4" w:rsidP="004607D5">
      <w:pPr>
        <w:rPr>
          <w:rFonts w:ascii="Arial" w:hAnsi="Arial" w:cs="Arial"/>
          <w:sz w:val="21"/>
          <w:szCs w:val="21"/>
          <w:lang w:val="uz-Cyrl-UZ"/>
        </w:rPr>
      </w:pPr>
    </w:p>
    <w:p w14:paraId="1F7E9746" w14:textId="77777777" w:rsidR="000820E4" w:rsidRPr="004607D5" w:rsidRDefault="000820E4" w:rsidP="004607D5">
      <w:pPr>
        <w:rPr>
          <w:rFonts w:ascii="Arial" w:hAnsi="Arial" w:cs="Arial"/>
          <w:sz w:val="21"/>
          <w:szCs w:val="21"/>
          <w:lang w:val="uz-Cyrl-UZ"/>
        </w:rPr>
      </w:pPr>
    </w:p>
    <w:p w14:paraId="567E0948" w14:textId="77777777" w:rsidR="000820E4" w:rsidRPr="004607D5" w:rsidRDefault="000820E4" w:rsidP="004607D5">
      <w:pPr>
        <w:rPr>
          <w:rFonts w:ascii="Arial" w:hAnsi="Arial" w:cs="Arial"/>
          <w:sz w:val="21"/>
          <w:szCs w:val="21"/>
          <w:lang w:val="uz-Cyrl-UZ"/>
        </w:rPr>
      </w:pPr>
    </w:p>
    <w:p w14:paraId="3C36F97B" w14:textId="77777777" w:rsidR="00C90151" w:rsidRPr="004607D5" w:rsidRDefault="00C90151" w:rsidP="004607D5">
      <w:pPr>
        <w:ind w:firstLine="720"/>
        <w:rPr>
          <w:rFonts w:ascii="Arial" w:hAnsi="Arial" w:cs="Arial"/>
          <w:sz w:val="21"/>
          <w:szCs w:val="21"/>
          <w:lang w:val="uz-Cyrl-UZ"/>
        </w:rPr>
      </w:pPr>
    </w:p>
    <w:p w14:paraId="240DB3DC" w14:textId="77777777" w:rsidR="0052184E" w:rsidRPr="004607D5" w:rsidRDefault="00E862AC" w:rsidP="004607D5">
      <w:pPr>
        <w:rPr>
          <w:rFonts w:ascii="Arial" w:hAnsi="Arial" w:cs="Arial"/>
          <w:sz w:val="21"/>
          <w:szCs w:val="21"/>
          <w:lang w:val="uz-Cyrl-UZ"/>
        </w:rPr>
      </w:pPr>
      <w:r w:rsidRPr="004607D5">
        <w:rPr>
          <w:rFonts w:ascii="Arial" w:hAnsi="Arial" w:cs="Arial"/>
          <w:sz w:val="21"/>
          <w:szCs w:val="21"/>
          <w:lang w:val="uz-Cyrl-UZ"/>
        </w:rPr>
        <w:t xml:space="preserve">Насељена места </w:t>
      </w:r>
      <w:r w:rsidR="00820124" w:rsidRPr="004607D5">
        <w:rPr>
          <w:rFonts w:ascii="Arial" w:hAnsi="Arial" w:cs="Arial"/>
          <w:sz w:val="21"/>
          <w:szCs w:val="21"/>
          <w:lang w:val="uz-Cyrl-UZ"/>
        </w:rPr>
        <w:t>сврстана</w:t>
      </w:r>
      <w:r w:rsidRPr="004607D5">
        <w:rPr>
          <w:rFonts w:ascii="Arial" w:hAnsi="Arial" w:cs="Arial"/>
          <w:sz w:val="21"/>
          <w:szCs w:val="21"/>
          <w:lang w:val="uz-Cyrl-UZ"/>
        </w:rPr>
        <w:t xml:space="preserve"> </w:t>
      </w:r>
      <w:r w:rsidR="00504DAE" w:rsidRPr="004607D5">
        <w:rPr>
          <w:rFonts w:ascii="Arial" w:hAnsi="Arial" w:cs="Arial"/>
          <w:sz w:val="21"/>
          <w:szCs w:val="21"/>
          <w:lang w:val="uz-Cyrl-UZ"/>
        </w:rPr>
        <w:t xml:space="preserve">су </w:t>
      </w:r>
      <w:r w:rsidR="00820124" w:rsidRPr="004607D5">
        <w:rPr>
          <w:rFonts w:ascii="Arial" w:hAnsi="Arial" w:cs="Arial"/>
          <w:sz w:val="21"/>
          <w:szCs w:val="21"/>
          <w:lang w:val="uz-Cyrl-UZ"/>
        </w:rPr>
        <w:t>у две групе</w:t>
      </w:r>
      <w:r w:rsidRPr="004607D5">
        <w:rPr>
          <w:rFonts w:ascii="Arial" w:hAnsi="Arial" w:cs="Arial"/>
          <w:sz w:val="21"/>
          <w:szCs w:val="21"/>
          <w:lang w:val="uz-Cyrl-UZ"/>
        </w:rPr>
        <w:t>:</w:t>
      </w:r>
    </w:p>
    <w:p w14:paraId="3CB9C009" w14:textId="77777777" w:rsidR="00E862AC" w:rsidRPr="004607D5" w:rsidRDefault="00E862AC" w:rsidP="004607D5">
      <w:pPr>
        <w:ind w:firstLine="720"/>
        <w:rPr>
          <w:rFonts w:ascii="Arial" w:hAnsi="Arial" w:cs="Arial"/>
          <w:sz w:val="21"/>
          <w:szCs w:val="21"/>
          <w:lang w:val="uz-Cyrl-UZ"/>
        </w:rPr>
      </w:pPr>
      <w:r w:rsidRPr="004607D5">
        <w:rPr>
          <w:rFonts w:ascii="Arial" w:hAnsi="Arial" w:cs="Arial"/>
          <w:sz w:val="21"/>
          <w:szCs w:val="21"/>
          <w:lang w:val="uz-Cyrl-UZ"/>
        </w:rPr>
        <w:t>1) места у којима не постоји сигнал мобилне телефоније и у којима нема фиксне телекомуникационе мреже или у којима број прикључака фиксне телекомуникационе мреже не одговара потребама (број таквих насељених места је 39);</w:t>
      </w:r>
    </w:p>
    <w:p w14:paraId="3D08ED31" w14:textId="77777777" w:rsidR="00E862AC" w:rsidRPr="004607D5" w:rsidRDefault="00E862AC" w:rsidP="004607D5">
      <w:pPr>
        <w:ind w:firstLine="720"/>
        <w:rPr>
          <w:rFonts w:ascii="Arial" w:hAnsi="Arial" w:cs="Arial"/>
          <w:sz w:val="21"/>
          <w:szCs w:val="21"/>
          <w:lang w:val="uz-Cyrl-UZ"/>
        </w:rPr>
      </w:pPr>
      <w:r w:rsidRPr="004607D5">
        <w:rPr>
          <w:rFonts w:ascii="Arial" w:hAnsi="Arial" w:cs="Arial"/>
          <w:sz w:val="21"/>
          <w:szCs w:val="21"/>
          <w:lang w:val="uz-Cyrl-UZ"/>
        </w:rPr>
        <w:t xml:space="preserve">2) места у којима је број прикључака на 100 становника мањи од 10 или фиксних прикључака нема и постоји непотпуна </w:t>
      </w:r>
      <w:r w:rsidR="00290B43" w:rsidRPr="004607D5">
        <w:rPr>
          <w:rFonts w:ascii="Arial" w:hAnsi="Arial" w:cs="Arial"/>
          <w:sz w:val="21"/>
          <w:szCs w:val="21"/>
          <w:lang w:val="uz-Cyrl-UZ"/>
        </w:rPr>
        <w:t>покривеност сигналом мобилне телефоније (број таквих насељених места је 712).</w:t>
      </w:r>
    </w:p>
    <w:p w14:paraId="1A803510" w14:textId="77777777" w:rsidR="00C90151" w:rsidRPr="004607D5" w:rsidRDefault="00C90151" w:rsidP="004607D5">
      <w:pPr>
        <w:ind w:firstLine="720"/>
        <w:rPr>
          <w:rFonts w:ascii="Arial" w:hAnsi="Arial" w:cs="Arial"/>
          <w:sz w:val="21"/>
          <w:szCs w:val="21"/>
          <w:lang w:val="uz-Cyrl-UZ"/>
        </w:rPr>
      </w:pPr>
    </w:p>
    <w:p w14:paraId="43806C7F" w14:textId="77777777" w:rsidR="00496DF6" w:rsidRPr="004607D5" w:rsidRDefault="00850388" w:rsidP="004607D5">
      <w:pPr>
        <w:rPr>
          <w:rFonts w:ascii="Arial" w:hAnsi="Arial" w:cs="Arial"/>
          <w:sz w:val="21"/>
          <w:szCs w:val="21"/>
          <w:lang w:val="uz-Cyrl-UZ"/>
        </w:rPr>
      </w:pPr>
      <w:r w:rsidRPr="004607D5">
        <w:rPr>
          <w:rFonts w:ascii="Arial" w:hAnsi="Arial" w:cs="Arial"/>
          <w:sz w:val="21"/>
          <w:szCs w:val="21"/>
          <w:lang w:val="uz-Cyrl-UZ"/>
        </w:rPr>
        <w:t>Законом о електронским комуникацијама</w:t>
      </w:r>
      <w:r w:rsidR="006C0750" w:rsidRPr="004607D5">
        <w:rPr>
          <w:rFonts w:ascii="Arial" w:hAnsi="Arial" w:cs="Arial"/>
          <w:sz w:val="21"/>
          <w:szCs w:val="21"/>
          <w:lang w:val="uz-Cyrl-UZ"/>
        </w:rPr>
        <w:t xml:space="preserve"> </w:t>
      </w:r>
      <w:r w:rsidRPr="004607D5">
        <w:rPr>
          <w:rFonts w:ascii="Arial" w:hAnsi="Arial" w:cs="Arial"/>
          <w:sz w:val="21"/>
          <w:szCs w:val="21"/>
          <w:lang w:val="uz-Cyrl-UZ"/>
        </w:rPr>
        <w:t xml:space="preserve">предвиђено је </w:t>
      </w:r>
      <w:r w:rsidR="006C0750" w:rsidRPr="004607D5">
        <w:rPr>
          <w:rFonts w:ascii="Arial" w:hAnsi="Arial" w:cs="Arial"/>
          <w:sz w:val="21"/>
          <w:szCs w:val="21"/>
          <w:lang w:val="uz-Cyrl-UZ"/>
        </w:rPr>
        <w:t xml:space="preserve">да оператори подносе РАТЕЛ шестомесечне извештаје о пружању услуга универзалног сервиса, са пописом </w:t>
      </w:r>
      <w:r w:rsidR="00416A17" w:rsidRPr="004607D5">
        <w:rPr>
          <w:rFonts w:ascii="Arial" w:hAnsi="Arial" w:cs="Arial"/>
          <w:sz w:val="21"/>
          <w:szCs w:val="21"/>
          <w:lang w:val="uz-Cyrl-UZ"/>
        </w:rPr>
        <w:t xml:space="preserve">трошкова за које сматрају да представљају прекомерно оптерећење. Међутим, РАТЕЛ још увек није подзаконским актом ближе </w:t>
      </w:r>
      <w:r w:rsidRPr="004607D5">
        <w:rPr>
          <w:rFonts w:ascii="Arial" w:hAnsi="Arial" w:cs="Arial"/>
          <w:sz w:val="21"/>
          <w:szCs w:val="21"/>
          <w:lang w:val="uz-Cyrl-UZ"/>
        </w:rPr>
        <w:t>уредио начин документовања</w:t>
      </w:r>
      <w:r w:rsidR="006C0750" w:rsidRPr="004607D5">
        <w:rPr>
          <w:rFonts w:ascii="Arial" w:hAnsi="Arial" w:cs="Arial"/>
          <w:sz w:val="21"/>
          <w:szCs w:val="21"/>
          <w:lang w:val="uz-Cyrl-UZ"/>
        </w:rPr>
        <w:t xml:space="preserve"> прекомерних</w:t>
      </w:r>
      <w:r w:rsidRPr="004607D5">
        <w:rPr>
          <w:rFonts w:ascii="Arial" w:hAnsi="Arial" w:cs="Arial"/>
          <w:sz w:val="21"/>
          <w:szCs w:val="21"/>
          <w:lang w:val="uz-Cyrl-UZ"/>
        </w:rPr>
        <w:t xml:space="preserve"> </w:t>
      </w:r>
      <w:r w:rsidR="006C0750" w:rsidRPr="004607D5">
        <w:rPr>
          <w:rFonts w:ascii="Arial" w:hAnsi="Arial" w:cs="Arial"/>
          <w:sz w:val="21"/>
          <w:szCs w:val="21"/>
          <w:lang w:val="uz-Cyrl-UZ"/>
        </w:rPr>
        <w:t>трошкова оператора</w:t>
      </w:r>
      <w:r w:rsidR="00416A17" w:rsidRPr="004607D5">
        <w:rPr>
          <w:rFonts w:ascii="Arial" w:hAnsi="Arial" w:cs="Arial"/>
          <w:sz w:val="21"/>
          <w:szCs w:val="21"/>
          <w:lang w:val="uz-Cyrl-UZ"/>
        </w:rPr>
        <w:t xml:space="preserve"> </w:t>
      </w:r>
      <w:r w:rsidR="006C0750" w:rsidRPr="004607D5">
        <w:rPr>
          <w:rFonts w:ascii="Arial" w:hAnsi="Arial" w:cs="Arial"/>
          <w:sz w:val="21"/>
          <w:szCs w:val="21"/>
          <w:lang w:val="uz-Cyrl-UZ"/>
        </w:rPr>
        <w:t>и мерила за остваривање права на накнаду</w:t>
      </w:r>
      <w:r w:rsidRPr="004607D5">
        <w:rPr>
          <w:rFonts w:ascii="Arial" w:hAnsi="Arial" w:cs="Arial"/>
          <w:sz w:val="21"/>
          <w:szCs w:val="21"/>
          <w:lang w:val="uz-Cyrl-UZ"/>
        </w:rPr>
        <w:t xml:space="preserve"> </w:t>
      </w:r>
      <w:r w:rsidR="006C0750" w:rsidRPr="004607D5">
        <w:rPr>
          <w:rFonts w:ascii="Arial" w:hAnsi="Arial" w:cs="Arial"/>
          <w:sz w:val="21"/>
          <w:szCs w:val="21"/>
          <w:lang w:val="uz-Cyrl-UZ"/>
        </w:rPr>
        <w:t>прекомерних</w:t>
      </w:r>
      <w:r w:rsidRPr="004607D5">
        <w:rPr>
          <w:rFonts w:ascii="Arial" w:hAnsi="Arial" w:cs="Arial"/>
          <w:sz w:val="21"/>
          <w:szCs w:val="21"/>
          <w:lang w:val="uz-Cyrl-UZ"/>
        </w:rPr>
        <w:t xml:space="preserve"> </w:t>
      </w:r>
      <w:r w:rsidR="006C0750" w:rsidRPr="004607D5">
        <w:rPr>
          <w:rFonts w:ascii="Arial" w:hAnsi="Arial" w:cs="Arial"/>
          <w:sz w:val="21"/>
          <w:szCs w:val="21"/>
          <w:lang w:val="uz-Cyrl-UZ"/>
        </w:rPr>
        <w:t>трошкова (члан 57)</w:t>
      </w:r>
      <w:r w:rsidR="00416A17" w:rsidRPr="004607D5">
        <w:rPr>
          <w:rFonts w:ascii="Arial" w:hAnsi="Arial" w:cs="Arial"/>
          <w:sz w:val="21"/>
          <w:szCs w:val="21"/>
          <w:lang w:val="uz-Cyrl-UZ"/>
        </w:rPr>
        <w:t>.</w:t>
      </w:r>
      <w:bookmarkStart w:id="12" w:name="_Toc410603822"/>
    </w:p>
    <w:p w14:paraId="30CF1B21" w14:textId="77777777" w:rsidR="004C3F3F" w:rsidRPr="004607D5" w:rsidRDefault="004C3F3F" w:rsidP="004607D5">
      <w:pPr>
        <w:rPr>
          <w:rFonts w:ascii="Arial" w:hAnsi="Arial" w:cs="Arial"/>
          <w:sz w:val="21"/>
          <w:szCs w:val="21"/>
          <w:lang w:val="uz-Cyrl-UZ"/>
        </w:rPr>
      </w:pPr>
    </w:p>
    <w:p w14:paraId="14509669" w14:textId="77777777" w:rsidR="00AD1101" w:rsidRPr="004607D5" w:rsidRDefault="00AD1101" w:rsidP="004607D5">
      <w:pPr>
        <w:pStyle w:val="Heading3"/>
        <w:rPr>
          <w:rFonts w:ascii="Arial" w:hAnsi="Arial" w:cs="Arial"/>
          <w:lang w:val="uz-Cyrl-UZ"/>
        </w:rPr>
      </w:pPr>
      <w:r w:rsidRPr="004607D5">
        <w:rPr>
          <w:rFonts w:ascii="Arial" w:hAnsi="Arial" w:cs="Arial"/>
          <w:lang w:val="uz-Cyrl-UZ"/>
        </w:rPr>
        <w:t>Универзални сервис у пракси</w:t>
      </w:r>
      <w:bookmarkEnd w:id="12"/>
    </w:p>
    <w:p w14:paraId="72A6F051" w14:textId="77777777" w:rsidR="00F94B4E" w:rsidRPr="004607D5" w:rsidRDefault="00210FDE" w:rsidP="004607D5">
      <w:pPr>
        <w:rPr>
          <w:rFonts w:ascii="Arial" w:hAnsi="Arial" w:cs="Arial"/>
          <w:sz w:val="21"/>
          <w:szCs w:val="21"/>
          <w:lang w:val="uz-Cyrl-UZ"/>
        </w:rPr>
      </w:pPr>
      <w:r w:rsidRPr="004607D5">
        <w:rPr>
          <w:rFonts w:ascii="Arial" w:hAnsi="Arial" w:cs="Arial"/>
          <w:sz w:val="21"/>
          <w:szCs w:val="21"/>
          <w:lang w:val="uz-Cyrl-UZ"/>
        </w:rPr>
        <w:t>Најава п</w:t>
      </w:r>
      <w:r w:rsidR="00F94B4E" w:rsidRPr="004607D5">
        <w:rPr>
          <w:rFonts w:ascii="Arial" w:hAnsi="Arial" w:cs="Arial"/>
          <w:sz w:val="21"/>
          <w:szCs w:val="21"/>
          <w:lang w:val="uz-Cyrl-UZ"/>
        </w:rPr>
        <w:t>очетк</w:t>
      </w:r>
      <w:r w:rsidRPr="004607D5">
        <w:rPr>
          <w:rFonts w:ascii="Arial" w:hAnsi="Arial" w:cs="Arial"/>
          <w:sz w:val="21"/>
          <w:szCs w:val="21"/>
          <w:lang w:val="uz-Cyrl-UZ"/>
        </w:rPr>
        <w:t>а</w:t>
      </w:r>
      <w:r w:rsidR="00F94B4E" w:rsidRPr="004607D5">
        <w:rPr>
          <w:rFonts w:ascii="Arial" w:hAnsi="Arial" w:cs="Arial"/>
          <w:sz w:val="21"/>
          <w:szCs w:val="21"/>
          <w:lang w:val="uz-Cyrl-UZ"/>
        </w:rPr>
        <w:t xml:space="preserve"> пружања </w:t>
      </w:r>
      <w:r w:rsidR="00A637F8" w:rsidRPr="004607D5">
        <w:rPr>
          <w:rFonts w:ascii="Arial" w:hAnsi="Arial" w:cs="Arial"/>
          <w:sz w:val="21"/>
          <w:szCs w:val="21"/>
          <w:lang w:val="uz-Cyrl-UZ"/>
        </w:rPr>
        <w:t xml:space="preserve">услуга универзалног сервиса </w:t>
      </w:r>
      <w:r w:rsidRPr="004607D5">
        <w:rPr>
          <w:rFonts w:ascii="Arial" w:hAnsi="Arial" w:cs="Arial"/>
          <w:sz w:val="21"/>
          <w:szCs w:val="21"/>
          <w:lang w:val="uz-Cyrl-UZ"/>
        </w:rPr>
        <w:t>објављена је</w:t>
      </w:r>
      <w:r w:rsidR="00A637F8" w:rsidRPr="004607D5">
        <w:rPr>
          <w:rFonts w:ascii="Arial" w:hAnsi="Arial" w:cs="Arial"/>
          <w:sz w:val="21"/>
          <w:szCs w:val="21"/>
          <w:lang w:val="uz-Cyrl-UZ"/>
        </w:rPr>
        <w:t xml:space="preserve"> </w:t>
      </w:r>
      <w:r w:rsidRPr="004607D5">
        <w:rPr>
          <w:rFonts w:ascii="Arial" w:hAnsi="Arial" w:cs="Arial"/>
          <w:sz w:val="21"/>
          <w:szCs w:val="21"/>
          <w:lang w:val="uz-Cyrl-UZ"/>
        </w:rPr>
        <w:t xml:space="preserve">у </w:t>
      </w:r>
      <w:r w:rsidR="00B32F87" w:rsidRPr="004607D5">
        <w:rPr>
          <w:rFonts w:ascii="Arial" w:hAnsi="Arial" w:cs="Arial"/>
          <w:sz w:val="21"/>
          <w:szCs w:val="21"/>
          <w:lang w:val="uz-Cyrl-UZ"/>
        </w:rPr>
        <w:t>април</w:t>
      </w:r>
      <w:r w:rsidRPr="004607D5">
        <w:rPr>
          <w:rFonts w:ascii="Arial" w:hAnsi="Arial" w:cs="Arial"/>
          <w:sz w:val="21"/>
          <w:szCs w:val="21"/>
          <w:lang w:val="uz-Cyrl-UZ"/>
        </w:rPr>
        <w:t>у</w:t>
      </w:r>
      <w:r w:rsidR="00B32F87" w:rsidRPr="004607D5">
        <w:rPr>
          <w:rFonts w:ascii="Arial" w:hAnsi="Arial" w:cs="Arial"/>
          <w:sz w:val="21"/>
          <w:szCs w:val="21"/>
          <w:lang w:val="uz-Cyrl-UZ"/>
        </w:rPr>
        <w:t xml:space="preserve"> </w:t>
      </w:r>
      <w:r w:rsidR="00F94B4E" w:rsidRPr="004607D5">
        <w:rPr>
          <w:rFonts w:ascii="Arial" w:hAnsi="Arial" w:cs="Arial"/>
          <w:sz w:val="21"/>
          <w:szCs w:val="21"/>
          <w:lang w:val="uz-Cyrl-UZ"/>
        </w:rPr>
        <w:t>2013.</w:t>
      </w:r>
      <w:r w:rsidR="00B32F87" w:rsidRPr="004607D5">
        <w:rPr>
          <w:rFonts w:ascii="Arial" w:hAnsi="Arial" w:cs="Arial"/>
          <w:sz w:val="21"/>
          <w:szCs w:val="21"/>
          <w:lang w:val="uz-Cyrl-UZ"/>
        </w:rPr>
        <w:t xml:space="preserve"> године.</w:t>
      </w:r>
      <w:r w:rsidR="00F94B4E" w:rsidRPr="004607D5">
        <w:rPr>
          <w:rStyle w:val="FootnoteReference"/>
          <w:rFonts w:ascii="Arial" w:hAnsi="Arial" w:cs="Arial"/>
          <w:sz w:val="21"/>
          <w:szCs w:val="21"/>
          <w:lang w:val="uz-Cyrl-UZ"/>
        </w:rPr>
        <w:footnoteReference w:id="14"/>
      </w:r>
    </w:p>
    <w:p w14:paraId="095E39C8" w14:textId="77777777" w:rsidR="00C90151" w:rsidRPr="004607D5" w:rsidRDefault="00C90151" w:rsidP="004607D5">
      <w:pPr>
        <w:ind w:firstLine="720"/>
        <w:rPr>
          <w:rFonts w:ascii="Arial" w:hAnsi="Arial" w:cs="Arial"/>
          <w:sz w:val="21"/>
          <w:szCs w:val="21"/>
          <w:lang w:val="uz-Cyrl-UZ"/>
        </w:rPr>
      </w:pPr>
    </w:p>
    <w:p w14:paraId="7EDB65ED" w14:textId="77777777" w:rsidR="00E45999" w:rsidRPr="004607D5" w:rsidRDefault="00E45999" w:rsidP="004607D5">
      <w:pPr>
        <w:rPr>
          <w:rFonts w:ascii="Arial" w:hAnsi="Arial" w:cs="Arial"/>
          <w:sz w:val="21"/>
          <w:szCs w:val="21"/>
          <w:lang w:val="uz-Cyrl-UZ"/>
        </w:rPr>
      </w:pPr>
      <w:r w:rsidRPr="004607D5">
        <w:rPr>
          <w:rFonts w:ascii="Arial" w:hAnsi="Arial" w:cs="Arial"/>
          <w:sz w:val="21"/>
          <w:szCs w:val="21"/>
          <w:lang w:val="uz-Cyrl-UZ"/>
        </w:rPr>
        <w:t>У следећој табели приказане су цене по којима оператори универзалног сервиса пружају своје услуге:</w:t>
      </w:r>
    </w:p>
    <w:tbl>
      <w:tblPr>
        <w:tblStyle w:val="TableGrid"/>
        <w:tblpPr w:topFromText="142" w:bottomFromText="142" w:vertAnchor="text" w:horzAnchor="page" w:tblpXSpec="center" w:tblpY="295"/>
        <w:tblOverlap w:val="never"/>
        <w:tblW w:w="9010" w:type="dxa"/>
        <w:tblLayout w:type="fixed"/>
        <w:tblLook w:val="04A0" w:firstRow="1" w:lastRow="0" w:firstColumn="1" w:lastColumn="0" w:noHBand="0" w:noVBand="1"/>
      </w:tblPr>
      <w:tblGrid>
        <w:gridCol w:w="4017"/>
        <w:gridCol w:w="1248"/>
        <w:gridCol w:w="1248"/>
        <w:gridCol w:w="1248"/>
        <w:gridCol w:w="1249"/>
      </w:tblGrid>
      <w:tr w:rsidR="006201AD" w:rsidRPr="004607D5" w14:paraId="2F46DD31" w14:textId="77777777" w:rsidTr="00AD3B5A">
        <w:trPr>
          <w:trHeight w:val="695"/>
          <w:tblHeader/>
        </w:trPr>
        <w:tc>
          <w:tcPr>
            <w:tcW w:w="4017" w:type="dxa"/>
            <w:shd w:val="clear" w:color="auto" w:fill="C6D9F1" w:themeFill="text2" w:themeFillTint="33"/>
            <w:vAlign w:val="center"/>
          </w:tcPr>
          <w:p w14:paraId="41E21EBF" w14:textId="77777777" w:rsidR="00E45999" w:rsidRPr="004607D5" w:rsidRDefault="00E45999" w:rsidP="004607D5">
            <w:pPr>
              <w:jc w:val="center"/>
              <w:rPr>
                <w:rFonts w:ascii="Arial" w:hAnsi="Arial" w:cs="Arial"/>
                <w:b/>
                <w:sz w:val="18"/>
                <w:szCs w:val="18"/>
                <w:lang w:val="uz-Cyrl-UZ"/>
              </w:rPr>
            </w:pPr>
            <w:r w:rsidRPr="004607D5">
              <w:rPr>
                <w:rFonts w:ascii="Arial" w:hAnsi="Arial" w:cs="Arial"/>
                <w:b/>
                <w:sz w:val="18"/>
                <w:szCs w:val="18"/>
                <w:lang w:val="uz-Cyrl-UZ"/>
              </w:rPr>
              <w:t>Врста услуге / оператор</w:t>
            </w:r>
          </w:p>
        </w:tc>
        <w:tc>
          <w:tcPr>
            <w:tcW w:w="1248" w:type="dxa"/>
            <w:shd w:val="clear" w:color="auto" w:fill="C6D9F1" w:themeFill="text2" w:themeFillTint="33"/>
            <w:vAlign w:val="center"/>
          </w:tcPr>
          <w:p w14:paraId="1AC263B9" w14:textId="77777777" w:rsidR="00E45999" w:rsidRPr="004607D5" w:rsidRDefault="00E45999" w:rsidP="004607D5">
            <w:pPr>
              <w:jc w:val="center"/>
              <w:rPr>
                <w:rFonts w:ascii="Arial" w:hAnsi="Arial" w:cs="Arial"/>
                <w:b/>
                <w:sz w:val="18"/>
                <w:szCs w:val="18"/>
                <w:lang w:val="uz-Cyrl-UZ"/>
              </w:rPr>
            </w:pPr>
            <w:r w:rsidRPr="004607D5">
              <w:rPr>
                <w:rFonts w:ascii="Arial" w:hAnsi="Arial" w:cs="Arial"/>
                <w:b/>
                <w:sz w:val="18"/>
                <w:szCs w:val="18"/>
                <w:lang w:val="uz-Cyrl-UZ"/>
              </w:rPr>
              <w:t>Телеком Србија</w:t>
            </w:r>
            <w:r w:rsidRPr="004607D5">
              <w:rPr>
                <w:rStyle w:val="FootnoteReference"/>
                <w:rFonts w:ascii="Arial" w:hAnsi="Arial" w:cs="Arial"/>
                <w:sz w:val="18"/>
                <w:szCs w:val="18"/>
                <w:lang w:val="uz-Cyrl-UZ"/>
              </w:rPr>
              <w:footnoteReference w:id="15"/>
            </w:r>
          </w:p>
        </w:tc>
        <w:tc>
          <w:tcPr>
            <w:tcW w:w="1248" w:type="dxa"/>
            <w:shd w:val="clear" w:color="auto" w:fill="C6D9F1" w:themeFill="text2" w:themeFillTint="33"/>
            <w:vAlign w:val="center"/>
          </w:tcPr>
          <w:p w14:paraId="2E787DFC" w14:textId="77777777" w:rsidR="00E45999" w:rsidRPr="004607D5" w:rsidRDefault="00E45999" w:rsidP="004607D5">
            <w:pPr>
              <w:jc w:val="center"/>
              <w:rPr>
                <w:rFonts w:ascii="Arial" w:hAnsi="Arial" w:cs="Arial"/>
                <w:b/>
                <w:sz w:val="18"/>
                <w:szCs w:val="18"/>
                <w:lang w:val="uz-Cyrl-UZ"/>
              </w:rPr>
            </w:pPr>
            <w:r w:rsidRPr="004607D5">
              <w:rPr>
                <w:rFonts w:ascii="Arial" w:hAnsi="Arial" w:cs="Arial"/>
                <w:b/>
                <w:sz w:val="18"/>
                <w:szCs w:val="18"/>
                <w:lang w:val="uz-Cyrl-UZ"/>
              </w:rPr>
              <w:t>Теленор</w:t>
            </w:r>
            <w:r w:rsidRPr="004607D5">
              <w:rPr>
                <w:rStyle w:val="FootnoteReference"/>
                <w:rFonts w:ascii="Arial" w:hAnsi="Arial" w:cs="Arial"/>
                <w:sz w:val="18"/>
                <w:szCs w:val="18"/>
                <w:lang w:val="uz-Cyrl-UZ"/>
              </w:rPr>
              <w:footnoteReference w:id="16"/>
            </w:r>
          </w:p>
        </w:tc>
        <w:tc>
          <w:tcPr>
            <w:tcW w:w="1248" w:type="dxa"/>
            <w:shd w:val="clear" w:color="auto" w:fill="C6D9F1" w:themeFill="text2" w:themeFillTint="33"/>
            <w:vAlign w:val="center"/>
          </w:tcPr>
          <w:p w14:paraId="5F85F4DA" w14:textId="77777777" w:rsidR="00E45999" w:rsidRPr="004607D5" w:rsidRDefault="00E45999" w:rsidP="004607D5">
            <w:pPr>
              <w:jc w:val="center"/>
              <w:rPr>
                <w:rFonts w:ascii="Arial" w:hAnsi="Arial" w:cs="Arial"/>
                <w:b/>
                <w:sz w:val="18"/>
                <w:szCs w:val="18"/>
                <w:lang w:val="uz-Cyrl-UZ"/>
              </w:rPr>
            </w:pPr>
            <w:r w:rsidRPr="004607D5">
              <w:rPr>
                <w:rFonts w:ascii="Arial" w:hAnsi="Arial" w:cs="Arial"/>
                <w:b/>
                <w:sz w:val="18"/>
                <w:szCs w:val="18"/>
                <w:lang w:val="uz-Cyrl-UZ"/>
              </w:rPr>
              <w:t>Vip mobile</w:t>
            </w:r>
            <w:r w:rsidRPr="004607D5">
              <w:rPr>
                <w:rStyle w:val="FootnoteReference"/>
                <w:rFonts w:ascii="Arial" w:hAnsi="Arial" w:cs="Arial"/>
                <w:sz w:val="18"/>
                <w:szCs w:val="18"/>
                <w:lang w:val="uz-Cyrl-UZ"/>
              </w:rPr>
              <w:footnoteReference w:id="17"/>
            </w:r>
          </w:p>
        </w:tc>
        <w:tc>
          <w:tcPr>
            <w:tcW w:w="1249" w:type="dxa"/>
            <w:shd w:val="clear" w:color="auto" w:fill="C6D9F1" w:themeFill="text2" w:themeFillTint="33"/>
            <w:vAlign w:val="center"/>
          </w:tcPr>
          <w:p w14:paraId="310F33E6" w14:textId="77777777" w:rsidR="00E45999" w:rsidRPr="004607D5" w:rsidRDefault="00E45999" w:rsidP="004607D5">
            <w:pPr>
              <w:jc w:val="center"/>
              <w:rPr>
                <w:rFonts w:ascii="Arial" w:hAnsi="Arial" w:cs="Arial"/>
                <w:b/>
                <w:sz w:val="18"/>
                <w:szCs w:val="18"/>
                <w:lang w:val="uz-Cyrl-UZ"/>
              </w:rPr>
            </w:pPr>
            <w:r w:rsidRPr="004607D5">
              <w:rPr>
                <w:rFonts w:ascii="Arial" w:hAnsi="Arial" w:cs="Arial"/>
                <w:b/>
                <w:sz w:val="18"/>
                <w:szCs w:val="18"/>
                <w:lang w:val="uz-Cyrl-UZ"/>
              </w:rPr>
              <w:t>Орион телеком</w:t>
            </w:r>
            <w:r w:rsidRPr="004607D5">
              <w:rPr>
                <w:rStyle w:val="FootnoteReference"/>
                <w:rFonts w:ascii="Arial" w:hAnsi="Arial" w:cs="Arial"/>
                <w:sz w:val="18"/>
                <w:szCs w:val="18"/>
                <w:lang w:val="uz-Cyrl-UZ"/>
              </w:rPr>
              <w:footnoteReference w:id="18"/>
            </w:r>
          </w:p>
        </w:tc>
      </w:tr>
      <w:tr w:rsidR="007413AA" w:rsidRPr="004607D5" w14:paraId="073943FF" w14:textId="77777777" w:rsidTr="00AD3B5A">
        <w:trPr>
          <w:trHeight w:val="309"/>
        </w:trPr>
        <w:tc>
          <w:tcPr>
            <w:tcW w:w="4017" w:type="dxa"/>
            <w:shd w:val="clear" w:color="auto" w:fill="DBE5F1" w:themeFill="accent1" w:themeFillTint="33"/>
            <w:vAlign w:val="center"/>
          </w:tcPr>
          <w:p w14:paraId="4CA06416"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t>Прикључак</w:t>
            </w:r>
          </w:p>
        </w:tc>
        <w:tc>
          <w:tcPr>
            <w:tcW w:w="1248" w:type="dxa"/>
            <w:shd w:val="clear" w:color="auto" w:fill="DBE5F1" w:themeFill="accent1" w:themeFillTint="33"/>
            <w:vAlign w:val="center"/>
          </w:tcPr>
          <w:p w14:paraId="402C7E2D"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6.000</w:t>
            </w:r>
          </w:p>
        </w:tc>
        <w:tc>
          <w:tcPr>
            <w:tcW w:w="1248" w:type="dxa"/>
            <w:shd w:val="clear" w:color="auto" w:fill="DBE5F1" w:themeFill="accent1" w:themeFillTint="33"/>
            <w:vAlign w:val="center"/>
          </w:tcPr>
          <w:p w14:paraId="05F16A8E"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6.000</w:t>
            </w:r>
          </w:p>
        </w:tc>
        <w:tc>
          <w:tcPr>
            <w:tcW w:w="1248" w:type="dxa"/>
            <w:shd w:val="clear" w:color="auto" w:fill="DBE5F1" w:themeFill="accent1" w:themeFillTint="33"/>
            <w:vAlign w:val="center"/>
          </w:tcPr>
          <w:p w14:paraId="199173C6"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6.000</w:t>
            </w:r>
          </w:p>
        </w:tc>
        <w:tc>
          <w:tcPr>
            <w:tcW w:w="1249" w:type="dxa"/>
            <w:shd w:val="clear" w:color="auto" w:fill="DBE5F1" w:themeFill="accent1" w:themeFillTint="33"/>
            <w:vAlign w:val="center"/>
          </w:tcPr>
          <w:p w14:paraId="7C133084"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3.999</w:t>
            </w:r>
          </w:p>
        </w:tc>
      </w:tr>
      <w:tr w:rsidR="007413AA" w:rsidRPr="004607D5" w14:paraId="184D4981" w14:textId="77777777" w:rsidTr="00AD3B5A">
        <w:trPr>
          <w:trHeight w:val="309"/>
        </w:trPr>
        <w:tc>
          <w:tcPr>
            <w:tcW w:w="4017" w:type="dxa"/>
            <w:vAlign w:val="center"/>
          </w:tcPr>
          <w:p w14:paraId="3AF253D8"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t>Месечна претплата</w:t>
            </w:r>
          </w:p>
        </w:tc>
        <w:tc>
          <w:tcPr>
            <w:tcW w:w="1248" w:type="dxa"/>
            <w:vAlign w:val="center"/>
          </w:tcPr>
          <w:p w14:paraId="7D8766DF"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516</w:t>
            </w:r>
          </w:p>
        </w:tc>
        <w:tc>
          <w:tcPr>
            <w:tcW w:w="1248" w:type="dxa"/>
            <w:vAlign w:val="center"/>
          </w:tcPr>
          <w:p w14:paraId="4E827E4F"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516</w:t>
            </w:r>
          </w:p>
        </w:tc>
        <w:tc>
          <w:tcPr>
            <w:tcW w:w="1248" w:type="dxa"/>
            <w:vAlign w:val="center"/>
          </w:tcPr>
          <w:p w14:paraId="7F347BEE"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516</w:t>
            </w:r>
          </w:p>
        </w:tc>
        <w:tc>
          <w:tcPr>
            <w:tcW w:w="1249" w:type="dxa"/>
            <w:vAlign w:val="center"/>
          </w:tcPr>
          <w:p w14:paraId="1B83547F"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639</w:t>
            </w:r>
          </w:p>
        </w:tc>
      </w:tr>
      <w:tr w:rsidR="007413AA" w:rsidRPr="004607D5" w14:paraId="6E51E31D" w14:textId="77777777" w:rsidTr="00AD3B5A">
        <w:trPr>
          <w:trHeight w:val="309"/>
        </w:trPr>
        <w:tc>
          <w:tcPr>
            <w:tcW w:w="4017" w:type="dxa"/>
            <w:shd w:val="clear" w:color="auto" w:fill="DBE5F1" w:themeFill="accent1" w:themeFillTint="33"/>
            <w:vAlign w:val="center"/>
          </w:tcPr>
          <w:p w14:paraId="6809AAA2"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t>Месни саобраћај – нижа тарифа</w:t>
            </w:r>
          </w:p>
        </w:tc>
        <w:tc>
          <w:tcPr>
            <w:tcW w:w="1248" w:type="dxa"/>
            <w:shd w:val="clear" w:color="auto" w:fill="DBE5F1" w:themeFill="accent1" w:themeFillTint="33"/>
            <w:vAlign w:val="center"/>
          </w:tcPr>
          <w:p w14:paraId="55E401B6"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0,55</w:t>
            </w:r>
          </w:p>
        </w:tc>
        <w:tc>
          <w:tcPr>
            <w:tcW w:w="1248" w:type="dxa"/>
            <w:shd w:val="clear" w:color="auto" w:fill="DBE5F1" w:themeFill="accent1" w:themeFillTint="33"/>
            <w:vAlign w:val="center"/>
          </w:tcPr>
          <w:p w14:paraId="27227C6F"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1,2</w:t>
            </w:r>
          </w:p>
        </w:tc>
        <w:tc>
          <w:tcPr>
            <w:tcW w:w="1248" w:type="dxa"/>
            <w:shd w:val="clear" w:color="auto" w:fill="DBE5F1" w:themeFill="accent1" w:themeFillTint="33"/>
            <w:vAlign w:val="center"/>
          </w:tcPr>
          <w:p w14:paraId="710C7594"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1,2</w:t>
            </w:r>
          </w:p>
        </w:tc>
        <w:tc>
          <w:tcPr>
            <w:tcW w:w="1249" w:type="dxa"/>
            <w:shd w:val="clear" w:color="auto" w:fill="DBE5F1" w:themeFill="accent1" w:themeFillTint="33"/>
            <w:vAlign w:val="center"/>
          </w:tcPr>
          <w:p w14:paraId="0607A502"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0,92</w:t>
            </w:r>
          </w:p>
        </w:tc>
      </w:tr>
      <w:tr w:rsidR="007413AA" w:rsidRPr="004607D5" w14:paraId="4C633BCE" w14:textId="77777777" w:rsidTr="00AD3B5A">
        <w:trPr>
          <w:trHeight w:val="309"/>
        </w:trPr>
        <w:tc>
          <w:tcPr>
            <w:tcW w:w="4017" w:type="dxa"/>
            <w:vAlign w:val="center"/>
          </w:tcPr>
          <w:p w14:paraId="5682C1E0"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t>Месни саобраћај – виша тарифа</w:t>
            </w:r>
          </w:p>
        </w:tc>
        <w:tc>
          <w:tcPr>
            <w:tcW w:w="1248" w:type="dxa"/>
            <w:vAlign w:val="center"/>
          </w:tcPr>
          <w:p w14:paraId="71548F68"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1,1</w:t>
            </w:r>
          </w:p>
        </w:tc>
        <w:tc>
          <w:tcPr>
            <w:tcW w:w="1248" w:type="dxa"/>
            <w:vAlign w:val="center"/>
          </w:tcPr>
          <w:p w14:paraId="540E6B3C"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1,2</w:t>
            </w:r>
          </w:p>
        </w:tc>
        <w:tc>
          <w:tcPr>
            <w:tcW w:w="1248" w:type="dxa"/>
            <w:vAlign w:val="center"/>
          </w:tcPr>
          <w:p w14:paraId="4834D0B6"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1,2</w:t>
            </w:r>
          </w:p>
        </w:tc>
        <w:tc>
          <w:tcPr>
            <w:tcW w:w="1249" w:type="dxa"/>
            <w:vAlign w:val="center"/>
          </w:tcPr>
          <w:p w14:paraId="2D37AFE2"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0,92</w:t>
            </w:r>
          </w:p>
        </w:tc>
      </w:tr>
      <w:tr w:rsidR="007413AA" w:rsidRPr="004607D5" w14:paraId="2B3E8A95" w14:textId="77777777" w:rsidTr="00AD3B5A">
        <w:trPr>
          <w:trHeight w:val="309"/>
        </w:trPr>
        <w:tc>
          <w:tcPr>
            <w:tcW w:w="4017" w:type="dxa"/>
            <w:shd w:val="clear" w:color="auto" w:fill="DBE5F1" w:themeFill="accent1" w:themeFillTint="33"/>
            <w:vAlign w:val="center"/>
          </w:tcPr>
          <w:p w14:paraId="15FA2B59"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t>Међумесни саобраћај – нижа тарифа</w:t>
            </w:r>
          </w:p>
        </w:tc>
        <w:tc>
          <w:tcPr>
            <w:tcW w:w="1248" w:type="dxa"/>
            <w:shd w:val="clear" w:color="auto" w:fill="DBE5F1" w:themeFill="accent1" w:themeFillTint="33"/>
            <w:vAlign w:val="center"/>
          </w:tcPr>
          <w:p w14:paraId="395DC32F"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0,85</w:t>
            </w:r>
          </w:p>
        </w:tc>
        <w:tc>
          <w:tcPr>
            <w:tcW w:w="1248" w:type="dxa"/>
            <w:shd w:val="clear" w:color="auto" w:fill="DBE5F1" w:themeFill="accent1" w:themeFillTint="33"/>
            <w:vAlign w:val="center"/>
          </w:tcPr>
          <w:p w14:paraId="5D15B159"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1,2</w:t>
            </w:r>
          </w:p>
        </w:tc>
        <w:tc>
          <w:tcPr>
            <w:tcW w:w="1248" w:type="dxa"/>
            <w:shd w:val="clear" w:color="auto" w:fill="DBE5F1" w:themeFill="accent1" w:themeFillTint="33"/>
            <w:vAlign w:val="center"/>
          </w:tcPr>
          <w:p w14:paraId="244183EB"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1,2</w:t>
            </w:r>
          </w:p>
        </w:tc>
        <w:tc>
          <w:tcPr>
            <w:tcW w:w="1249" w:type="dxa"/>
            <w:shd w:val="clear" w:color="auto" w:fill="DBE5F1" w:themeFill="accent1" w:themeFillTint="33"/>
            <w:vAlign w:val="center"/>
          </w:tcPr>
          <w:p w14:paraId="006E8705"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2,4</w:t>
            </w:r>
          </w:p>
        </w:tc>
      </w:tr>
      <w:tr w:rsidR="007413AA" w:rsidRPr="004607D5" w14:paraId="281A5519" w14:textId="77777777" w:rsidTr="00AD3B5A">
        <w:trPr>
          <w:trHeight w:val="309"/>
        </w:trPr>
        <w:tc>
          <w:tcPr>
            <w:tcW w:w="4017" w:type="dxa"/>
            <w:vAlign w:val="center"/>
          </w:tcPr>
          <w:p w14:paraId="19573FB6"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t>Међумесни саобраћај – виша тарифа</w:t>
            </w:r>
          </w:p>
        </w:tc>
        <w:tc>
          <w:tcPr>
            <w:tcW w:w="1248" w:type="dxa"/>
            <w:vAlign w:val="center"/>
          </w:tcPr>
          <w:p w14:paraId="4333F655"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1,69</w:t>
            </w:r>
          </w:p>
        </w:tc>
        <w:tc>
          <w:tcPr>
            <w:tcW w:w="1248" w:type="dxa"/>
            <w:vAlign w:val="center"/>
          </w:tcPr>
          <w:p w14:paraId="3B7DE878"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1,2</w:t>
            </w:r>
          </w:p>
        </w:tc>
        <w:tc>
          <w:tcPr>
            <w:tcW w:w="1248" w:type="dxa"/>
            <w:vAlign w:val="center"/>
          </w:tcPr>
          <w:p w14:paraId="684C0D9F"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1,2</w:t>
            </w:r>
          </w:p>
        </w:tc>
        <w:tc>
          <w:tcPr>
            <w:tcW w:w="1249" w:type="dxa"/>
            <w:vAlign w:val="center"/>
          </w:tcPr>
          <w:p w14:paraId="48B37849"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2,4</w:t>
            </w:r>
          </w:p>
        </w:tc>
      </w:tr>
      <w:tr w:rsidR="007413AA" w:rsidRPr="004607D5" w14:paraId="56C487F7" w14:textId="77777777" w:rsidTr="00AD3B5A">
        <w:trPr>
          <w:trHeight w:val="309"/>
        </w:trPr>
        <w:tc>
          <w:tcPr>
            <w:tcW w:w="4017" w:type="dxa"/>
            <w:shd w:val="clear" w:color="auto" w:fill="DBE5F1" w:themeFill="accent1" w:themeFillTint="33"/>
            <w:vAlign w:val="center"/>
          </w:tcPr>
          <w:p w14:paraId="153F6BFD"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t>Саобраћај ка националним мобилним мрежама – нижа тарифа</w:t>
            </w:r>
          </w:p>
        </w:tc>
        <w:tc>
          <w:tcPr>
            <w:tcW w:w="1248" w:type="dxa"/>
            <w:shd w:val="clear" w:color="auto" w:fill="DBE5F1" w:themeFill="accent1" w:themeFillTint="33"/>
            <w:vAlign w:val="center"/>
          </w:tcPr>
          <w:p w14:paraId="3D1E7C76"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7,28</w:t>
            </w:r>
          </w:p>
        </w:tc>
        <w:tc>
          <w:tcPr>
            <w:tcW w:w="1248" w:type="dxa"/>
            <w:shd w:val="clear" w:color="auto" w:fill="DBE5F1" w:themeFill="accent1" w:themeFillTint="33"/>
            <w:vAlign w:val="center"/>
          </w:tcPr>
          <w:p w14:paraId="55999382"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7,27</w:t>
            </w:r>
          </w:p>
        </w:tc>
        <w:tc>
          <w:tcPr>
            <w:tcW w:w="1248" w:type="dxa"/>
            <w:shd w:val="clear" w:color="auto" w:fill="DBE5F1" w:themeFill="accent1" w:themeFillTint="33"/>
            <w:vAlign w:val="center"/>
          </w:tcPr>
          <w:p w14:paraId="7FBCB77E"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7,27</w:t>
            </w:r>
          </w:p>
        </w:tc>
        <w:tc>
          <w:tcPr>
            <w:tcW w:w="1249" w:type="dxa"/>
            <w:shd w:val="clear" w:color="auto" w:fill="DBE5F1" w:themeFill="accent1" w:themeFillTint="33"/>
            <w:vAlign w:val="center"/>
          </w:tcPr>
          <w:p w14:paraId="05D851BE"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10,8</w:t>
            </w:r>
          </w:p>
        </w:tc>
      </w:tr>
      <w:tr w:rsidR="007413AA" w:rsidRPr="004607D5" w14:paraId="2046619B" w14:textId="77777777" w:rsidTr="00AD3B5A">
        <w:trPr>
          <w:trHeight w:val="309"/>
        </w:trPr>
        <w:tc>
          <w:tcPr>
            <w:tcW w:w="4017" w:type="dxa"/>
            <w:vAlign w:val="center"/>
          </w:tcPr>
          <w:p w14:paraId="4CA0F36F"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t>Саобраћај ка националним мобилним мрежама – виша тарифа</w:t>
            </w:r>
          </w:p>
        </w:tc>
        <w:tc>
          <w:tcPr>
            <w:tcW w:w="1248" w:type="dxa"/>
            <w:vAlign w:val="center"/>
          </w:tcPr>
          <w:p w14:paraId="55A7C7F5"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10,93</w:t>
            </w:r>
          </w:p>
        </w:tc>
        <w:tc>
          <w:tcPr>
            <w:tcW w:w="1248" w:type="dxa"/>
            <w:vAlign w:val="center"/>
          </w:tcPr>
          <w:p w14:paraId="20AEEBA8"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7,27</w:t>
            </w:r>
          </w:p>
        </w:tc>
        <w:tc>
          <w:tcPr>
            <w:tcW w:w="1248" w:type="dxa"/>
            <w:vAlign w:val="center"/>
          </w:tcPr>
          <w:p w14:paraId="719343DA"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7,27</w:t>
            </w:r>
          </w:p>
        </w:tc>
        <w:tc>
          <w:tcPr>
            <w:tcW w:w="1249" w:type="dxa"/>
            <w:vAlign w:val="center"/>
          </w:tcPr>
          <w:p w14:paraId="399EE866" w14:textId="77777777" w:rsidR="00E45999" w:rsidRPr="004607D5" w:rsidRDefault="00E45999" w:rsidP="004607D5">
            <w:pPr>
              <w:jc w:val="center"/>
              <w:rPr>
                <w:rFonts w:ascii="Arial" w:hAnsi="Arial" w:cs="Arial"/>
                <w:sz w:val="15"/>
                <w:szCs w:val="15"/>
                <w:lang w:val="uz-Cyrl-UZ"/>
              </w:rPr>
            </w:pPr>
            <w:r w:rsidRPr="004607D5">
              <w:rPr>
                <w:rFonts w:ascii="Arial" w:hAnsi="Arial" w:cs="Arial"/>
                <w:sz w:val="15"/>
                <w:szCs w:val="15"/>
                <w:lang w:val="uz-Cyrl-UZ"/>
              </w:rPr>
              <w:t>10,8</w:t>
            </w:r>
          </w:p>
        </w:tc>
      </w:tr>
      <w:tr w:rsidR="00E45999" w:rsidRPr="004607D5" w14:paraId="69CE4F6F" w14:textId="77777777" w:rsidTr="00AD3B5A">
        <w:trPr>
          <w:trHeight w:val="3283"/>
        </w:trPr>
        <w:tc>
          <w:tcPr>
            <w:tcW w:w="9008" w:type="dxa"/>
            <w:gridSpan w:val="5"/>
            <w:vAlign w:val="center"/>
          </w:tcPr>
          <w:p w14:paraId="471B34E6" w14:textId="77777777" w:rsidR="00E45999" w:rsidRPr="004607D5" w:rsidRDefault="00E45999" w:rsidP="004607D5">
            <w:pPr>
              <w:jc w:val="left"/>
              <w:rPr>
                <w:rFonts w:ascii="Arial" w:hAnsi="Arial" w:cs="Arial"/>
                <w:sz w:val="18"/>
                <w:szCs w:val="18"/>
                <w:lang w:val="uz-Cyrl-UZ"/>
              </w:rPr>
            </w:pPr>
            <w:r w:rsidRPr="004607D5">
              <w:rPr>
                <w:rFonts w:ascii="Arial" w:hAnsi="Arial" w:cs="Arial"/>
                <w:sz w:val="18"/>
                <w:szCs w:val="18"/>
                <w:lang w:val="uz-Cyrl-UZ"/>
              </w:rPr>
              <w:lastRenderedPageBreak/>
              <w:t>Напомене:</w:t>
            </w:r>
          </w:p>
          <w:p w14:paraId="79C9413B" w14:textId="77777777" w:rsidR="00E45999" w:rsidRPr="004607D5" w:rsidRDefault="00E45999" w:rsidP="004607D5">
            <w:pPr>
              <w:pStyle w:val="ListParagraph"/>
              <w:numPr>
                <w:ilvl w:val="0"/>
                <w:numId w:val="13"/>
              </w:numPr>
              <w:jc w:val="left"/>
              <w:rPr>
                <w:rFonts w:ascii="Arial" w:hAnsi="Arial" w:cs="Arial"/>
                <w:sz w:val="18"/>
                <w:szCs w:val="18"/>
                <w:lang w:val="uz-Cyrl-UZ"/>
              </w:rPr>
            </w:pPr>
            <w:r w:rsidRPr="004607D5">
              <w:rPr>
                <w:rFonts w:ascii="Arial" w:hAnsi="Arial" w:cs="Arial"/>
                <w:sz w:val="18"/>
                <w:szCs w:val="18"/>
                <w:lang w:val="uz-Cyrl-UZ"/>
              </w:rPr>
              <w:t>Телеком Србија пружа универзални сервис по регулисаној тарифи, која је јединствена за све кориснике и не зависи од технологије која се користи за приступ мрежи (бакарна парица, CDMA или CLL).</w:t>
            </w:r>
          </w:p>
          <w:p w14:paraId="38D860EE" w14:textId="77777777" w:rsidR="00E45999" w:rsidRPr="004607D5" w:rsidRDefault="00E45999" w:rsidP="004607D5">
            <w:pPr>
              <w:pStyle w:val="ListParagraph"/>
              <w:numPr>
                <w:ilvl w:val="0"/>
                <w:numId w:val="13"/>
              </w:numPr>
              <w:jc w:val="left"/>
              <w:rPr>
                <w:rFonts w:ascii="Arial" w:hAnsi="Arial" w:cs="Arial"/>
                <w:sz w:val="18"/>
                <w:szCs w:val="18"/>
                <w:lang w:val="uz-Cyrl-UZ"/>
              </w:rPr>
            </w:pPr>
            <w:r w:rsidRPr="004607D5">
              <w:rPr>
                <w:rFonts w:ascii="Arial" w:hAnsi="Arial" w:cs="Arial"/>
                <w:sz w:val="18"/>
                <w:szCs w:val="18"/>
                <w:lang w:val="uz-Cyrl-UZ"/>
              </w:rPr>
              <w:t>Теленор и Vip mobile пружају универзални сервис по регулисаној тарифи, преко мобилне мреже (CLL).</w:t>
            </w:r>
          </w:p>
          <w:p w14:paraId="600B64E6" w14:textId="77777777" w:rsidR="00E45999" w:rsidRPr="004607D5" w:rsidRDefault="00E45999" w:rsidP="004607D5">
            <w:pPr>
              <w:pStyle w:val="ListParagraph"/>
              <w:numPr>
                <w:ilvl w:val="0"/>
                <w:numId w:val="13"/>
              </w:numPr>
              <w:jc w:val="left"/>
              <w:rPr>
                <w:rFonts w:ascii="Arial" w:hAnsi="Arial" w:cs="Arial"/>
                <w:sz w:val="18"/>
                <w:szCs w:val="18"/>
                <w:lang w:val="uz-Cyrl-UZ"/>
              </w:rPr>
            </w:pPr>
            <w:r w:rsidRPr="004607D5">
              <w:rPr>
                <w:rFonts w:ascii="Arial" w:hAnsi="Arial" w:cs="Arial"/>
                <w:sz w:val="18"/>
                <w:szCs w:val="18"/>
                <w:lang w:val="uz-Cyrl-UZ"/>
              </w:rPr>
              <w:t>Орион телеком пружа универзални сервис по нерегулисаној тарифи, преко фиксне-бежичне мреже (CDMA).</w:t>
            </w:r>
          </w:p>
          <w:p w14:paraId="302AAE9C" w14:textId="77777777" w:rsidR="00E45999" w:rsidRPr="004607D5" w:rsidRDefault="00E45999" w:rsidP="004607D5">
            <w:pPr>
              <w:pStyle w:val="ListParagraph"/>
              <w:numPr>
                <w:ilvl w:val="0"/>
                <w:numId w:val="13"/>
              </w:numPr>
              <w:jc w:val="left"/>
              <w:rPr>
                <w:rFonts w:ascii="Arial" w:hAnsi="Arial" w:cs="Arial"/>
                <w:sz w:val="18"/>
                <w:szCs w:val="18"/>
                <w:lang w:val="uz-Cyrl-UZ"/>
              </w:rPr>
            </w:pPr>
            <w:r w:rsidRPr="004607D5">
              <w:rPr>
                <w:rFonts w:ascii="Arial" w:hAnsi="Arial" w:cs="Arial"/>
                <w:sz w:val="18"/>
                <w:szCs w:val="18"/>
                <w:lang w:val="uz-Cyrl-UZ"/>
              </w:rPr>
              <w:t>Све цене су дате у динарима са укљученим ПДВ, на дан 17. 1.</w:t>
            </w:r>
            <w:r w:rsidR="00334B03" w:rsidRPr="004607D5">
              <w:rPr>
                <w:rFonts w:ascii="Arial" w:hAnsi="Arial" w:cs="Arial"/>
                <w:sz w:val="18"/>
                <w:szCs w:val="18"/>
                <w:lang w:val="uz-Cyrl-UZ"/>
              </w:rPr>
              <w:t xml:space="preserve"> </w:t>
            </w:r>
            <w:r w:rsidRPr="004607D5">
              <w:rPr>
                <w:rFonts w:ascii="Arial" w:hAnsi="Arial" w:cs="Arial"/>
                <w:sz w:val="18"/>
                <w:szCs w:val="18"/>
                <w:lang w:val="uz-Cyrl-UZ"/>
              </w:rPr>
              <w:t>2014.</w:t>
            </w:r>
          </w:p>
          <w:p w14:paraId="70797574" w14:textId="77777777" w:rsidR="00E45999" w:rsidRPr="004607D5" w:rsidRDefault="00E45999" w:rsidP="004607D5">
            <w:pPr>
              <w:pStyle w:val="ListParagraph"/>
              <w:numPr>
                <w:ilvl w:val="0"/>
                <w:numId w:val="13"/>
              </w:numPr>
              <w:jc w:val="left"/>
              <w:rPr>
                <w:rFonts w:ascii="Arial" w:hAnsi="Arial" w:cs="Arial"/>
                <w:sz w:val="18"/>
                <w:szCs w:val="18"/>
                <w:lang w:val="uz-Cyrl-UZ"/>
              </w:rPr>
            </w:pPr>
            <w:r w:rsidRPr="004607D5">
              <w:rPr>
                <w:rFonts w:ascii="Arial" w:hAnsi="Arial" w:cs="Arial"/>
                <w:sz w:val="18"/>
                <w:szCs w:val="18"/>
                <w:lang w:val="uz-Cyrl-UZ"/>
              </w:rPr>
              <w:t>Све тарифе се односе на минут разговора.</w:t>
            </w:r>
          </w:p>
          <w:p w14:paraId="7E9BDAB9" w14:textId="77777777" w:rsidR="00E45999" w:rsidRPr="004607D5" w:rsidRDefault="00E45999" w:rsidP="004607D5">
            <w:pPr>
              <w:pStyle w:val="ListParagraph"/>
              <w:numPr>
                <w:ilvl w:val="0"/>
                <w:numId w:val="13"/>
              </w:numPr>
              <w:jc w:val="left"/>
              <w:rPr>
                <w:rFonts w:ascii="Arial" w:hAnsi="Arial" w:cs="Arial"/>
                <w:sz w:val="18"/>
                <w:szCs w:val="18"/>
                <w:lang w:val="uz-Cyrl-UZ"/>
              </w:rPr>
            </w:pPr>
            <w:r w:rsidRPr="004607D5">
              <w:rPr>
                <w:rFonts w:ascii="Arial" w:hAnsi="Arial" w:cs="Arial"/>
                <w:sz w:val="18"/>
                <w:szCs w:val="18"/>
                <w:lang w:val="uz-Cyrl-UZ"/>
              </w:rPr>
              <w:t>У месечну претплату је укључено:</w:t>
            </w:r>
          </w:p>
          <w:p w14:paraId="3C22E783" w14:textId="77777777" w:rsidR="00E45999" w:rsidRPr="004607D5" w:rsidRDefault="00E45999" w:rsidP="004607D5">
            <w:pPr>
              <w:pStyle w:val="ListParagraph"/>
              <w:numPr>
                <w:ilvl w:val="1"/>
                <w:numId w:val="13"/>
              </w:numPr>
              <w:jc w:val="left"/>
              <w:rPr>
                <w:rFonts w:ascii="Arial" w:hAnsi="Arial" w:cs="Arial"/>
                <w:sz w:val="18"/>
                <w:szCs w:val="18"/>
                <w:lang w:val="uz-Cyrl-UZ"/>
              </w:rPr>
            </w:pPr>
            <w:r w:rsidRPr="004607D5">
              <w:rPr>
                <w:rFonts w:ascii="Arial" w:hAnsi="Arial" w:cs="Arial"/>
                <w:sz w:val="18"/>
                <w:szCs w:val="18"/>
                <w:lang w:val="uz-Cyrl-UZ"/>
              </w:rPr>
              <w:t>Телеком – 300 бесплатних импулса;</w:t>
            </w:r>
          </w:p>
          <w:p w14:paraId="2218739E" w14:textId="77777777" w:rsidR="00E45999" w:rsidRPr="004607D5" w:rsidRDefault="00E45999" w:rsidP="004607D5">
            <w:pPr>
              <w:pStyle w:val="ListParagraph"/>
              <w:numPr>
                <w:ilvl w:val="1"/>
                <w:numId w:val="13"/>
              </w:numPr>
              <w:jc w:val="left"/>
              <w:rPr>
                <w:rFonts w:ascii="Arial" w:hAnsi="Arial" w:cs="Arial"/>
                <w:sz w:val="18"/>
                <w:szCs w:val="18"/>
                <w:lang w:val="uz-Cyrl-UZ"/>
              </w:rPr>
            </w:pPr>
            <w:r w:rsidRPr="004607D5">
              <w:rPr>
                <w:rFonts w:ascii="Arial" w:hAnsi="Arial" w:cs="Arial"/>
                <w:sz w:val="18"/>
                <w:szCs w:val="18"/>
                <w:lang w:val="uz-Cyrl-UZ"/>
              </w:rPr>
              <w:t>Теленор – 144 динара бесплатног саобраћаја;</w:t>
            </w:r>
          </w:p>
          <w:p w14:paraId="1F1844E0" w14:textId="77777777" w:rsidR="00E45999" w:rsidRPr="004607D5" w:rsidRDefault="00E45999" w:rsidP="004607D5">
            <w:pPr>
              <w:pStyle w:val="ListParagraph"/>
              <w:numPr>
                <w:ilvl w:val="1"/>
                <w:numId w:val="13"/>
              </w:numPr>
              <w:jc w:val="left"/>
              <w:rPr>
                <w:rFonts w:ascii="Arial" w:hAnsi="Arial" w:cs="Arial"/>
                <w:sz w:val="18"/>
                <w:szCs w:val="18"/>
                <w:lang w:val="uz-Cyrl-UZ"/>
              </w:rPr>
            </w:pPr>
            <w:r w:rsidRPr="004607D5">
              <w:rPr>
                <w:rFonts w:ascii="Arial" w:hAnsi="Arial" w:cs="Arial"/>
                <w:sz w:val="18"/>
                <w:szCs w:val="18"/>
                <w:lang w:val="uz-Cyrl-UZ"/>
              </w:rPr>
              <w:t>Vip mobile – 120 динара бесплатног саобраћаја;</w:t>
            </w:r>
          </w:p>
          <w:p w14:paraId="0116FC00" w14:textId="77777777" w:rsidR="00E45999" w:rsidRPr="004607D5" w:rsidRDefault="00E45999" w:rsidP="004607D5">
            <w:pPr>
              <w:pStyle w:val="ListParagraph"/>
              <w:numPr>
                <w:ilvl w:val="1"/>
                <w:numId w:val="13"/>
              </w:numPr>
              <w:jc w:val="left"/>
              <w:rPr>
                <w:rFonts w:ascii="Arial" w:hAnsi="Arial" w:cs="Arial"/>
                <w:sz w:val="20"/>
                <w:lang w:val="uz-Cyrl-UZ"/>
              </w:rPr>
            </w:pPr>
            <w:r w:rsidRPr="004607D5">
              <w:rPr>
                <w:rFonts w:ascii="Arial" w:hAnsi="Arial" w:cs="Arial"/>
                <w:sz w:val="18"/>
                <w:szCs w:val="18"/>
                <w:lang w:val="uz-Cyrl-UZ"/>
              </w:rPr>
              <w:t>Орион телеком – 200 динара бесплатног саобраћаја (основни пакет)</w:t>
            </w:r>
            <w:r w:rsidR="007413AA" w:rsidRPr="004607D5">
              <w:rPr>
                <w:rFonts w:ascii="Arial" w:hAnsi="Arial" w:cs="Arial"/>
                <w:sz w:val="18"/>
                <w:szCs w:val="18"/>
                <w:lang w:val="uz-Cyrl-UZ"/>
              </w:rPr>
              <w:t>.</w:t>
            </w:r>
          </w:p>
        </w:tc>
      </w:tr>
    </w:tbl>
    <w:p w14:paraId="2ACA4173" w14:textId="77777777" w:rsidR="00C90151" w:rsidRPr="004607D5" w:rsidRDefault="00C90151" w:rsidP="004607D5">
      <w:pPr>
        <w:rPr>
          <w:rFonts w:ascii="Arial" w:hAnsi="Arial" w:cs="Arial"/>
          <w:sz w:val="21"/>
          <w:szCs w:val="21"/>
          <w:lang w:val="uz-Cyrl-UZ"/>
        </w:rPr>
      </w:pPr>
    </w:p>
    <w:p w14:paraId="2C3D9BD7" w14:textId="77777777" w:rsidR="006804B4" w:rsidRPr="004607D5" w:rsidRDefault="005D55C7" w:rsidP="004607D5">
      <w:pPr>
        <w:rPr>
          <w:rFonts w:ascii="Arial" w:hAnsi="Arial" w:cs="Arial"/>
          <w:sz w:val="21"/>
          <w:szCs w:val="21"/>
          <w:lang w:val="uz-Cyrl-UZ"/>
        </w:rPr>
      </w:pPr>
      <w:r w:rsidRPr="004607D5">
        <w:rPr>
          <w:rFonts w:ascii="Arial" w:hAnsi="Arial" w:cs="Arial"/>
          <w:sz w:val="21"/>
          <w:szCs w:val="21"/>
          <w:lang w:val="uz-Cyrl-UZ"/>
        </w:rPr>
        <w:t>Према плану РАТЕЛ, у</w:t>
      </w:r>
      <w:r w:rsidR="00A637F8" w:rsidRPr="004607D5">
        <w:rPr>
          <w:rFonts w:ascii="Arial" w:hAnsi="Arial" w:cs="Arial"/>
          <w:sz w:val="21"/>
          <w:szCs w:val="21"/>
          <w:lang w:val="uz-Cyrl-UZ"/>
        </w:rPr>
        <w:t xml:space="preserve"> оквиру прве фазе реализације универзалног сервиса, било је </w:t>
      </w:r>
      <w:r w:rsidRPr="004607D5">
        <w:rPr>
          <w:rFonts w:ascii="Arial" w:hAnsi="Arial" w:cs="Arial"/>
          <w:sz w:val="21"/>
          <w:szCs w:val="21"/>
          <w:lang w:val="uz-Cyrl-UZ"/>
        </w:rPr>
        <w:t>предвиђено</w:t>
      </w:r>
      <w:r w:rsidR="00A637F8" w:rsidRPr="004607D5">
        <w:rPr>
          <w:rFonts w:ascii="Arial" w:hAnsi="Arial" w:cs="Arial"/>
          <w:sz w:val="21"/>
          <w:szCs w:val="21"/>
          <w:lang w:val="uz-Cyrl-UZ"/>
        </w:rPr>
        <w:t xml:space="preserve"> покривање 712 места у којима је број прикључака на 100 становника мањи од 10 или фиксних прикључака нема и постоји непотпуна покривеност сигналом мобилне телефоније. Према подацима РАТЕЛ</w:t>
      </w:r>
      <w:r w:rsidR="00F4030A" w:rsidRPr="004607D5">
        <w:rPr>
          <w:rFonts w:ascii="Arial" w:hAnsi="Arial" w:cs="Arial"/>
          <w:sz w:val="21"/>
          <w:szCs w:val="21"/>
          <w:lang w:val="uz-Cyrl-UZ"/>
        </w:rPr>
        <w:t xml:space="preserve">, </w:t>
      </w:r>
      <w:r w:rsidR="00D60E05" w:rsidRPr="004607D5">
        <w:rPr>
          <w:rFonts w:ascii="Arial" w:hAnsi="Arial" w:cs="Arial"/>
          <w:sz w:val="21"/>
          <w:szCs w:val="21"/>
          <w:lang w:val="uz-Cyrl-UZ"/>
        </w:rPr>
        <w:t>у оквиру прве фазе</w:t>
      </w:r>
      <w:r w:rsidR="00AA364B" w:rsidRPr="004607D5">
        <w:rPr>
          <w:rFonts w:ascii="Arial" w:hAnsi="Arial" w:cs="Arial"/>
          <w:sz w:val="21"/>
          <w:szCs w:val="21"/>
          <w:lang w:val="uz-Cyrl-UZ"/>
        </w:rPr>
        <w:t xml:space="preserve"> сви оператори су испунили своје обавезе и обезбедили могућност коришћења услуга универзалног сервиса у наведених 712 места. </w:t>
      </w:r>
      <w:r w:rsidR="00EF338D" w:rsidRPr="004607D5">
        <w:rPr>
          <w:rFonts w:ascii="Arial" w:hAnsi="Arial" w:cs="Arial"/>
          <w:sz w:val="21"/>
          <w:szCs w:val="21"/>
          <w:lang w:val="uz-Cyrl-UZ"/>
        </w:rPr>
        <w:t xml:space="preserve">Резултат ових активности је </w:t>
      </w:r>
      <w:r w:rsidR="001C3B3B" w:rsidRPr="004607D5">
        <w:rPr>
          <w:rFonts w:ascii="Arial" w:hAnsi="Arial" w:cs="Arial"/>
          <w:sz w:val="21"/>
          <w:szCs w:val="21"/>
          <w:lang w:val="uz-Cyrl-UZ"/>
        </w:rPr>
        <w:t>227 нових корисника универзалног сервиса</w:t>
      </w:r>
      <w:r w:rsidR="00EF338D" w:rsidRPr="004607D5">
        <w:rPr>
          <w:rFonts w:ascii="Arial" w:hAnsi="Arial" w:cs="Arial"/>
          <w:sz w:val="21"/>
          <w:szCs w:val="21"/>
          <w:lang w:val="uz-Cyrl-UZ"/>
        </w:rPr>
        <w:t>, док је за</w:t>
      </w:r>
      <w:r w:rsidR="00B32F87" w:rsidRPr="004607D5">
        <w:rPr>
          <w:rFonts w:ascii="Arial" w:hAnsi="Arial" w:cs="Arial"/>
          <w:sz w:val="21"/>
          <w:szCs w:val="21"/>
          <w:lang w:val="uz-Cyrl-UZ"/>
        </w:rPr>
        <w:t xml:space="preserve"> око</w:t>
      </w:r>
      <w:r w:rsidR="00EF338D" w:rsidRPr="004607D5">
        <w:rPr>
          <w:rFonts w:ascii="Arial" w:hAnsi="Arial" w:cs="Arial"/>
          <w:sz w:val="21"/>
          <w:szCs w:val="21"/>
          <w:lang w:val="uz-Cyrl-UZ"/>
        </w:rPr>
        <w:t xml:space="preserve"> још педесет</w:t>
      </w:r>
      <w:r w:rsidR="00B32F87" w:rsidRPr="004607D5">
        <w:rPr>
          <w:rFonts w:ascii="Arial" w:hAnsi="Arial" w:cs="Arial"/>
          <w:sz w:val="21"/>
          <w:szCs w:val="21"/>
          <w:lang w:val="uz-Cyrl-UZ"/>
        </w:rPr>
        <w:t xml:space="preserve"> корисника</w:t>
      </w:r>
      <w:r w:rsidR="00EF338D" w:rsidRPr="004607D5">
        <w:rPr>
          <w:rFonts w:ascii="Arial" w:hAnsi="Arial" w:cs="Arial"/>
          <w:sz w:val="21"/>
          <w:szCs w:val="21"/>
          <w:lang w:val="uz-Cyrl-UZ"/>
        </w:rPr>
        <w:t xml:space="preserve"> реализација прикључка у току.</w:t>
      </w:r>
      <w:r w:rsidR="00AA364B" w:rsidRPr="004607D5">
        <w:rPr>
          <w:rFonts w:ascii="Arial" w:hAnsi="Arial" w:cs="Arial"/>
          <w:sz w:val="21"/>
          <w:szCs w:val="21"/>
          <w:lang w:val="uz-Cyrl-UZ"/>
        </w:rPr>
        <w:t xml:space="preserve"> </w:t>
      </w:r>
      <w:r w:rsidR="00EF338D" w:rsidRPr="004607D5">
        <w:rPr>
          <w:rFonts w:ascii="Arial" w:hAnsi="Arial" w:cs="Arial"/>
          <w:sz w:val="21"/>
          <w:szCs w:val="21"/>
          <w:lang w:val="uz-Cyrl-UZ"/>
        </w:rPr>
        <w:t>Сви нови прикључци реализовани су преко Телеком</w:t>
      </w:r>
      <w:r w:rsidR="001C3B3B" w:rsidRPr="004607D5">
        <w:rPr>
          <w:rFonts w:ascii="Arial" w:hAnsi="Arial" w:cs="Arial"/>
          <w:sz w:val="21"/>
          <w:szCs w:val="21"/>
          <w:lang w:val="uz-Cyrl-UZ"/>
        </w:rPr>
        <w:t>а</w:t>
      </w:r>
      <w:r w:rsidR="00EF338D" w:rsidRPr="004607D5">
        <w:rPr>
          <w:rFonts w:ascii="Arial" w:hAnsi="Arial" w:cs="Arial"/>
          <w:sz w:val="21"/>
          <w:szCs w:val="21"/>
          <w:lang w:val="uz-Cyrl-UZ"/>
        </w:rPr>
        <w:t xml:space="preserve"> Србија, док Теленор и </w:t>
      </w:r>
      <w:r w:rsidR="00CD2DB9" w:rsidRPr="004607D5">
        <w:rPr>
          <w:rFonts w:ascii="Arial" w:hAnsi="Arial" w:cs="Arial"/>
          <w:sz w:val="21"/>
          <w:szCs w:val="21"/>
          <w:lang w:val="uz-Cyrl-UZ"/>
        </w:rPr>
        <w:t>Vip mobile нису пријавили</w:t>
      </w:r>
      <w:r w:rsidR="00EF338D" w:rsidRPr="004607D5">
        <w:rPr>
          <w:rFonts w:ascii="Arial" w:hAnsi="Arial" w:cs="Arial"/>
          <w:sz w:val="21"/>
          <w:szCs w:val="21"/>
          <w:lang w:val="uz-Cyrl-UZ"/>
        </w:rPr>
        <w:t xml:space="preserve"> захтеве корисника за пружањем услуга</w:t>
      </w:r>
      <w:r w:rsidR="00F01921" w:rsidRPr="004607D5">
        <w:rPr>
          <w:rFonts w:ascii="Arial" w:hAnsi="Arial" w:cs="Arial"/>
          <w:sz w:val="21"/>
          <w:szCs w:val="21"/>
          <w:lang w:val="uz-Cyrl-UZ"/>
        </w:rPr>
        <w:t>, иако су обезбедили техничке могућности</w:t>
      </w:r>
      <w:r w:rsidR="00EF338D" w:rsidRPr="004607D5">
        <w:rPr>
          <w:rFonts w:ascii="Arial" w:hAnsi="Arial" w:cs="Arial"/>
          <w:sz w:val="21"/>
          <w:szCs w:val="21"/>
          <w:lang w:val="uz-Cyrl-UZ"/>
        </w:rPr>
        <w:t>.</w:t>
      </w:r>
    </w:p>
    <w:p w14:paraId="52905062" w14:textId="77777777" w:rsidR="00C90151" w:rsidRPr="004607D5" w:rsidRDefault="00A637F8" w:rsidP="004607D5">
      <w:pPr>
        <w:rPr>
          <w:rFonts w:ascii="Arial" w:hAnsi="Arial" w:cs="Arial"/>
          <w:sz w:val="21"/>
          <w:szCs w:val="21"/>
          <w:lang w:val="uz-Cyrl-UZ"/>
        </w:rPr>
      </w:pPr>
      <w:r w:rsidRPr="004607D5">
        <w:rPr>
          <w:rFonts w:ascii="Arial" w:hAnsi="Arial" w:cs="Arial"/>
          <w:sz w:val="21"/>
          <w:szCs w:val="21"/>
          <w:lang w:val="uz-Cyrl-UZ"/>
        </w:rPr>
        <w:tab/>
      </w:r>
    </w:p>
    <w:p w14:paraId="0568B22C" w14:textId="77777777" w:rsidR="007B58C2" w:rsidRPr="004607D5" w:rsidRDefault="00383129" w:rsidP="004607D5">
      <w:pPr>
        <w:rPr>
          <w:rFonts w:ascii="Arial" w:hAnsi="Arial" w:cs="Arial"/>
          <w:sz w:val="21"/>
          <w:szCs w:val="21"/>
          <w:lang w:val="uz-Cyrl-UZ"/>
        </w:rPr>
      </w:pPr>
      <w:r w:rsidRPr="004607D5">
        <w:rPr>
          <w:rFonts w:ascii="Arial" w:hAnsi="Arial" w:cs="Arial"/>
          <w:sz w:val="21"/>
          <w:szCs w:val="21"/>
          <w:lang w:val="uz-Cyrl-UZ"/>
        </w:rPr>
        <w:t>О</w:t>
      </w:r>
      <w:r w:rsidR="00A637F8" w:rsidRPr="004607D5">
        <w:rPr>
          <w:rFonts w:ascii="Arial" w:hAnsi="Arial" w:cs="Arial"/>
          <w:sz w:val="21"/>
          <w:szCs w:val="21"/>
          <w:lang w:val="uz-Cyrl-UZ"/>
        </w:rPr>
        <w:t>ператори су</w:t>
      </w:r>
      <w:r w:rsidRPr="004607D5">
        <w:rPr>
          <w:rFonts w:ascii="Arial" w:hAnsi="Arial" w:cs="Arial"/>
          <w:sz w:val="21"/>
          <w:szCs w:val="21"/>
          <w:lang w:val="uz-Cyrl-UZ"/>
        </w:rPr>
        <w:t xml:space="preserve"> потом</w:t>
      </w:r>
      <w:r w:rsidR="00A637F8" w:rsidRPr="004607D5">
        <w:rPr>
          <w:rFonts w:ascii="Arial" w:hAnsi="Arial" w:cs="Arial"/>
          <w:sz w:val="21"/>
          <w:szCs w:val="21"/>
          <w:lang w:val="uz-Cyrl-UZ"/>
        </w:rPr>
        <w:t xml:space="preserve"> </w:t>
      </w:r>
      <w:r w:rsidR="00750023" w:rsidRPr="004607D5">
        <w:rPr>
          <w:rFonts w:ascii="Arial" w:hAnsi="Arial" w:cs="Arial"/>
          <w:sz w:val="21"/>
          <w:szCs w:val="21"/>
          <w:lang w:val="uz-Cyrl-UZ"/>
        </w:rPr>
        <w:t>обишли</w:t>
      </w:r>
      <w:r w:rsidR="00A637F8" w:rsidRPr="004607D5">
        <w:rPr>
          <w:rFonts w:ascii="Arial" w:hAnsi="Arial" w:cs="Arial"/>
          <w:sz w:val="21"/>
          <w:szCs w:val="21"/>
          <w:lang w:val="uz-Cyrl-UZ"/>
        </w:rPr>
        <w:t xml:space="preserve"> 39 места у којима не постоји сигнал мобилне телефоније и у којима нема фиксне телекомуникационе мреже или у којима број прикључака фиксне телекомуникационе мреже не одговара потребама</w:t>
      </w:r>
      <w:r w:rsidR="002B5019" w:rsidRPr="004607D5">
        <w:rPr>
          <w:rFonts w:ascii="Arial" w:hAnsi="Arial" w:cs="Arial"/>
          <w:sz w:val="21"/>
          <w:szCs w:val="21"/>
          <w:lang w:val="uz-Cyrl-UZ"/>
        </w:rPr>
        <w:t>, како би проценили трошкове обезбеђивања услова за пружање услуга универзалног сервиса</w:t>
      </w:r>
      <w:r w:rsidR="0069271E" w:rsidRPr="004607D5">
        <w:rPr>
          <w:rFonts w:ascii="Arial" w:hAnsi="Arial" w:cs="Arial"/>
          <w:sz w:val="21"/>
          <w:szCs w:val="21"/>
          <w:lang w:val="uz-Cyrl-UZ"/>
        </w:rPr>
        <w:t xml:space="preserve">. Према подацима </w:t>
      </w:r>
      <w:r w:rsidR="0071162D" w:rsidRPr="004607D5">
        <w:rPr>
          <w:rFonts w:ascii="Arial" w:hAnsi="Arial" w:cs="Arial"/>
          <w:sz w:val="21"/>
          <w:szCs w:val="21"/>
          <w:lang w:val="uz-Cyrl-UZ"/>
        </w:rPr>
        <w:t>које је прикупио РАТЕЛ</w:t>
      </w:r>
      <w:r w:rsidR="0069271E" w:rsidRPr="004607D5">
        <w:rPr>
          <w:rFonts w:ascii="Arial" w:hAnsi="Arial" w:cs="Arial"/>
          <w:sz w:val="21"/>
          <w:szCs w:val="21"/>
          <w:lang w:val="uz-Cyrl-UZ"/>
        </w:rPr>
        <w:t>, заједничка процена оператора је</w:t>
      </w:r>
      <w:r w:rsidR="0071162D" w:rsidRPr="004607D5">
        <w:rPr>
          <w:rFonts w:ascii="Arial" w:hAnsi="Arial" w:cs="Arial"/>
          <w:sz w:val="21"/>
          <w:szCs w:val="21"/>
          <w:lang w:val="uz-Cyrl-UZ"/>
        </w:rPr>
        <w:t>сте</w:t>
      </w:r>
      <w:r w:rsidR="0069271E" w:rsidRPr="004607D5">
        <w:rPr>
          <w:rFonts w:ascii="Arial" w:hAnsi="Arial" w:cs="Arial"/>
          <w:sz w:val="21"/>
          <w:szCs w:val="21"/>
          <w:lang w:val="uz-Cyrl-UZ"/>
        </w:rPr>
        <w:t xml:space="preserve"> да </w:t>
      </w:r>
      <w:r w:rsidR="00445B1C" w:rsidRPr="004607D5">
        <w:rPr>
          <w:rFonts w:ascii="Arial" w:hAnsi="Arial" w:cs="Arial"/>
          <w:sz w:val="21"/>
          <w:szCs w:val="21"/>
          <w:lang w:val="uz-Cyrl-UZ"/>
        </w:rPr>
        <w:t>би</w:t>
      </w:r>
      <w:r w:rsidR="0069271E" w:rsidRPr="004607D5">
        <w:rPr>
          <w:rFonts w:ascii="Arial" w:hAnsi="Arial" w:cs="Arial"/>
          <w:sz w:val="21"/>
          <w:szCs w:val="21"/>
          <w:lang w:val="uz-Cyrl-UZ"/>
        </w:rPr>
        <w:t xml:space="preserve"> за обезбеђивање техничких услова за пружање услуга универзалног сервиса у овим местима </w:t>
      </w:r>
      <w:r w:rsidR="00445B1C" w:rsidRPr="004607D5">
        <w:rPr>
          <w:rFonts w:ascii="Arial" w:hAnsi="Arial" w:cs="Arial"/>
          <w:sz w:val="21"/>
          <w:szCs w:val="21"/>
          <w:lang w:val="uz-Cyrl-UZ"/>
        </w:rPr>
        <w:t xml:space="preserve">било </w:t>
      </w:r>
      <w:r w:rsidR="0069271E" w:rsidRPr="004607D5">
        <w:rPr>
          <w:rFonts w:ascii="Arial" w:hAnsi="Arial" w:cs="Arial"/>
          <w:sz w:val="21"/>
          <w:szCs w:val="21"/>
          <w:lang w:val="uz-Cyrl-UZ"/>
        </w:rPr>
        <w:t>потребно око 317 милиона динара, без трошкова набавке и инсталације телекомуникационе опреме, терминалне опреме и накнада за коришћење радио фреквенција и трошкова закупа.</w:t>
      </w:r>
    </w:p>
    <w:p w14:paraId="1C87EB0C" w14:textId="77777777" w:rsidR="00C90151" w:rsidRPr="004607D5" w:rsidRDefault="00C90151" w:rsidP="004607D5">
      <w:pPr>
        <w:rPr>
          <w:rFonts w:ascii="Arial" w:hAnsi="Arial" w:cs="Arial"/>
          <w:sz w:val="21"/>
          <w:szCs w:val="21"/>
          <w:lang w:val="uz-Cyrl-UZ"/>
        </w:rPr>
      </w:pPr>
    </w:p>
    <w:p w14:paraId="2550F384" w14:textId="77777777" w:rsidR="000F2295" w:rsidRPr="004607D5" w:rsidRDefault="00E66537" w:rsidP="004607D5">
      <w:pPr>
        <w:rPr>
          <w:rFonts w:ascii="Arial" w:hAnsi="Arial" w:cs="Arial"/>
          <w:sz w:val="21"/>
          <w:szCs w:val="21"/>
          <w:lang w:val="uz-Cyrl-UZ"/>
        </w:rPr>
      </w:pPr>
      <w:r w:rsidRPr="004607D5">
        <w:rPr>
          <w:rFonts w:ascii="Arial" w:hAnsi="Arial" w:cs="Arial"/>
          <w:sz w:val="21"/>
          <w:szCs w:val="21"/>
          <w:lang w:val="uz-Cyrl-UZ"/>
        </w:rPr>
        <w:t>Када су у питању посебне мер</w:t>
      </w:r>
      <w:r w:rsidR="00FE0C26" w:rsidRPr="004607D5">
        <w:rPr>
          <w:rFonts w:ascii="Arial" w:hAnsi="Arial" w:cs="Arial"/>
          <w:sz w:val="21"/>
          <w:szCs w:val="21"/>
          <w:lang w:val="uz-Cyrl-UZ"/>
        </w:rPr>
        <w:t>е које</w:t>
      </w:r>
      <w:r w:rsidR="00A92B94" w:rsidRPr="004607D5">
        <w:rPr>
          <w:rFonts w:ascii="Arial" w:hAnsi="Arial" w:cs="Arial"/>
          <w:sz w:val="21"/>
          <w:szCs w:val="21"/>
          <w:lang w:val="uz-Cyrl-UZ"/>
        </w:rPr>
        <w:t xml:space="preserve"> </w:t>
      </w:r>
      <w:r w:rsidR="00FE0C26" w:rsidRPr="004607D5">
        <w:rPr>
          <w:rFonts w:ascii="Arial" w:hAnsi="Arial" w:cs="Arial"/>
          <w:sz w:val="21"/>
          <w:szCs w:val="21"/>
          <w:lang w:val="uz-Cyrl-UZ"/>
        </w:rPr>
        <w:t>особама са инвалидитетом обезбеђују</w:t>
      </w:r>
      <w:r w:rsidR="00811CB8" w:rsidRPr="004607D5">
        <w:rPr>
          <w:rFonts w:ascii="Arial" w:hAnsi="Arial" w:cs="Arial"/>
          <w:sz w:val="21"/>
          <w:szCs w:val="21"/>
          <w:lang w:val="uz-Cyrl-UZ"/>
        </w:rPr>
        <w:t xml:space="preserve"> једнаке могућности за приступ јавно доступној телефонској услузи</w:t>
      </w:r>
      <w:r w:rsidR="00A92B94" w:rsidRPr="004607D5">
        <w:rPr>
          <w:rFonts w:ascii="Arial" w:hAnsi="Arial" w:cs="Arial"/>
          <w:sz w:val="21"/>
          <w:szCs w:val="21"/>
          <w:lang w:val="uz-Cyrl-UZ"/>
        </w:rPr>
        <w:t xml:space="preserve">, Правилник о универзалном сервису </w:t>
      </w:r>
      <w:r w:rsidR="001713C5" w:rsidRPr="004607D5">
        <w:rPr>
          <w:rFonts w:ascii="Arial" w:hAnsi="Arial" w:cs="Arial"/>
          <w:sz w:val="21"/>
          <w:szCs w:val="21"/>
          <w:lang w:val="uz-Cyrl-UZ"/>
        </w:rPr>
        <w:t>предвидео је</w:t>
      </w:r>
      <w:r w:rsidR="00A92B94" w:rsidRPr="004607D5">
        <w:rPr>
          <w:rFonts w:ascii="Arial" w:hAnsi="Arial" w:cs="Arial"/>
          <w:sz w:val="21"/>
          <w:szCs w:val="21"/>
          <w:lang w:val="uz-Cyrl-UZ"/>
        </w:rPr>
        <w:t xml:space="preserve"> следеће</w:t>
      </w:r>
      <w:r w:rsidR="0067371B" w:rsidRPr="004607D5">
        <w:rPr>
          <w:rFonts w:ascii="Arial" w:hAnsi="Arial" w:cs="Arial"/>
          <w:sz w:val="21"/>
          <w:szCs w:val="21"/>
          <w:lang w:val="uz-Cyrl-UZ"/>
        </w:rPr>
        <w:t xml:space="preserve">: </w:t>
      </w:r>
      <w:r w:rsidR="009746E2" w:rsidRPr="004607D5">
        <w:rPr>
          <w:rFonts w:ascii="Arial" w:hAnsi="Arial" w:cs="Arial"/>
          <w:sz w:val="21"/>
          <w:szCs w:val="21"/>
          <w:lang w:val="uz-Cyrl-UZ"/>
        </w:rPr>
        <w:t>увршћивање</w:t>
      </w:r>
      <w:r w:rsidR="00C41AE2" w:rsidRPr="004607D5">
        <w:rPr>
          <w:rFonts w:ascii="Arial" w:hAnsi="Arial" w:cs="Arial"/>
          <w:sz w:val="21"/>
          <w:szCs w:val="21"/>
          <w:lang w:val="uz-Cyrl-UZ"/>
        </w:rPr>
        <w:t xml:space="preserve"> </w:t>
      </w:r>
      <w:r w:rsidR="00C949C0" w:rsidRPr="004607D5">
        <w:rPr>
          <w:rFonts w:ascii="Arial" w:hAnsi="Arial" w:cs="Arial"/>
          <w:sz w:val="21"/>
          <w:szCs w:val="21"/>
          <w:lang w:val="uz-Cyrl-UZ"/>
        </w:rPr>
        <w:t>т</w:t>
      </w:r>
      <w:r w:rsidR="00C41AE2" w:rsidRPr="004607D5">
        <w:rPr>
          <w:rFonts w:ascii="Arial" w:hAnsi="Arial" w:cs="Arial"/>
          <w:sz w:val="21"/>
          <w:szCs w:val="21"/>
          <w:lang w:val="uz-Cyrl-UZ"/>
        </w:rPr>
        <w:t xml:space="preserve">ерминалне опреме прилагођене </w:t>
      </w:r>
      <w:r w:rsidR="00C949C0" w:rsidRPr="004607D5">
        <w:rPr>
          <w:rFonts w:ascii="Arial" w:hAnsi="Arial" w:cs="Arial"/>
          <w:sz w:val="21"/>
          <w:szCs w:val="21"/>
          <w:lang w:val="uz-Cyrl-UZ"/>
        </w:rPr>
        <w:t>особама са различитим врстама инвалидитета (оштећења слуха, вида итд.) у понуду оператора</w:t>
      </w:r>
      <w:r w:rsidR="00A92B94" w:rsidRPr="004607D5">
        <w:rPr>
          <w:rFonts w:ascii="Arial" w:hAnsi="Arial" w:cs="Arial"/>
          <w:sz w:val="21"/>
          <w:szCs w:val="21"/>
          <w:lang w:val="uz-Cyrl-UZ"/>
        </w:rPr>
        <w:t xml:space="preserve"> који пружају услуге универзалног сервиса</w:t>
      </w:r>
      <w:r w:rsidR="0017574B" w:rsidRPr="004607D5">
        <w:rPr>
          <w:rFonts w:ascii="Arial" w:hAnsi="Arial" w:cs="Arial"/>
          <w:sz w:val="21"/>
          <w:szCs w:val="21"/>
          <w:lang w:val="uz-Cyrl-UZ"/>
        </w:rPr>
        <w:t>, као и</w:t>
      </w:r>
      <w:r w:rsidR="00C949C0" w:rsidRPr="004607D5">
        <w:rPr>
          <w:rFonts w:ascii="Arial" w:hAnsi="Arial" w:cs="Arial"/>
          <w:sz w:val="21"/>
          <w:szCs w:val="21"/>
          <w:lang w:val="uz-Cyrl-UZ"/>
        </w:rPr>
        <w:t xml:space="preserve"> </w:t>
      </w:r>
      <w:r w:rsidR="00A92B94" w:rsidRPr="004607D5">
        <w:rPr>
          <w:rFonts w:ascii="Arial" w:hAnsi="Arial" w:cs="Arial"/>
          <w:sz w:val="21"/>
          <w:szCs w:val="21"/>
          <w:lang w:val="uz-Cyrl-UZ"/>
        </w:rPr>
        <w:t>прилагођавање</w:t>
      </w:r>
      <w:r w:rsidR="00C949C0" w:rsidRPr="004607D5">
        <w:rPr>
          <w:rFonts w:ascii="Arial" w:hAnsi="Arial" w:cs="Arial"/>
          <w:sz w:val="21"/>
          <w:szCs w:val="21"/>
          <w:lang w:val="uz-Cyrl-UZ"/>
        </w:rPr>
        <w:t xml:space="preserve"> телефонских говорница за приступ и коришћење особама са инвалидитетом.</w:t>
      </w:r>
      <w:r w:rsidR="00C35FC5" w:rsidRPr="004607D5">
        <w:rPr>
          <w:rFonts w:ascii="Arial" w:hAnsi="Arial" w:cs="Arial"/>
          <w:sz w:val="21"/>
          <w:szCs w:val="21"/>
          <w:lang w:val="uz-Cyrl-UZ"/>
        </w:rPr>
        <w:t xml:space="preserve"> Треба имати у виду и да је, према </w:t>
      </w:r>
      <w:r w:rsidR="000F2295" w:rsidRPr="004607D5">
        <w:rPr>
          <w:rFonts w:ascii="Arial" w:hAnsi="Arial" w:cs="Arial"/>
          <w:sz w:val="21"/>
          <w:szCs w:val="21"/>
          <w:lang w:val="uz-Cyrl-UZ"/>
        </w:rPr>
        <w:t>подацима</w:t>
      </w:r>
      <w:r w:rsidR="00402F64" w:rsidRPr="004607D5">
        <w:rPr>
          <w:rFonts w:ascii="Arial" w:hAnsi="Arial" w:cs="Arial"/>
          <w:sz w:val="21"/>
          <w:szCs w:val="21"/>
          <w:lang w:val="uz-Cyrl-UZ"/>
        </w:rPr>
        <w:t xml:space="preserve"> Пописа</w:t>
      </w:r>
      <w:r w:rsidR="00243824" w:rsidRPr="004607D5">
        <w:rPr>
          <w:rFonts w:ascii="Arial" w:hAnsi="Arial" w:cs="Arial"/>
          <w:sz w:val="21"/>
          <w:szCs w:val="21"/>
          <w:lang w:val="uz-Cyrl-UZ"/>
        </w:rPr>
        <w:t xml:space="preserve"> становништва из</w:t>
      </w:r>
      <w:r w:rsidR="00402F64" w:rsidRPr="004607D5">
        <w:rPr>
          <w:rFonts w:ascii="Arial" w:hAnsi="Arial" w:cs="Arial"/>
          <w:sz w:val="21"/>
          <w:szCs w:val="21"/>
          <w:lang w:val="uz-Cyrl-UZ"/>
        </w:rPr>
        <w:t xml:space="preserve"> 2011. године</w:t>
      </w:r>
      <w:r w:rsidR="000F2295" w:rsidRPr="004607D5">
        <w:rPr>
          <w:rFonts w:ascii="Arial" w:hAnsi="Arial" w:cs="Arial"/>
          <w:sz w:val="21"/>
          <w:szCs w:val="21"/>
          <w:lang w:val="uz-Cyrl-UZ"/>
        </w:rPr>
        <w:t xml:space="preserve">, број особа са различитим врстама инвалидитета у Србији </w:t>
      </w:r>
      <w:r w:rsidR="00402F64" w:rsidRPr="004607D5">
        <w:rPr>
          <w:rFonts w:ascii="Arial" w:hAnsi="Arial" w:cs="Arial"/>
          <w:sz w:val="21"/>
          <w:szCs w:val="21"/>
          <w:lang w:val="uz-Cyrl-UZ"/>
        </w:rPr>
        <w:t>571.780</w:t>
      </w:r>
      <w:r w:rsidR="00243824" w:rsidRPr="004607D5">
        <w:rPr>
          <w:rFonts w:ascii="Arial" w:hAnsi="Arial" w:cs="Arial"/>
          <w:sz w:val="21"/>
          <w:szCs w:val="21"/>
          <w:lang w:val="uz-Cyrl-UZ"/>
        </w:rPr>
        <w:t>, односно</w:t>
      </w:r>
      <w:r w:rsidR="00402F64" w:rsidRPr="004607D5">
        <w:rPr>
          <w:rFonts w:ascii="Arial" w:hAnsi="Arial" w:cs="Arial"/>
          <w:sz w:val="21"/>
          <w:szCs w:val="21"/>
          <w:lang w:val="uz-Cyrl-UZ"/>
        </w:rPr>
        <w:t xml:space="preserve"> око 8% од укупне популације</w:t>
      </w:r>
      <w:r w:rsidR="000F2295" w:rsidRPr="004607D5">
        <w:rPr>
          <w:rFonts w:ascii="Arial" w:hAnsi="Arial" w:cs="Arial"/>
          <w:sz w:val="21"/>
          <w:szCs w:val="21"/>
          <w:lang w:val="uz-Cyrl-UZ"/>
        </w:rPr>
        <w:t>.</w:t>
      </w:r>
      <w:r w:rsidR="00402F64" w:rsidRPr="004607D5">
        <w:rPr>
          <w:rStyle w:val="FootnoteReference"/>
          <w:rFonts w:ascii="Arial" w:hAnsi="Arial" w:cs="Arial"/>
          <w:sz w:val="21"/>
          <w:szCs w:val="21"/>
          <w:lang w:val="uz-Cyrl-UZ"/>
        </w:rPr>
        <w:footnoteReference w:id="19"/>
      </w:r>
    </w:p>
    <w:p w14:paraId="2D9AE5B9" w14:textId="77777777" w:rsidR="00C90151" w:rsidRPr="004607D5" w:rsidRDefault="00C90151" w:rsidP="004607D5">
      <w:pPr>
        <w:rPr>
          <w:rFonts w:ascii="Arial" w:hAnsi="Arial" w:cs="Arial"/>
          <w:sz w:val="21"/>
          <w:szCs w:val="21"/>
          <w:lang w:val="uz-Cyrl-UZ"/>
        </w:rPr>
      </w:pPr>
    </w:p>
    <w:p w14:paraId="2A6BAAB9" w14:textId="77777777" w:rsidR="00751834" w:rsidRPr="004607D5" w:rsidRDefault="00B4606A" w:rsidP="004607D5">
      <w:pPr>
        <w:rPr>
          <w:rFonts w:ascii="Arial" w:hAnsi="Arial" w:cs="Arial"/>
          <w:sz w:val="21"/>
          <w:szCs w:val="21"/>
          <w:lang w:val="uz-Cyrl-UZ"/>
        </w:rPr>
      </w:pPr>
      <w:r w:rsidRPr="004607D5">
        <w:rPr>
          <w:rFonts w:ascii="Arial" w:hAnsi="Arial" w:cs="Arial"/>
          <w:sz w:val="21"/>
          <w:szCs w:val="21"/>
          <w:lang w:val="uz-Cyrl-UZ"/>
        </w:rPr>
        <w:t>РАТЕЛ није</w:t>
      </w:r>
      <w:r w:rsidR="00983225" w:rsidRPr="004607D5">
        <w:rPr>
          <w:rFonts w:ascii="Arial" w:hAnsi="Arial" w:cs="Arial"/>
          <w:sz w:val="21"/>
          <w:szCs w:val="21"/>
          <w:lang w:val="uz-Cyrl-UZ"/>
        </w:rPr>
        <w:t xml:space="preserve"> искористио законску могућност прописивања обавезе</w:t>
      </w:r>
      <w:r w:rsidRPr="004607D5">
        <w:rPr>
          <w:rFonts w:ascii="Arial" w:hAnsi="Arial" w:cs="Arial"/>
          <w:sz w:val="21"/>
          <w:szCs w:val="21"/>
          <w:lang w:val="uz-Cyrl-UZ"/>
        </w:rPr>
        <w:t xml:space="preserve"> операторима у</w:t>
      </w:r>
      <w:r w:rsidR="00983225" w:rsidRPr="004607D5">
        <w:rPr>
          <w:rFonts w:ascii="Arial" w:hAnsi="Arial" w:cs="Arial"/>
          <w:sz w:val="21"/>
          <w:szCs w:val="21"/>
          <w:lang w:val="uz-Cyrl-UZ"/>
        </w:rPr>
        <w:t xml:space="preserve"> везу са увршћивањем у </w:t>
      </w:r>
      <w:r w:rsidRPr="004607D5">
        <w:rPr>
          <w:rFonts w:ascii="Arial" w:hAnsi="Arial" w:cs="Arial"/>
          <w:sz w:val="21"/>
          <w:szCs w:val="21"/>
          <w:lang w:val="uz-Cyrl-UZ"/>
        </w:rPr>
        <w:t xml:space="preserve">понуду </w:t>
      </w:r>
      <w:r w:rsidR="00983225" w:rsidRPr="004607D5">
        <w:rPr>
          <w:rFonts w:ascii="Arial" w:hAnsi="Arial" w:cs="Arial"/>
          <w:sz w:val="21"/>
          <w:szCs w:val="21"/>
          <w:lang w:val="uz-Cyrl-UZ"/>
        </w:rPr>
        <w:t>терминалне опреме прилагођене</w:t>
      </w:r>
      <w:r w:rsidRPr="004607D5">
        <w:rPr>
          <w:rFonts w:ascii="Arial" w:hAnsi="Arial" w:cs="Arial"/>
          <w:sz w:val="21"/>
          <w:szCs w:val="21"/>
          <w:lang w:val="uz-Cyrl-UZ"/>
        </w:rPr>
        <w:t xml:space="preserve"> особама са </w:t>
      </w:r>
      <w:r w:rsidR="002C3020" w:rsidRPr="004607D5">
        <w:rPr>
          <w:rFonts w:ascii="Arial" w:hAnsi="Arial" w:cs="Arial"/>
          <w:sz w:val="21"/>
          <w:szCs w:val="21"/>
          <w:lang w:val="uz-Cyrl-UZ"/>
        </w:rPr>
        <w:t>различитим врстама инвалидитета.</w:t>
      </w:r>
    </w:p>
    <w:p w14:paraId="7F813DBD" w14:textId="77777777" w:rsidR="00C90151" w:rsidRPr="004607D5" w:rsidRDefault="00C90151" w:rsidP="004607D5">
      <w:pPr>
        <w:rPr>
          <w:rFonts w:ascii="Arial" w:hAnsi="Arial" w:cs="Arial"/>
          <w:sz w:val="21"/>
          <w:szCs w:val="21"/>
          <w:lang w:val="uz-Cyrl-UZ"/>
        </w:rPr>
      </w:pPr>
    </w:p>
    <w:p w14:paraId="1C2A8741" w14:textId="77777777" w:rsidR="00A641E8" w:rsidRPr="004607D5" w:rsidRDefault="00A641E8" w:rsidP="004607D5">
      <w:pPr>
        <w:rPr>
          <w:rFonts w:ascii="Arial" w:hAnsi="Arial" w:cs="Arial"/>
          <w:sz w:val="21"/>
          <w:szCs w:val="21"/>
          <w:lang w:val="uz-Cyrl-UZ"/>
        </w:rPr>
      </w:pPr>
      <w:r w:rsidRPr="004607D5">
        <w:rPr>
          <w:rFonts w:ascii="Arial" w:hAnsi="Arial" w:cs="Arial"/>
          <w:sz w:val="21"/>
          <w:szCs w:val="21"/>
          <w:lang w:val="uz-Cyrl-UZ"/>
        </w:rPr>
        <w:t xml:space="preserve">Што се тиче телефонских говорница, РАТЕЛ до сада није инсистирао на постављању нових телефонских говорница, нити је прописао обавезу њиховог постављања, </w:t>
      </w:r>
      <w:r w:rsidR="00210FDE" w:rsidRPr="004607D5">
        <w:rPr>
          <w:rFonts w:ascii="Arial" w:hAnsi="Arial" w:cs="Arial"/>
          <w:sz w:val="21"/>
          <w:szCs w:val="21"/>
          <w:lang w:val="uz-Cyrl-UZ"/>
        </w:rPr>
        <w:t>образложивши</w:t>
      </w:r>
      <w:r w:rsidRPr="004607D5">
        <w:rPr>
          <w:rFonts w:ascii="Arial" w:hAnsi="Arial" w:cs="Arial"/>
          <w:sz w:val="21"/>
          <w:szCs w:val="21"/>
          <w:lang w:val="uz-Cyrl-UZ"/>
        </w:rPr>
        <w:t xml:space="preserve"> такву одлуку високим процентом покривености територије сигналом мобилне телефоније, као и високим трошковима одржавања говорница. Такође, РАТЕЛ није прописао обавезу прилагођавања постојећих телефонских говорница</w:t>
      </w:r>
      <w:r w:rsidR="00210FDE" w:rsidRPr="004607D5">
        <w:rPr>
          <w:rFonts w:ascii="Arial" w:hAnsi="Arial" w:cs="Arial"/>
          <w:sz w:val="21"/>
          <w:szCs w:val="21"/>
          <w:lang w:val="uz-Cyrl-UZ"/>
        </w:rPr>
        <w:t xml:space="preserve"> стандардима приступачности, што би </w:t>
      </w:r>
      <w:r w:rsidR="00210FDE" w:rsidRPr="004607D5">
        <w:rPr>
          <w:rFonts w:ascii="Arial" w:hAnsi="Arial" w:cs="Arial"/>
          <w:sz w:val="21"/>
          <w:szCs w:val="21"/>
          <w:lang w:val="uz-Cyrl-UZ"/>
        </w:rPr>
        <w:lastRenderedPageBreak/>
        <w:t>олакшало</w:t>
      </w:r>
      <w:r w:rsidRPr="004607D5">
        <w:rPr>
          <w:rFonts w:ascii="Arial" w:hAnsi="Arial" w:cs="Arial"/>
          <w:sz w:val="21"/>
          <w:szCs w:val="21"/>
          <w:lang w:val="uz-Cyrl-UZ"/>
        </w:rPr>
        <w:t xml:space="preserve"> коришћење особама са инвалидитетом</w:t>
      </w:r>
      <w:r w:rsidR="00210FDE" w:rsidRPr="004607D5">
        <w:rPr>
          <w:rFonts w:ascii="Arial" w:hAnsi="Arial" w:cs="Arial"/>
          <w:sz w:val="21"/>
          <w:szCs w:val="21"/>
          <w:lang w:val="uz-Cyrl-UZ"/>
        </w:rPr>
        <w:t xml:space="preserve"> и другим корисницима</w:t>
      </w:r>
      <w:r w:rsidRPr="004607D5">
        <w:rPr>
          <w:rFonts w:ascii="Arial" w:hAnsi="Arial" w:cs="Arial"/>
          <w:sz w:val="21"/>
          <w:szCs w:val="21"/>
          <w:lang w:val="uz-Cyrl-UZ"/>
        </w:rPr>
        <w:t>.</w:t>
      </w:r>
      <w:r w:rsidR="002D2D7A" w:rsidRPr="004607D5">
        <w:rPr>
          <w:rStyle w:val="FootnoteReference"/>
          <w:rFonts w:ascii="Arial" w:hAnsi="Arial" w:cs="Arial"/>
          <w:sz w:val="21"/>
          <w:szCs w:val="21"/>
          <w:lang w:val="uz-Cyrl-UZ"/>
        </w:rPr>
        <w:footnoteReference w:id="20"/>
      </w:r>
      <w:r w:rsidRPr="004607D5">
        <w:rPr>
          <w:rFonts w:ascii="Arial" w:hAnsi="Arial" w:cs="Arial"/>
          <w:sz w:val="21"/>
          <w:szCs w:val="21"/>
          <w:lang w:val="uz-Cyrl-UZ"/>
        </w:rPr>
        <w:t xml:space="preserve"> Према Прегледу тржишта телекомуникација у Републици Србији у 2012. години,</w:t>
      </w:r>
      <w:r w:rsidRPr="004607D5">
        <w:rPr>
          <w:rStyle w:val="FootnoteReference"/>
          <w:rFonts w:ascii="Arial" w:hAnsi="Arial" w:cs="Arial"/>
          <w:sz w:val="21"/>
          <w:szCs w:val="21"/>
          <w:lang w:val="uz-Cyrl-UZ"/>
        </w:rPr>
        <w:footnoteReference w:id="21"/>
      </w:r>
      <w:r w:rsidRPr="004607D5">
        <w:rPr>
          <w:rFonts w:ascii="Arial" w:hAnsi="Arial" w:cs="Arial"/>
          <w:sz w:val="21"/>
          <w:szCs w:val="21"/>
          <w:lang w:val="uz-Cyrl-UZ"/>
        </w:rPr>
        <w:t xml:space="preserve"> број телефонских говорница бележи константан пад од 2006. године. Током 2012. у Србији је било инсталирано 9.051 говорница, што је за више од 1.000 мање него што их је било 2011. и за око 4.900 мање него што их је било 2006.</w:t>
      </w:r>
    </w:p>
    <w:p w14:paraId="26938B60" w14:textId="77777777" w:rsidR="00C90151" w:rsidRPr="004607D5" w:rsidRDefault="00C90151" w:rsidP="004607D5">
      <w:pPr>
        <w:rPr>
          <w:rFonts w:ascii="Arial" w:hAnsi="Arial" w:cs="Arial"/>
          <w:sz w:val="21"/>
          <w:szCs w:val="21"/>
          <w:lang w:val="uz-Cyrl-UZ"/>
        </w:rPr>
      </w:pPr>
    </w:p>
    <w:p w14:paraId="0556B5A6" w14:textId="77777777" w:rsidR="00C35FC5" w:rsidRPr="004607D5" w:rsidRDefault="002C3020" w:rsidP="004607D5">
      <w:pPr>
        <w:rPr>
          <w:rFonts w:ascii="Arial" w:hAnsi="Arial" w:cs="Arial"/>
          <w:sz w:val="21"/>
          <w:szCs w:val="21"/>
          <w:lang w:val="uz-Cyrl-UZ"/>
        </w:rPr>
      </w:pPr>
      <w:r w:rsidRPr="004607D5">
        <w:rPr>
          <w:rFonts w:ascii="Arial" w:hAnsi="Arial" w:cs="Arial"/>
          <w:sz w:val="21"/>
          <w:szCs w:val="21"/>
          <w:lang w:val="uz-Cyrl-UZ"/>
        </w:rPr>
        <w:t>Када су у питању посебне мере које социјално угроженим корисницима обезбеђују једнаке могућности за приступ јавно доступној телефонској услузи, Правилник о универзалном сервису наводи следеће две – одобравање попуста на увођење првог прикључка за приступ овим услугама и одобравање попуста на месечну претплату за основне услуге и одређени обим саобраћаја</w:t>
      </w:r>
      <w:r w:rsidR="00C35FC5" w:rsidRPr="004607D5">
        <w:rPr>
          <w:rFonts w:ascii="Arial" w:hAnsi="Arial" w:cs="Arial"/>
          <w:sz w:val="21"/>
          <w:szCs w:val="21"/>
          <w:lang w:val="uz-Cyrl-UZ"/>
        </w:rPr>
        <w:t xml:space="preserve">. </w:t>
      </w:r>
      <w:r w:rsidR="00694604" w:rsidRPr="004607D5">
        <w:rPr>
          <w:rFonts w:ascii="Arial" w:hAnsi="Arial" w:cs="Arial"/>
          <w:sz w:val="21"/>
          <w:szCs w:val="21"/>
          <w:lang w:val="uz-Cyrl-UZ"/>
        </w:rPr>
        <w:t>П</w:t>
      </w:r>
      <w:r w:rsidR="00C35FC5" w:rsidRPr="004607D5">
        <w:rPr>
          <w:rFonts w:ascii="Arial" w:hAnsi="Arial" w:cs="Arial"/>
          <w:sz w:val="21"/>
          <w:szCs w:val="21"/>
          <w:lang w:val="uz-Cyrl-UZ"/>
        </w:rPr>
        <w:t>рема подацима</w:t>
      </w:r>
      <w:r w:rsidR="00B732AE" w:rsidRPr="004607D5">
        <w:rPr>
          <w:rFonts w:ascii="Arial" w:hAnsi="Arial" w:cs="Arial"/>
          <w:sz w:val="21"/>
          <w:szCs w:val="21"/>
          <w:lang w:val="uz-Cyrl-UZ"/>
        </w:rPr>
        <w:t xml:space="preserve"> </w:t>
      </w:r>
      <w:r w:rsidR="00C35FC5" w:rsidRPr="004607D5">
        <w:rPr>
          <w:rFonts w:ascii="Arial" w:hAnsi="Arial" w:cs="Arial"/>
          <w:sz w:val="21"/>
          <w:szCs w:val="21"/>
          <w:lang w:val="uz-Cyrl-UZ"/>
        </w:rPr>
        <w:t>Министарства за рад, запошљавање</w:t>
      </w:r>
      <w:r w:rsidR="00243824" w:rsidRPr="004607D5">
        <w:rPr>
          <w:rFonts w:ascii="Arial" w:hAnsi="Arial" w:cs="Arial"/>
          <w:sz w:val="21"/>
          <w:szCs w:val="21"/>
          <w:lang w:val="uz-Cyrl-UZ"/>
        </w:rPr>
        <w:t>, борачка</w:t>
      </w:r>
      <w:r w:rsidR="00C35FC5" w:rsidRPr="004607D5">
        <w:rPr>
          <w:rFonts w:ascii="Arial" w:hAnsi="Arial" w:cs="Arial"/>
          <w:sz w:val="21"/>
          <w:szCs w:val="21"/>
          <w:lang w:val="uz-Cyrl-UZ"/>
        </w:rPr>
        <w:t xml:space="preserve"> и социјалн</w:t>
      </w:r>
      <w:r w:rsidR="00243824" w:rsidRPr="004607D5">
        <w:rPr>
          <w:rFonts w:ascii="Arial" w:hAnsi="Arial" w:cs="Arial"/>
          <w:sz w:val="21"/>
          <w:szCs w:val="21"/>
          <w:lang w:val="uz-Cyrl-UZ"/>
        </w:rPr>
        <w:t>а</w:t>
      </w:r>
      <w:r w:rsidR="00C35FC5" w:rsidRPr="004607D5">
        <w:rPr>
          <w:rFonts w:ascii="Arial" w:hAnsi="Arial" w:cs="Arial"/>
          <w:sz w:val="21"/>
          <w:szCs w:val="21"/>
          <w:lang w:val="uz-Cyrl-UZ"/>
        </w:rPr>
        <w:t xml:space="preserve"> п</w:t>
      </w:r>
      <w:r w:rsidR="00243824" w:rsidRPr="004607D5">
        <w:rPr>
          <w:rFonts w:ascii="Arial" w:hAnsi="Arial" w:cs="Arial"/>
          <w:sz w:val="21"/>
          <w:szCs w:val="21"/>
          <w:lang w:val="uz-Cyrl-UZ"/>
        </w:rPr>
        <w:t>итања</w:t>
      </w:r>
      <w:r w:rsidR="00C35FC5" w:rsidRPr="004607D5">
        <w:rPr>
          <w:rFonts w:ascii="Arial" w:hAnsi="Arial" w:cs="Arial"/>
          <w:sz w:val="21"/>
          <w:szCs w:val="21"/>
          <w:lang w:val="uz-Cyrl-UZ"/>
        </w:rPr>
        <w:t>,</w:t>
      </w:r>
      <w:r w:rsidR="00B732AE" w:rsidRPr="004607D5">
        <w:rPr>
          <w:rFonts w:ascii="Arial" w:hAnsi="Arial" w:cs="Arial"/>
          <w:sz w:val="21"/>
          <w:szCs w:val="21"/>
          <w:lang w:val="uz-Cyrl-UZ"/>
        </w:rPr>
        <w:t xml:space="preserve"> из јануара 2014. године,</w:t>
      </w:r>
      <w:r w:rsidR="00C35FC5" w:rsidRPr="004607D5">
        <w:rPr>
          <w:rFonts w:ascii="Arial" w:hAnsi="Arial" w:cs="Arial"/>
          <w:sz w:val="21"/>
          <w:szCs w:val="21"/>
          <w:lang w:val="uz-Cyrl-UZ"/>
        </w:rPr>
        <w:t xml:space="preserve"> број социјално угрожених корисника обухваћених Правилником о универзалном сервису</w:t>
      </w:r>
      <w:r w:rsidR="00B732AE" w:rsidRPr="004607D5">
        <w:rPr>
          <w:rFonts w:ascii="Arial" w:hAnsi="Arial" w:cs="Arial"/>
          <w:sz w:val="21"/>
          <w:szCs w:val="21"/>
          <w:lang w:val="uz-Cyrl-UZ"/>
        </w:rPr>
        <w:t>,</w:t>
      </w:r>
      <w:r w:rsidR="00C35FC5" w:rsidRPr="004607D5">
        <w:rPr>
          <w:rFonts w:ascii="Arial" w:hAnsi="Arial" w:cs="Arial"/>
          <w:sz w:val="21"/>
          <w:szCs w:val="21"/>
          <w:lang w:val="uz-Cyrl-UZ"/>
        </w:rPr>
        <w:t xml:space="preserve"> </w:t>
      </w:r>
      <w:r w:rsidR="00B732AE" w:rsidRPr="004607D5">
        <w:rPr>
          <w:rFonts w:ascii="Arial" w:hAnsi="Arial" w:cs="Arial"/>
          <w:sz w:val="21"/>
          <w:szCs w:val="21"/>
          <w:lang w:val="uz-Cyrl-UZ"/>
        </w:rPr>
        <w:t>био је</w:t>
      </w:r>
      <w:r w:rsidR="00694604" w:rsidRPr="004607D5">
        <w:rPr>
          <w:rFonts w:ascii="Arial" w:hAnsi="Arial" w:cs="Arial"/>
          <w:sz w:val="21"/>
          <w:szCs w:val="21"/>
          <w:lang w:val="uz-Cyrl-UZ"/>
        </w:rPr>
        <w:t xml:space="preserve"> </w:t>
      </w:r>
      <w:r w:rsidR="00C35FC5" w:rsidRPr="004607D5">
        <w:rPr>
          <w:rFonts w:ascii="Arial" w:hAnsi="Arial" w:cs="Arial"/>
          <w:sz w:val="21"/>
          <w:szCs w:val="21"/>
          <w:lang w:val="uz-Cyrl-UZ"/>
        </w:rPr>
        <w:t>око 36</w:t>
      </w:r>
      <w:r w:rsidR="00017D5D" w:rsidRPr="004607D5">
        <w:rPr>
          <w:rFonts w:ascii="Arial" w:hAnsi="Arial" w:cs="Arial"/>
          <w:sz w:val="21"/>
          <w:szCs w:val="21"/>
          <w:lang w:val="uz-Cyrl-UZ"/>
        </w:rPr>
        <w:t>0</w:t>
      </w:r>
      <w:r w:rsidR="00C35FC5" w:rsidRPr="004607D5">
        <w:rPr>
          <w:rFonts w:ascii="Arial" w:hAnsi="Arial" w:cs="Arial"/>
          <w:sz w:val="21"/>
          <w:szCs w:val="21"/>
          <w:lang w:val="uz-Cyrl-UZ"/>
        </w:rPr>
        <w:t>.000.</w:t>
      </w:r>
      <w:r w:rsidR="00C35FC5" w:rsidRPr="004607D5">
        <w:rPr>
          <w:rStyle w:val="FootnoteReference"/>
          <w:rFonts w:ascii="Arial" w:hAnsi="Arial" w:cs="Arial"/>
          <w:sz w:val="21"/>
          <w:szCs w:val="21"/>
          <w:lang w:val="uz-Cyrl-UZ"/>
        </w:rPr>
        <w:footnoteReference w:id="22"/>
      </w:r>
      <w:r w:rsidR="00B732AE" w:rsidRPr="004607D5">
        <w:rPr>
          <w:rFonts w:ascii="Arial" w:hAnsi="Arial" w:cs="Arial"/>
          <w:sz w:val="21"/>
          <w:szCs w:val="21"/>
          <w:lang w:val="uz-Cyrl-UZ"/>
        </w:rPr>
        <w:t xml:space="preserve"> </w:t>
      </w:r>
    </w:p>
    <w:p w14:paraId="6A8357A0" w14:textId="77777777" w:rsidR="00C90151" w:rsidRPr="004607D5" w:rsidRDefault="00C90151" w:rsidP="004607D5">
      <w:pPr>
        <w:rPr>
          <w:rFonts w:ascii="Arial" w:hAnsi="Arial" w:cs="Arial"/>
          <w:sz w:val="21"/>
          <w:szCs w:val="21"/>
          <w:lang w:val="uz-Cyrl-UZ"/>
        </w:rPr>
      </w:pPr>
    </w:p>
    <w:p w14:paraId="4BC5896A" w14:textId="77777777" w:rsidR="00C35FC5" w:rsidRPr="004607D5" w:rsidRDefault="00C35FC5" w:rsidP="004607D5">
      <w:pPr>
        <w:rPr>
          <w:rFonts w:ascii="Arial" w:hAnsi="Arial" w:cs="Arial"/>
          <w:sz w:val="21"/>
          <w:szCs w:val="21"/>
          <w:lang w:val="uz-Cyrl-UZ"/>
        </w:rPr>
      </w:pPr>
      <w:r w:rsidRPr="004607D5">
        <w:rPr>
          <w:rFonts w:ascii="Arial" w:hAnsi="Arial" w:cs="Arial"/>
          <w:sz w:val="21"/>
          <w:szCs w:val="21"/>
          <w:lang w:val="uz-Cyrl-UZ"/>
        </w:rPr>
        <w:t>Према наводима РАТЕЛ, ако би се сваком од 36</w:t>
      </w:r>
      <w:r w:rsidR="00017D5D" w:rsidRPr="004607D5">
        <w:rPr>
          <w:rFonts w:ascii="Arial" w:hAnsi="Arial" w:cs="Arial"/>
          <w:sz w:val="21"/>
          <w:szCs w:val="21"/>
          <w:lang w:val="uz-Cyrl-UZ"/>
        </w:rPr>
        <w:t>0</w:t>
      </w:r>
      <w:r w:rsidRPr="004607D5">
        <w:rPr>
          <w:rFonts w:ascii="Arial" w:hAnsi="Arial" w:cs="Arial"/>
          <w:sz w:val="21"/>
          <w:szCs w:val="21"/>
          <w:lang w:val="uz-Cyrl-UZ"/>
        </w:rPr>
        <w:t xml:space="preserve">.000 корисника омогућио само попуст од 20% на месечну претплату (што износи </w:t>
      </w:r>
      <w:r w:rsidR="00694604" w:rsidRPr="004607D5">
        <w:rPr>
          <w:rFonts w:ascii="Arial" w:hAnsi="Arial" w:cs="Arial"/>
          <w:sz w:val="21"/>
          <w:szCs w:val="21"/>
          <w:lang w:val="uz-Cyrl-UZ"/>
        </w:rPr>
        <w:t>приближно</w:t>
      </w:r>
      <w:r w:rsidRPr="004607D5">
        <w:rPr>
          <w:rFonts w:ascii="Arial" w:hAnsi="Arial" w:cs="Arial"/>
          <w:sz w:val="21"/>
          <w:szCs w:val="21"/>
          <w:lang w:val="uz-Cyrl-UZ"/>
        </w:rPr>
        <w:t xml:space="preserve"> 1 евро месечно, односно око 12 евра годишње по кориснику), то би укупно коштало око 4,32 милиона евра. Имајући то у виду, РАТЕЛ није прописао обавезу операторима у погледу висине попуста за увођење првог прикључка и месечну претплату за основне услуге и одређени обим саобраћаја.</w:t>
      </w:r>
    </w:p>
    <w:p w14:paraId="74357DBF" w14:textId="77777777" w:rsidR="00C90151" w:rsidRPr="004607D5" w:rsidRDefault="00C90151" w:rsidP="004607D5">
      <w:pPr>
        <w:rPr>
          <w:rFonts w:ascii="Arial" w:hAnsi="Arial" w:cs="Arial"/>
          <w:sz w:val="21"/>
          <w:szCs w:val="21"/>
          <w:lang w:val="uz-Cyrl-UZ"/>
        </w:rPr>
      </w:pPr>
    </w:p>
    <w:p w14:paraId="4D4867C1" w14:textId="435D2267" w:rsidR="00874C13" w:rsidRPr="004607D5" w:rsidRDefault="00983225" w:rsidP="004607D5">
      <w:pPr>
        <w:rPr>
          <w:rFonts w:ascii="Arial" w:hAnsi="Arial" w:cs="Arial"/>
          <w:sz w:val="21"/>
          <w:szCs w:val="21"/>
          <w:lang w:val="uz-Cyrl-UZ"/>
        </w:rPr>
      </w:pPr>
      <w:r w:rsidRPr="004607D5">
        <w:rPr>
          <w:rFonts w:ascii="Arial" w:hAnsi="Arial" w:cs="Arial"/>
          <w:sz w:val="21"/>
          <w:szCs w:val="21"/>
          <w:lang w:val="uz-Cyrl-UZ"/>
        </w:rPr>
        <w:t xml:space="preserve">Тренутни статус испуњења </w:t>
      </w:r>
      <w:r w:rsidR="00930FE1" w:rsidRPr="004607D5">
        <w:rPr>
          <w:rFonts w:ascii="Arial" w:hAnsi="Arial" w:cs="Arial"/>
          <w:sz w:val="21"/>
          <w:szCs w:val="21"/>
          <w:lang w:val="uz-Cyrl-UZ"/>
        </w:rPr>
        <w:t xml:space="preserve">обавеза </w:t>
      </w:r>
      <w:r w:rsidR="00F07675" w:rsidRPr="004607D5">
        <w:rPr>
          <w:rFonts w:ascii="Arial" w:hAnsi="Arial" w:cs="Arial"/>
          <w:sz w:val="21"/>
          <w:szCs w:val="21"/>
          <w:lang w:val="uz-Cyrl-UZ"/>
        </w:rPr>
        <w:t xml:space="preserve">оператора који пружају услуге универзалног сервиса </w:t>
      </w:r>
      <w:r w:rsidR="00930FE1" w:rsidRPr="004607D5">
        <w:rPr>
          <w:rFonts w:ascii="Arial" w:hAnsi="Arial" w:cs="Arial"/>
          <w:sz w:val="21"/>
          <w:szCs w:val="21"/>
          <w:lang w:val="uz-Cyrl-UZ"/>
        </w:rPr>
        <w:t xml:space="preserve">у погледу обезбеђивања једнаких услова </w:t>
      </w:r>
      <w:r w:rsidR="00F07675" w:rsidRPr="004607D5">
        <w:rPr>
          <w:rFonts w:ascii="Arial" w:hAnsi="Arial" w:cs="Arial"/>
          <w:sz w:val="21"/>
          <w:szCs w:val="21"/>
          <w:lang w:val="uz-Cyrl-UZ"/>
        </w:rPr>
        <w:t xml:space="preserve">за коришћење телекомуникационих услуга особама са инвалидитетом и социјално угроженим корисницима </w:t>
      </w:r>
      <w:r w:rsidRPr="004607D5">
        <w:rPr>
          <w:rFonts w:ascii="Arial" w:hAnsi="Arial" w:cs="Arial"/>
          <w:sz w:val="21"/>
          <w:szCs w:val="21"/>
          <w:lang w:val="uz-Cyrl-UZ"/>
        </w:rPr>
        <w:t>изгледа овако:</w:t>
      </w:r>
    </w:p>
    <w:p w14:paraId="2588F627" w14:textId="77777777" w:rsidR="00983225" w:rsidRPr="004607D5" w:rsidRDefault="00983225" w:rsidP="004607D5">
      <w:pPr>
        <w:rPr>
          <w:rFonts w:ascii="Arial" w:hAnsi="Arial" w:cs="Arial"/>
          <w:lang w:val="uz-Cyrl-UZ"/>
        </w:rPr>
      </w:pPr>
    </w:p>
    <w:tbl>
      <w:tblPr>
        <w:tblStyle w:val="TableGrid"/>
        <w:tblW w:w="9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600" w:firstRow="0" w:lastRow="0" w:firstColumn="0" w:lastColumn="0" w:noHBand="1" w:noVBand="1"/>
      </w:tblPr>
      <w:tblGrid>
        <w:gridCol w:w="1157"/>
        <w:gridCol w:w="1935"/>
        <w:gridCol w:w="1984"/>
        <w:gridCol w:w="2282"/>
        <w:gridCol w:w="1652"/>
      </w:tblGrid>
      <w:tr w:rsidR="007413AA" w:rsidRPr="004607D5" w14:paraId="4C839F69" w14:textId="77777777" w:rsidTr="00FA2088">
        <w:trPr>
          <w:trHeight w:val="460"/>
          <w:jc w:val="center"/>
        </w:trPr>
        <w:tc>
          <w:tcPr>
            <w:tcW w:w="1157" w:type="dxa"/>
            <w:shd w:val="clear" w:color="auto" w:fill="C6D9F1" w:themeFill="text2" w:themeFillTint="33"/>
            <w:vAlign w:val="center"/>
          </w:tcPr>
          <w:p w14:paraId="1258005A" w14:textId="77777777" w:rsidR="002949D3" w:rsidRPr="004607D5" w:rsidRDefault="002949D3" w:rsidP="004607D5">
            <w:pPr>
              <w:jc w:val="center"/>
              <w:rPr>
                <w:rFonts w:ascii="Arial" w:hAnsi="Arial" w:cs="Arial"/>
                <w:b/>
                <w:sz w:val="18"/>
                <w:szCs w:val="18"/>
                <w:lang w:val="uz-Cyrl-UZ"/>
              </w:rPr>
            </w:pPr>
            <w:r w:rsidRPr="004607D5">
              <w:rPr>
                <w:rFonts w:ascii="Arial" w:hAnsi="Arial" w:cs="Arial"/>
                <w:b/>
                <w:sz w:val="18"/>
                <w:szCs w:val="18"/>
                <w:lang w:val="uz-Cyrl-UZ"/>
              </w:rPr>
              <w:t>Оператор</w:t>
            </w:r>
          </w:p>
        </w:tc>
        <w:tc>
          <w:tcPr>
            <w:tcW w:w="1935" w:type="dxa"/>
            <w:shd w:val="clear" w:color="auto" w:fill="C6D9F1" w:themeFill="text2" w:themeFillTint="33"/>
            <w:vAlign w:val="center"/>
          </w:tcPr>
          <w:p w14:paraId="5512296D" w14:textId="77777777" w:rsidR="002949D3" w:rsidRPr="004607D5" w:rsidRDefault="002949D3" w:rsidP="004607D5">
            <w:pPr>
              <w:jc w:val="center"/>
              <w:rPr>
                <w:rFonts w:ascii="Arial" w:hAnsi="Arial" w:cs="Arial"/>
                <w:b/>
                <w:sz w:val="18"/>
                <w:szCs w:val="18"/>
                <w:lang w:val="uz-Cyrl-UZ"/>
              </w:rPr>
            </w:pPr>
            <w:r w:rsidRPr="004607D5">
              <w:rPr>
                <w:rFonts w:ascii="Arial" w:hAnsi="Arial" w:cs="Arial"/>
                <w:b/>
                <w:sz w:val="18"/>
                <w:szCs w:val="18"/>
                <w:lang w:val="uz-Cyrl-UZ"/>
              </w:rPr>
              <w:t>Попусти за социјално угрожене кориснике</w:t>
            </w:r>
          </w:p>
        </w:tc>
        <w:tc>
          <w:tcPr>
            <w:tcW w:w="1984" w:type="dxa"/>
            <w:shd w:val="clear" w:color="auto" w:fill="C6D9F1" w:themeFill="text2" w:themeFillTint="33"/>
            <w:vAlign w:val="center"/>
          </w:tcPr>
          <w:p w14:paraId="34CC254C" w14:textId="77777777" w:rsidR="002949D3" w:rsidRPr="004607D5" w:rsidRDefault="002949D3" w:rsidP="004607D5">
            <w:pPr>
              <w:jc w:val="center"/>
              <w:rPr>
                <w:rFonts w:ascii="Arial" w:hAnsi="Arial" w:cs="Arial"/>
                <w:b/>
                <w:sz w:val="18"/>
                <w:szCs w:val="18"/>
                <w:lang w:val="uz-Cyrl-UZ"/>
              </w:rPr>
            </w:pPr>
            <w:r w:rsidRPr="004607D5">
              <w:rPr>
                <w:rFonts w:ascii="Arial" w:hAnsi="Arial" w:cs="Arial"/>
                <w:b/>
                <w:sz w:val="18"/>
                <w:szCs w:val="18"/>
                <w:lang w:val="uz-Cyrl-UZ"/>
              </w:rPr>
              <w:t>Терминални уређаји за особе са инвалидитетом</w:t>
            </w:r>
          </w:p>
        </w:tc>
        <w:tc>
          <w:tcPr>
            <w:tcW w:w="2282" w:type="dxa"/>
            <w:shd w:val="clear" w:color="auto" w:fill="C6D9F1" w:themeFill="text2" w:themeFillTint="33"/>
            <w:vAlign w:val="center"/>
          </w:tcPr>
          <w:p w14:paraId="16BFA144" w14:textId="77777777" w:rsidR="002949D3" w:rsidRPr="004607D5" w:rsidRDefault="002949D3" w:rsidP="004607D5">
            <w:pPr>
              <w:jc w:val="center"/>
              <w:rPr>
                <w:rFonts w:ascii="Arial" w:hAnsi="Arial" w:cs="Arial"/>
                <w:b/>
                <w:sz w:val="18"/>
                <w:szCs w:val="18"/>
                <w:lang w:val="uz-Cyrl-UZ"/>
              </w:rPr>
            </w:pPr>
            <w:r w:rsidRPr="004607D5">
              <w:rPr>
                <w:rFonts w:ascii="Arial" w:hAnsi="Arial" w:cs="Arial"/>
                <w:b/>
                <w:sz w:val="18"/>
                <w:szCs w:val="18"/>
                <w:lang w:val="uz-Cyrl-UZ"/>
              </w:rPr>
              <w:t>Посебни пакети за особе са инвалидитетом</w:t>
            </w:r>
          </w:p>
        </w:tc>
        <w:tc>
          <w:tcPr>
            <w:tcW w:w="1652" w:type="dxa"/>
            <w:shd w:val="clear" w:color="auto" w:fill="C6D9F1" w:themeFill="text2" w:themeFillTint="33"/>
            <w:vAlign w:val="center"/>
          </w:tcPr>
          <w:p w14:paraId="509A5A36" w14:textId="77777777" w:rsidR="002949D3" w:rsidRPr="004607D5" w:rsidRDefault="002949D3" w:rsidP="004607D5">
            <w:pPr>
              <w:jc w:val="center"/>
              <w:rPr>
                <w:rFonts w:ascii="Arial" w:hAnsi="Arial" w:cs="Arial"/>
                <w:b/>
                <w:sz w:val="18"/>
                <w:szCs w:val="18"/>
                <w:lang w:val="uz-Cyrl-UZ"/>
              </w:rPr>
            </w:pPr>
            <w:r w:rsidRPr="004607D5">
              <w:rPr>
                <w:rFonts w:ascii="Arial" w:hAnsi="Arial" w:cs="Arial"/>
                <w:b/>
                <w:sz w:val="18"/>
                <w:szCs w:val="18"/>
                <w:lang w:val="uz-Cyrl-UZ"/>
              </w:rPr>
              <w:t>Друго</w:t>
            </w:r>
          </w:p>
        </w:tc>
      </w:tr>
      <w:tr w:rsidR="007413AA" w:rsidRPr="004607D5" w14:paraId="2415BB44" w14:textId="77777777" w:rsidTr="00FA2088">
        <w:trPr>
          <w:trHeight w:val="142"/>
          <w:jc w:val="center"/>
        </w:trPr>
        <w:tc>
          <w:tcPr>
            <w:tcW w:w="1157" w:type="dxa"/>
            <w:shd w:val="clear" w:color="auto" w:fill="DBE5F1" w:themeFill="accent1" w:themeFillTint="33"/>
            <w:vAlign w:val="center"/>
          </w:tcPr>
          <w:p w14:paraId="70875828" w14:textId="77777777" w:rsidR="002949D3" w:rsidRPr="004607D5" w:rsidRDefault="002949D3" w:rsidP="004607D5">
            <w:pPr>
              <w:jc w:val="left"/>
              <w:rPr>
                <w:rFonts w:ascii="Arial" w:hAnsi="Arial" w:cs="Arial"/>
                <w:sz w:val="18"/>
                <w:szCs w:val="18"/>
                <w:lang w:val="uz-Cyrl-UZ"/>
              </w:rPr>
            </w:pPr>
            <w:r w:rsidRPr="004607D5">
              <w:rPr>
                <w:rFonts w:ascii="Arial" w:hAnsi="Arial" w:cs="Arial"/>
                <w:sz w:val="18"/>
                <w:szCs w:val="18"/>
                <w:lang w:val="uz-Cyrl-UZ"/>
              </w:rPr>
              <w:t>Телеком Србија</w:t>
            </w:r>
          </w:p>
        </w:tc>
        <w:tc>
          <w:tcPr>
            <w:tcW w:w="1935" w:type="dxa"/>
            <w:shd w:val="clear" w:color="auto" w:fill="DBE5F1" w:themeFill="accent1" w:themeFillTint="33"/>
            <w:vAlign w:val="center"/>
          </w:tcPr>
          <w:p w14:paraId="134DEEA5" w14:textId="77777777" w:rsidR="002949D3" w:rsidRPr="004607D5" w:rsidRDefault="00FA5089" w:rsidP="004607D5">
            <w:pPr>
              <w:jc w:val="left"/>
              <w:rPr>
                <w:rFonts w:ascii="Arial" w:hAnsi="Arial" w:cs="Arial"/>
                <w:sz w:val="18"/>
                <w:szCs w:val="18"/>
                <w:lang w:val="uz-Cyrl-UZ"/>
              </w:rPr>
            </w:pPr>
            <w:r w:rsidRPr="004607D5">
              <w:rPr>
                <w:rFonts w:ascii="Arial" w:hAnsi="Arial" w:cs="Arial"/>
                <w:i/>
                <w:sz w:val="18"/>
                <w:szCs w:val="18"/>
                <w:lang w:val="uz-Cyrl-UZ"/>
              </w:rPr>
              <w:t>Moбилна телефонија</w:t>
            </w:r>
            <w:r w:rsidRPr="004607D5">
              <w:rPr>
                <w:rFonts w:ascii="Arial" w:hAnsi="Arial" w:cs="Arial"/>
                <w:sz w:val="18"/>
                <w:szCs w:val="18"/>
                <w:lang w:val="uz-Cyrl-UZ"/>
              </w:rPr>
              <w:t xml:space="preserve">: </w:t>
            </w:r>
            <w:r w:rsidR="00B868A8" w:rsidRPr="004607D5">
              <w:rPr>
                <w:rFonts w:ascii="Arial" w:hAnsi="Arial" w:cs="Arial"/>
                <w:sz w:val="18"/>
                <w:szCs w:val="18"/>
                <w:lang w:val="uz-Cyrl-UZ"/>
              </w:rPr>
              <w:t>посебно повољни post-paid пакети за кориснике који живе у одређеним насељима на Пештерској висоравни, Власинском језеру, подручју реке Нишаве, реке Топлице, реке Пчиње и у Косовско-метохијској области.</w:t>
            </w:r>
            <w:r w:rsidR="00B868A8" w:rsidRPr="004607D5">
              <w:rPr>
                <w:rStyle w:val="FootnoteReference"/>
                <w:rFonts w:ascii="Arial" w:hAnsi="Arial" w:cs="Arial"/>
                <w:sz w:val="18"/>
                <w:szCs w:val="18"/>
                <w:lang w:val="uz-Cyrl-UZ"/>
              </w:rPr>
              <w:footnoteReference w:id="23"/>
            </w:r>
          </w:p>
        </w:tc>
        <w:tc>
          <w:tcPr>
            <w:tcW w:w="1984" w:type="dxa"/>
            <w:shd w:val="clear" w:color="auto" w:fill="DBE5F1" w:themeFill="accent1" w:themeFillTint="33"/>
            <w:vAlign w:val="center"/>
          </w:tcPr>
          <w:p w14:paraId="2FC8EA03" w14:textId="77777777" w:rsidR="002949D3" w:rsidRPr="004607D5" w:rsidRDefault="00C35FC5" w:rsidP="004607D5">
            <w:pPr>
              <w:jc w:val="left"/>
              <w:rPr>
                <w:rFonts w:ascii="Arial" w:hAnsi="Arial" w:cs="Arial"/>
                <w:sz w:val="18"/>
                <w:szCs w:val="18"/>
                <w:lang w:val="uz-Cyrl-UZ"/>
              </w:rPr>
            </w:pPr>
            <w:r w:rsidRPr="004607D5">
              <w:rPr>
                <w:rFonts w:ascii="Arial" w:hAnsi="Arial" w:cs="Arial"/>
                <w:sz w:val="18"/>
                <w:szCs w:val="18"/>
                <w:lang w:val="uz-Cyrl-UZ"/>
              </w:rPr>
              <w:t>У понуди је у</w:t>
            </w:r>
            <w:r w:rsidR="00535DC5" w:rsidRPr="004607D5">
              <w:rPr>
                <w:rFonts w:ascii="Arial" w:hAnsi="Arial" w:cs="Arial"/>
                <w:sz w:val="18"/>
                <w:szCs w:val="18"/>
                <w:lang w:val="uz-Cyrl-UZ"/>
              </w:rPr>
              <w:t>слуга телеасистенције у сарадњи са фирмом Асистел, намењена стариjим особама, лицима са инвалидитетом, слабо покретним и непокретним особама, слепим и слабовидим особама, односно особама коjима jе неопходно континурано праћење и подршка.</w:t>
            </w:r>
            <w:r w:rsidR="008232D5" w:rsidRPr="004607D5">
              <w:rPr>
                <w:rStyle w:val="FootnoteReference"/>
                <w:rFonts w:ascii="Arial" w:hAnsi="Arial" w:cs="Arial"/>
                <w:sz w:val="18"/>
                <w:szCs w:val="18"/>
                <w:lang w:val="uz-Cyrl-UZ"/>
              </w:rPr>
              <w:footnoteReference w:id="24"/>
            </w:r>
          </w:p>
        </w:tc>
        <w:tc>
          <w:tcPr>
            <w:tcW w:w="2282" w:type="dxa"/>
            <w:shd w:val="clear" w:color="auto" w:fill="DBE5F1" w:themeFill="accent1" w:themeFillTint="33"/>
            <w:vAlign w:val="center"/>
          </w:tcPr>
          <w:p w14:paraId="49C64629" w14:textId="77777777" w:rsidR="002949D3" w:rsidRPr="004607D5" w:rsidRDefault="002949D3" w:rsidP="004607D5">
            <w:pPr>
              <w:jc w:val="left"/>
              <w:rPr>
                <w:rFonts w:ascii="Arial" w:hAnsi="Arial" w:cs="Arial"/>
                <w:sz w:val="18"/>
                <w:szCs w:val="18"/>
                <w:lang w:val="uz-Cyrl-UZ"/>
              </w:rPr>
            </w:pPr>
            <w:r w:rsidRPr="004607D5">
              <w:rPr>
                <w:rFonts w:ascii="Arial" w:hAnsi="Arial" w:cs="Arial"/>
                <w:i/>
                <w:sz w:val="18"/>
                <w:szCs w:val="18"/>
                <w:lang w:val="uz-Cyrl-UZ"/>
              </w:rPr>
              <w:t>Фиксна телефонија:</w:t>
            </w:r>
            <w:r w:rsidRPr="004607D5">
              <w:rPr>
                <w:rFonts w:ascii="Arial" w:hAnsi="Arial" w:cs="Arial"/>
                <w:sz w:val="18"/>
                <w:szCs w:val="18"/>
                <w:lang w:val="uz-Cyrl-UZ"/>
              </w:rPr>
              <w:t xml:space="preserve"> 80% попуста на увођење прикључка, 50% попуста на претплату и 300 бесплатних импулса месечно</w:t>
            </w:r>
            <w:r w:rsidR="00252453" w:rsidRPr="004607D5">
              <w:rPr>
                <w:rFonts w:ascii="Arial" w:hAnsi="Arial" w:cs="Arial"/>
                <w:sz w:val="18"/>
                <w:szCs w:val="18"/>
                <w:lang w:val="uz-Cyrl-UZ"/>
              </w:rPr>
              <w:t xml:space="preserve"> за особе са инвалидитетом прве категорије</w:t>
            </w:r>
            <w:r w:rsidR="00EC05A8" w:rsidRPr="004607D5">
              <w:rPr>
                <w:rFonts w:ascii="Arial" w:hAnsi="Arial" w:cs="Arial"/>
                <w:sz w:val="18"/>
                <w:szCs w:val="18"/>
                <w:lang w:val="uz-Cyrl-UZ"/>
              </w:rPr>
              <w:t>.</w:t>
            </w:r>
            <w:r w:rsidR="00EC05A8" w:rsidRPr="004607D5">
              <w:rPr>
                <w:rStyle w:val="FootnoteReference"/>
                <w:rFonts w:ascii="Arial" w:hAnsi="Arial" w:cs="Arial"/>
                <w:sz w:val="18"/>
                <w:szCs w:val="18"/>
                <w:lang w:val="uz-Cyrl-UZ"/>
              </w:rPr>
              <w:footnoteReference w:id="25"/>
            </w:r>
          </w:p>
          <w:p w14:paraId="4E31D688" w14:textId="77777777" w:rsidR="007413AA" w:rsidRPr="004607D5" w:rsidRDefault="007413AA" w:rsidP="004607D5">
            <w:pPr>
              <w:jc w:val="left"/>
              <w:rPr>
                <w:rFonts w:ascii="Arial" w:hAnsi="Arial" w:cs="Arial"/>
                <w:sz w:val="18"/>
                <w:szCs w:val="18"/>
                <w:lang w:val="uz-Cyrl-UZ"/>
              </w:rPr>
            </w:pPr>
          </w:p>
          <w:p w14:paraId="69000E86" w14:textId="77777777" w:rsidR="00EC05A8" w:rsidRPr="004607D5" w:rsidRDefault="00EC05A8" w:rsidP="004607D5">
            <w:pPr>
              <w:jc w:val="left"/>
              <w:rPr>
                <w:rFonts w:ascii="Arial" w:hAnsi="Arial" w:cs="Arial"/>
                <w:sz w:val="18"/>
                <w:szCs w:val="18"/>
                <w:lang w:val="uz-Cyrl-UZ"/>
              </w:rPr>
            </w:pPr>
            <w:r w:rsidRPr="004607D5">
              <w:rPr>
                <w:rFonts w:ascii="Arial" w:hAnsi="Arial" w:cs="Arial"/>
                <w:i/>
                <w:sz w:val="18"/>
                <w:szCs w:val="18"/>
                <w:lang w:val="uz-Cyrl-UZ"/>
              </w:rPr>
              <w:t>Мобилна телефонија:</w:t>
            </w:r>
            <w:r w:rsidRPr="004607D5">
              <w:rPr>
                <w:rFonts w:ascii="Arial" w:hAnsi="Arial" w:cs="Arial"/>
                <w:sz w:val="18"/>
                <w:szCs w:val="18"/>
                <w:lang w:val="uz-Cyrl-UZ"/>
              </w:rPr>
              <w:t xml:space="preserve"> </w:t>
            </w:r>
            <w:r w:rsidR="004E609C" w:rsidRPr="004607D5">
              <w:rPr>
                <w:rFonts w:ascii="Arial" w:hAnsi="Arial" w:cs="Arial"/>
                <w:sz w:val="18"/>
                <w:szCs w:val="18"/>
                <w:lang w:val="uz-Cyrl-UZ"/>
              </w:rPr>
              <w:t>П</w:t>
            </w:r>
            <w:r w:rsidR="00D125B0" w:rsidRPr="004607D5">
              <w:rPr>
                <w:rFonts w:ascii="Arial" w:hAnsi="Arial" w:cs="Arial"/>
                <w:sz w:val="18"/>
                <w:szCs w:val="18"/>
                <w:lang w:val="uz-Cyrl-UZ"/>
              </w:rPr>
              <w:t>осебни</w:t>
            </w:r>
            <w:r w:rsidRPr="004607D5">
              <w:rPr>
                <w:rFonts w:ascii="Arial" w:hAnsi="Arial" w:cs="Arial"/>
                <w:sz w:val="18"/>
                <w:szCs w:val="18"/>
                <w:lang w:val="uz-Cyrl-UZ"/>
              </w:rPr>
              <w:t xml:space="preserve"> post-paid </w:t>
            </w:r>
            <w:r w:rsidR="00D125B0" w:rsidRPr="004607D5">
              <w:rPr>
                <w:rFonts w:ascii="Arial" w:hAnsi="Arial" w:cs="Arial"/>
                <w:sz w:val="18"/>
                <w:szCs w:val="18"/>
                <w:lang w:val="uz-Cyrl-UZ"/>
              </w:rPr>
              <w:t>пакети</w:t>
            </w:r>
            <w:r w:rsidRPr="004607D5">
              <w:rPr>
                <w:rFonts w:ascii="Arial" w:hAnsi="Arial" w:cs="Arial"/>
                <w:sz w:val="18"/>
                <w:szCs w:val="18"/>
                <w:lang w:val="uz-Cyrl-UZ"/>
              </w:rPr>
              <w:t xml:space="preserve"> </w:t>
            </w:r>
            <w:r w:rsidR="00D125B0" w:rsidRPr="004607D5">
              <w:rPr>
                <w:rFonts w:ascii="Arial" w:hAnsi="Arial" w:cs="Arial"/>
                <w:sz w:val="18"/>
                <w:szCs w:val="18"/>
                <w:lang w:val="uz-Cyrl-UZ"/>
              </w:rPr>
              <w:t xml:space="preserve">прилагођени </w:t>
            </w:r>
            <w:r w:rsidR="004E609C" w:rsidRPr="004607D5">
              <w:rPr>
                <w:rFonts w:ascii="Arial" w:hAnsi="Arial" w:cs="Arial"/>
                <w:sz w:val="18"/>
                <w:szCs w:val="18"/>
                <w:lang w:val="uz-Cyrl-UZ"/>
              </w:rPr>
              <w:t xml:space="preserve">потребама особа са </w:t>
            </w:r>
            <w:r w:rsidRPr="004607D5">
              <w:rPr>
                <w:rFonts w:ascii="Arial" w:hAnsi="Arial" w:cs="Arial"/>
                <w:sz w:val="18"/>
                <w:szCs w:val="18"/>
                <w:lang w:val="uz-Cyrl-UZ"/>
              </w:rPr>
              <w:t>оштећењем вида, слуха</w:t>
            </w:r>
            <w:r w:rsidR="004E609C" w:rsidRPr="004607D5">
              <w:rPr>
                <w:rFonts w:ascii="Arial" w:hAnsi="Arial" w:cs="Arial"/>
                <w:sz w:val="18"/>
                <w:szCs w:val="18"/>
                <w:lang w:val="uz-Cyrl-UZ"/>
              </w:rPr>
              <w:t xml:space="preserve"> и других врста инвалидитета.</w:t>
            </w:r>
            <w:r w:rsidRPr="004607D5">
              <w:rPr>
                <w:rStyle w:val="FootnoteReference"/>
                <w:rFonts w:ascii="Arial" w:hAnsi="Arial" w:cs="Arial"/>
                <w:sz w:val="18"/>
                <w:szCs w:val="18"/>
                <w:lang w:val="uz-Cyrl-UZ"/>
              </w:rPr>
              <w:footnoteReference w:id="26"/>
            </w:r>
          </w:p>
          <w:p w14:paraId="423A12D5" w14:textId="77777777" w:rsidR="004E609C" w:rsidRPr="004607D5" w:rsidRDefault="004E609C" w:rsidP="004607D5">
            <w:pPr>
              <w:jc w:val="left"/>
              <w:rPr>
                <w:rFonts w:ascii="Arial" w:hAnsi="Arial" w:cs="Arial"/>
                <w:sz w:val="18"/>
                <w:szCs w:val="18"/>
                <w:lang w:val="uz-Cyrl-UZ"/>
              </w:rPr>
            </w:pPr>
          </w:p>
          <w:p w14:paraId="48F13B49" w14:textId="77777777" w:rsidR="004E609C" w:rsidRPr="004607D5" w:rsidRDefault="004E609C" w:rsidP="004607D5">
            <w:pPr>
              <w:jc w:val="left"/>
              <w:rPr>
                <w:rFonts w:ascii="Arial" w:hAnsi="Arial" w:cs="Arial"/>
                <w:sz w:val="18"/>
                <w:szCs w:val="18"/>
                <w:lang w:val="uz-Cyrl-UZ"/>
              </w:rPr>
            </w:pPr>
            <w:r w:rsidRPr="004607D5">
              <w:rPr>
                <w:rFonts w:ascii="Arial" w:hAnsi="Arial" w:cs="Arial"/>
                <w:i/>
                <w:sz w:val="18"/>
                <w:szCs w:val="18"/>
                <w:lang w:val="uz-Cyrl-UZ"/>
              </w:rPr>
              <w:lastRenderedPageBreak/>
              <w:t>Интернет:</w:t>
            </w:r>
            <w:r w:rsidRPr="004607D5">
              <w:rPr>
                <w:rFonts w:ascii="Arial" w:hAnsi="Arial" w:cs="Arial"/>
                <w:sz w:val="18"/>
                <w:szCs w:val="18"/>
                <w:lang w:val="uz-Cyrl-UZ"/>
              </w:rPr>
              <w:t xml:space="preserve"> </w:t>
            </w:r>
            <w:r w:rsidR="00BD6F28" w:rsidRPr="004607D5">
              <w:rPr>
                <w:rFonts w:ascii="Arial" w:hAnsi="Arial" w:cs="Arial"/>
                <w:sz w:val="18"/>
                <w:szCs w:val="18"/>
                <w:lang w:val="uz-Cyrl-UZ"/>
              </w:rPr>
              <w:t>50% попуста на месечну претплату за ADSL пакет, за особе са степеном инвалидитета од 70 до 100%.</w:t>
            </w:r>
            <w:r w:rsidR="00BD6F28" w:rsidRPr="004607D5">
              <w:rPr>
                <w:rStyle w:val="FootnoteReference"/>
                <w:rFonts w:ascii="Arial" w:hAnsi="Arial" w:cs="Arial"/>
                <w:sz w:val="18"/>
                <w:szCs w:val="18"/>
                <w:lang w:val="uz-Cyrl-UZ"/>
              </w:rPr>
              <w:footnoteReference w:id="27"/>
            </w:r>
            <w:r w:rsidR="00FA5089" w:rsidRPr="004607D5">
              <w:rPr>
                <w:rFonts w:ascii="Arial" w:hAnsi="Arial" w:cs="Arial"/>
                <w:sz w:val="18"/>
                <w:szCs w:val="18"/>
                <w:lang w:val="uz-Cyrl-UZ"/>
              </w:rPr>
              <w:t xml:space="preserve"> Такође, </w:t>
            </w:r>
            <w:r w:rsidR="00D125B0" w:rsidRPr="004607D5">
              <w:rPr>
                <w:rFonts w:ascii="Arial" w:hAnsi="Arial" w:cs="Arial"/>
                <w:sz w:val="18"/>
                <w:szCs w:val="18"/>
                <w:lang w:val="uz-Cyrl-UZ"/>
              </w:rPr>
              <w:t>постоји могућност куповине</w:t>
            </w:r>
            <w:r w:rsidR="00FA5089" w:rsidRPr="004607D5">
              <w:rPr>
                <w:rFonts w:ascii="Arial" w:hAnsi="Arial" w:cs="Arial"/>
                <w:sz w:val="18"/>
                <w:szCs w:val="18"/>
                <w:lang w:val="uz-Cyrl-UZ"/>
              </w:rPr>
              <w:t xml:space="preserve"> пакета мобилног интернета са 50% попуста</w:t>
            </w:r>
            <w:r w:rsidR="00D125B0" w:rsidRPr="004607D5">
              <w:rPr>
                <w:rFonts w:ascii="Arial" w:hAnsi="Arial" w:cs="Arial"/>
                <w:sz w:val="18"/>
                <w:szCs w:val="18"/>
                <w:lang w:val="uz-Cyrl-UZ"/>
              </w:rPr>
              <w:t xml:space="preserve"> на месечну претплату, која важи за особе са инвалидитетом и њихова удружења</w:t>
            </w:r>
            <w:r w:rsidR="00FA5089" w:rsidRPr="004607D5">
              <w:rPr>
                <w:rFonts w:ascii="Arial" w:hAnsi="Arial" w:cs="Arial"/>
                <w:sz w:val="18"/>
                <w:szCs w:val="18"/>
                <w:lang w:val="uz-Cyrl-UZ"/>
              </w:rPr>
              <w:t>.</w:t>
            </w:r>
          </w:p>
          <w:p w14:paraId="697C4B6A" w14:textId="77777777" w:rsidR="00BD6F28" w:rsidRPr="004607D5" w:rsidRDefault="00BD6F28" w:rsidP="004607D5">
            <w:pPr>
              <w:jc w:val="left"/>
              <w:rPr>
                <w:rFonts w:ascii="Arial" w:hAnsi="Arial" w:cs="Arial"/>
                <w:sz w:val="18"/>
                <w:szCs w:val="18"/>
                <w:lang w:val="uz-Cyrl-UZ"/>
              </w:rPr>
            </w:pPr>
          </w:p>
          <w:p w14:paraId="606610ED" w14:textId="77777777" w:rsidR="004E609C" w:rsidRPr="004607D5" w:rsidRDefault="00BD6F28" w:rsidP="004607D5">
            <w:pPr>
              <w:jc w:val="left"/>
              <w:rPr>
                <w:rFonts w:ascii="Arial" w:hAnsi="Arial" w:cs="Arial"/>
                <w:i/>
                <w:sz w:val="18"/>
                <w:szCs w:val="18"/>
                <w:lang w:val="uz-Cyrl-UZ"/>
              </w:rPr>
            </w:pPr>
            <w:r w:rsidRPr="004607D5">
              <w:rPr>
                <w:rFonts w:ascii="Arial" w:hAnsi="Arial" w:cs="Arial"/>
                <w:i/>
                <w:sz w:val="18"/>
                <w:szCs w:val="18"/>
                <w:lang w:val="uz-Cyrl-UZ"/>
              </w:rPr>
              <w:t xml:space="preserve">IPTV: </w:t>
            </w:r>
            <w:r w:rsidRPr="004607D5">
              <w:rPr>
                <w:rFonts w:ascii="Arial" w:hAnsi="Arial" w:cs="Arial"/>
                <w:sz w:val="18"/>
                <w:szCs w:val="18"/>
                <w:lang w:val="uz-Cyrl-UZ"/>
              </w:rPr>
              <w:t>50% попуста на месечну претплату за основни IPTV пакет, за особе са степеном инвалидитета од 70 до 100%.</w:t>
            </w:r>
            <w:r w:rsidRPr="004607D5">
              <w:rPr>
                <w:rStyle w:val="FootnoteReference"/>
                <w:rFonts w:ascii="Arial" w:hAnsi="Arial" w:cs="Arial"/>
                <w:sz w:val="18"/>
                <w:szCs w:val="18"/>
                <w:lang w:val="uz-Cyrl-UZ"/>
              </w:rPr>
              <w:footnoteReference w:id="28"/>
            </w:r>
          </w:p>
        </w:tc>
        <w:tc>
          <w:tcPr>
            <w:tcW w:w="1652" w:type="dxa"/>
            <w:shd w:val="clear" w:color="auto" w:fill="DBE5F1" w:themeFill="accent1" w:themeFillTint="33"/>
            <w:vAlign w:val="center"/>
          </w:tcPr>
          <w:p w14:paraId="46A431C2" w14:textId="77777777" w:rsidR="00003B4E" w:rsidRPr="004607D5" w:rsidRDefault="00252453" w:rsidP="004607D5">
            <w:pPr>
              <w:jc w:val="left"/>
              <w:rPr>
                <w:rFonts w:ascii="Arial" w:hAnsi="Arial" w:cs="Arial"/>
                <w:sz w:val="18"/>
                <w:szCs w:val="18"/>
                <w:lang w:val="uz-Cyrl-UZ"/>
              </w:rPr>
            </w:pPr>
            <w:r w:rsidRPr="004607D5">
              <w:rPr>
                <w:rFonts w:ascii="Arial" w:hAnsi="Arial" w:cs="Arial"/>
                <w:sz w:val="18"/>
                <w:szCs w:val="18"/>
                <w:lang w:val="uz-Cyrl-UZ"/>
              </w:rPr>
              <w:lastRenderedPageBreak/>
              <w:t xml:space="preserve">Особље у неким пословницама </w:t>
            </w:r>
            <w:r w:rsidR="00EF3387" w:rsidRPr="004607D5">
              <w:rPr>
                <w:rFonts w:ascii="Arial" w:hAnsi="Arial" w:cs="Arial"/>
                <w:sz w:val="18"/>
                <w:szCs w:val="18"/>
                <w:lang w:val="uz-Cyrl-UZ"/>
              </w:rPr>
              <w:t xml:space="preserve">је </w:t>
            </w:r>
            <w:r w:rsidRPr="004607D5">
              <w:rPr>
                <w:rFonts w:ascii="Arial" w:hAnsi="Arial" w:cs="Arial"/>
                <w:sz w:val="18"/>
                <w:szCs w:val="18"/>
                <w:lang w:val="uz-Cyrl-UZ"/>
              </w:rPr>
              <w:t>обучено за комуникацију</w:t>
            </w:r>
            <w:r w:rsidR="00EC05A8" w:rsidRPr="004607D5">
              <w:rPr>
                <w:rFonts w:ascii="Arial" w:hAnsi="Arial" w:cs="Arial"/>
                <w:sz w:val="18"/>
                <w:szCs w:val="18"/>
                <w:lang w:val="uz-Cyrl-UZ"/>
              </w:rPr>
              <w:t xml:space="preserve"> </w:t>
            </w:r>
            <w:r w:rsidRPr="004607D5">
              <w:rPr>
                <w:rFonts w:ascii="Arial" w:hAnsi="Arial" w:cs="Arial"/>
                <w:sz w:val="18"/>
                <w:szCs w:val="18"/>
                <w:lang w:val="uz-Cyrl-UZ"/>
              </w:rPr>
              <w:t>знаковним језиком</w:t>
            </w:r>
            <w:r w:rsidR="00EC05A8" w:rsidRPr="004607D5">
              <w:rPr>
                <w:rFonts w:ascii="Arial" w:hAnsi="Arial" w:cs="Arial"/>
                <w:sz w:val="18"/>
                <w:szCs w:val="18"/>
                <w:lang w:val="uz-Cyrl-UZ"/>
              </w:rPr>
              <w:t>.</w:t>
            </w:r>
            <w:r w:rsidRPr="004607D5">
              <w:rPr>
                <w:rStyle w:val="FootnoteReference"/>
                <w:rFonts w:ascii="Arial" w:hAnsi="Arial" w:cs="Arial"/>
                <w:sz w:val="18"/>
                <w:szCs w:val="18"/>
                <w:lang w:val="uz-Cyrl-UZ"/>
              </w:rPr>
              <w:footnoteReference w:id="29"/>
            </w:r>
          </w:p>
        </w:tc>
      </w:tr>
      <w:tr w:rsidR="007413AA" w:rsidRPr="004607D5" w14:paraId="2F00C560" w14:textId="77777777" w:rsidTr="00FA2088">
        <w:trPr>
          <w:trHeight w:val="1428"/>
          <w:jc w:val="center"/>
        </w:trPr>
        <w:tc>
          <w:tcPr>
            <w:tcW w:w="1157" w:type="dxa"/>
            <w:vAlign w:val="center"/>
          </w:tcPr>
          <w:p w14:paraId="70BDE6BC" w14:textId="77777777" w:rsidR="002949D3" w:rsidRPr="004607D5" w:rsidRDefault="002949D3" w:rsidP="004607D5">
            <w:pPr>
              <w:jc w:val="left"/>
              <w:rPr>
                <w:rFonts w:ascii="Arial" w:hAnsi="Arial" w:cs="Arial"/>
                <w:sz w:val="18"/>
                <w:szCs w:val="18"/>
                <w:lang w:val="uz-Cyrl-UZ"/>
              </w:rPr>
            </w:pPr>
            <w:r w:rsidRPr="004607D5">
              <w:rPr>
                <w:rFonts w:ascii="Arial" w:hAnsi="Arial" w:cs="Arial"/>
                <w:sz w:val="18"/>
                <w:szCs w:val="18"/>
                <w:lang w:val="uz-Cyrl-UZ"/>
              </w:rPr>
              <w:lastRenderedPageBreak/>
              <w:t>Теленор</w:t>
            </w:r>
          </w:p>
        </w:tc>
        <w:tc>
          <w:tcPr>
            <w:tcW w:w="1935" w:type="dxa"/>
            <w:vAlign w:val="center"/>
          </w:tcPr>
          <w:p w14:paraId="40499BA1" w14:textId="77777777" w:rsidR="002949D3" w:rsidRPr="004607D5" w:rsidRDefault="001117A6" w:rsidP="004607D5">
            <w:pPr>
              <w:jc w:val="left"/>
              <w:rPr>
                <w:rFonts w:ascii="Arial" w:hAnsi="Arial" w:cs="Arial"/>
                <w:sz w:val="18"/>
                <w:szCs w:val="18"/>
                <w:lang w:val="uz-Cyrl-UZ"/>
              </w:rPr>
            </w:pPr>
            <w:r w:rsidRPr="004607D5">
              <w:rPr>
                <w:rFonts w:ascii="Arial" w:hAnsi="Arial" w:cs="Arial"/>
                <w:sz w:val="18"/>
                <w:szCs w:val="18"/>
                <w:lang w:val="uz-Cyrl-UZ"/>
              </w:rPr>
              <w:t>/</w:t>
            </w:r>
          </w:p>
        </w:tc>
        <w:tc>
          <w:tcPr>
            <w:tcW w:w="1984" w:type="dxa"/>
            <w:vAlign w:val="center"/>
          </w:tcPr>
          <w:p w14:paraId="62E44787" w14:textId="77777777" w:rsidR="002949D3" w:rsidRPr="004607D5" w:rsidRDefault="001117A6" w:rsidP="004607D5">
            <w:pPr>
              <w:jc w:val="left"/>
              <w:rPr>
                <w:rFonts w:ascii="Arial" w:hAnsi="Arial" w:cs="Arial"/>
                <w:sz w:val="18"/>
                <w:szCs w:val="18"/>
                <w:lang w:val="uz-Cyrl-UZ"/>
              </w:rPr>
            </w:pPr>
            <w:r w:rsidRPr="004607D5">
              <w:rPr>
                <w:rFonts w:ascii="Arial" w:hAnsi="Arial" w:cs="Arial"/>
                <w:sz w:val="18"/>
                <w:szCs w:val="18"/>
                <w:lang w:val="uz-Cyrl-UZ"/>
              </w:rPr>
              <w:t>/</w:t>
            </w:r>
          </w:p>
        </w:tc>
        <w:tc>
          <w:tcPr>
            <w:tcW w:w="2282" w:type="dxa"/>
            <w:vAlign w:val="center"/>
          </w:tcPr>
          <w:p w14:paraId="6A98F04A" w14:textId="77777777" w:rsidR="002949D3" w:rsidRPr="004607D5" w:rsidRDefault="001117A6" w:rsidP="004607D5">
            <w:pPr>
              <w:jc w:val="left"/>
              <w:rPr>
                <w:rFonts w:ascii="Arial" w:hAnsi="Arial" w:cs="Arial"/>
                <w:sz w:val="18"/>
                <w:szCs w:val="18"/>
                <w:lang w:val="uz-Cyrl-UZ"/>
              </w:rPr>
            </w:pPr>
            <w:r w:rsidRPr="004607D5">
              <w:rPr>
                <w:rFonts w:ascii="Arial" w:hAnsi="Arial" w:cs="Arial"/>
                <w:i/>
                <w:sz w:val="18"/>
                <w:szCs w:val="18"/>
                <w:lang w:val="uz-Cyrl-UZ"/>
              </w:rPr>
              <w:t>Мобилна телефонија:</w:t>
            </w:r>
            <w:r w:rsidRPr="004607D5">
              <w:rPr>
                <w:rFonts w:ascii="Arial" w:hAnsi="Arial" w:cs="Arial"/>
                <w:sz w:val="18"/>
                <w:szCs w:val="18"/>
                <w:lang w:val="uz-Cyrl-UZ"/>
              </w:rPr>
              <w:t xml:space="preserve"> посебно повољан post-paid пакет намењен особама оштећеног слуха, </w:t>
            </w:r>
            <w:r w:rsidR="00751834" w:rsidRPr="004607D5">
              <w:rPr>
                <w:rFonts w:ascii="Arial" w:hAnsi="Arial" w:cs="Arial"/>
                <w:sz w:val="18"/>
                <w:szCs w:val="18"/>
                <w:lang w:val="uz-Cyrl-UZ"/>
              </w:rPr>
              <w:t xml:space="preserve">слепим лицима, дистрофичарима, </w:t>
            </w:r>
            <w:r w:rsidRPr="004607D5">
              <w:rPr>
                <w:rFonts w:ascii="Arial" w:hAnsi="Arial" w:cs="Arial"/>
                <w:sz w:val="18"/>
                <w:szCs w:val="18"/>
                <w:lang w:val="uz-Cyrl-UZ"/>
              </w:rPr>
              <w:t>особама са инвалидитетом, као и њиховим организациjама.</w:t>
            </w:r>
            <w:r w:rsidRPr="004607D5">
              <w:rPr>
                <w:rStyle w:val="FootnoteReference"/>
                <w:rFonts w:ascii="Arial" w:hAnsi="Arial" w:cs="Arial"/>
                <w:sz w:val="18"/>
                <w:szCs w:val="18"/>
                <w:lang w:val="uz-Cyrl-UZ"/>
              </w:rPr>
              <w:footnoteReference w:id="30"/>
            </w:r>
          </w:p>
        </w:tc>
        <w:tc>
          <w:tcPr>
            <w:tcW w:w="1652" w:type="dxa"/>
            <w:vAlign w:val="center"/>
          </w:tcPr>
          <w:p w14:paraId="08473674" w14:textId="77777777" w:rsidR="002949D3" w:rsidRPr="004607D5" w:rsidRDefault="001117A6" w:rsidP="004607D5">
            <w:pPr>
              <w:jc w:val="left"/>
              <w:rPr>
                <w:rFonts w:ascii="Arial" w:hAnsi="Arial" w:cs="Arial"/>
                <w:sz w:val="18"/>
                <w:szCs w:val="18"/>
                <w:lang w:val="uz-Cyrl-UZ"/>
              </w:rPr>
            </w:pPr>
            <w:r w:rsidRPr="004607D5">
              <w:rPr>
                <w:rFonts w:ascii="Arial" w:hAnsi="Arial" w:cs="Arial"/>
                <w:sz w:val="18"/>
                <w:szCs w:val="18"/>
                <w:lang w:val="uz-Cyrl-UZ"/>
              </w:rPr>
              <w:t>/</w:t>
            </w:r>
          </w:p>
        </w:tc>
      </w:tr>
      <w:tr w:rsidR="007413AA" w:rsidRPr="004607D5" w14:paraId="6E67412B" w14:textId="77777777" w:rsidTr="00FA2088">
        <w:trPr>
          <w:trHeight w:val="705"/>
          <w:jc w:val="center"/>
        </w:trPr>
        <w:tc>
          <w:tcPr>
            <w:tcW w:w="1157" w:type="dxa"/>
            <w:shd w:val="clear" w:color="auto" w:fill="DBE5F1" w:themeFill="accent1" w:themeFillTint="33"/>
            <w:vAlign w:val="center"/>
          </w:tcPr>
          <w:p w14:paraId="4BA0C76B" w14:textId="77777777" w:rsidR="002949D3" w:rsidRPr="004607D5" w:rsidRDefault="002949D3" w:rsidP="004607D5">
            <w:pPr>
              <w:jc w:val="left"/>
              <w:rPr>
                <w:rFonts w:ascii="Arial" w:hAnsi="Arial" w:cs="Arial"/>
                <w:sz w:val="18"/>
                <w:szCs w:val="18"/>
                <w:lang w:val="uz-Cyrl-UZ"/>
              </w:rPr>
            </w:pPr>
            <w:r w:rsidRPr="004607D5">
              <w:rPr>
                <w:rFonts w:ascii="Arial" w:hAnsi="Arial" w:cs="Arial"/>
                <w:sz w:val="18"/>
                <w:szCs w:val="18"/>
                <w:lang w:val="uz-Cyrl-UZ"/>
              </w:rPr>
              <w:t>Vip mobile</w:t>
            </w:r>
          </w:p>
        </w:tc>
        <w:tc>
          <w:tcPr>
            <w:tcW w:w="1935" w:type="dxa"/>
            <w:shd w:val="clear" w:color="auto" w:fill="DBE5F1" w:themeFill="accent1" w:themeFillTint="33"/>
            <w:vAlign w:val="center"/>
          </w:tcPr>
          <w:p w14:paraId="720F4203" w14:textId="77777777" w:rsidR="002949D3" w:rsidRPr="004607D5" w:rsidRDefault="00083C94" w:rsidP="004607D5">
            <w:pPr>
              <w:jc w:val="left"/>
              <w:rPr>
                <w:rFonts w:ascii="Arial" w:hAnsi="Arial" w:cs="Arial"/>
                <w:sz w:val="18"/>
                <w:szCs w:val="18"/>
                <w:lang w:val="uz-Cyrl-UZ"/>
              </w:rPr>
            </w:pPr>
            <w:r w:rsidRPr="004607D5">
              <w:rPr>
                <w:rFonts w:ascii="Arial" w:hAnsi="Arial" w:cs="Arial"/>
                <w:sz w:val="18"/>
                <w:szCs w:val="18"/>
                <w:lang w:val="uz-Cyrl-UZ"/>
              </w:rPr>
              <w:t>/</w:t>
            </w:r>
          </w:p>
        </w:tc>
        <w:tc>
          <w:tcPr>
            <w:tcW w:w="1984" w:type="dxa"/>
            <w:shd w:val="clear" w:color="auto" w:fill="DBE5F1" w:themeFill="accent1" w:themeFillTint="33"/>
            <w:vAlign w:val="center"/>
          </w:tcPr>
          <w:p w14:paraId="4E646DBE" w14:textId="77777777" w:rsidR="002949D3" w:rsidRPr="004607D5" w:rsidRDefault="00B4662B" w:rsidP="004607D5">
            <w:pPr>
              <w:jc w:val="left"/>
              <w:rPr>
                <w:rFonts w:ascii="Arial" w:hAnsi="Arial" w:cs="Arial"/>
                <w:sz w:val="18"/>
                <w:szCs w:val="18"/>
                <w:lang w:val="uz-Cyrl-UZ"/>
              </w:rPr>
            </w:pPr>
            <w:r w:rsidRPr="004607D5">
              <w:rPr>
                <w:rFonts w:ascii="Arial" w:hAnsi="Arial" w:cs="Arial"/>
                <w:sz w:val="18"/>
                <w:szCs w:val="18"/>
                <w:lang w:val="uz-Cyrl-UZ"/>
              </w:rPr>
              <w:t>У понуди је м</w:t>
            </w:r>
            <w:r w:rsidR="00083C94" w:rsidRPr="004607D5">
              <w:rPr>
                <w:rFonts w:ascii="Arial" w:hAnsi="Arial" w:cs="Arial"/>
                <w:sz w:val="18"/>
                <w:szCs w:val="18"/>
                <w:lang w:val="uz-Cyrl-UZ"/>
              </w:rPr>
              <w:t>обилни телефон Alcatel 20.01 са великим тастерима и SOS дугметом.</w:t>
            </w:r>
            <w:r w:rsidR="00083C94" w:rsidRPr="004607D5">
              <w:rPr>
                <w:rStyle w:val="FootnoteReference"/>
                <w:rFonts w:ascii="Arial" w:hAnsi="Arial" w:cs="Arial"/>
                <w:sz w:val="18"/>
                <w:szCs w:val="18"/>
                <w:lang w:val="uz-Cyrl-UZ"/>
              </w:rPr>
              <w:footnoteReference w:id="31"/>
            </w:r>
          </w:p>
        </w:tc>
        <w:tc>
          <w:tcPr>
            <w:tcW w:w="2282" w:type="dxa"/>
            <w:shd w:val="clear" w:color="auto" w:fill="DBE5F1" w:themeFill="accent1" w:themeFillTint="33"/>
            <w:vAlign w:val="center"/>
          </w:tcPr>
          <w:p w14:paraId="7DD2E737" w14:textId="77777777" w:rsidR="002949D3" w:rsidRPr="004607D5" w:rsidRDefault="00083C94" w:rsidP="004607D5">
            <w:pPr>
              <w:jc w:val="left"/>
              <w:rPr>
                <w:rFonts w:ascii="Arial" w:hAnsi="Arial" w:cs="Arial"/>
                <w:sz w:val="18"/>
                <w:szCs w:val="18"/>
                <w:lang w:val="uz-Cyrl-UZ"/>
              </w:rPr>
            </w:pPr>
            <w:r w:rsidRPr="004607D5">
              <w:rPr>
                <w:rFonts w:ascii="Arial" w:hAnsi="Arial" w:cs="Arial"/>
                <w:sz w:val="18"/>
                <w:szCs w:val="18"/>
                <w:lang w:val="uz-Cyrl-UZ"/>
              </w:rPr>
              <w:t>/</w:t>
            </w:r>
          </w:p>
        </w:tc>
        <w:tc>
          <w:tcPr>
            <w:tcW w:w="1652" w:type="dxa"/>
            <w:shd w:val="clear" w:color="auto" w:fill="DBE5F1" w:themeFill="accent1" w:themeFillTint="33"/>
            <w:vAlign w:val="center"/>
          </w:tcPr>
          <w:p w14:paraId="1EFD16FA" w14:textId="77777777" w:rsidR="002949D3" w:rsidRPr="004607D5" w:rsidRDefault="00083C94" w:rsidP="004607D5">
            <w:pPr>
              <w:jc w:val="left"/>
              <w:rPr>
                <w:rFonts w:ascii="Arial" w:hAnsi="Arial" w:cs="Arial"/>
                <w:sz w:val="22"/>
                <w:szCs w:val="22"/>
                <w:lang w:val="uz-Cyrl-UZ"/>
              </w:rPr>
            </w:pPr>
            <w:r w:rsidRPr="004607D5">
              <w:rPr>
                <w:rFonts w:ascii="Arial" w:hAnsi="Arial" w:cs="Arial"/>
                <w:sz w:val="22"/>
                <w:szCs w:val="22"/>
                <w:lang w:val="uz-Cyrl-UZ"/>
              </w:rPr>
              <w:t>/</w:t>
            </w:r>
          </w:p>
        </w:tc>
      </w:tr>
      <w:tr w:rsidR="007413AA" w:rsidRPr="004607D5" w14:paraId="704A99AF" w14:textId="77777777" w:rsidTr="00FA2088">
        <w:trPr>
          <w:trHeight w:val="1123"/>
          <w:jc w:val="center"/>
        </w:trPr>
        <w:tc>
          <w:tcPr>
            <w:tcW w:w="1157" w:type="dxa"/>
            <w:vAlign w:val="center"/>
          </w:tcPr>
          <w:p w14:paraId="0A3C1259" w14:textId="77777777" w:rsidR="002949D3" w:rsidRPr="004607D5" w:rsidRDefault="002949D3" w:rsidP="004607D5">
            <w:pPr>
              <w:jc w:val="left"/>
              <w:rPr>
                <w:rFonts w:ascii="Arial" w:hAnsi="Arial" w:cs="Arial"/>
                <w:sz w:val="18"/>
                <w:szCs w:val="18"/>
                <w:lang w:val="uz-Cyrl-UZ"/>
              </w:rPr>
            </w:pPr>
            <w:r w:rsidRPr="004607D5">
              <w:rPr>
                <w:rFonts w:ascii="Arial" w:hAnsi="Arial" w:cs="Arial"/>
                <w:sz w:val="18"/>
                <w:szCs w:val="18"/>
                <w:lang w:val="uz-Cyrl-UZ"/>
              </w:rPr>
              <w:t>Orion Telekom</w:t>
            </w:r>
          </w:p>
        </w:tc>
        <w:tc>
          <w:tcPr>
            <w:tcW w:w="1935" w:type="dxa"/>
            <w:vAlign w:val="center"/>
          </w:tcPr>
          <w:p w14:paraId="3D98A065" w14:textId="77777777" w:rsidR="002949D3" w:rsidRPr="004607D5" w:rsidRDefault="00F72B7A" w:rsidP="004607D5">
            <w:pPr>
              <w:jc w:val="left"/>
              <w:rPr>
                <w:rFonts w:ascii="Arial" w:hAnsi="Arial" w:cs="Arial"/>
                <w:sz w:val="18"/>
                <w:szCs w:val="18"/>
                <w:lang w:val="uz-Cyrl-UZ"/>
              </w:rPr>
            </w:pPr>
            <w:r w:rsidRPr="004607D5">
              <w:rPr>
                <w:rFonts w:ascii="Arial" w:hAnsi="Arial" w:cs="Arial"/>
                <w:i/>
                <w:sz w:val="18"/>
                <w:szCs w:val="18"/>
                <w:lang w:val="uz-Cyrl-UZ"/>
              </w:rPr>
              <w:t>Фиксна телефонија</w:t>
            </w:r>
            <w:r w:rsidR="0092534E" w:rsidRPr="004607D5">
              <w:rPr>
                <w:rFonts w:ascii="Arial" w:hAnsi="Arial" w:cs="Arial"/>
                <w:sz w:val="18"/>
                <w:szCs w:val="18"/>
                <w:lang w:val="uz-Cyrl-UZ"/>
              </w:rPr>
              <w:t>:</w:t>
            </w:r>
            <w:r w:rsidRPr="004607D5">
              <w:rPr>
                <w:rFonts w:ascii="Arial" w:hAnsi="Arial" w:cs="Arial"/>
                <w:sz w:val="18"/>
                <w:szCs w:val="18"/>
                <w:lang w:val="uz-Cyrl-UZ"/>
              </w:rPr>
              <w:t xml:space="preserve"> попуст од 5</w:t>
            </w:r>
            <w:r w:rsidR="00241A3E" w:rsidRPr="004607D5">
              <w:rPr>
                <w:rFonts w:ascii="Arial" w:hAnsi="Arial" w:cs="Arial"/>
                <w:sz w:val="18"/>
                <w:szCs w:val="18"/>
                <w:lang w:val="uz-Cyrl-UZ"/>
              </w:rPr>
              <w:t>0%</w:t>
            </w:r>
            <w:r w:rsidR="00E52B3B" w:rsidRPr="004607D5">
              <w:rPr>
                <w:rFonts w:ascii="Arial" w:hAnsi="Arial" w:cs="Arial"/>
                <w:sz w:val="18"/>
                <w:szCs w:val="18"/>
                <w:lang w:val="uz-Cyrl-UZ"/>
              </w:rPr>
              <w:t xml:space="preserve"> на месечну претплату и активацију услуге</w:t>
            </w:r>
            <w:r w:rsidR="00241A3E" w:rsidRPr="004607D5">
              <w:rPr>
                <w:rFonts w:ascii="Arial" w:hAnsi="Arial" w:cs="Arial"/>
                <w:sz w:val="18"/>
                <w:szCs w:val="18"/>
                <w:lang w:val="uz-Cyrl-UZ"/>
              </w:rPr>
              <w:t xml:space="preserve"> за социјално угрожене кориснике</w:t>
            </w:r>
            <w:r w:rsidRPr="004607D5">
              <w:rPr>
                <w:rFonts w:ascii="Arial" w:hAnsi="Arial" w:cs="Arial"/>
                <w:sz w:val="18"/>
                <w:szCs w:val="18"/>
                <w:lang w:val="uz-Cyrl-UZ"/>
              </w:rPr>
              <w:t>.</w:t>
            </w:r>
            <w:r w:rsidRPr="004607D5">
              <w:rPr>
                <w:rStyle w:val="FootnoteReference"/>
                <w:rFonts w:ascii="Arial" w:hAnsi="Arial" w:cs="Arial"/>
                <w:sz w:val="18"/>
                <w:szCs w:val="18"/>
                <w:lang w:val="uz-Cyrl-UZ"/>
              </w:rPr>
              <w:footnoteReference w:id="32"/>
            </w:r>
          </w:p>
        </w:tc>
        <w:tc>
          <w:tcPr>
            <w:tcW w:w="1984" w:type="dxa"/>
            <w:vAlign w:val="center"/>
          </w:tcPr>
          <w:p w14:paraId="234E2825" w14:textId="77777777" w:rsidR="002949D3" w:rsidRPr="004607D5" w:rsidRDefault="002C3020" w:rsidP="004607D5">
            <w:pPr>
              <w:jc w:val="left"/>
              <w:rPr>
                <w:rFonts w:ascii="Arial" w:hAnsi="Arial" w:cs="Arial"/>
                <w:sz w:val="18"/>
                <w:szCs w:val="18"/>
                <w:lang w:val="uz-Cyrl-UZ"/>
              </w:rPr>
            </w:pPr>
            <w:r w:rsidRPr="004607D5">
              <w:rPr>
                <w:rFonts w:ascii="Arial" w:hAnsi="Arial" w:cs="Arial"/>
                <w:sz w:val="18"/>
                <w:szCs w:val="18"/>
                <w:lang w:val="uz-Cyrl-UZ"/>
              </w:rPr>
              <w:t>/</w:t>
            </w:r>
          </w:p>
        </w:tc>
        <w:tc>
          <w:tcPr>
            <w:tcW w:w="2282" w:type="dxa"/>
            <w:vAlign w:val="center"/>
          </w:tcPr>
          <w:p w14:paraId="0866EB09" w14:textId="77777777" w:rsidR="002949D3" w:rsidRPr="004607D5" w:rsidRDefault="00F72B7A" w:rsidP="004607D5">
            <w:pPr>
              <w:jc w:val="left"/>
              <w:rPr>
                <w:rFonts w:ascii="Arial" w:hAnsi="Arial" w:cs="Arial"/>
                <w:sz w:val="18"/>
                <w:szCs w:val="18"/>
                <w:lang w:val="uz-Cyrl-UZ"/>
              </w:rPr>
            </w:pPr>
            <w:r w:rsidRPr="004607D5">
              <w:rPr>
                <w:rFonts w:ascii="Arial" w:hAnsi="Arial" w:cs="Arial"/>
                <w:i/>
                <w:sz w:val="18"/>
                <w:szCs w:val="18"/>
                <w:lang w:val="uz-Cyrl-UZ"/>
              </w:rPr>
              <w:t>Фиксна телефонија</w:t>
            </w:r>
            <w:r w:rsidRPr="004607D5">
              <w:rPr>
                <w:rFonts w:ascii="Arial" w:hAnsi="Arial" w:cs="Arial"/>
                <w:sz w:val="18"/>
                <w:szCs w:val="18"/>
                <w:lang w:val="uz-Cyrl-UZ"/>
              </w:rPr>
              <w:t xml:space="preserve">: попуст од 50% </w:t>
            </w:r>
            <w:r w:rsidR="00E52B3B" w:rsidRPr="004607D5">
              <w:rPr>
                <w:rFonts w:ascii="Arial" w:hAnsi="Arial" w:cs="Arial"/>
                <w:sz w:val="18"/>
                <w:szCs w:val="18"/>
                <w:lang w:val="uz-Cyrl-UZ"/>
              </w:rPr>
              <w:t xml:space="preserve">на месечну претплату и активацију услуге </w:t>
            </w:r>
            <w:r w:rsidRPr="004607D5">
              <w:rPr>
                <w:rFonts w:ascii="Arial" w:hAnsi="Arial" w:cs="Arial"/>
                <w:sz w:val="18"/>
                <w:szCs w:val="18"/>
                <w:lang w:val="uz-Cyrl-UZ"/>
              </w:rPr>
              <w:t>за особе са инвалидитетом.</w:t>
            </w:r>
          </w:p>
        </w:tc>
        <w:tc>
          <w:tcPr>
            <w:tcW w:w="1652" w:type="dxa"/>
            <w:vAlign w:val="center"/>
          </w:tcPr>
          <w:p w14:paraId="6F5378B5" w14:textId="77777777" w:rsidR="002949D3" w:rsidRPr="004607D5" w:rsidRDefault="002C3020" w:rsidP="004607D5">
            <w:pPr>
              <w:jc w:val="left"/>
              <w:rPr>
                <w:rFonts w:ascii="Arial" w:hAnsi="Arial" w:cs="Arial"/>
                <w:sz w:val="22"/>
                <w:szCs w:val="22"/>
                <w:lang w:val="uz-Cyrl-UZ"/>
              </w:rPr>
            </w:pPr>
            <w:r w:rsidRPr="004607D5">
              <w:rPr>
                <w:rFonts w:ascii="Arial" w:hAnsi="Arial" w:cs="Arial"/>
                <w:sz w:val="22"/>
                <w:szCs w:val="22"/>
                <w:lang w:val="uz-Cyrl-UZ"/>
              </w:rPr>
              <w:t>/</w:t>
            </w:r>
          </w:p>
        </w:tc>
      </w:tr>
    </w:tbl>
    <w:p w14:paraId="78F6B7FF" w14:textId="77777777" w:rsidR="007413AA" w:rsidRPr="004607D5" w:rsidRDefault="002C38F0" w:rsidP="004607D5">
      <w:pPr>
        <w:rPr>
          <w:rFonts w:ascii="Arial" w:hAnsi="Arial" w:cs="Arial"/>
          <w:lang w:val="uz-Cyrl-UZ"/>
        </w:rPr>
      </w:pPr>
      <w:r w:rsidRPr="004607D5">
        <w:rPr>
          <w:rFonts w:ascii="Arial" w:hAnsi="Arial" w:cs="Arial"/>
          <w:lang w:val="uz-Cyrl-UZ"/>
        </w:rPr>
        <w:lastRenderedPageBreak/>
        <w:tab/>
      </w:r>
    </w:p>
    <w:p w14:paraId="2BFDA15B" w14:textId="77777777" w:rsidR="002C38F0" w:rsidRPr="004607D5" w:rsidRDefault="002C38F0" w:rsidP="004607D5">
      <w:pPr>
        <w:rPr>
          <w:rFonts w:ascii="Arial" w:hAnsi="Arial" w:cs="Arial"/>
          <w:sz w:val="21"/>
          <w:szCs w:val="21"/>
          <w:lang w:val="uz-Cyrl-UZ"/>
        </w:rPr>
      </w:pPr>
      <w:r w:rsidRPr="004607D5">
        <w:rPr>
          <w:rFonts w:ascii="Arial" w:hAnsi="Arial" w:cs="Arial"/>
          <w:sz w:val="21"/>
          <w:szCs w:val="21"/>
          <w:lang w:val="uz-Cyrl-UZ"/>
        </w:rPr>
        <w:t>Као највеће проблеме у примени универзалног сервиса, РАТЕЛ наводи</w:t>
      </w:r>
      <w:r w:rsidR="005821EA" w:rsidRPr="004607D5">
        <w:rPr>
          <w:rFonts w:ascii="Arial" w:hAnsi="Arial" w:cs="Arial"/>
          <w:sz w:val="21"/>
          <w:szCs w:val="21"/>
          <w:lang w:val="uz-Cyrl-UZ"/>
        </w:rPr>
        <w:t>:</w:t>
      </w:r>
    </w:p>
    <w:p w14:paraId="3C23F34E" w14:textId="77777777" w:rsidR="005821EA" w:rsidRPr="004607D5" w:rsidRDefault="005821EA" w:rsidP="004607D5">
      <w:pPr>
        <w:pStyle w:val="ListParagraph"/>
        <w:numPr>
          <w:ilvl w:val="0"/>
          <w:numId w:val="15"/>
        </w:numPr>
        <w:ind w:left="709"/>
        <w:rPr>
          <w:rFonts w:ascii="Arial" w:hAnsi="Arial" w:cs="Arial"/>
          <w:sz w:val="21"/>
          <w:szCs w:val="21"/>
          <w:lang w:val="uz-Cyrl-UZ"/>
        </w:rPr>
      </w:pPr>
      <w:r w:rsidRPr="004607D5">
        <w:rPr>
          <w:rFonts w:ascii="Arial" w:hAnsi="Arial" w:cs="Arial"/>
          <w:sz w:val="21"/>
          <w:szCs w:val="21"/>
          <w:lang w:val="uz-Cyrl-UZ"/>
        </w:rPr>
        <w:t>компликоване процедуре, високе накнаде и друге трошкове у вези са изградњом инфраструктуре у местима без фиксне телекомуникационе мреже или у местима где постојећа инфраструктура не одговара потребама;</w:t>
      </w:r>
    </w:p>
    <w:p w14:paraId="4A39C99B" w14:textId="77777777" w:rsidR="005821EA" w:rsidRPr="004607D5" w:rsidRDefault="005821EA" w:rsidP="004607D5">
      <w:pPr>
        <w:pStyle w:val="ListParagraph"/>
        <w:numPr>
          <w:ilvl w:val="0"/>
          <w:numId w:val="15"/>
        </w:numPr>
        <w:ind w:left="709"/>
        <w:rPr>
          <w:rFonts w:ascii="Arial" w:hAnsi="Arial" w:cs="Arial"/>
          <w:sz w:val="21"/>
          <w:szCs w:val="21"/>
          <w:lang w:val="uz-Cyrl-UZ"/>
        </w:rPr>
      </w:pPr>
      <w:r w:rsidRPr="004607D5">
        <w:rPr>
          <w:rFonts w:ascii="Arial" w:hAnsi="Arial" w:cs="Arial"/>
          <w:sz w:val="21"/>
          <w:szCs w:val="21"/>
          <w:lang w:val="uz-Cyrl-UZ"/>
        </w:rPr>
        <w:t>мали број захтева за услугама универзалног сервиса, због незаинтересованости корисника, одлива становништва из руралних подручја или недовољне обавештености;</w:t>
      </w:r>
    </w:p>
    <w:p w14:paraId="25F82A15" w14:textId="77777777" w:rsidR="005821EA" w:rsidRPr="004607D5" w:rsidRDefault="005821EA" w:rsidP="004607D5">
      <w:pPr>
        <w:pStyle w:val="ListParagraph"/>
        <w:numPr>
          <w:ilvl w:val="0"/>
          <w:numId w:val="15"/>
        </w:numPr>
        <w:ind w:left="709"/>
        <w:rPr>
          <w:rFonts w:ascii="Arial" w:hAnsi="Arial" w:cs="Arial"/>
          <w:sz w:val="21"/>
          <w:szCs w:val="21"/>
          <w:lang w:val="uz-Cyrl-UZ"/>
        </w:rPr>
      </w:pPr>
      <w:r w:rsidRPr="004607D5">
        <w:rPr>
          <w:rFonts w:ascii="Arial" w:hAnsi="Arial" w:cs="Arial"/>
          <w:sz w:val="21"/>
          <w:szCs w:val="21"/>
          <w:lang w:val="uz-Cyrl-UZ"/>
        </w:rPr>
        <w:t>одбијање становника у неким местима да користе бежич</w:t>
      </w:r>
      <w:r w:rsidR="003A2C93" w:rsidRPr="004607D5">
        <w:rPr>
          <w:rFonts w:ascii="Arial" w:hAnsi="Arial" w:cs="Arial"/>
          <w:sz w:val="21"/>
          <w:szCs w:val="21"/>
          <w:lang w:val="uz-Cyrl-UZ"/>
        </w:rPr>
        <w:t>нe комуникационе уређаје</w:t>
      </w:r>
      <w:r w:rsidRPr="004607D5">
        <w:rPr>
          <w:rFonts w:ascii="Arial" w:hAnsi="Arial" w:cs="Arial"/>
          <w:sz w:val="21"/>
          <w:szCs w:val="21"/>
          <w:lang w:val="uz-Cyrl-UZ"/>
        </w:rPr>
        <w:t>.</w:t>
      </w:r>
    </w:p>
    <w:p w14:paraId="3C733B40" w14:textId="77777777" w:rsidR="00A812D5" w:rsidRPr="00FA2088" w:rsidRDefault="00A812D5" w:rsidP="004607D5">
      <w:pPr>
        <w:pStyle w:val="Heading2"/>
        <w:rPr>
          <w:rFonts w:ascii="Arial" w:hAnsi="Arial" w:cs="Arial"/>
          <w:b/>
        </w:rPr>
      </w:pPr>
      <w:r w:rsidRPr="00FA2088">
        <w:rPr>
          <w:rFonts w:ascii="Arial" w:hAnsi="Arial" w:cs="Arial"/>
          <w:b/>
        </w:rPr>
        <w:t>Препоруке</w:t>
      </w:r>
    </w:p>
    <w:p w14:paraId="2BB4D500" w14:textId="77777777" w:rsidR="00A812D5" w:rsidRPr="004607D5" w:rsidRDefault="004A42BC" w:rsidP="004607D5">
      <w:pPr>
        <w:pStyle w:val="ListParagraph"/>
        <w:numPr>
          <w:ilvl w:val="0"/>
          <w:numId w:val="28"/>
        </w:numPr>
        <w:rPr>
          <w:rFonts w:ascii="Arial" w:hAnsi="Arial" w:cs="Arial"/>
          <w:sz w:val="21"/>
          <w:szCs w:val="21"/>
          <w:lang w:val="uz-Cyrl-UZ"/>
        </w:rPr>
      </w:pPr>
      <w:r w:rsidRPr="004607D5">
        <w:rPr>
          <w:rFonts w:ascii="Arial" w:hAnsi="Arial" w:cs="Arial"/>
          <w:sz w:val="21"/>
          <w:szCs w:val="21"/>
          <w:lang w:val="uz-Cyrl-UZ"/>
        </w:rPr>
        <w:t>Узевши све у обзир, евидентан је фокус РАТЕЛ на регулисање тарифа и постизање договора око расподеле насељених места у којима ће оператори пружати услуге универзалног сервиса, сразмерно тржишном учешћу и принципу најмањег оптерећења. Међутим, остаје нејасно на који начин и у ком року ће бити обезбеђена инфраструктура за покривање 39 места у којима не постоји сигнал мобилне телефоније и у којима нема фиксне телекомуникационе мреже или у којима број прикључака фиксне телекомуникационе мреже не одговара потребама. Оператори су проценили да би стварање техничких могућности коштало око 317 милиона динара. РАТЕЛ би требало да искористи могућност рефундације дела ових трошкова кроз механизам универзалног сервиса, посебно имајући у виду да се не ради о износу који би представљао значајно оптерећење за тржиште телекомуникација (оператори су на тржишту</w:t>
      </w:r>
      <w:r w:rsidR="00A91504" w:rsidRPr="004607D5">
        <w:rPr>
          <w:rFonts w:ascii="Arial" w:hAnsi="Arial" w:cs="Arial"/>
          <w:sz w:val="21"/>
          <w:szCs w:val="21"/>
          <w:lang w:val="uz-Cyrl-UZ"/>
        </w:rPr>
        <w:t xml:space="preserve"> Републике</w:t>
      </w:r>
      <w:r w:rsidRPr="004607D5">
        <w:rPr>
          <w:rFonts w:ascii="Arial" w:hAnsi="Arial" w:cs="Arial"/>
          <w:sz w:val="21"/>
          <w:szCs w:val="21"/>
          <w:lang w:val="uz-Cyrl-UZ"/>
        </w:rPr>
        <w:t xml:space="preserve"> Србије остварили укупан приход од 174 милиј</w:t>
      </w:r>
      <w:r w:rsidR="00947D99" w:rsidRPr="004607D5">
        <w:rPr>
          <w:rFonts w:ascii="Arial" w:hAnsi="Arial" w:cs="Arial"/>
          <w:sz w:val="21"/>
          <w:szCs w:val="21"/>
          <w:lang w:val="uz-Cyrl-UZ"/>
        </w:rPr>
        <w:t>арде динара у 2012. години</w:t>
      </w:r>
      <w:r w:rsidR="00947D99" w:rsidRPr="004607D5">
        <w:rPr>
          <w:rStyle w:val="FootnoteReference"/>
          <w:rFonts w:ascii="Arial" w:hAnsi="Arial" w:cs="Arial"/>
          <w:sz w:val="21"/>
          <w:szCs w:val="21"/>
          <w:lang w:val="uz-Cyrl-UZ"/>
        </w:rPr>
        <w:footnoteReference w:id="33"/>
      </w:r>
      <w:r w:rsidR="00947D99" w:rsidRPr="004607D5">
        <w:rPr>
          <w:rFonts w:ascii="Arial" w:hAnsi="Arial" w:cs="Arial"/>
          <w:sz w:val="21"/>
          <w:szCs w:val="21"/>
          <w:lang w:val="uz-Cyrl-UZ"/>
        </w:rPr>
        <w:t>), као и да је реално очекивати да се тај трошак расподели током вишегодишњег периода.</w:t>
      </w:r>
    </w:p>
    <w:p w14:paraId="535C372B" w14:textId="77777777" w:rsidR="006E4636" w:rsidRPr="004607D5" w:rsidRDefault="00694604" w:rsidP="004607D5">
      <w:pPr>
        <w:pStyle w:val="ListParagraph"/>
        <w:numPr>
          <w:ilvl w:val="0"/>
          <w:numId w:val="28"/>
        </w:numPr>
        <w:rPr>
          <w:rFonts w:ascii="Arial" w:hAnsi="Arial" w:cs="Arial"/>
          <w:sz w:val="21"/>
          <w:szCs w:val="21"/>
          <w:lang w:val="uz-Cyrl-UZ"/>
        </w:rPr>
      </w:pPr>
      <w:r w:rsidRPr="004607D5">
        <w:rPr>
          <w:rFonts w:ascii="Arial" w:hAnsi="Arial" w:cs="Arial"/>
          <w:sz w:val="21"/>
          <w:szCs w:val="21"/>
          <w:lang w:val="uz-Cyrl-UZ"/>
        </w:rPr>
        <w:t>Н</w:t>
      </w:r>
      <w:r w:rsidR="00EE1220" w:rsidRPr="004607D5">
        <w:rPr>
          <w:rFonts w:ascii="Arial" w:hAnsi="Arial" w:cs="Arial"/>
          <w:sz w:val="21"/>
          <w:szCs w:val="21"/>
          <w:lang w:val="uz-Cyrl-UZ"/>
        </w:rPr>
        <w:t>еопходно је да РАТЕЛ у што краћем року донесе недостајући подзаконски акт, којим би уредио начин документовања прекомерних трошкова оператора и мерила за остваривање права на накнаду прекомерних трошкова.</w:t>
      </w:r>
    </w:p>
    <w:p w14:paraId="13BD421E" w14:textId="77777777" w:rsidR="00EE1220" w:rsidRPr="004607D5" w:rsidRDefault="006E4636" w:rsidP="004607D5">
      <w:pPr>
        <w:pStyle w:val="ListParagraph"/>
        <w:numPr>
          <w:ilvl w:val="0"/>
          <w:numId w:val="28"/>
        </w:numPr>
        <w:rPr>
          <w:rFonts w:ascii="Arial" w:hAnsi="Arial" w:cs="Arial"/>
          <w:sz w:val="21"/>
          <w:szCs w:val="21"/>
          <w:lang w:val="uz-Cyrl-UZ"/>
        </w:rPr>
      </w:pPr>
      <w:r w:rsidRPr="004607D5">
        <w:rPr>
          <w:rFonts w:ascii="Arial" w:hAnsi="Arial" w:cs="Arial"/>
          <w:sz w:val="21"/>
          <w:szCs w:val="21"/>
          <w:lang w:val="uz-Cyrl-UZ"/>
        </w:rPr>
        <w:t>Такође, РАТЕЛ и друге државне институције требало би да обезбеде законске предуслове и укину или значајно смање таксе и накнаде које оператори плаћају приликом изградње и експлоатације инфраструктуре у угроженим</w:t>
      </w:r>
      <w:r w:rsidR="000E4CAF" w:rsidRPr="004607D5">
        <w:rPr>
          <w:rFonts w:ascii="Arial" w:hAnsi="Arial" w:cs="Arial"/>
          <w:sz w:val="21"/>
          <w:szCs w:val="21"/>
          <w:lang w:val="uz-Cyrl-UZ"/>
        </w:rPr>
        <w:t xml:space="preserve"> областима</w:t>
      </w:r>
      <w:r w:rsidRPr="004607D5">
        <w:rPr>
          <w:rFonts w:ascii="Arial" w:hAnsi="Arial" w:cs="Arial"/>
          <w:sz w:val="21"/>
          <w:szCs w:val="21"/>
          <w:lang w:val="uz-Cyrl-UZ"/>
        </w:rPr>
        <w:t>.</w:t>
      </w:r>
    </w:p>
    <w:p w14:paraId="5E9E360A" w14:textId="77777777" w:rsidR="00112AC6" w:rsidRPr="004607D5" w:rsidRDefault="00112AC6" w:rsidP="004607D5">
      <w:pPr>
        <w:pStyle w:val="ListParagraph"/>
        <w:numPr>
          <w:ilvl w:val="0"/>
          <w:numId w:val="28"/>
        </w:numPr>
        <w:rPr>
          <w:rFonts w:ascii="Arial" w:hAnsi="Arial" w:cs="Arial"/>
          <w:sz w:val="21"/>
          <w:szCs w:val="21"/>
          <w:lang w:val="uz-Cyrl-UZ"/>
        </w:rPr>
      </w:pPr>
      <w:r w:rsidRPr="004607D5">
        <w:rPr>
          <w:rFonts w:ascii="Arial" w:hAnsi="Arial" w:cs="Arial"/>
          <w:sz w:val="21"/>
          <w:szCs w:val="21"/>
          <w:lang w:val="uz-Cyrl-UZ"/>
        </w:rPr>
        <w:t>Без обзира што број телефонских говорница из године у годину опада, потребно је да РАТЕЛ пропише минимум функционалних захтева како би барем нове, односно заменске телефонске говорнице лакше могле да користе особе са инвалидитетом</w:t>
      </w:r>
      <w:r w:rsidR="00A91504" w:rsidRPr="004607D5">
        <w:rPr>
          <w:rFonts w:ascii="Arial" w:hAnsi="Arial" w:cs="Arial"/>
          <w:sz w:val="21"/>
          <w:szCs w:val="21"/>
          <w:lang w:val="uz-Cyrl-UZ"/>
        </w:rPr>
        <w:t xml:space="preserve"> и друге угрожене категорије становништва</w:t>
      </w:r>
      <w:r w:rsidRPr="004607D5">
        <w:rPr>
          <w:rFonts w:ascii="Arial" w:hAnsi="Arial" w:cs="Arial"/>
          <w:sz w:val="21"/>
          <w:szCs w:val="21"/>
          <w:lang w:val="uz-Cyrl-UZ"/>
        </w:rPr>
        <w:t>.</w:t>
      </w:r>
    </w:p>
    <w:p w14:paraId="768BFFDC" w14:textId="77777777" w:rsidR="00E75389" w:rsidRPr="004607D5" w:rsidRDefault="003673D1" w:rsidP="004607D5">
      <w:pPr>
        <w:pStyle w:val="ListParagraph"/>
        <w:numPr>
          <w:ilvl w:val="0"/>
          <w:numId w:val="28"/>
        </w:numPr>
        <w:rPr>
          <w:rFonts w:ascii="Arial" w:hAnsi="Arial" w:cs="Arial"/>
          <w:sz w:val="21"/>
          <w:szCs w:val="21"/>
          <w:lang w:val="uz-Cyrl-UZ"/>
        </w:rPr>
      </w:pPr>
      <w:r w:rsidRPr="004607D5">
        <w:rPr>
          <w:rFonts w:ascii="Arial" w:hAnsi="Arial" w:cs="Arial"/>
          <w:sz w:val="21"/>
          <w:szCs w:val="21"/>
          <w:lang w:val="uz-Cyrl-UZ"/>
        </w:rPr>
        <w:t>Имајући у виду да могућност комуникације значајно утиче на социјалну укљученост, неопходно је да РАТЕЛ пропише обавезе операторима у погледу попуста на прикључак и пакет основних телекомуникационих услуга на фиксној локацији</w:t>
      </w:r>
      <w:r w:rsidR="00176728" w:rsidRPr="004607D5">
        <w:rPr>
          <w:rFonts w:ascii="Arial" w:hAnsi="Arial" w:cs="Arial"/>
          <w:sz w:val="21"/>
          <w:szCs w:val="21"/>
          <w:lang w:val="uz-Cyrl-UZ"/>
        </w:rPr>
        <w:t xml:space="preserve"> за социјално угрожене корисник</w:t>
      </w:r>
      <w:r w:rsidR="004F7DD9" w:rsidRPr="004607D5">
        <w:rPr>
          <w:rFonts w:ascii="Arial" w:hAnsi="Arial" w:cs="Arial"/>
          <w:sz w:val="21"/>
          <w:szCs w:val="21"/>
          <w:lang w:val="uz-Cyrl-UZ"/>
        </w:rPr>
        <w:t>е</w:t>
      </w:r>
      <w:r w:rsidR="006E4636" w:rsidRPr="004607D5">
        <w:rPr>
          <w:rFonts w:ascii="Arial" w:hAnsi="Arial" w:cs="Arial"/>
          <w:sz w:val="21"/>
          <w:szCs w:val="21"/>
          <w:lang w:val="uz-Cyrl-UZ"/>
        </w:rPr>
        <w:t xml:space="preserve">, у складу са важећим </w:t>
      </w:r>
      <w:r w:rsidR="004F7DD9" w:rsidRPr="004607D5">
        <w:rPr>
          <w:rFonts w:ascii="Arial" w:hAnsi="Arial" w:cs="Arial"/>
          <w:sz w:val="21"/>
          <w:szCs w:val="21"/>
          <w:lang w:val="uz-Cyrl-UZ"/>
        </w:rPr>
        <w:t>З</w:t>
      </w:r>
      <w:r w:rsidR="006E4636" w:rsidRPr="004607D5">
        <w:rPr>
          <w:rFonts w:ascii="Arial" w:hAnsi="Arial" w:cs="Arial"/>
          <w:sz w:val="21"/>
          <w:szCs w:val="21"/>
          <w:lang w:val="uz-Cyrl-UZ"/>
        </w:rPr>
        <w:t xml:space="preserve">аконом и релевантним подзаконским актима. </w:t>
      </w:r>
      <w:r w:rsidRPr="004607D5">
        <w:rPr>
          <w:rFonts w:ascii="Arial" w:hAnsi="Arial" w:cs="Arial"/>
          <w:sz w:val="21"/>
          <w:szCs w:val="21"/>
          <w:lang w:val="uz-Cyrl-UZ"/>
        </w:rPr>
        <w:t>Законом о електронским комуникацијама већ је предвиђен механизам рефундације трошкова за које се утврди да операторима представљају прекомерно оптерећење. Осим тога, мало је вероватно да ће у пракси доћи до максималне искоришћености ове бенефиције</w:t>
      </w:r>
      <w:r w:rsidR="00D85B95" w:rsidRPr="004607D5">
        <w:rPr>
          <w:rFonts w:ascii="Arial" w:hAnsi="Arial" w:cs="Arial"/>
          <w:sz w:val="21"/>
          <w:szCs w:val="21"/>
          <w:lang w:val="uz-Cyrl-UZ"/>
        </w:rPr>
        <w:t>, као и да ће овај попуст у свим случајевима моћи да се оквалификује као прекомерно оптерећење за операторе</w:t>
      </w:r>
      <w:r w:rsidR="00206398" w:rsidRPr="004607D5">
        <w:rPr>
          <w:rFonts w:ascii="Arial" w:hAnsi="Arial" w:cs="Arial"/>
          <w:sz w:val="21"/>
          <w:szCs w:val="21"/>
          <w:lang w:val="uz-Cyrl-UZ"/>
        </w:rPr>
        <w:t>.</w:t>
      </w:r>
    </w:p>
    <w:p w14:paraId="73E3A024" w14:textId="77777777" w:rsidR="009F3DC9" w:rsidRPr="004607D5" w:rsidRDefault="009F3DC9" w:rsidP="004607D5">
      <w:pPr>
        <w:pStyle w:val="ListParagraph"/>
        <w:numPr>
          <w:ilvl w:val="0"/>
          <w:numId w:val="28"/>
        </w:numPr>
        <w:rPr>
          <w:rFonts w:ascii="Arial" w:hAnsi="Arial" w:cs="Arial"/>
          <w:sz w:val="21"/>
          <w:szCs w:val="21"/>
          <w:lang w:val="uz-Cyrl-UZ"/>
        </w:rPr>
      </w:pPr>
      <w:r w:rsidRPr="004607D5">
        <w:rPr>
          <w:rFonts w:ascii="Arial" w:hAnsi="Arial" w:cs="Arial"/>
          <w:sz w:val="21"/>
          <w:szCs w:val="21"/>
          <w:lang w:val="uz-Cyrl-UZ"/>
        </w:rPr>
        <w:t xml:space="preserve">РАТЕЛ и ресорно министарство, у сарадњи са операторима и медијима, требало би да спроведу кампању информисања јавности о могућности коришћења посебних пакета за особе са инвалидитетом и попуста </w:t>
      </w:r>
      <w:r w:rsidR="00D77A4E" w:rsidRPr="004607D5">
        <w:rPr>
          <w:rFonts w:ascii="Arial" w:hAnsi="Arial" w:cs="Arial"/>
          <w:sz w:val="21"/>
          <w:szCs w:val="21"/>
          <w:lang w:val="uz-Cyrl-UZ"/>
        </w:rPr>
        <w:t>за социјално угрожене кориснике, имајући у виду да су оператори већ обезбедили инфраструктуру за пружање услуга универзалног сервиса.</w:t>
      </w:r>
    </w:p>
    <w:p w14:paraId="7E8383C7" w14:textId="77777777" w:rsidR="004C3F3F" w:rsidRPr="004607D5" w:rsidRDefault="00CF6CF2" w:rsidP="004607D5">
      <w:pPr>
        <w:pStyle w:val="ListParagraph"/>
        <w:numPr>
          <w:ilvl w:val="0"/>
          <w:numId w:val="28"/>
        </w:numPr>
        <w:rPr>
          <w:rFonts w:ascii="Arial" w:hAnsi="Arial" w:cs="Arial"/>
          <w:sz w:val="21"/>
          <w:szCs w:val="21"/>
          <w:lang w:val="uz-Cyrl-UZ"/>
        </w:rPr>
      </w:pPr>
      <w:r w:rsidRPr="004607D5">
        <w:rPr>
          <w:rFonts w:ascii="Arial" w:hAnsi="Arial" w:cs="Arial"/>
          <w:sz w:val="21"/>
          <w:szCs w:val="21"/>
          <w:lang w:val="uz-Cyrl-UZ"/>
        </w:rPr>
        <w:t xml:space="preserve">Неопходно је што хитније </w:t>
      </w:r>
      <w:r w:rsidR="00670DCF" w:rsidRPr="004607D5">
        <w:rPr>
          <w:rFonts w:ascii="Arial" w:hAnsi="Arial" w:cs="Arial"/>
          <w:sz w:val="21"/>
          <w:szCs w:val="21"/>
          <w:lang w:val="uz-Cyrl-UZ"/>
        </w:rPr>
        <w:t>о</w:t>
      </w:r>
      <w:r w:rsidR="00221B3E" w:rsidRPr="004607D5">
        <w:rPr>
          <w:rFonts w:ascii="Arial" w:hAnsi="Arial" w:cs="Arial"/>
          <w:sz w:val="21"/>
          <w:szCs w:val="21"/>
          <w:lang w:val="uz-Cyrl-UZ"/>
        </w:rPr>
        <w:t xml:space="preserve">безбедити </w:t>
      </w:r>
      <w:r w:rsidR="00B63472" w:rsidRPr="004607D5">
        <w:rPr>
          <w:rFonts w:ascii="Arial" w:hAnsi="Arial" w:cs="Arial"/>
          <w:sz w:val="21"/>
          <w:szCs w:val="21"/>
          <w:lang w:val="uz-Cyrl-UZ"/>
        </w:rPr>
        <w:t xml:space="preserve">већу </w:t>
      </w:r>
      <w:r w:rsidR="00221B3E" w:rsidRPr="004607D5">
        <w:rPr>
          <w:rFonts w:ascii="Arial" w:hAnsi="Arial" w:cs="Arial"/>
          <w:sz w:val="21"/>
          <w:szCs w:val="21"/>
          <w:lang w:val="uz-Cyrl-UZ"/>
        </w:rPr>
        <w:t xml:space="preserve">доступност </w:t>
      </w:r>
      <w:r w:rsidR="00B63472" w:rsidRPr="004607D5">
        <w:rPr>
          <w:rFonts w:ascii="Arial" w:hAnsi="Arial" w:cs="Arial"/>
          <w:sz w:val="21"/>
          <w:szCs w:val="21"/>
          <w:lang w:val="uz-Cyrl-UZ"/>
        </w:rPr>
        <w:t>служби</w:t>
      </w:r>
      <w:r w:rsidR="00221B3E" w:rsidRPr="004607D5">
        <w:rPr>
          <w:rFonts w:ascii="Arial" w:hAnsi="Arial" w:cs="Arial"/>
          <w:sz w:val="21"/>
          <w:szCs w:val="21"/>
          <w:lang w:val="uz-Cyrl-UZ"/>
        </w:rPr>
        <w:t xml:space="preserve"> за хитне интервенције особама са инвалидитетом</w:t>
      </w:r>
      <w:r w:rsidR="00B63472" w:rsidRPr="004607D5">
        <w:rPr>
          <w:rFonts w:ascii="Arial" w:hAnsi="Arial" w:cs="Arial"/>
          <w:sz w:val="21"/>
          <w:szCs w:val="21"/>
          <w:lang w:val="uz-Cyrl-UZ"/>
        </w:rPr>
        <w:t xml:space="preserve"> – на пример, тако што би</w:t>
      </w:r>
      <w:r w:rsidR="003E62AF" w:rsidRPr="004607D5">
        <w:rPr>
          <w:rFonts w:ascii="Arial" w:hAnsi="Arial" w:cs="Arial"/>
          <w:sz w:val="21"/>
          <w:szCs w:val="21"/>
          <w:lang w:val="uz-Cyrl-UZ"/>
        </w:rPr>
        <w:t xml:space="preserve"> </w:t>
      </w:r>
      <w:r w:rsidR="00B63472" w:rsidRPr="004607D5">
        <w:rPr>
          <w:rFonts w:ascii="Arial" w:hAnsi="Arial" w:cs="Arial"/>
          <w:sz w:val="21"/>
          <w:szCs w:val="21"/>
          <w:lang w:val="uz-Cyrl-UZ"/>
        </w:rPr>
        <w:t>помоћ могла да се затражи слањем SMS поруке диспечерском центру.</w:t>
      </w:r>
    </w:p>
    <w:p w14:paraId="16636F7E" w14:textId="77777777" w:rsidR="004C3F3F" w:rsidRPr="004607D5" w:rsidRDefault="004C3F3F" w:rsidP="004607D5">
      <w:pPr>
        <w:rPr>
          <w:rFonts w:ascii="Arial" w:hAnsi="Arial" w:cs="Arial"/>
        </w:rPr>
      </w:pPr>
    </w:p>
    <w:p w14:paraId="66FDA8F3" w14:textId="77777777" w:rsidR="00344DCC" w:rsidRPr="004607D5" w:rsidRDefault="00344DCC" w:rsidP="004607D5">
      <w:pPr>
        <w:rPr>
          <w:rFonts w:ascii="Arial" w:hAnsi="Arial" w:cs="Arial"/>
        </w:rPr>
      </w:pPr>
    </w:p>
    <w:p w14:paraId="7FB8F489" w14:textId="77777777" w:rsidR="00981A45" w:rsidRPr="00FA2088" w:rsidRDefault="00975BED" w:rsidP="004607D5">
      <w:pPr>
        <w:pStyle w:val="Heading2"/>
        <w:rPr>
          <w:rFonts w:ascii="Arial" w:hAnsi="Arial" w:cs="Arial"/>
          <w:b/>
        </w:rPr>
      </w:pPr>
      <w:bookmarkStart w:id="13" w:name="_Toc410603823"/>
      <w:r w:rsidRPr="00FA2088">
        <w:rPr>
          <w:rFonts w:ascii="Arial" w:hAnsi="Arial" w:cs="Arial"/>
          <w:b/>
        </w:rPr>
        <w:t>Стратегија развоја широкопојасног приступа</w:t>
      </w:r>
      <w:bookmarkEnd w:id="13"/>
      <w:r w:rsidR="006D27F6" w:rsidRPr="00FA2088">
        <w:rPr>
          <w:rFonts w:ascii="Arial" w:hAnsi="Arial" w:cs="Arial"/>
          <w:b/>
        </w:rPr>
        <w:tab/>
      </w:r>
    </w:p>
    <w:p w14:paraId="758A1BB6" w14:textId="77777777" w:rsidR="00371DB9" w:rsidRPr="004607D5" w:rsidRDefault="00D0415B" w:rsidP="004607D5">
      <w:pPr>
        <w:rPr>
          <w:rFonts w:ascii="Arial" w:hAnsi="Arial" w:cs="Arial"/>
          <w:lang w:val="uz-Cyrl-UZ"/>
        </w:rPr>
      </w:pPr>
      <w:r w:rsidRPr="004607D5">
        <w:rPr>
          <w:rFonts w:ascii="Arial" w:hAnsi="Arial" w:cs="Arial"/>
          <w:sz w:val="21"/>
          <w:szCs w:val="21"/>
          <w:lang w:val="uz-Cyrl-UZ"/>
        </w:rPr>
        <w:t>Влада је у септембру 2009. године донела Стратегију</w:t>
      </w:r>
      <w:r w:rsidR="006D27F6" w:rsidRPr="004607D5">
        <w:rPr>
          <w:rFonts w:ascii="Arial" w:hAnsi="Arial" w:cs="Arial"/>
          <w:sz w:val="21"/>
          <w:szCs w:val="21"/>
          <w:lang w:val="uz-Cyrl-UZ"/>
        </w:rPr>
        <w:t xml:space="preserve"> развоја широкопојасног приступа у Републици Србији до 2012. године,</w:t>
      </w:r>
      <w:r w:rsidR="006D27F6" w:rsidRPr="004607D5">
        <w:rPr>
          <w:rStyle w:val="FootnoteReference"/>
          <w:rFonts w:ascii="Arial" w:hAnsi="Arial" w:cs="Arial"/>
          <w:sz w:val="21"/>
          <w:szCs w:val="21"/>
          <w:lang w:val="uz-Cyrl-UZ"/>
        </w:rPr>
        <w:footnoteReference w:id="34"/>
      </w:r>
      <w:r w:rsidRPr="004607D5">
        <w:rPr>
          <w:rFonts w:ascii="Arial" w:hAnsi="Arial" w:cs="Arial"/>
          <w:sz w:val="21"/>
          <w:szCs w:val="21"/>
          <w:lang w:val="uz-Cyrl-UZ"/>
        </w:rPr>
        <w:t xml:space="preserve"> заједно са пратећим акционим планом</w:t>
      </w:r>
      <w:r w:rsidR="006D27F6" w:rsidRPr="004607D5">
        <w:rPr>
          <w:rFonts w:ascii="Arial" w:hAnsi="Arial" w:cs="Arial"/>
          <w:sz w:val="21"/>
          <w:szCs w:val="21"/>
          <w:lang w:val="uz-Cyrl-UZ"/>
        </w:rPr>
        <w:t>.</w:t>
      </w:r>
      <w:r w:rsidRPr="004607D5">
        <w:rPr>
          <w:rStyle w:val="FootnoteReference"/>
          <w:rFonts w:ascii="Arial" w:hAnsi="Arial" w:cs="Arial"/>
          <w:sz w:val="21"/>
          <w:szCs w:val="21"/>
          <w:lang w:val="uz-Cyrl-UZ"/>
        </w:rPr>
        <w:footnoteReference w:id="35"/>
      </w:r>
      <w:r w:rsidR="006D27F6" w:rsidRPr="004607D5">
        <w:rPr>
          <w:rFonts w:ascii="Arial" w:hAnsi="Arial" w:cs="Arial"/>
          <w:sz w:val="21"/>
          <w:szCs w:val="21"/>
          <w:lang w:val="uz-Cyrl-UZ"/>
        </w:rPr>
        <w:t xml:space="preserve"> </w:t>
      </w:r>
      <w:r w:rsidRPr="004607D5">
        <w:rPr>
          <w:rFonts w:ascii="Arial" w:hAnsi="Arial" w:cs="Arial"/>
          <w:sz w:val="21"/>
          <w:szCs w:val="21"/>
          <w:lang w:val="uz-Cyrl-UZ"/>
        </w:rPr>
        <w:t>Ова</w:t>
      </w:r>
      <w:r w:rsidR="00371DB9" w:rsidRPr="004607D5">
        <w:rPr>
          <w:rFonts w:ascii="Arial" w:hAnsi="Arial" w:cs="Arial"/>
          <w:sz w:val="21"/>
          <w:szCs w:val="21"/>
          <w:lang w:val="uz-Cyrl-UZ"/>
        </w:rPr>
        <w:t>ј документ, између осталог, истиче велики значај широкопојасног приступа за постизање боље социјалне укључености особа</w:t>
      </w:r>
      <w:r w:rsidR="00C26270" w:rsidRPr="004607D5">
        <w:rPr>
          <w:rFonts w:ascii="Arial" w:hAnsi="Arial" w:cs="Arial"/>
          <w:sz w:val="21"/>
          <w:szCs w:val="21"/>
          <w:lang w:val="uz-Cyrl-UZ"/>
        </w:rPr>
        <w:t xml:space="preserve"> са инвалидитетом, квалитетније образовање</w:t>
      </w:r>
      <w:r w:rsidR="00371DB9" w:rsidRPr="004607D5">
        <w:rPr>
          <w:rFonts w:ascii="Arial" w:hAnsi="Arial" w:cs="Arial"/>
          <w:sz w:val="21"/>
          <w:szCs w:val="21"/>
          <w:lang w:val="uz-Cyrl-UZ"/>
        </w:rPr>
        <w:t xml:space="preserve"> з</w:t>
      </w:r>
      <w:r w:rsidR="00C26270" w:rsidRPr="004607D5">
        <w:rPr>
          <w:rFonts w:ascii="Arial" w:hAnsi="Arial" w:cs="Arial"/>
          <w:sz w:val="21"/>
          <w:szCs w:val="21"/>
          <w:lang w:val="uz-Cyrl-UZ"/>
        </w:rPr>
        <w:t>а све, бољи</w:t>
      </w:r>
      <w:r w:rsidR="00371DB9" w:rsidRPr="004607D5">
        <w:rPr>
          <w:rFonts w:ascii="Arial" w:hAnsi="Arial" w:cs="Arial"/>
          <w:sz w:val="21"/>
          <w:szCs w:val="21"/>
          <w:lang w:val="uz-Cyrl-UZ"/>
        </w:rPr>
        <w:t xml:space="preserve"> приступ услугама јавне управе и зд</w:t>
      </w:r>
      <w:r w:rsidR="00C26270" w:rsidRPr="004607D5">
        <w:rPr>
          <w:rFonts w:ascii="Arial" w:hAnsi="Arial" w:cs="Arial"/>
          <w:sz w:val="21"/>
          <w:szCs w:val="21"/>
          <w:lang w:val="uz-Cyrl-UZ"/>
        </w:rPr>
        <w:t>равственим услугама, као и бржи економски развој</w:t>
      </w:r>
      <w:r w:rsidR="00371DB9" w:rsidRPr="004607D5">
        <w:rPr>
          <w:rFonts w:ascii="Arial" w:hAnsi="Arial" w:cs="Arial"/>
          <w:sz w:val="21"/>
          <w:szCs w:val="21"/>
          <w:lang w:val="uz-Cyrl-UZ"/>
        </w:rPr>
        <w:t xml:space="preserve"> руралних подручја (поглавља V и IX).</w:t>
      </w:r>
    </w:p>
    <w:p w14:paraId="4E55FD58" w14:textId="77777777" w:rsidR="00C90151" w:rsidRPr="004607D5" w:rsidRDefault="00371DB9" w:rsidP="004607D5">
      <w:pPr>
        <w:rPr>
          <w:rFonts w:ascii="Arial" w:hAnsi="Arial" w:cs="Arial"/>
          <w:sz w:val="21"/>
          <w:szCs w:val="21"/>
          <w:lang w:val="uz-Cyrl-UZ"/>
        </w:rPr>
      </w:pPr>
      <w:r w:rsidRPr="004607D5">
        <w:rPr>
          <w:rFonts w:ascii="Arial" w:hAnsi="Arial" w:cs="Arial"/>
          <w:sz w:val="21"/>
          <w:szCs w:val="21"/>
          <w:lang w:val="uz-Cyrl-UZ"/>
        </w:rPr>
        <w:tab/>
      </w:r>
    </w:p>
    <w:p w14:paraId="53E4E5EB" w14:textId="77777777" w:rsidR="00371DB9" w:rsidRPr="004607D5" w:rsidRDefault="00371DB9" w:rsidP="004607D5">
      <w:pPr>
        <w:rPr>
          <w:rFonts w:ascii="Arial" w:hAnsi="Arial" w:cs="Arial"/>
          <w:sz w:val="21"/>
          <w:szCs w:val="21"/>
          <w:lang w:val="uz-Cyrl-UZ"/>
        </w:rPr>
      </w:pPr>
      <w:r w:rsidRPr="004607D5">
        <w:rPr>
          <w:rFonts w:ascii="Arial" w:hAnsi="Arial" w:cs="Arial"/>
          <w:sz w:val="21"/>
          <w:szCs w:val="21"/>
          <w:lang w:val="uz-Cyrl-UZ"/>
        </w:rPr>
        <w:t xml:space="preserve">У документу се, такође, констатује да су основни проблеми широкопојасног приступа у Републици Србији лош квалитет мреже за приступ и нефлексибилни систем тарифирања услуга уз релативно високе цене, што проистиче из непостојања конкуренције у домену инфраструктуре и услуга које се пружају крајњем кориснику. Мрежа за приступ </w:t>
      </w:r>
      <w:r w:rsidR="004F7DD9" w:rsidRPr="004607D5">
        <w:rPr>
          <w:rFonts w:ascii="Arial" w:hAnsi="Arial" w:cs="Arial"/>
          <w:sz w:val="21"/>
          <w:szCs w:val="21"/>
          <w:lang w:val="uz-Cyrl-UZ"/>
        </w:rPr>
        <w:t>ни</w:t>
      </w:r>
      <w:r w:rsidRPr="004607D5">
        <w:rPr>
          <w:rFonts w:ascii="Arial" w:hAnsi="Arial" w:cs="Arial"/>
          <w:sz w:val="21"/>
          <w:szCs w:val="21"/>
          <w:lang w:val="uz-Cyrl-UZ"/>
        </w:rPr>
        <w:t>је</w:t>
      </w:r>
      <w:r w:rsidR="004F7DD9" w:rsidRPr="004607D5">
        <w:rPr>
          <w:rFonts w:ascii="Arial" w:hAnsi="Arial" w:cs="Arial"/>
          <w:sz w:val="21"/>
          <w:szCs w:val="21"/>
          <w:lang w:val="uz-Cyrl-UZ"/>
        </w:rPr>
        <w:t xml:space="preserve"> у</w:t>
      </w:r>
      <w:r w:rsidRPr="004607D5">
        <w:rPr>
          <w:rFonts w:ascii="Arial" w:hAnsi="Arial" w:cs="Arial"/>
          <w:sz w:val="21"/>
          <w:szCs w:val="21"/>
          <w:lang w:val="uz-Cyrl-UZ"/>
        </w:rPr>
        <w:t xml:space="preserve"> потпуно</w:t>
      </w:r>
      <w:r w:rsidR="004F7DD9" w:rsidRPr="004607D5">
        <w:rPr>
          <w:rFonts w:ascii="Arial" w:hAnsi="Arial" w:cs="Arial"/>
          <w:sz w:val="21"/>
          <w:szCs w:val="21"/>
          <w:lang w:val="uz-Cyrl-UZ"/>
        </w:rPr>
        <w:t>сти</w:t>
      </w:r>
      <w:r w:rsidRPr="004607D5">
        <w:rPr>
          <w:rFonts w:ascii="Arial" w:hAnsi="Arial" w:cs="Arial"/>
          <w:sz w:val="21"/>
          <w:szCs w:val="21"/>
          <w:lang w:val="uz-Cyrl-UZ"/>
        </w:rPr>
        <w:t xml:space="preserve"> изграђена, како са становишта географске покривености, тако и са становишта понуде услуга</w:t>
      </w:r>
      <w:r w:rsidR="009855A2" w:rsidRPr="004607D5">
        <w:rPr>
          <w:rFonts w:ascii="Arial" w:hAnsi="Arial" w:cs="Arial"/>
          <w:sz w:val="21"/>
          <w:szCs w:val="21"/>
          <w:lang w:val="uz-Cyrl-UZ"/>
        </w:rPr>
        <w:t>, док н</w:t>
      </w:r>
      <w:r w:rsidRPr="004607D5">
        <w:rPr>
          <w:rFonts w:ascii="Arial" w:hAnsi="Arial" w:cs="Arial"/>
          <w:sz w:val="21"/>
          <w:szCs w:val="21"/>
          <w:lang w:val="uz-Cyrl-UZ"/>
        </w:rPr>
        <w:t>а многим локацијама не постоји приступ инфраструктури кој</w:t>
      </w:r>
      <w:r w:rsidR="004F7DD9" w:rsidRPr="004607D5">
        <w:rPr>
          <w:rFonts w:ascii="Arial" w:hAnsi="Arial" w:cs="Arial"/>
          <w:sz w:val="21"/>
          <w:szCs w:val="21"/>
          <w:lang w:val="uz-Cyrl-UZ"/>
        </w:rPr>
        <w:t>а</w:t>
      </w:r>
      <w:r w:rsidRPr="004607D5">
        <w:rPr>
          <w:rFonts w:ascii="Arial" w:hAnsi="Arial" w:cs="Arial"/>
          <w:sz w:val="21"/>
          <w:szCs w:val="21"/>
          <w:lang w:val="uz-Cyrl-UZ"/>
        </w:rPr>
        <w:t xml:space="preserve"> је у власн</w:t>
      </w:r>
      <w:r w:rsidR="009855A2" w:rsidRPr="004607D5">
        <w:rPr>
          <w:rFonts w:ascii="Arial" w:hAnsi="Arial" w:cs="Arial"/>
          <w:sz w:val="21"/>
          <w:szCs w:val="21"/>
          <w:lang w:val="uz-Cyrl-UZ"/>
        </w:rPr>
        <w:t>иштву више од једног оператора</w:t>
      </w:r>
      <w:r w:rsidRPr="004607D5">
        <w:rPr>
          <w:rFonts w:ascii="Arial" w:hAnsi="Arial" w:cs="Arial"/>
          <w:sz w:val="21"/>
          <w:szCs w:val="21"/>
          <w:lang w:val="uz-Cyrl-UZ"/>
        </w:rPr>
        <w:t>.</w:t>
      </w:r>
      <w:r w:rsidR="002F3661" w:rsidRPr="004607D5">
        <w:rPr>
          <w:rStyle w:val="FootnoteReference"/>
          <w:rFonts w:ascii="Arial" w:hAnsi="Arial" w:cs="Arial"/>
          <w:sz w:val="21"/>
          <w:szCs w:val="21"/>
          <w:lang w:val="uz-Cyrl-UZ"/>
        </w:rPr>
        <w:footnoteReference w:id="36"/>
      </w:r>
    </w:p>
    <w:p w14:paraId="0F55571E" w14:textId="77777777" w:rsidR="00C90151" w:rsidRPr="004607D5" w:rsidRDefault="009855A2" w:rsidP="004607D5">
      <w:pPr>
        <w:rPr>
          <w:rFonts w:ascii="Arial" w:hAnsi="Arial" w:cs="Arial"/>
          <w:sz w:val="21"/>
          <w:szCs w:val="21"/>
          <w:lang w:val="uz-Cyrl-UZ"/>
        </w:rPr>
      </w:pPr>
      <w:r w:rsidRPr="004607D5">
        <w:rPr>
          <w:rFonts w:ascii="Arial" w:hAnsi="Arial" w:cs="Arial"/>
          <w:sz w:val="21"/>
          <w:szCs w:val="21"/>
          <w:lang w:val="uz-Cyrl-UZ"/>
        </w:rPr>
        <w:tab/>
      </w:r>
    </w:p>
    <w:p w14:paraId="57FBDF35" w14:textId="77777777" w:rsidR="00C26270" w:rsidRPr="004607D5" w:rsidRDefault="0040452E" w:rsidP="004607D5">
      <w:pPr>
        <w:rPr>
          <w:rFonts w:ascii="Arial" w:hAnsi="Arial" w:cs="Arial"/>
          <w:sz w:val="21"/>
          <w:szCs w:val="21"/>
          <w:lang w:val="uz-Cyrl-UZ"/>
        </w:rPr>
      </w:pPr>
      <w:r w:rsidRPr="004607D5">
        <w:rPr>
          <w:rFonts w:ascii="Arial" w:hAnsi="Arial" w:cs="Arial"/>
          <w:sz w:val="21"/>
          <w:szCs w:val="21"/>
          <w:lang w:val="uz-Cyrl-UZ"/>
        </w:rPr>
        <w:t>С</w:t>
      </w:r>
      <w:r w:rsidR="009855A2" w:rsidRPr="004607D5">
        <w:rPr>
          <w:rFonts w:ascii="Arial" w:hAnsi="Arial" w:cs="Arial"/>
          <w:sz w:val="21"/>
          <w:szCs w:val="21"/>
          <w:lang w:val="uz-Cyrl-UZ"/>
        </w:rPr>
        <w:t>тратегијом и пратећим акционим планом пр</w:t>
      </w:r>
      <w:r w:rsidRPr="004607D5">
        <w:rPr>
          <w:rFonts w:ascii="Arial" w:hAnsi="Arial" w:cs="Arial"/>
          <w:sz w:val="21"/>
          <w:szCs w:val="21"/>
          <w:lang w:val="uz-Cyrl-UZ"/>
        </w:rPr>
        <w:t xml:space="preserve">едвиђено је, између осталог, неколико </w:t>
      </w:r>
      <w:r w:rsidR="00C26270" w:rsidRPr="004607D5">
        <w:rPr>
          <w:rFonts w:ascii="Arial" w:hAnsi="Arial" w:cs="Arial"/>
          <w:sz w:val="21"/>
          <w:szCs w:val="21"/>
          <w:lang w:val="uz-Cyrl-UZ"/>
        </w:rPr>
        <w:t>мера</w:t>
      </w:r>
      <w:r w:rsidRPr="004607D5">
        <w:rPr>
          <w:rFonts w:ascii="Arial" w:hAnsi="Arial" w:cs="Arial"/>
          <w:sz w:val="21"/>
          <w:szCs w:val="21"/>
          <w:lang w:val="uz-Cyrl-UZ"/>
        </w:rPr>
        <w:t xml:space="preserve"> од значаја за повећање социјалне укључености и смањење сиромаштва</w:t>
      </w:r>
      <w:r w:rsidR="00C26270" w:rsidRPr="004607D5">
        <w:rPr>
          <w:rFonts w:ascii="Arial" w:hAnsi="Arial" w:cs="Arial"/>
          <w:sz w:val="21"/>
          <w:szCs w:val="21"/>
          <w:lang w:val="uz-Cyrl-UZ"/>
        </w:rPr>
        <w:t>:</w:t>
      </w:r>
    </w:p>
    <w:p w14:paraId="74AECEC4" w14:textId="77777777" w:rsidR="0040452E" w:rsidRPr="004607D5" w:rsidRDefault="0040452E" w:rsidP="004607D5">
      <w:pPr>
        <w:pStyle w:val="ListParagraph"/>
        <w:numPr>
          <w:ilvl w:val="0"/>
          <w:numId w:val="33"/>
        </w:numPr>
        <w:rPr>
          <w:rFonts w:ascii="Arial" w:hAnsi="Arial" w:cs="Arial"/>
          <w:sz w:val="21"/>
          <w:szCs w:val="21"/>
          <w:lang w:val="uz-Cyrl-UZ"/>
        </w:rPr>
      </w:pPr>
      <w:r w:rsidRPr="004607D5">
        <w:rPr>
          <w:rFonts w:ascii="Arial" w:hAnsi="Arial" w:cs="Arial"/>
          <w:sz w:val="21"/>
          <w:szCs w:val="21"/>
          <w:lang w:val="uz-Cyrl-UZ"/>
        </w:rPr>
        <w:t>израда катастра телекомуникационе инфраструктуре;</w:t>
      </w:r>
    </w:p>
    <w:p w14:paraId="713F1F39" w14:textId="77777777" w:rsidR="0040452E" w:rsidRPr="004607D5" w:rsidRDefault="0040452E" w:rsidP="004607D5">
      <w:pPr>
        <w:pStyle w:val="ListParagraph"/>
        <w:numPr>
          <w:ilvl w:val="0"/>
          <w:numId w:val="33"/>
        </w:numPr>
        <w:rPr>
          <w:rFonts w:ascii="Arial" w:hAnsi="Arial" w:cs="Arial"/>
          <w:sz w:val="21"/>
          <w:szCs w:val="21"/>
          <w:lang w:val="uz-Cyrl-UZ"/>
        </w:rPr>
      </w:pPr>
      <w:r w:rsidRPr="004607D5">
        <w:rPr>
          <w:rFonts w:ascii="Arial" w:hAnsi="Arial" w:cs="Arial"/>
          <w:sz w:val="21"/>
          <w:szCs w:val="21"/>
          <w:lang w:val="uz-Cyrl-UZ"/>
        </w:rPr>
        <w:t>израда плана за ефикасно коришћење телекомуникационе инфраструктуре;</w:t>
      </w:r>
    </w:p>
    <w:p w14:paraId="1D9DCED0" w14:textId="77777777" w:rsidR="0040452E" w:rsidRPr="004607D5" w:rsidRDefault="0040452E" w:rsidP="004607D5">
      <w:pPr>
        <w:pStyle w:val="ListParagraph"/>
        <w:numPr>
          <w:ilvl w:val="0"/>
          <w:numId w:val="33"/>
        </w:numPr>
        <w:rPr>
          <w:rFonts w:ascii="Arial" w:hAnsi="Arial" w:cs="Arial"/>
          <w:sz w:val="21"/>
          <w:szCs w:val="21"/>
          <w:lang w:val="uz-Cyrl-UZ"/>
        </w:rPr>
      </w:pPr>
      <w:r w:rsidRPr="004607D5">
        <w:rPr>
          <w:rFonts w:ascii="Arial" w:hAnsi="Arial" w:cs="Arial"/>
          <w:sz w:val="21"/>
          <w:szCs w:val="21"/>
          <w:lang w:val="uz-Cyrl-UZ"/>
        </w:rPr>
        <w:t>израда модела за подстицање развоја тржишта широкопојасног приступа;</w:t>
      </w:r>
    </w:p>
    <w:p w14:paraId="4A13B3D7" w14:textId="77777777" w:rsidR="0040452E" w:rsidRPr="004607D5" w:rsidRDefault="0040452E" w:rsidP="004607D5">
      <w:pPr>
        <w:pStyle w:val="ListParagraph"/>
        <w:numPr>
          <w:ilvl w:val="0"/>
          <w:numId w:val="33"/>
        </w:numPr>
        <w:rPr>
          <w:rFonts w:ascii="Arial" w:hAnsi="Arial" w:cs="Arial"/>
          <w:sz w:val="21"/>
          <w:szCs w:val="21"/>
          <w:lang w:val="uz-Cyrl-UZ"/>
        </w:rPr>
      </w:pPr>
      <w:r w:rsidRPr="004607D5">
        <w:rPr>
          <w:rFonts w:ascii="Arial" w:hAnsi="Arial" w:cs="Arial"/>
          <w:sz w:val="21"/>
          <w:szCs w:val="21"/>
          <w:lang w:val="uz-Cyrl-UZ"/>
        </w:rPr>
        <w:t>интеграција основних и средњих школа у јединствену мрежу;</w:t>
      </w:r>
    </w:p>
    <w:p w14:paraId="70E7145F" w14:textId="77777777" w:rsidR="0040452E" w:rsidRPr="004607D5" w:rsidRDefault="0040452E" w:rsidP="004607D5">
      <w:pPr>
        <w:pStyle w:val="ListParagraph"/>
        <w:numPr>
          <w:ilvl w:val="0"/>
          <w:numId w:val="33"/>
        </w:numPr>
        <w:rPr>
          <w:rFonts w:ascii="Arial" w:hAnsi="Arial" w:cs="Arial"/>
          <w:sz w:val="21"/>
          <w:szCs w:val="21"/>
          <w:lang w:val="uz-Cyrl-UZ"/>
        </w:rPr>
      </w:pPr>
      <w:r w:rsidRPr="004607D5">
        <w:rPr>
          <w:rFonts w:ascii="Arial" w:hAnsi="Arial" w:cs="Arial"/>
          <w:sz w:val="21"/>
          <w:szCs w:val="21"/>
          <w:lang w:val="uz-Cyrl-UZ"/>
        </w:rPr>
        <w:t>повезивање установа културе на академску мрежу;</w:t>
      </w:r>
    </w:p>
    <w:p w14:paraId="6C057579" w14:textId="77777777" w:rsidR="0040452E" w:rsidRPr="004607D5" w:rsidRDefault="0040452E" w:rsidP="004607D5">
      <w:pPr>
        <w:pStyle w:val="ListParagraph"/>
        <w:numPr>
          <w:ilvl w:val="0"/>
          <w:numId w:val="33"/>
        </w:numPr>
        <w:rPr>
          <w:rFonts w:ascii="Arial" w:hAnsi="Arial" w:cs="Arial"/>
          <w:sz w:val="21"/>
          <w:szCs w:val="21"/>
          <w:lang w:val="uz-Cyrl-UZ"/>
        </w:rPr>
      </w:pPr>
      <w:r w:rsidRPr="004607D5">
        <w:rPr>
          <w:rFonts w:ascii="Arial" w:hAnsi="Arial" w:cs="Arial"/>
          <w:sz w:val="21"/>
          <w:szCs w:val="21"/>
          <w:lang w:val="uz-Cyrl-UZ"/>
        </w:rPr>
        <w:t>обезбеђивање јавне доступности широкопојасног приступа корисницима у просторијама јавних установа и органима државне управе;</w:t>
      </w:r>
    </w:p>
    <w:p w14:paraId="287891A1" w14:textId="77777777" w:rsidR="00981A45" w:rsidRPr="004607D5" w:rsidRDefault="00981A45" w:rsidP="004607D5">
      <w:pPr>
        <w:ind w:firstLine="720"/>
        <w:rPr>
          <w:rFonts w:ascii="Arial" w:hAnsi="Arial" w:cs="Arial"/>
          <w:sz w:val="21"/>
          <w:szCs w:val="21"/>
          <w:lang w:val="uz-Cyrl-UZ"/>
        </w:rPr>
      </w:pPr>
    </w:p>
    <w:p w14:paraId="34778BE8" w14:textId="77777777" w:rsidR="0040452E" w:rsidRPr="004607D5" w:rsidRDefault="00F8698E" w:rsidP="004607D5">
      <w:pPr>
        <w:rPr>
          <w:rFonts w:ascii="Arial" w:hAnsi="Arial" w:cs="Arial"/>
          <w:sz w:val="21"/>
          <w:szCs w:val="21"/>
          <w:lang w:val="uz-Cyrl-UZ"/>
        </w:rPr>
      </w:pPr>
      <w:r w:rsidRPr="004607D5">
        <w:rPr>
          <w:rFonts w:ascii="Arial" w:hAnsi="Arial" w:cs="Arial"/>
          <w:sz w:val="21"/>
          <w:szCs w:val="21"/>
          <w:lang w:val="uz-Cyrl-UZ"/>
        </w:rPr>
        <w:t xml:space="preserve">Судећи по јавно доступним извештајима о раду ресорног министарства и РАТЕЛ, </w:t>
      </w:r>
      <w:r w:rsidR="0040452E" w:rsidRPr="004607D5">
        <w:rPr>
          <w:rFonts w:ascii="Arial" w:hAnsi="Arial" w:cs="Arial"/>
          <w:sz w:val="21"/>
          <w:szCs w:val="21"/>
          <w:lang w:val="uz-Cyrl-UZ"/>
        </w:rPr>
        <w:t xml:space="preserve">већи део поменутих ставки није реализован, иако су </w:t>
      </w:r>
      <w:r w:rsidRPr="004607D5">
        <w:rPr>
          <w:rFonts w:ascii="Arial" w:hAnsi="Arial" w:cs="Arial"/>
          <w:sz w:val="21"/>
          <w:szCs w:val="21"/>
          <w:lang w:val="uz-Cyrl-UZ"/>
        </w:rPr>
        <w:t>за неке од поменутих активности обављене припремне радње</w:t>
      </w:r>
      <w:r w:rsidR="0040452E" w:rsidRPr="004607D5">
        <w:rPr>
          <w:rFonts w:ascii="Arial" w:hAnsi="Arial" w:cs="Arial"/>
          <w:sz w:val="21"/>
          <w:szCs w:val="21"/>
          <w:lang w:val="uz-Cyrl-UZ"/>
        </w:rPr>
        <w:t>.</w:t>
      </w:r>
    </w:p>
    <w:p w14:paraId="693F0285" w14:textId="77777777" w:rsidR="00981A45" w:rsidRPr="004607D5" w:rsidRDefault="00F8698E" w:rsidP="004607D5">
      <w:pPr>
        <w:ind w:firstLine="360"/>
        <w:rPr>
          <w:rFonts w:ascii="Arial" w:hAnsi="Arial" w:cs="Arial"/>
          <w:sz w:val="21"/>
          <w:szCs w:val="21"/>
          <w:lang w:val="uz-Cyrl-UZ"/>
        </w:rPr>
      </w:pPr>
      <w:r w:rsidRPr="004607D5">
        <w:rPr>
          <w:rFonts w:ascii="Arial" w:hAnsi="Arial" w:cs="Arial"/>
          <w:sz w:val="21"/>
          <w:szCs w:val="21"/>
          <w:lang w:val="uz-Cyrl-UZ"/>
        </w:rPr>
        <w:tab/>
      </w:r>
    </w:p>
    <w:p w14:paraId="31508DD8" w14:textId="77777777" w:rsidR="0040452E" w:rsidRPr="004607D5" w:rsidRDefault="00FE221F" w:rsidP="004607D5">
      <w:pPr>
        <w:rPr>
          <w:rFonts w:ascii="Arial" w:hAnsi="Arial" w:cs="Arial"/>
          <w:sz w:val="21"/>
          <w:szCs w:val="21"/>
          <w:lang w:val="uz-Cyrl-UZ"/>
        </w:rPr>
      </w:pPr>
      <w:r w:rsidRPr="004607D5">
        <w:rPr>
          <w:rFonts w:ascii="Arial" w:hAnsi="Arial" w:cs="Arial"/>
          <w:sz w:val="21"/>
          <w:szCs w:val="21"/>
          <w:lang w:val="uz-Cyrl-UZ"/>
        </w:rPr>
        <w:t>Министарство надлежно за послове телекомуникација у међувремену је израдило нацрт нове Стратегије развоја широкопојасног приступа, о чему је спроведена јавна расправа од 22. новембра до 5. децембра 2013. године. Ипак, до средине 2014. године, Влада Србије није усвојила нову стратегију.</w:t>
      </w:r>
    </w:p>
    <w:p w14:paraId="7A5E7606" w14:textId="77777777" w:rsidR="00975BED" w:rsidRPr="00FA2088" w:rsidRDefault="00975BED" w:rsidP="004607D5">
      <w:pPr>
        <w:pStyle w:val="Heading2"/>
        <w:rPr>
          <w:rFonts w:ascii="Arial" w:hAnsi="Arial" w:cs="Arial"/>
          <w:b/>
        </w:rPr>
      </w:pPr>
      <w:r w:rsidRPr="00FA2088">
        <w:rPr>
          <w:rFonts w:ascii="Arial" w:hAnsi="Arial" w:cs="Arial"/>
          <w:b/>
        </w:rPr>
        <w:t>Препоруке</w:t>
      </w:r>
    </w:p>
    <w:p w14:paraId="14E2CD3A" w14:textId="77777777" w:rsidR="00B82EE0" w:rsidRPr="004607D5" w:rsidRDefault="00B82EE0" w:rsidP="004607D5">
      <w:pPr>
        <w:pStyle w:val="ListParagraph"/>
        <w:numPr>
          <w:ilvl w:val="0"/>
          <w:numId w:val="32"/>
        </w:numPr>
        <w:rPr>
          <w:rFonts w:ascii="Arial" w:hAnsi="Arial" w:cs="Arial"/>
          <w:sz w:val="21"/>
          <w:szCs w:val="21"/>
          <w:lang w:val="uz-Cyrl-UZ"/>
        </w:rPr>
      </w:pPr>
      <w:r w:rsidRPr="004607D5">
        <w:rPr>
          <w:rFonts w:ascii="Arial" w:hAnsi="Arial" w:cs="Arial"/>
          <w:sz w:val="21"/>
          <w:szCs w:val="21"/>
          <w:lang w:val="uz-Cyrl-UZ"/>
        </w:rPr>
        <w:t xml:space="preserve">Министарство надлежно за послове телекомуникација </w:t>
      </w:r>
      <w:r w:rsidR="009376AD" w:rsidRPr="004607D5">
        <w:rPr>
          <w:rFonts w:ascii="Arial" w:hAnsi="Arial" w:cs="Arial"/>
          <w:sz w:val="21"/>
          <w:szCs w:val="21"/>
          <w:lang w:val="uz-Cyrl-UZ"/>
        </w:rPr>
        <w:t xml:space="preserve">би </w:t>
      </w:r>
      <w:r w:rsidRPr="004607D5">
        <w:rPr>
          <w:rFonts w:ascii="Arial" w:hAnsi="Arial" w:cs="Arial"/>
          <w:sz w:val="21"/>
          <w:szCs w:val="21"/>
          <w:lang w:val="uz-Cyrl-UZ"/>
        </w:rPr>
        <w:t>треба</w:t>
      </w:r>
      <w:r w:rsidR="009376AD" w:rsidRPr="004607D5">
        <w:rPr>
          <w:rFonts w:ascii="Arial" w:hAnsi="Arial" w:cs="Arial"/>
          <w:sz w:val="21"/>
          <w:szCs w:val="21"/>
          <w:lang w:val="uz-Cyrl-UZ"/>
        </w:rPr>
        <w:t xml:space="preserve">ло </w:t>
      </w:r>
      <w:r w:rsidRPr="004607D5">
        <w:rPr>
          <w:rFonts w:ascii="Arial" w:hAnsi="Arial" w:cs="Arial"/>
          <w:sz w:val="21"/>
          <w:szCs w:val="21"/>
          <w:lang w:val="uz-Cyrl-UZ"/>
        </w:rPr>
        <w:t xml:space="preserve">што пре формално да предложи, а Влада </w:t>
      </w:r>
      <w:r w:rsidR="009376AD" w:rsidRPr="004607D5">
        <w:rPr>
          <w:rFonts w:ascii="Arial" w:hAnsi="Arial" w:cs="Arial"/>
          <w:sz w:val="21"/>
          <w:szCs w:val="21"/>
          <w:lang w:val="uz-Cyrl-UZ"/>
        </w:rPr>
        <w:t xml:space="preserve">да </w:t>
      </w:r>
      <w:r w:rsidRPr="004607D5">
        <w:rPr>
          <w:rFonts w:ascii="Arial" w:hAnsi="Arial" w:cs="Arial"/>
          <w:sz w:val="21"/>
          <w:szCs w:val="21"/>
          <w:lang w:val="uz-Cyrl-UZ"/>
        </w:rPr>
        <w:t>усвоји, нову Стратегију развоја широкопојасног приступа у Републици Србији.</w:t>
      </w:r>
    </w:p>
    <w:p w14:paraId="5BE7E616" w14:textId="77777777" w:rsidR="00B82EE0" w:rsidRPr="004607D5" w:rsidRDefault="00B82EE0" w:rsidP="004607D5">
      <w:pPr>
        <w:pStyle w:val="ListParagraph"/>
        <w:numPr>
          <w:ilvl w:val="0"/>
          <w:numId w:val="32"/>
        </w:numPr>
        <w:rPr>
          <w:rFonts w:ascii="Arial" w:hAnsi="Arial" w:cs="Arial"/>
          <w:sz w:val="21"/>
          <w:szCs w:val="21"/>
          <w:lang w:val="uz-Cyrl-UZ"/>
        </w:rPr>
      </w:pPr>
      <w:r w:rsidRPr="004607D5">
        <w:rPr>
          <w:rFonts w:ascii="Arial" w:hAnsi="Arial" w:cs="Arial"/>
          <w:sz w:val="21"/>
          <w:szCs w:val="21"/>
          <w:lang w:val="uz-Cyrl-UZ"/>
        </w:rPr>
        <w:t xml:space="preserve">РАТЕЛ </w:t>
      </w:r>
      <w:r w:rsidR="009376AD" w:rsidRPr="004607D5">
        <w:rPr>
          <w:rFonts w:ascii="Arial" w:hAnsi="Arial" w:cs="Arial"/>
          <w:sz w:val="21"/>
          <w:szCs w:val="21"/>
          <w:lang w:val="uz-Cyrl-UZ"/>
        </w:rPr>
        <w:t>би требало</w:t>
      </w:r>
      <w:r w:rsidRPr="004607D5">
        <w:rPr>
          <w:rFonts w:ascii="Arial" w:hAnsi="Arial" w:cs="Arial"/>
          <w:sz w:val="21"/>
          <w:szCs w:val="21"/>
          <w:lang w:val="uz-Cyrl-UZ"/>
        </w:rPr>
        <w:t xml:space="preserve"> неодложно да приступи изради националне</w:t>
      </w:r>
      <w:r w:rsidR="00FE221F" w:rsidRPr="004607D5">
        <w:rPr>
          <w:rFonts w:ascii="Arial" w:hAnsi="Arial" w:cs="Arial"/>
          <w:sz w:val="21"/>
          <w:szCs w:val="21"/>
          <w:lang w:val="uz-Cyrl-UZ"/>
        </w:rPr>
        <w:t xml:space="preserve"> мапе широкопојасног приступа</w:t>
      </w:r>
      <w:r w:rsidRPr="004607D5">
        <w:rPr>
          <w:rFonts w:ascii="Arial" w:hAnsi="Arial" w:cs="Arial"/>
          <w:sz w:val="21"/>
          <w:szCs w:val="21"/>
          <w:lang w:val="uz-Cyrl-UZ"/>
        </w:rPr>
        <w:t>, сагласно најбољој пракси земаља ЕУ. Овај јавно</w:t>
      </w:r>
      <w:r w:rsidR="009376AD" w:rsidRPr="004607D5">
        <w:rPr>
          <w:rFonts w:ascii="Arial" w:hAnsi="Arial" w:cs="Arial"/>
          <w:sz w:val="21"/>
          <w:szCs w:val="21"/>
          <w:lang w:val="uz-Cyrl-UZ"/>
        </w:rPr>
        <w:t xml:space="preserve"> доступ</w:t>
      </w:r>
      <w:r w:rsidRPr="004607D5">
        <w:rPr>
          <w:rFonts w:ascii="Arial" w:hAnsi="Arial" w:cs="Arial"/>
          <w:sz w:val="21"/>
          <w:szCs w:val="21"/>
          <w:lang w:val="uz-Cyrl-UZ"/>
        </w:rPr>
        <w:t>н</w:t>
      </w:r>
      <w:r w:rsidR="009376AD" w:rsidRPr="004607D5">
        <w:rPr>
          <w:rFonts w:ascii="Arial" w:hAnsi="Arial" w:cs="Arial"/>
          <w:sz w:val="21"/>
          <w:szCs w:val="21"/>
          <w:lang w:val="uz-Cyrl-UZ"/>
        </w:rPr>
        <w:t>и</w:t>
      </w:r>
      <w:r w:rsidRPr="004607D5">
        <w:rPr>
          <w:rFonts w:ascii="Arial" w:hAnsi="Arial" w:cs="Arial"/>
          <w:sz w:val="21"/>
          <w:szCs w:val="21"/>
          <w:lang w:val="uz-Cyrl-UZ"/>
        </w:rPr>
        <w:t xml:space="preserve"> географски информациони систем требало би да покаже</w:t>
      </w:r>
      <w:r w:rsidR="00FE221F" w:rsidRPr="004607D5">
        <w:rPr>
          <w:rFonts w:ascii="Arial" w:hAnsi="Arial" w:cs="Arial"/>
          <w:sz w:val="21"/>
          <w:szCs w:val="21"/>
          <w:lang w:val="uz-Cyrl-UZ"/>
        </w:rPr>
        <w:t xml:space="preserve"> у којим подручјима не постоји приступна инфраструктура, </w:t>
      </w:r>
      <w:r w:rsidRPr="004607D5">
        <w:rPr>
          <w:rFonts w:ascii="Arial" w:hAnsi="Arial" w:cs="Arial"/>
          <w:sz w:val="21"/>
          <w:szCs w:val="21"/>
          <w:lang w:val="uz-Cyrl-UZ"/>
        </w:rPr>
        <w:t>где</w:t>
      </w:r>
      <w:r w:rsidR="00FE221F" w:rsidRPr="004607D5">
        <w:rPr>
          <w:rFonts w:ascii="Arial" w:hAnsi="Arial" w:cs="Arial"/>
          <w:sz w:val="21"/>
          <w:szCs w:val="21"/>
          <w:lang w:val="uz-Cyrl-UZ"/>
        </w:rPr>
        <w:t xml:space="preserve"> је она застарела или </w:t>
      </w:r>
      <w:r w:rsidR="00FE221F" w:rsidRPr="004607D5">
        <w:rPr>
          <w:rFonts w:ascii="Arial" w:hAnsi="Arial" w:cs="Arial"/>
          <w:sz w:val="21"/>
          <w:szCs w:val="21"/>
          <w:lang w:val="uz-Cyrl-UZ"/>
        </w:rPr>
        <w:lastRenderedPageBreak/>
        <w:t>неадекватна, колики је ниво конкуренције</w:t>
      </w:r>
      <w:r w:rsidRPr="004607D5">
        <w:rPr>
          <w:rFonts w:ascii="Arial" w:hAnsi="Arial" w:cs="Arial"/>
          <w:sz w:val="21"/>
          <w:szCs w:val="21"/>
          <w:lang w:val="uz-Cyrl-UZ"/>
        </w:rPr>
        <w:t xml:space="preserve"> у сваком насељеном месту, </w:t>
      </w:r>
      <w:r w:rsidR="00FE221F" w:rsidRPr="004607D5">
        <w:rPr>
          <w:rFonts w:ascii="Arial" w:hAnsi="Arial" w:cs="Arial"/>
          <w:sz w:val="21"/>
          <w:szCs w:val="21"/>
          <w:lang w:val="uz-Cyrl-UZ"/>
        </w:rPr>
        <w:t>каква је понуда оператора у областима где постоји инфраструктура итд.</w:t>
      </w:r>
    </w:p>
    <w:p w14:paraId="6A72C6C9" w14:textId="77777777" w:rsidR="00FE221F" w:rsidRPr="004607D5" w:rsidRDefault="00525453" w:rsidP="004607D5">
      <w:pPr>
        <w:pStyle w:val="ListParagraph"/>
        <w:numPr>
          <w:ilvl w:val="0"/>
          <w:numId w:val="32"/>
        </w:numPr>
        <w:rPr>
          <w:rFonts w:ascii="Arial" w:hAnsi="Arial" w:cs="Arial"/>
          <w:sz w:val="21"/>
          <w:szCs w:val="21"/>
          <w:lang w:val="uz-Cyrl-UZ"/>
        </w:rPr>
      </w:pPr>
      <w:r w:rsidRPr="004607D5">
        <w:rPr>
          <w:rFonts w:ascii="Arial" w:hAnsi="Arial" w:cs="Arial"/>
          <w:sz w:val="21"/>
          <w:szCs w:val="21"/>
          <w:lang w:val="uz-Cyrl-UZ"/>
        </w:rPr>
        <w:t xml:space="preserve">На </w:t>
      </w:r>
      <w:r w:rsidR="00B82EE0" w:rsidRPr="004607D5">
        <w:rPr>
          <w:rFonts w:ascii="Arial" w:hAnsi="Arial" w:cs="Arial"/>
          <w:sz w:val="21"/>
          <w:szCs w:val="21"/>
          <w:lang w:val="uz-Cyrl-UZ"/>
        </w:rPr>
        <w:t xml:space="preserve">основу </w:t>
      </w:r>
      <w:r w:rsidRPr="004607D5">
        <w:rPr>
          <w:rFonts w:ascii="Arial" w:hAnsi="Arial" w:cs="Arial"/>
          <w:sz w:val="21"/>
          <w:szCs w:val="21"/>
          <w:lang w:val="uz-Cyrl-UZ"/>
        </w:rPr>
        <w:t>увида из националне мапе</w:t>
      </w:r>
      <w:r w:rsidR="00B82EE0" w:rsidRPr="004607D5">
        <w:rPr>
          <w:rFonts w:ascii="Arial" w:hAnsi="Arial" w:cs="Arial"/>
          <w:sz w:val="21"/>
          <w:szCs w:val="21"/>
          <w:lang w:val="uz-Cyrl-UZ"/>
        </w:rPr>
        <w:t xml:space="preserve"> широкопојасног приступа, </w:t>
      </w:r>
      <w:r w:rsidR="009376AD" w:rsidRPr="004607D5">
        <w:rPr>
          <w:rFonts w:ascii="Arial" w:hAnsi="Arial" w:cs="Arial"/>
          <w:sz w:val="21"/>
          <w:szCs w:val="21"/>
          <w:lang w:val="uz-Cyrl-UZ"/>
        </w:rPr>
        <w:t xml:space="preserve">требало би </w:t>
      </w:r>
      <w:r w:rsidR="00B82EE0" w:rsidRPr="004607D5">
        <w:rPr>
          <w:rFonts w:ascii="Arial" w:hAnsi="Arial" w:cs="Arial"/>
          <w:sz w:val="21"/>
          <w:szCs w:val="21"/>
          <w:lang w:val="uz-Cyrl-UZ"/>
        </w:rPr>
        <w:t xml:space="preserve">сачинити </w:t>
      </w:r>
      <w:r w:rsidR="009376AD" w:rsidRPr="004607D5">
        <w:rPr>
          <w:rFonts w:ascii="Arial" w:hAnsi="Arial" w:cs="Arial"/>
          <w:sz w:val="21"/>
          <w:szCs w:val="21"/>
          <w:lang w:val="uz-Cyrl-UZ"/>
        </w:rPr>
        <w:t>дугорочни П</w:t>
      </w:r>
      <w:r w:rsidRPr="004607D5">
        <w:rPr>
          <w:rFonts w:ascii="Arial" w:hAnsi="Arial" w:cs="Arial"/>
          <w:sz w:val="21"/>
          <w:szCs w:val="21"/>
          <w:lang w:val="uz-Cyrl-UZ"/>
        </w:rPr>
        <w:t>рограм</w:t>
      </w:r>
      <w:r w:rsidR="00B82EE0" w:rsidRPr="004607D5">
        <w:rPr>
          <w:rFonts w:ascii="Arial" w:hAnsi="Arial" w:cs="Arial"/>
          <w:sz w:val="21"/>
          <w:szCs w:val="21"/>
          <w:lang w:val="uz-Cyrl-UZ"/>
        </w:rPr>
        <w:t xml:space="preserve"> државне подршке развоју широкопојасног приступа</w:t>
      </w:r>
      <w:r w:rsidR="009376AD" w:rsidRPr="004607D5">
        <w:rPr>
          <w:rFonts w:ascii="Arial" w:hAnsi="Arial" w:cs="Arial"/>
          <w:sz w:val="21"/>
          <w:szCs w:val="21"/>
          <w:lang w:val="uz-Cyrl-UZ"/>
        </w:rPr>
        <w:t xml:space="preserve"> у Републици Србији</w:t>
      </w:r>
      <w:r w:rsidRPr="004607D5">
        <w:rPr>
          <w:rFonts w:ascii="Arial" w:hAnsi="Arial" w:cs="Arial"/>
          <w:sz w:val="21"/>
          <w:szCs w:val="21"/>
          <w:lang w:val="uz-Cyrl-UZ"/>
        </w:rPr>
        <w:t>, сагласно најбољој пракси земаља ЕУ.</w:t>
      </w:r>
    </w:p>
    <w:p w14:paraId="50410355" w14:textId="77777777" w:rsidR="00525453" w:rsidRPr="004607D5" w:rsidRDefault="00525453" w:rsidP="004607D5">
      <w:pPr>
        <w:pStyle w:val="ListParagraph"/>
        <w:numPr>
          <w:ilvl w:val="0"/>
          <w:numId w:val="32"/>
        </w:numPr>
        <w:rPr>
          <w:rFonts w:ascii="Arial" w:hAnsi="Arial" w:cs="Arial"/>
          <w:sz w:val="21"/>
          <w:szCs w:val="21"/>
          <w:lang w:val="uz-Cyrl-UZ"/>
        </w:rPr>
      </w:pPr>
      <w:r w:rsidRPr="004607D5">
        <w:rPr>
          <w:rFonts w:ascii="Arial" w:hAnsi="Arial" w:cs="Arial"/>
          <w:sz w:val="21"/>
          <w:szCs w:val="21"/>
          <w:lang w:val="uz-Cyrl-UZ"/>
        </w:rPr>
        <w:t xml:space="preserve">У оквиру нове Стратегије широкопојасног приступа требало би задржати </w:t>
      </w:r>
      <w:r w:rsidR="009376AD" w:rsidRPr="004607D5">
        <w:rPr>
          <w:rFonts w:ascii="Arial" w:hAnsi="Arial" w:cs="Arial"/>
          <w:sz w:val="21"/>
          <w:szCs w:val="21"/>
          <w:lang w:val="uz-Cyrl-UZ"/>
        </w:rPr>
        <w:t xml:space="preserve">и реализовати </w:t>
      </w:r>
      <w:r w:rsidRPr="004607D5">
        <w:rPr>
          <w:rFonts w:ascii="Arial" w:hAnsi="Arial" w:cs="Arial"/>
          <w:sz w:val="21"/>
          <w:szCs w:val="21"/>
          <w:lang w:val="uz-Cyrl-UZ"/>
        </w:rPr>
        <w:t xml:space="preserve">активности у вези са интеграцијом </w:t>
      </w:r>
      <w:r w:rsidR="009376AD" w:rsidRPr="004607D5">
        <w:rPr>
          <w:rFonts w:ascii="Arial" w:hAnsi="Arial" w:cs="Arial"/>
          <w:sz w:val="21"/>
          <w:szCs w:val="21"/>
          <w:lang w:val="uz-Cyrl-UZ"/>
        </w:rPr>
        <w:t xml:space="preserve">јавних установа </w:t>
      </w:r>
      <w:r w:rsidRPr="004607D5">
        <w:rPr>
          <w:rFonts w:ascii="Arial" w:hAnsi="Arial" w:cs="Arial"/>
          <w:sz w:val="21"/>
          <w:szCs w:val="21"/>
          <w:lang w:val="uz-Cyrl-UZ"/>
        </w:rPr>
        <w:t>и органа државне управе</w:t>
      </w:r>
      <w:r w:rsidR="009376AD" w:rsidRPr="004607D5">
        <w:rPr>
          <w:rFonts w:ascii="Arial" w:hAnsi="Arial" w:cs="Arial"/>
          <w:sz w:val="21"/>
          <w:szCs w:val="21"/>
          <w:lang w:val="uz-Cyrl-UZ"/>
        </w:rPr>
        <w:t xml:space="preserve"> у јединствену (државну)</w:t>
      </w:r>
      <w:r w:rsidRPr="004607D5">
        <w:rPr>
          <w:rFonts w:ascii="Arial" w:hAnsi="Arial" w:cs="Arial"/>
          <w:sz w:val="21"/>
          <w:szCs w:val="21"/>
          <w:lang w:val="uz-Cyrl-UZ"/>
        </w:rPr>
        <w:t xml:space="preserve"> мрежу, као и обезбеђивање јавне доступности широкопојасног приступа у просторијама ових установа и органа (нпр. путем интернет киоска и/или јавних тачака за бежични приступ интернету).</w:t>
      </w:r>
    </w:p>
    <w:p w14:paraId="6640E3D3" w14:textId="77777777" w:rsidR="00226B2C" w:rsidRPr="004607D5" w:rsidRDefault="00226B2C" w:rsidP="004607D5">
      <w:pPr>
        <w:rPr>
          <w:rFonts w:ascii="Arial" w:hAnsi="Arial" w:cs="Arial"/>
          <w:sz w:val="21"/>
          <w:szCs w:val="21"/>
          <w:lang w:val="uz-Cyrl-UZ"/>
        </w:rPr>
      </w:pPr>
    </w:p>
    <w:p w14:paraId="7D33F95B" w14:textId="77777777" w:rsidR="00226B2C" w:rsidRPr="004607D5" w:rsidRDefault="00226B2C" w:rsidP="004607D5">
      <w:pPr>
        <w:rPr>
          <w:rFonts w:ascii="Arial" w:hAnsi="Arial" w:cs="Arial"/>
          <w:sz w:val="21"/>
          <w:szCs w:val="21"/>
          <w:lang w:val="uz-Cyrl-UZ"/>
        </w:rPr>
      </w:pPr>
    </w:p>
    <w:p w14:paraId="4DF20C6C" w14:textId="77777777" w:rsidR="00226B2C" w:rsidRPr="004607D5" w:rsidRDefault="00226B2C" w:rsidP="004607D5">
      <w:pPr>
        <w:rPr>
          <w:rFonts w:ascii="Arial" w:hAnsi="Arial" w:cs="Arial"/>
          <w:sz w:val="21"/>
          <w:szCs w:val="21"/>
          <w:lang w:val="uz-Cyrl-UZ"/>
        </w:rPr>
      </w:pPr>
    </w:p>
    <w:p w14:paraId="59D36885" w14:textId="77777777" w:rsidR="00226B2C" w:rsidRPr="004607D5" w:rsidRDefault="00226B2C" w:rsidP="004607D5">
      <w:pPr>
        <w:rPr>
          <w:rFonts w:ascii="Arial" w:hAnsi="Arial" w:cs="Arial"/>
          <w:sz w:val="21"/>
          <w:szCs w:val="21"/>
          <w:lang w:val="uz-Cyrl-UZ"/>
        </w:rPr>
      </w:pPr>
    </w:p>
    <w:p w14:paraId="1E5D95A1" w14:textId="77777777" w:rsidR="00226B2C" w:rsidRPr="004607D5" w:rsidRDefault="00226B2C" w:rsidP="004607D5">
      <w:pPr>
        <w:rPr>
          <w:rFonts w:ascii="Arial" w:hAnsi="Arial" w:cs="Arial"/>
          <w:sz w:val="21"/>
          <w:szCs w:val="21"/>
          <w:lang w:val="uz-Cyrl-UZ"/>
        </w:rPr>
      </w:pPr>
    </w:p>
    <w:p w14:paraId="0741F6C4" w14:textId="77777777" w:rsidR="00226B2C" w:rsidRPr="004607D5" w:rsidRDefault="00226B2C" w:rsidP="004607D5">
      <w:pPr>
        <w:rPr>
          <w:rFonts w:ascii="Arial" w:hAnsi="Arial" w:cs="Arial"/>
          <w:sz w:val="21"/>
          <w:szCs w:val="21"/>
          <w:lang w:val="uz-Cyrl-UZ"/>
        </w:rPr>
      </w:pPr>
    </w:p>
    <w:p w14:paraId="08A4764D" w14:textId="77777777" w:rsidR="00226B2C" w:rsidRPr="004607D5" w:rsidRDefault="00226B2C" w:rsidP="004607D5">
      <w:pPr>
        <w:rPr>
          <w:rFonts w:ascii="Arial" w:hAnsi="Arial" w:cs="Arial"/>
          <w:sz w:val="21"/>
          <w:szCs w:val="21"/>
          <w:lang w:val="uz-Cyrl-UZ"/>
        </w:rPr>
      </w:pPr>
    </w:p>
    <w:p w14:paraId="285B2B2F" w14:textId="77777777" w:rsidR="00226B2C" w:rsidRPr="004607D5" w:rsidRDefault="00226B2C" w:rsidP="004607D5">
      <w:pPr>
        <w:rPr>
          <w:rFonts w:ascii="Arial" w:hAnsi="Arial" w:cs="Arial"/>
          <w:sz w:val="21"/>
          <w:szCs w:val="21"/>
          <w:lang w:val="uz-Cyrl-UZ"/>
        </w:rPr>
      </w:pPr>
    </w:p>
    <w:p w14:paraId="4C94814A" w14:textId="77777777" w:rsidR="00226B2C" w:rsidRPr="004607D5" w:rsidRDefault="00226B2C" w:rsidP="004607D5">
      <w:pPr>
        <w:rPr>
          <w:rFonts w:ascii="Arial" w:hAnsi="Arial" w:cs="Arial"/>
          <w:sz w:val="21"/>
          <w:szCs w:val="21"/>
          <w:lang w:val="uz-Cyrl-UZ"/>
        </w:rPr>
      </w:pPr>
    </w:p>
    <w:p w14:paraId="7830DE34" w14:textId="77777777" w:rsidR="00226B2C" w:rsidRPr="004607D5" w:rsidRDefault="00226B2C" w:rsidP="004607D5">
      <w:pPr>
        <w:rPr>
          <w:rFonts w:ascii="Arial" w:hAnsi="Arial" w:cs="Arial"/>
          <w:sz w:val="21"/>
          <w:szCs w:val="21"/>
          <w:lang w:val="uz-Cyrl-UZ"/>
        </w:rPr>
      </w:pPr>
    </w:p>
    <w:p w14:paraId="05C9676E" w14:textId="77777777" w:rsidR="00226B2C" w:rsidRPr="004607D5" w:rsidRDefault="00226B2C" w:rsidP="004607D5">
      <w:pPr>
        <w:rPr>
          <w:rFonts w:ascii="Arial" w:hAnsi="Arial" w:cs="Arial"/>
          <w:sz w:val="21"/>
          <w:szCs w:val="21"/>
          <w:lang w:val="uz-Cyrl-UZ"/>
        </w:rPr>
      </w:pPr>
    </w:p>
    <w:p w14:paraId="1A91A83A" w14:textId="77777777" w:rsidR="00226B2C" w:rsidRPr="004607D5" w:rsidRDefault="00226B2C" w:rsidP="004607D5">
      <w:pPr>
        <w:rPr>
          <w:rFonts w:ascii="Arial" w:hAnsi="Arial" w:cs="Arial"/>
          <w:sz w:val="21"/>
          <w:szCs w:val="21"/>
          <w:lang w:val="uz-Cyrl-UZ"/>
        </w:rPr>
      </w:pPr>
    </w:p>
    <w:p w14:paraId="60EF7490" w14:textId="77777777" w:rsidR="00226B2C" w:rsidRPr="004607D5" w:rsidRDefault="00226B2C" w:rsidP="004607D5">
      <w:pPr>
        <w:rPr>
          <w:rFonts w:ascii="Arial" w:hAnsi="Arial" w:cs="Arial"/>
          <w:sz w:val="21"/>
          <w:szCs w:val="21"/>
          <w:lang w:val="uz-Cyrl-UZ"/>
        </w:rPr>
      </w:pPr>
    </w:p>
    <w:p w14:paraId="5D579AB1" w14:textId="77777777" w:rsidR="00226B2C" w:rsidRPr="004607D5" w:rsidRDefault="00226B2C" w:rsidP="004607D5">
      <w:pPr>
        <w:rPr>
          <w:rFonts w:ascii="Arial" w:hAnsi="Arial" w:cs="Arial"/>
          <w:sz w:val="21"/>
          <w:szCs w:val="21"/>
          <w:lang w:val="uz-Cyrl-UZ"/>
        </w:rPr>
      </w:pPr>
    </w:p>
    <w:p w14:paraId="04D6651A" w14:textId="77777777" w:rsidR="00226B2C" w:rsidRPr="004607D5" w:rsidRDefault="00226B2C" w:rsidP="004607D5">
      <w:pPr>
        <w:rPr>
          <w:rFonts w:ascii="Arial" w:hAnsi="Arial" w:cs="Arial"/>
          <w:sz w:val="21"/>
          <w:szCs w:val="21"/>
          <w:lang w:val="uz-Cyrl-UZ"/>
        </w:rPr>
      </w:pPr>
    </w:p>
    <w:p w14:paraId="2FF14008" w14:textId="77777777" w:rsidR="00226B2C" w:rsidRPr="004607D5" w:rsidRDefault="00226B2C" w:rsidP="004607D5">
      <w:pPr>
        <w:rPr>
          <w:rFonts w:ascii="Arial" w:hAnsi="Arial" w:cs="Arial"/>
          <w:sz w:val="21"/>
          <w:szCs w:val="21"/>
          <w:lang w:val="uz-Cyrl-UZ"/>
        </w:rPr>
      </w:pPr>
    </w:p>
    <w:p w14:paraId="5532457A" w14:textId="77777777" w:rsidR="00226B2C" w:rsidRPr="004607D5" w:rsidRDefault="00226B2C" w:rsidP="004607D5">
      <w:pPr>
        <w:rPr>
          <w:rFonts w:ascii="Arial" w:hAnsi="Arial" w:cs="Arial"/>
          <w:sz w:val="21"/>
          <w:szCs w:val="21"/>
          <w:lang w:val="uz-Cyrl-UZ"/>
        </w:rPr>
      </w:pPr>
    </w:p>
    <w:p w14:paraId="04A0399B" w14:textId="77777777" w:rsidR="00226B2C" w:rsidRPr="004607D5" w:rsidRDefault="00226B2C" w:rsidP="004607D5">
      <w:pPr>
        <w:rPr>
          <w:rFonts w:ascii="Arial" w:hAnsi="Arial" w:cs="Arial"/>
          <w:sz w:val="21"/>
          <w:szCs w:val="21"/>
          <w:lang w:val="uz-Cyrl-UZ"/>
        </w:rPr>
      </w:pPr>
    </w:p>
    <w:p w14:paraId="11CEB273" w14:textId="77777777" w:rsidR="00226B2C" w:rsidRPr="004607D5" w:rsidRDefault="00226B2C" w:rsidP="004607D5">
      <w:pPr>
        <w:rPr>
          <w:rFonts w:ascii="Arial" w:hAnsi="Arial" w:cs="Arial"/>
          <w:sz w:val="21"/>
          <w:szCs w:val="21"/>
          <w:lang w:val="uz-Cyrl-UZ"/>
        </w:rPr>
      </w:pPr>
    </w:p>
    <w:p w14:paraId="41A08FAA" w14:textId="77777777" w:rsidR="00226B2C" w:rsidRPr="004607D5" w:rsidRDefault="00226B2C" w:rsidP="004607D5">
      <w:pPr>
        <w:rPr>
          <w:rFonts w:ascii="Arial" w:hAnsi="Arial" w:cs="Arial"/>
          <w:sz w:val="21"/>
          <w:szCs w:val="21"/>
          <w:lang w:val="uz-Cyrl-UZ"/>
        </w:rPr>
      </w:pPr>
    </w:p>
    <w:p w14:paraId="47B434D7" w14:textId="77777777" w:rsidR="00226B2C" w:rsidRPr="004607D5" w:rsidRDefault="00226B2C" w:rsidP="004607D5">
      <w:pPr>
        <w:rPr>
          <w:rFonts w:ascii="Arial" w:hAnsi="Arial" w:cs="Arial"/>
          <w:sz w:val="21"/>
          <w:szCs w:val="21"/>
          <w:lang w:val="uz-Cyrl-UZ"/>
        </w:rPr>
      </w:pPr>
    </w:p>
    <w:p w14:paraId="675BEBE7" w14:textId="77777777" w:rsidR="00226B2C" w:rsidRPr="004607D5" w:rsidRDefault="00226B2C" w:rsidP="004607D5">
      <w:pPr>
        <w:rPr>
          <w:rFonts w:ascii="Arial" w:hAnsi="Arial" w:cs="Arial"/>
          <w:sz w:val="21"/>
          <w:szCs w:val="21"/>
          <w:lang w:val="uz-Cyrl-UZ"/>
        </w:rPr>
      </w:pPr>
    </w:p>
    <w:p w14:paraId="4C75E7EA" w14:textId="77777777" w:rsidR="00226B2C" w:rsidRPr="004607D5" w:rsidRDefault="00226B2C" w:rsidP="004607D5">
      <w:pPr>
        <w:rPr>
          <w:rFonts w:ascii="Arial" w:hAnsi="Arial" w:cs="Arial"/>
          <w:sz w:val="21"/>
          <w:szCs w:val="21"/>
          <w:lang w:val="uz-Cyrl-UZ"/>
        </w:rPr>
      </w:pPr>
    </w:p>
    <w:p w14:paraId="624EE488" w14:textId="77777777" w:rsidR="00226B2C" w:rsidRPr="004607D5" w:rsidRDefault="00226B2C" w:rsidP="004607D5">
      <w:pPr>
        <w:rPr>
          <w:rFonts w:ascii="Arial" w:hAnsi="Arial" w:cs="Arial"/>
          <w:sz w:val="21"/>
          <w:szCs w:val="21"/>
          <w:lang w:val="uz-Cyrl-UZ"/>
        </w:rPr>
      </w:pPr>
    </w:p>
    <w:p w14:paraId="07A21E29" w14:textId="77777777" w:rsidR="00226B2C" w:rsidRPr="004607D5" w:rsidRDefault="00226B2C" w:rsidP="004607D5">
      <w:pPr>
        <w:rPr>
          <w:rFonts w:ascii="Arial" w:hAnsi="Arial" w:cs="Arial"/>
          <w:sz w:val="21"/>
          <w:szCs w:val="21"/>
          <w:lang w:val="uz-Cyrl-UZ"/>
        </w:rPr>
      </w:pPr>
    </w:p>
    <w:p w14:paraId="716BBBD2" w14:textId="77777777" w:rsidR="00226B2C" w:rsidRPr="004607D5" w:rsidRDefault="00226B2C" w:rsidP="004607D5">
      <w:pPr>
        <w:rPr>
          <w:rFonts w:ascii="Arial" w:hAnsi="Arial" w:cs="Arial"/>
          <w:sz w:val="21"/>
          <w:szCs w:val="21"/>
          <w:lang w:val="uz-Cyrl-UZ"/>
        </w:rPr>
      </w:pPr>
    </w:p>
    <w:p w14:paraId="4D115895" w14:textId="77777777" w:rsidR="00226B2C" w:rsidRPr="004607D5" w:rsidRDefault="00226B2C" w:rsidP="004607D5">
      <w:pPr>
        <w:rPr>
          <w:rFonts w:ascii="Arial" w:hAnsi="Arial" w:cs="Arial"/>
          <w:sz w:val="21"/>
          <w:szCs w:val="21"/>
          <w:lang w:val="uz-Cyrl-UZ"/>
        </w:rPr>
      </w:pPr>
    </w:p>
    <w:p w14:paraId="2D80182F" w14:textId="77777777" w:rsidR="00226B2C" w:rsidRPr="004607D5" w:rsidRDefault="00226B2C" w:rsidP="004607D5">
      <w:pPr>
        <w:rPr>
          <w:rFonts w:ascii="Arial" w:hAnsi="Arial" w:cs="Arial"/>
          <w:sz w:val="21"/>
          <w:szCs w:val="21"/>
          <w:lang w:val="uz-Cyrl-UZ"/>
        </w:rPr>
      </w:pPr>
    </w:p>
    <w:p w14:paraId="262C8490" w14:textId="77777777" w:rsidR="00226B2C" w:rsidRPr="004607D5" w:rsidRDefault="00226B2C" w:rsidP="004607D5">
      <w:pPr>
        <w:rPr>
          <w:rFonts w:ascii="Arial" w:hAnsi="Arial" w:cs="Arial"/>
          <w:sz w:val="21"/>
          <w:szCs w:val="21"/>
          <w:lang w:val="uz-Cyrl-UZ"/>
        </w:rPr>
      </w:pPr>
    </w:p>
    <w:p w14:paraId="14E658B7" w14:textId="77777777" w:rsidR="00226B2C" w:rsidRPr="004607D5" w:rsidRDefault="00226B2C" w:rsidP="004607D5">
      <w:pPr>
        <w:rPr>
          <w:rFonts w:ascii="Arial" w:hAnsi="Arial" w:cs="Arial"/>
          <w:sz w:val="21"/>
          <w:szCs w:val="21"/>
          <w:lang w:val="uz-Cyrl-UZ"/>
        </w:rPr>
      </w:pPr>
    </w:p>
    <w:p w14:paraId="63E61422" w14:textId="77777777" w:rsidR="00226B2C" w:rsidRPr="004607D5" w:rsidRDefault="00226B2C" w:rsidP="004607D5">
      <w:pPr>
        <w:rPr>
          <w:rFonts w:ascii="Arial" w:hAnsi="Arial" w:cs="Arial"/>
          <w:sz w:val="21"/>
          <w:szCs w:val="21"/>
          <w:lang w:val="uz-Cyrl-UZ"/>
        </w:rPr>
      </w:pPr>
    </w:p>
    <w:p w14:paraId="0C9F4A46" w14:textId="77777777" w:rsidR="00226B2C" w:rsidRPr="004607D5" w:rsidRDefault="00226B2C" w:rsidP="004607D5">
      <w:pPr>
        <w:rPr>
          <w:rFonts w:ascii="Arial" w:hAnsi="Arial" w:cs="Arial"/>
          <w:sz w:val="21"/>
          <w:szCs w:val="21"/>
          <w:lang w:val="uz-Cyrl-UZ"/>
        </w:rPr>
      </w:pPr>
    </w:p>
    <w:p w14:paraId="55F124D0" w14:textId="77777777" w:rsidR="00226B2C" w:rsidRPr="004607D5" w:rsidRDefault="00226B2C" w:rsidP="004607D5">
      <w:pPr>
        <w:rPr>
          <w:rFonts w:ascii="Arial" w:hAnsi="Arial" w:cs="Arial"/>
          <w:sz w:val="21"/>
          <w:szCs w:val="21"/>
          <w:lang w:val="uz-Cyrl-UZ"/>
        </w:rPr>
      </w:pPr>
    </w:p>
    <w:p w14:paraId="1F1E210C" w14:textId="77777777" w:rsidR="00226B2C" w:rsidRPr="004607D5" w:rsidRDefault="00226B2C" w:rsidP="004607D5">
      <w:pPr>
        <w:rPr>
          <w:rFonts w:ascii="Arial" w:hAnsi="Arial" w:cs="Arial"/>
          <w:sz w:val="21"/>
          <w:szCs w:val="21"/>
          <w:lang w:val="uz-Cyrl-UZ"/>
        </w:rPr>
      </w:pPr>
    </w:p>
    <w:p w14:paraId="61E688E6" w14:textId="77777777" w:rsidR="00226B2C" w:rsidRPr="004607D5" w:rsidRDefault="00226B2C" w:rsidP="004607D5">
      <w:pPr>
        <w:rPr>
          <w:rFonts w:ascii="Arial" w:hAnsi="Arial" w:cs="Arial"/>
          <w:sz w:val="21"/>
          <w:szCs w:val="21"/>
          <w:lang w:val="uz-Cyrl-UZ"/>
        </w:rPr>
      </w:pPr>
    </w:p>
    <w:p w14:paraId="10A07F4A" w14:textId="77777777" w:rsidR="007413AA" w:rsidRPr="004607D5" w:rsidRDefault="007413AA" w:rsidP="004607D5">
      <w:pPr>
        <w:pStyle w:val="NASLOV"/>
        <w:rPr>
          <w:rFonts w:ascii="Arial" w:hAnsi="Arial" w:cs="Arial"/>
          <w:color w:val="4F81BD" w:themeColor="accent1"/>
        </w:rPr>
      </w:pPr>
      <w:bookmarkStart w:id="14" w:name="_Toc410603824"/>
      <w:r w:rsidRPr="004607D5">
        <w:rPr>
          <w:rFonts w:ascii="Arial" w:hAnsi="Arial" w:cs="Arial"/>
          <w:color w:val="4F81BD" w:themeColor="accent1"/>
        </w:rPr>
        <w:lastRenderedPageBreak/>
        <w:t>ЈАВНО ИНФОРМИСАЊЕ</w:t>
      </w:r>
      <w:bookmarkStart w:id="15" w:name="_Toc410603825"/>
      <w:bookmarkEnd w:id="14"/>
    </w:p>
    <w:p w14:paraId="783FF54C" w14:textId="77777777" w:rsidR="004C1B0F" w:rsidRPr="004607D5" w:rsidRDefault="004C1B0F" w:rsidP="004607D5">
      <w:pPr>
        <w:pStyle w:val="NASLOV"/>
        <w:rPr>
          <w:rFonts w:ascii="Arial" w:hAnsi="Arial" w:cs="Arial"/>
        </w:rPr>
      </w:pPr>
    </w:p>
    <w:p w14:paraId="48B26663" w14:textId="77777777" w:rsidR="004C1B0F" w:rsidRPr="004607D5" w:rsidRDefault="004C1B0F" w:rsidP="004607D5">
      <w:pPr>
        <w:pStyle w:val="NASLOV"/>
        <w:rPr>
          <w:rFonts w:ascii="Arial" w:hAnsi="Arial" w:cs="Arial"/>
          <w:b/>
        </w:rPr>
      </w:pPr>
    </w:p>
    <w:p w14:paraId="7F0EAE84" w14:textId="77777777" w:rsidR="00981A45" w:rsidRPr="00FA2088" w:rsidRDefault="00882874" w:rsidP="004607D5">
      <w:pPr>
        <w:pStyle w:val="Heading2"/>
        <w:rPr>
          <w:rFonts w:ascii="Arial" w:hAnsi="Arial" w:cs="Arial"/>
          <w:b/>
        </w:rPr>
      </w:pPr>
      <w:r w:rsidRPr="00FA2088">
        <w:rPr>
          <w:rFonts w:ascii="Arial" w:hAnsi="Arial" w:cs="Arial"/>
          <w:b/>
        </w:rPr>
        <w:t>Дигитaлизaциja тeлeвизиje</w:t>
      </w:r>
      <w:bookmarkEnd w:id="15"/>
      <w:r w:rsidR="008852E7" w:rsidRPr="00FA2088">
        <w:rPr>
          <w:rFonts w:ascii="Arial" w:hAnsi="Arial" w:cs="Arial"/>
          <w:b/>
        </w:rPr>
        <w:tab/>
      </w:r>
    </w:p>
    <w:p w14:paraId="7149F3E3" w14:textId="77777777" w:rsidR="00927F0E" w:rsidRPr="004607D5" w:rsidRDefault="00957397" w:rsidP="004607D5">
      <w:pPr>
        <w:rPr>
          <w:rFonts w:ascii="Arial" w:hAnsi="Arial" w:cs="Arial"/>
          <w:sz w:val="21"/>
          <w:szCs w:val="21"/>
          <w:lang w:val="uz-Cyrl-UZ"/>
        </w:rPr>
      </w:pPr>
      <w:r w:rsidRPr="004607D5">
        <w:rPr>
          <w:rFonts w:ascii="Arial" w:hAnsi="Arial" w:cs="Arial"/>
          <w:sz w:val="21"/>
          <w:szCs w:val="21"/>
          <w:lang w:val="uz-Cyrl-UZ"/>
        </w:rPr>
        <w:t>Године 2006. у Женеви је одржана Регионална конференциjа</w:t>
      </w:r>
      <w:r w:rsidR="001D2685" w:rsidRPr="004607D5">
        <w:rPr>
          <w:rFonts w:ascii="Arial" w:hAnsi="Arial" w:cs="Arial"/>
          <w:sz w:val="21"/>
          <w:szCs w:val="21"/>
          <w:lang w:val="uz-Cyrl-UZ"/>
        </w:rPr>
        <w:t xml:space="preserve"> о радио-</w:t>
      </w:r>
      <w:r w:rsidR="00927F0E" w:rsidRPr="004607D5">
        <w:rPr>
          <w:rFonts w:ascii="Arial" w:hAnsi="Arial" w:cs="Arial"/>
          <w:sz w:val="21"/>
          <w:szCs w:val="21"/>
          <w:lang w:val="uz-Cyrl-UZ"/>
        </w:rPr>
        <w:t>комуникациjама (RRC-06)</w:t>
      </w:r>
      <w:r w:rsidRPr="004607D5">
        <w:rPr>
          <w:rFonts w:ascii="Arial" w:hAnsi="Arial" w:cs="Arial"/>
          <w:sz w:val="21"/>
          <w:szCs w:val="21"/>
          <w:lang w:val="uz-Cyrl-UZ"/>
        </w:rPr>
        <w:t>,</w:t>
      </w:r>
      <w:r w:rsidR="00927F0E" w:rsidRPr="004607D5">
        <w:rPr>
          <w:rFonts w:ascii="Arial" w:hAnsi="Arial" w:cs="Arial"/>
          <w:sz w:val="21"/>
          <w:szCs w:val="21"/>
          <w:lang w:val="uz-Cyrl-UZ"/>
        </w:rPr>
        <w:t xml:space="preserve"> под окриљем Међународне у</w:t>
      </w:r>
      <w:r w:rsidRPr="004607D5">
        <w:rPr>
          <w:rFonts w:ascii="Arial" w:hAnsi="Arial" w:cs="Arial"/>
          <w:sz w:val="21"/>
          <w:szCs w:val="21"/>
          <w:lang w:val="uz-Cyrl-UZ"/>
        </w:rPr>
        <w:t xml:space="preserve">ниjе за телекомуникациjе (ITU), на којој су </w:t>
      </w:r>
      <w:r w:rsidR="00927F0E" w:rsidRPr="004607D5">
        <w:rPr>
          <w:rFonts w:ascii="Arial" w:hAnsi="Arial" w:cs="Arial"/>
          <w:sz w:val="21"/>
          <w:szCs w:val="21"/>
          <w:lang w:val="uz-Cyrl-UZ"/>
        </w:rPr>
        <w:t>утврђене обавезе националних администрациjа и одређен рок за прелазак са аналогног на дигитално емитовање телевизиjе. Реп</w:t>
      </w:r>
      <w:r w:rsidR="00BE5C4A" w:rsidRPr="004607D5">
        <w:rPr>
          <w:rFonts w:ascii="Arial" w:hAnsi="Arial" w:cs="Arial"/>
          <w:sz w:val="21"/>
          <w:szCs w:val="21"/>
          <w:lang w:val="uz-Cyrl-UZ"/>
        </w:rPr>
        <w:t>ублика Србиjа се, као потписник завршних</w:t>
      </w:r>
      <w:r w:rsidR="00927F0E" w:rsidRPr="004607D5">
        <w:rPr>
          <w:rFonts w:ascii="Arial" w:hAnsi="Arial" w:cs="Arial"/>
          <w:sz w:val="21"/>
          <w:szCs w:val="21"/>
          <w:lang w:val="uz-Cyrl-UZ"/>
        </w:rPr>
        <w:t xml:space="preserve"> аката RRC-06, обавезала да ће прелазак на дигитално емитовање телевизиjских програма </w:t>
      </w:r>
      <w:r w:rsidR="001D2685" w:rsidRPr="004607D5">
        <w:rPr>
          <w:rFonts w:ascii="Arial" w:hAnsi="Arial" w:cs="Arial"/>
          <w:sz w:val="21"/>
          <w:szCs w:val="21"/>
          <w:lang w:val="uz-Cyrl-UZ"/>
        </w:rPr>
        <w:t>обавити</w:t>
      </w:r>
      <w:r w:rsidR="00927F0E" w:rsidRPr="004607D5">
        <w:rPr>
          <w:rFonts w:ascii="Arial" w:hAnsi="Arial" w:cs="Arial"/>
          <w:sz w:val="21"/>
          <w:szCs w:val="21"/>
          <w:lang w:val="uz-Cyrl-UZ"/>
        </w:rPr>
        <w:t xml:space="preserve"> до 17. jуна 2015. године.</w:t>
      </w:r>
      <w:r w:rsidR="00306B5E" w:rsidRPr="004607D5">
        <w:rPr>
          <w:rStyle w:val="FootnoteReference"/>
          <w:rFonts w:ascii="Arial" w:hAnsi="Arial" w:cs="Arial"/>
          <w:sz w:val="21"/>
          <w:szCs w:val="21"/>
          <w:lang w:val="uz-Cyrl-UZ"/>
        </w:rPr>
        <w:footnoteReference w:id="37"/>
      </w:r>
    </w:p>
    <w:p w14:paraId="3D1E4812" w14:textId="77777777" w:rsidR="00981A45" w:rsidRPr="004607D5" w:rsidRDefault="00927F0E" w:rsidP="004607D5">
      <w:pPr>
        <w:rPr>
          <w:rFonts w:ascii="Arial" w:hAnsi="Arial" w:cs="Arial"/>
          <w:sz w:val="21"/>
          <w:szCs w:val="21"/>
          <w:lang w:val="uz-Cyrl-UZ"/>
        </w:rPr>
      </w:pPr>
      <w:r w:rsidRPr="004607D5">
        <w:rPr>
          <w:rFonts w:ascii="Arial" w:hAnsi="Arial" w:cs="Arial"/>
          <w:sz w:val="21"/>
          <w:szCs w:val="21"/>
          <w:lang w:val="uz-Cyrl-UZ"/>
        </w:rPr>
        <w:tab/>
      </w:r>
    </w:p>
    <w:p w14:paraId="4DBFB713" w14:textId="77777777" w:rsidR="00973921" w:rsidRPr="004607D5" w:rsidRDefault="001D2685" w:rsidP="004607D5">
      <w:pPr>
        <w:rPr>
          <w:rFonts w:ascii="Arial" w:hAnsi="Arial" w:cs="Arial"/>
          <w:sz w:val="21"/>
          <w:szCs w:val="21"/>
          <w:lang w:val="uz-Cyrl-UZ"/>
        </w:rPr>
      </w:pPr>
      <w:r w:rsidRPr="004607D5">
        <w:rPr>
          <w:rFonts w:ascii="Arial" w:hAnsi="Arial" w:cs="Arial"/>
          <w:sz w:val="21"/>
          <w:szCs w:val="21"/>
          <w:lang w:val="uz-Cyrl-UZ"/>
        </w:rPr>
        <w:t xml:space="preserve">Полазећи од ове обавезе, </w:t>
      </w:r>
      <w:r w:rsidR="00A91504" w:rsidRPr="004607D5">
        <w:rPr>
          <w:rFonts w:ascii="Arial" w:hAnsi="Arial" w:cs="Arial"/>
          <w:sz w:val="21"/>
          <w:szCs w:val="21"/>
          <w:lang w:val="uz-Cyrl-UZ"/>
        </w:rPr>
        <w:t xml:space="preserve">тадашње </w:t>
      </w:r>
      <w:r w:rsidR="00927F0E" w:rsidRPr="004607D5">
        <w:rPr>
          <w:rFonts w:ascii="Arial" w:hAnsi="Arial" w:cs="Arial"/>
          <w:sz w:val="21"/>
          <w:szCs w:val="21"/>
          <w:lang w:val="uz-Cyrl-UZ"/>
        </w:rPr>
        <w:t>Министарство телекомуникациjа и информацион</w:t>
      </w:r>
      <w:r w:rsidRPr="004607D5">
        <w:rPr>
          <w:rFonts w:ascii="Arial" w:hAnsi="Arial" w:cs="Arial"/>
          <w:sz w:val="21"/>
          <w:szCs w:val="21"/>
          <w:lang w:val="uz-Cyrl-UZ"/>
        </w:rPr>
        <w:t>ог друштва донело jе Стратегиј</w:t>
      </w:r>
      <w:r w:rsidR="00306B5E" w:rsidRPr="004607D5">
        <w:rPr>
          <w:rFonts w:ascii="Arial" w:hAnsi="Arial" w:cs="Arial"/>
          <w:sz w:val="21"/>
          <w:szCs w:val="21"/>
          <w:lang w:val="uz-Cyrl-UZ"/>
        </w:rPr>
        <w:t>у</w:t>
      </w:r>
      <w:r w:rsidRPr="004607D5">
        <w:rPr>
          <w:rFonts w:ascii="Arial" w:hAnsi="Arial" w:cs="Arial"/>
          <w:sz w:val="21"/>
          <w:szCs w:val="21"/>
          <w:lang w:val="uz-Cyrl-UZ"/>
        </w:rPr>
        <w:t xml:space="preserve"> за прелазак са аналогног на дигитално емитовање радио и телевизијског програма у Републици Србији</w:t>
      </w:r>
      <w:r w:rsidR="00927F0E" w:rsidRPr="004607D5">
        <w:rPr>
          <w:rFonts w:ascii="Arial" w:hAnsi="Arial" w:cs="Arial"/>
          <w:sz w:val="21"/>
          <w:szCs w:val="21"/>
          <w:lang w:val="uz-Cyrl-UZ"/>
        </w:rPr>
        <w:t>.</w:t>
      </w:r>
      <w:r w:rsidR="008D3387" w:rsidRPr="004607D5">
        <w:rPr>
          <w:rStyle w:val="FootnoteReference"/>
          <w:rFonts w:ascii="Arial" w:hAnsi="Arial" w:cs="Arial"/>
          <w:sz w:val="21"/>
          <w:szCs w:val="21"/>
          <w:lang w:val="uz-Cyrl-UZ"/>
        </w:rPr>
        <w:footnoteReference w:id="38"/>
      </w:r>
      <w:r w:rsidR="004B358F" w:rsidRPr="004607D5">
        <w:rPr>
          <w:rFonts w:ascii="Arial" w:hAnsi="Arial" w:cs="Arial"/>
          <w:sz w:val="21"/>
          <w:szCs w:val="21"/>
          <w:lang w:val="uz-Cyrl-UZ"/>
        </w:rPr>
        <w:t xml:space="preserve"> Овом стратегијом</w:t>
      </w:r>
      <w:r w:rsidR="00270B13" w:rsidRPr="004607D5">
        <w:rPr>
          <w:rFonts w:ascii="Arial" w:hAnsi="Arial" w:cs="Arial"/>
          <w:sz w:val="21"/>
          <w:szCs w:val="21"/>
          <w:lang w:val="uz-Cyrl-UZ"/>
        </w:rPr>
        <w:t>, између осталог,</w:t>
      </w:r>
      <w:r w:rsidR="004B358F" w:rsidRPr="004607D5">
        <w:rPr>
          <w:rFonts w:ascii="Arial" w:hAnsi="Arial" w:cs="Arial"/>
          <w:sz w:val="21"/>
          <w:szCs w:val="21"/>
          <w:lang w:val="uz-Cyrl-UZ"/>
        </w:rPr>
        <w:t xml:space="preserve"> одређен </w:t>
      </w:r>
      <w:r w:rsidR="00973921" w:rsidRPr="004607D5">
        <w:rPr>
          <w:rFonts w:ascii="Arial" w:hAnsi="Arial" w:cs="Arial"/>
          <w:sz w:val="21"/>
          <w:szCs w:val="21"/>
          <w:lang w:val="uz-Cyrl-UZ"/>
        </w:rPr>
        <w:t xml:space="preserve">је </w:t>
      </w:r>
      <w:r w:rsidR="004B358F" w:rsidRPr="004607D5">
        <w:rPr>
          <w:rFonts w:ascii="Arial" w:hAnsi="Arial" w:cs="Arial"/>
          <w:sz w:val="21"/>
          <w:szCs w:val="21"/>
          <w:lang w:val="uz-Cyrl-UZ"/>
        </w:rPr>
        <w:t>DVB-T2 као стандард за емитовање</w:t>
      </w:r>
      <w:r w:rsidR="00973921" w:rsidRPr="004607D5">
        <w:rPr>
          <w:rFonts w:ascii="Arial" w:hAnsi="Arial" w:cs="Arial"/>
          <w:sz w:val="21"/>
          <w:szCs w:val="21"/>
          <w:lang w:val="uz-Cyrl-UZ"/>
        </w:rPr>
        <w:t xml:space="preserve"> </w:t>
      </w:r>
      <w:r w:rsidR="004B358F" w:rsidRPr="004607D5">
        <w:rPr>
          <w:rFonts w:ascii="Arial" w:hAnsi="Arial" w:cs="Arial"/>
          <w:sz w:val="21"/>
          <w:szCs w:val="21"/>
          <w:lang w:val="uz-Cyrl-UZ"/>
        </w:rPr>
        <w:t xml:space="preserve">и MPEG-4 као стандард за компресију </w:t>
      </w:r>
      <w:r w:rsidR="00973921" w:rsidRPr="004607D5">
        <w:rPr>
          <w:rFonts w:ascii="Arial" w:hAnsi="Arial" w:cs="Arial"/>
          <w:sz w:val="21"/>
          <w:szCs w:val="21"/>
          <w:lang w:val="uz-Cyrl-UZ"/>
        </w:rPr>
        <w:t>дигиталног ТВ сигнала.</w:t>
      </w:r>
      <w:r w:rsidR="00881885" w:rsidRPr="004607D5">
        <w:rPr>
          <w:rFonts w:ascii="Arial" w:hAnsi="Arial" w:cs="Arial"/>
          <w:sz w:val="21"/>
          <w:szCs w:val="21"/>
          <w:lang w:val="uz-Cyrl-UZ"/>
        </w:rPr>
        <w:t xml:space="preserve"> </w:t>
      </w:r>
      <w:r w:rsidR="00D2422E" w:rsidRPr="004607D5">
        <w:rPr>
          <w:rFonts w:ascii="Arial" w:hAnsi="Arial" w:cs="Arial"/>
          <w:sz w:val="21"/>
          <w:szCs w:val="21"/>
          <w:lang w:val="uz-Cyrl-UZ"/>
        </w:rPr>
        <w:t>Такође, предвиђено је усвајање одговарајуће шеме подршке угроженим друштвеним групама</w:t>
      </w:r>
      <w:r w:rsidR="000461A2" w:rsidRPr="004607D5">
        <w:rPr>
          <w:rFonts w:ascii="Arial" w:hAnsi="Arial" w:cs="Arial"/>
          <w:sz w:val="21"/>
          <w:szCs w:val="21"/>
          <w:lang w:val="uz-Cyrl-UZ"/>
        </w:rPr>
        <w:t xml:space="preserve"> у процесу преласка на дигитално емитовање, нарочито oсобама са инвалидитетом, старијим и социјално угроженим корисницима</w:t>
      </w:r>
      <w:r w:rsidR="00D2422E" w:rsidRPr="004607D5">
        <w:rPr>
          <w:rFonts w:ascii="Arial" w:hAnsi="Arial" w:cs="Arial"/>
          <w:sz w:val="21"/>
          <w:szCs w:val="21"/>
          <w:lang w:val="uz-Cyrl-UZ"/>
        </w:rPr>
        <w:t xml:space="preserve">. Напокон, </w:t>
      </w:r>
      <w:r w:rsidR="004F7DD9" w:rsidRPr="004607D5">
        <w:rPr>
          <w:rFonts w:ascii="Arial" w:hAnsi="Arial" w:cs="Arial"/>
          <w:sz w:val="21"/>
          <w:szCs w:val="21"/>
          <w:lang w:val="uz-Cyrl-UZ"/>
        </w:rPr>
        <w:t>С</w:t>
      </w:r>
      <w:r w:rsidR="00270B13" w:rsidRPr="004607D5">
        <w:rPr>
          <w:rFonts w:ascii="Arial" w:hAnsi="Arial" w:cs="Arial"/>
          <w:sz w:val="21"/>
          <w:szCs w:val="21"/>
          <w:lang w:val="uz-Cyrl-UZ"/>
        </w:rPr>
        <w:t xml:space="preserve">тратегијом је предвиђено да </w:t>
      </w:r>
      <w:r w:rsidR="00294CFC" w:rsidRPr="004607D5">
        <w:rPr>
          <w:rFonts w:ascii="Arial" w:hAnsi="Arial" w:cs="Arial"/>
          <w:sz w:val="21"/>
          <w:szCs w:val="21"/>
          <w:lang w:val="uz-Cyrl-UZ"/>
        </w:rPr>
        <w:t>мрежа за дигитално емитовање пружи корисницима нове могућности, од којих су неке посебно значајне за социјалну инклузију, као на приме</w:t>
      </w:r>
      <w:r w:rsidR="0092420F" w:rsidRPr="004607D5">
        <w:rPr>
          <w:rFonts w:ascii="Arial" w:hAnsi="Arial" w:cs="Arial"/>
          <w:sz w:val="21"/>
          <w:szCs w:val="21"/>
          <w:lang w:val="uz-Cyrl-UZ"/>
        </w:rPr>
        <w:t xml:space="preserve">р, титловање у реалном времену, </w:t>
      </w:r>
      <w:r w:rsidR="00294CFC" w:rsidRPr="004607D5">
        <w:rPr>
          <w:rFonts w:ascii="Arial" w:hAnsi="Arial" w:cs="Arial"/>
          <w:sz w:val="21"/>
          <w:szCs w:val="21"/>
          <w:lang w:val="uz-Cyrl-UZ"/>
        </w:rPr>
        <w:t xml:space="preserve">избор титлова </w:t>
      </w:r>
      <w:r w:rsidR="0092420F" w:rsidRPr="004607D5">
        <w:rPr>
          <w:rFonts w:ascii="Arial" w:hAnsi="Arial" w:cs="Arial"/>
          <w:sz w:val="21"/>
          <w:szCs w:val="21"/>
          <w:lang w:val="uz-Cyrl-UZ"/>
        </w:rPr>
        <w:t>и тонског записа на више језика, већи број нових канала са локалним садржајима и садржајима за националне мањине.</w:t>
      </w:r>
    </w:p>
    <w:p w14:paraId="4EDF3A41" w14:textId="77777777" w:rsidR="00981A45" w:rsidRPr="004607D5" w:rsidRDefault="00981A45" w:rsidP="004607D5">
      <w:pPr>
        <w:ind w:firstLine="720"/>
        <w:rPr>
          <w:rFonts w:ascii="Arial" w:hAnsi="Arial" w:cs="Arial"/>
          <w:sz w:val="21"/>
          <w:szCs w:val="21"/>
          <w:lang w:val="uz-Cyrl-UZ"/>
        </w:rPr>
      </w:pPr>
    </w:p>
    <w:p w14:paraId="64CAAE19" w14:textId="77777777" w:rsidR="00927F0E" w:rsidRPr="004607D5" w:rsidRDefault="004F7DD9" w:rsidP="004607D5">
      <w:pPr>
        <w:rPr>
          <w:rFonts w:ascii="Arial" w:hAnsi="Arial" w:cs="Arial"/>
          <w:sz w:val="21"/>
          <w:szCs w:val="21"/>
          <w:lang w:val="uz-Cyrl-UZ"/>
        </w:rPr>
      </w:pPr>
      <w:r w:rsidRPr="004607D5">
        <w:rPr>
          <w:rFonts w:ascii="Arial" w:hAnsi="Arial" w:cs="Arial"/>
          <w:sz w:val="21"/>
          <w:szCs w:val="21"/>
          <w:lang w:val="uz-Cyrl-UZ"/>
        </w:rPr>
        <w:t>Јавно предузеће Емисиона техника и везе</w:t>
      </w:r>
      <w:r w:rsidR="00435667" w:rsidRPr="004607D5">
        <w:rPr>
          <w:rFonts w:ascii="Arial" w:hAnsi="Arial" w:cs="Arial"/>
          <w:sz w:val="21"/>
          <w:szCs w:val="21"/>
          <w:lang w:val="uz-Cyrl-UZ"/>
        </w:rPr>
        <w:t>, претходно сектор за емисиону технику и везе при РТС,</w:t>
      </w:r>
      <w:r w:rsidRPr="004607D5">
        <w:rPr>
          <w:rFonts w:ascii="Arial" w:hAnsi="Arial" w:cs="Arial"/>
          <w:sz w:val="21"/>
          <w:szCs w:val="21"/>
          <w:lang w:val="uz-Cyrl-UZ"/>
        </w:rPr>
        <w:t xml:space="preserve"> основано је 2010. </w:t>
      </w:r>
      <w:r w:rsidR="00435667" w:rsidRPr="004607D5">
        <w:rPr>
          <w:rFonts w:ascii="Arial" w:hAnsi="Arial" w:cs="Arial"/>
          <w:sz w:val="21"/>
          <w:szCs w:val="21"/>
          <w:lang w:val="uz-Cyrl-UZ"/>
        </w:rPr>
        <w:t>г</w:t>
      </w:r>
      <w:r w:rsidRPr="004607D5">
        <w:rPr>
          <w:rFonts w:ascii="Arial" w:hAnsi="Arial" w:cs="Arial"/>
          <w:sz w:val="21"/>
          <w:szCs w:val="21"/>
          <w:lang w:val="uz-Cyrl-UZ"/>
        </w:rPr>
        <w:t>одине одлуком Владе Републике</w:t>
      </w:r>
      <w:r w:rsidR="00BB76D8" w:rsidRPr="004607D5">
        <w:rPr>
          <w:rStyle w:val="FootnoteReference"/>
          <w:rFonts w:ascii="Arial" w:hAnsi="Arial" w:cs="Arial"/>
          <w:sz w:val="21"/>
          <w:szCs w:val="21"/>
          <w:lang w:val="uz-Cyrl-UZ"/>
        </w:rPr>
        <w:footnoteReference w:id="39"/>
      </w:r>
      <w:r w:rsidR="00A91504" w:rsidRPr="004607D5">
        <w:rPr>
          <w:rFonts w:ascii="Arial" w:hAnsi="Arial" w:cs="Arial"/>
          <w:sz w:val="21"/>
          <w:szCs w:val="21"/>
          <w:lang w:val="uz-Cyrl-UZ"/>
        </w:rPr>
        <w:t xml:space="preserve"> </w:t>
      </w:r>
      <w:r w:rsidR="004B358F" w:rsidRPr="004607D5">
        <w:rPr>
          <w:rFonts w:ascii="Arial" w:hAnsi="Arial" w:cs="Arial"/>
          <w:sz w:val="21"/>
          <w:szCs w:val="21"/>
          <w:lang w:val="uz-Cyrl-UZ"/>
        </w:rPr>
        <w:t>Ј</w:t>
      </w:r>
      <w:r w:rsidR="00435667" w:rsidRPr="004607D5">
        <w:rPr>
          <w:rFonts w:ascii="Arial" w:hAnsi="Arial" w:cs="Arial"/>
          <w:sz w:val="21"/>
          <w:szCs w:val="21"/>
          <w:lang w:val="uz-Cyrl-UZ"/>
        </w:rPr>
        <w:t xml:space="preserve">авно предузеће Емисиона техника и </w:t>
      </w:r>
      <w:r w:rsidR="00A91504" w:rsidRPr="004607D5">
        <w:rPr>
          <w:rFonts w:ascii="Arial" w:hAnsi="Arial" w:cs="Arial"/>
          <w:sz w:val="21"/>
          <w:szCs w:val="21"/>
          <w:lang w:val="uz-Cyrl-UZ"/>
        </w:rPr>
        <w:t>в</w:t>
      </w:r>
      <w:r w:rsidR="00435667" w:rsidRPr="004607D5">
        <w:rPr>
          <w:rFonts w:ascii="Arial" w:hAnsi="Arial" w:cs="Arial"/>
          <w:sz w:val="21"/>
          <w:szCs w:val="21"/>
          <w:lang w:val="uz-Cyrl-UZ"/>
        </w:rPr>
        <w:t>езе</w:t>
      </w:r>
      <w:r w:rsidR="004B358F" w:rsidRPr="004607D5">
        <w:rPr>
          <w:rFonts w:ascii="Arial" w:hAnsi="Arial" w:cs="Arial"/>
          <w:sz w:val="21"/>
          <w:szCs w:val="21"/>
          <w:lang w:val="uz-Cyrl-UZ"/>
        </w:rPr>
        <w:t xml:space="preserve"> пустила у рад</w:t>
      </w:r>
      <w:r w:rsidR="00435667" w:rsidRPr="004607D5">
        <w:rPr>
          <w:rFonts w:ascii="Arial" w:hAnsi="Arial" w:cs="Arial"/>
          <w:sz w:val="21"/>
          <w:szCs w:val="21"/>
          <w:lang w:val="uz-Cyrl-UZ"/>
        </w:rPr>
        <w:t xml:space="preserve"> </w:t>
      </w:r>
      <w:r w:rsidR="004B358F" w:rsidRPr="004607D5">
        <w:rPr>
          <w:rFonts w:ascii="Arial" w:hAnsi="Arial" w:cs="Arial"/>
          <w:sz w:val="21"/>
          <w:szCs w:val="21"/>
          <w:lang w:val="uz-Cyrl-UZ"/>
        </w:rPr>
        <w:t>иницијалну мрежу дигиталн</w:t>
      </w:r>
      <w:r w:rsidR="002315C8" w:rsidRPr="004607D5">
        <w:rPr>
          <w:rFonts w:ascii="Arial" w:hAnsi="Arial" w:cs="Arial"/>
          <w:sz w:val="21"/>
          <w:szCs w:val="21"/>
          <w:lang w:val="uz-Cyrl-UZ"/>
        </w:rPr>
        <w:t>е телевизије</w:t>
      </w:r>
      <w:r w:rsidR="00A91504" w:rsidRPr="004607D5">
        <w:rPr>
          <w:rFonts w:ascii="Arial" w:hAnsi="Arial" w:cs="Arial"/>
          <w:sz w:val="21"/>
          <w:szCs w:val="21"/>
          <w:lang w:val="uz-Cyrl-UZ"/>
        </w:rPr>
        <w:t xml:space="preserve"> у марту 2012. године</w:t>
      </w:r>
      <w:r w:rsidR="002315C8" w:rsidRPr="004607D5">
        <w:rPr>
          <w:rFonts w:ascii="Arial" w:hAnsi="Arial" w:cs="Arial"/>
          <w:sz w:val="21"/>
          <w:szCs w:val="21"/>
          <w:lang w:val="uz-Cyrl-UZ"/>
        </w:rPr>
        <w:t>, коју је чинило</w:t>
      </w:r>
      <w:r w:rsidR="004B358F" w:rsidRPr="004607D5">
        <w:rPr>
          <w:rFonts w:ascii="Arial" w:hAnsi="Arial" w:cs="Arial"/>
          <w:sz w:val="21"/>
          <w:szCs w:val="21"/>
          <w:lang w:val="uz-Cyrl-UZ"/>
        </w:rPr>
        <w:t xml:space="preserve"> 13 предајника и два репетитора, чиме је дигитална телевизија у пробном режиму постала доступна за око 40% становништва у Србији.</w:t>
      </w:r>
      <w:r w:rsidR="00BB76D8" w:rsidRPr="004607D5">
        <w:rPr>
          <w:rStyle w:val="FootnoteReference"/>
          <w:rFonts w:ascii="Arial" w:hAnsi="Arial" w:cs="Arial"/>
          <w:sz w:val="21"/>
          <w:szCs w:val="21"/>
          <w:lang w:val="uz-Cyrl-UZ"/>
        </w:rPr>
        <w:footnoteReference w:id="40"/>
      </w:r>
      <w:r w:rsidR="004B358F" w:rsidRPr="004607D5">
        <w:rPr>
          <w:rFonts w:ascii="Arial" w:hAnsi="Arial" w:cs="Arial"/>
          <w:sz w:val="21"/>
          <w:szCs w:val="21"/>
          <w:lang w:val="uz-Cyrl-UZ"/>
        </w:rPr>
        <w:t xml:space="preserve"> </w:t>
      </w:r>
      <w:r w:rsidR="00C257EB" w:rsidRPr="004607D5">
        <w:rPr>
          <w:rFonts w:ascii="Arial" w:hAnsi="Arial" w:cs="Arial"/>
          <w:sz w:val="21"/>
          <w:szCs w:val="21"/>
          <w:lang w:val="uz-Cyrl-UZ"/>
        </w:rPr>
        <w:t>Проширена иницијална</w:t>
      </w:r>
      <w:r w:rsidR="004B358F" w:rsidRPr="004607D5">
        <w:rPr>
          <w:rFonts w:ascii="Arial" w:hAnsi="Arial" w:cs="Arial"/>
          <w:sz w:val="21"/>
          <w:szCs w:val="21"/>
          <w:lang w:val="uz-Cyrl-UZ"/>
        </w:rPr>
        <w:t xml:space="preserve"> мрежа</w:t>
      </w:r>
      <w:r w:rsidR="00C257EB" w:rsidRPr="004607D5">
        <w:rPr>
          <w:rFonts w:ascii="Arial" w:hAnsi="Arial" w:cs="Arial"/>
          <w:sz w:val="21"/>
          <w:szCs w:val="21"/>
          <w:lang w:val="uz-Cyrl-UZ"/>
        </w:rPr>
        <w:t xml:space="preserve">, </w:t>
      </w:r>
      <w:r w:rsidR="00EB52F0" w:rsidRPr="004607D5">
        <w:rPr>
          <w:rFonts w:ascii="Arial" w:hAnsi="Arial" w:cs="Arial"/>
          <w:sz w:val="21"/>
          <w:szCs w:val="21"/>
          <w:lang w:val="uz-Cyrl-UZ"/>
        </w:rPr>
        <w:t xml:space="preserve">са </w:t>
      </w:r>
      <w:r w:rsidR="00C257EB" w:rsidRPr="004607D5">
        <w:rPr>
          <w:rFonts w:ascii="Arial" w:hAnsi="Arial" w:cs="Arial"/>
          <w:sz w:val="21"/>
          <w:szCs w:val="21"/>
          <w:lang w:val="uz-Cyrl-UZ"/>
        </w:rPr>
        <w:t xml:space="preserve">35 емисионих станица широм </w:t>
      </w:r>
      <w:r w:rsidR="00A91504" w:rsidRPr="004607D5">
        <w:rPr>
          <w:rFonts w:ascii="Arial" w:hAnsi="Arial" w:cs="Arial"/>
          <w:sz w:val="21"/>
          <w:szCs w:val="21"/>
          <w:lang w:val="uz-Cyrl-UZ"/>
        </w:rPr>
        <w:t xml:space="preserve">Републике </w:t>
      </w:r>
      <w:r w:rsidR="00C257EB" w:rsidRPr="004607D5">
        <w:rPr>
          <w:rFonts w:ascii="Arial" w:hAnsi="Arial" w:cs="Arial"/>
          <w:sz w:val="21"/>
          <w:szCs w:val="21"/>
          <w:lang w:val="uz-Cyrl-UZ"/>
        </w:rPr>
        <w:t>Србије,</w:t>
      </w:r>
      <w:r w:rsidR="004B358F" w:rsidRPr="004607D5">
        <w:rPr>
          <w:rFonts w:ascii="Arial" w:hAnsi="Arial" w:cs="Arial"/>
          <w:sz w:val="21"/>
          <w:szCs w:val="21"/>
          <w:lang w:val="uz-Cyrl-UZ"/>
        </w:rPr>
        <w:t xml:space="preserve"> пуштена у рад са пуном снагом</w:t>
      </w:r>
      <w:r w:rsidR="00C257EB" w:rsidRPr="004607D5">
        <w:rPr>
          <w:rFonts w:ascii="Arial" w:hAnsi="Arial" w:cs="Arial"/>
          <w:sz w:val="21"/>
          <w:szCs w:val="21"/>
          <w:lang w:val="uz-Cyrl-UZ"/>
        </w:rPr>
        <w:t xml:space="preserve"> у новембру 2013.</w:t>
      </w:r>
      <w:r w:rsidR="00A91504" w:rsidRPr="004607D5">
        <w:rPr>
          <w:rFonts w:ascii="Arial" w:hAnsi="Arial" w:cs="Arial"/>
          <w:sz w:val="21"/>
          <w:szCs w:val="21"/>
          <w:lang w:val="uz-Cyrl-UZ"/>
        </w:rPr>
        <w:t xml:space="preserve"> године</w:t>
      </w:r>
      <w:r w:rsidR="00C257EB" w:rsidRPr="004607D5">
        <w:rPr>
          <w:rFonts w:ascii="Arial" w:hAnsi="Arial" w:cs="Arial"/>
          <w:sz w:val="21"/>
          <w:szCs w:val="21"/>
          <w:lang w:val="uz-Cyrl-UZ"/>
        </w:rPr>
        <w:t xml:space="preserve">, чиме је око 75% становништва </w:t>
      </w:r>
      <w:r w:rsidR="00A91504" w:rsidRPr="004607D5">
        <w:rPr>
          <w:rFonts w:ascii="Arial" w:hAnsi="Arial" w:cs="Arial"/>
          <w:sz w:val="21"/>
          <w:szCs w:val="21"/>
          <w:lang w:val="uz-Cyrl-UZ"/>
        </w:rPr>
        <w:t xml:space="preserve">Републике </w:t>
      </w:r>
      <w:r w:rsidR="00C257EB" w:rsidRPr="004607D5">
        <w:rPr>
          <w:rFonts w:ascii="Arial" w:hAnsi="Arial" w:cs="Arial"/>
          <w:sz w:val="21"/>
          <w:szCs w:val="21"/>
          <w:lang w:val="uz-Cyrl-UZ"/>
        </w:rPr>
        <w:t>Србије добило могућност пријема сигнала дигиталне телевизије.</w:t>
      </w:r>
      <w:r w:rsidR="00BB76D8" w:rsidRPr="004607D5">
        <w:rPr>
          <w:rStyle w:val="FootnoteReference"/>
          <w:rFonts w:ascii="Arial" w:hAnsi="Arial" w:cs="Arial"/>
          <w:sz w:val="21"/>
          <w:szCs w:val="21"/>
          <w:lang w:val="uz-Cyrl-UZ"/>
        </w:rPr>
        <w:footnoteReference w:id="41"/>
      </w:r>
      <w:r w:rsidR="00F331B9" w:rsidRPr="004607D5">
        <w:rPr>
          <w:rFonts w:ascii="Arial" w:hAnsi="Arial" w:cs="Arial"/>
          <w:sz w:val="21"/>
          <w:szCs w:val="21"/>
          <w:lang w:val="uz-Cyrl-UZ"/>
        </w:rPr>
        <w:t xml:space="preserve"> </w:t>
      </w:r>
      <w:r w:rsidR="00BD0570" w:rsidRPr="004607D5">
        <w:rPr>
          <w:rFonts w:ascii="Arial" w:hAnsi="Arial" w:cs="Arial"/>
          <w:sz w:val="21"/>
          <w:szCs w:val="21"/>
          <w:lang w:val="uz-Cyrl-UZ"/>
        </w:rPr>
        <w:t>Дана 14. августа 2014. године, Министарство трговине, туризма и телекомуникација донело је нови Правилник o прeлaску сa aнaлoгнoг нa дигитaлнo eмитoвaњe тeлeвизиjскoг прoгрaмa и приступу мултиплeксу</w:t>
      </w:r>
      <w:r w:rsidR="00622261" w:rsidRPr="004607D5">
        <w:rPr>
          <w:rFonts w:ascii="Arial" w:hAnsi="Arial" w:cs="Arial"/>
          <w:sz w:val="21"/>
          <w:szCs w:val="21"/>
          <w:lang w:val="uz-Cyrl-UZ"/>
        </w:rPr>
        <w:t>,</w:t>
      </w:r>
      <w:r w:rsidR="00BD0570" w:rsidRPr="004607D5">
        <w:rPr>
          <w:rStyle w:val="FootnoteReference"/>
          <w:rFonts w:ascii="Arial" w:hAnsi="Arial" w:cs="Arial"/>
          <w:sz w:val="21"/>
          <w:szCs w:val="21"/>
          <w:lang w:val="uz-Cyrl-UZ"/>
        </w:rPr>
        <w:footnoteReference w:id="42"/>
      </w:r>
      <w:r w:rsidR="00622261" w:rsidRPr="004607D5">
        <w:rPr>
          <w:rFonts w:ascii="Arial" w:hAnsi="Arial" w:cs="Arial"/>
          <w:sz w:val="21"/>
          <w:szCs w:val="21"/>
          <w:lang w:val="uz-Cyrl-UZ"/>
        </w:rPr>
        <w:t xml:space="preserve"> којим су дефинисани датуми коначног гашења аналогног ТВ сигнала и преласка на </w:t>
      </w:r>
      <w:r w:rsidR="004F24F9" w:rsidRPr="004607D5">
        <w:rPr>
          <w:rFonts w:ascii="Arial" w:hAnsi="Arial" w:cs="Arial"/>
          <w:sz w:val="21"/>
          <w:szCs w:val="21"/>
          <w:lang w:val="uz-Cyrl-UZ"/>
        </w:rPr>
        <w:lastRenderedPageBreak/>
        <w:t xml:space="preserve">искључиво </w:t>
      </w:r>
      <w:r w:rsidR="00622261" w:rsidRPr="004607D5">
        <w:rPr>
          <w:rFonts w:ascii="Arial" w:hAnsi="Arial" w:cs="Arial"/>
          <w:sz w:val="21"/>
          <w:szCs w:val="21"/>
          <w:lang w:val="uz-Cyrl-UZ"/>
        </w:rPr>
        <w:t xml:space="preserve">дигитално емитовање. </w:t>
      </w:r>
      <w:r w:rsidR="00351682" w:rsidRPr="004607D5">
        <w:rPr>
          <w:rFonts w:ascii="Arial" w:hAnsi="Arial" w:cs="Arial"/>
          <w:sz w:val="21"/>
          <w:szCs w:val="21"/>
          <w:lang w:val="uz-Cyrl-UZ"/>
        </w:rPr>
        <w:t>Сагласно овом правилнику (члан 11), предвиђено је да аналогни ТВ сигнал буде искључен: 25. фебруара 2015. у зонама расподеле Авала, Вршац, Кикинда, Рудник-Црни Врх (Јагодина), Суботица-Сомбор и Чот-Венац; 31. марта 2015. у зонама расподеле Бесна Кобила и Тупижница; и 30. априла 2015. у зонама расподеле Дели Јован, Јастребац, Копаоник, Торник-Овчар и Цер-Маљен.</w:t>
      </w:r>
      <w:r w:rsidR="00736634" w:rsidRPr="004607D5">
        <w:rPr>
          <w:rFonts w:ascii="Arial" w:hAnsi="Arial" w:cs="Arial"/>
          <w:sz w:val="21"/>
          <w:szCs w:val="21"/>
          <w:lang w:val="uz-Cyrl-UZ"/>
        </w:rPr>
        <w:t xml:space="preserve"> </w:t>
      </w:r>
      <w:r w:rsidR="00E030D0" w:rsidRPr="004607D5">
        <w:rPr>
          <w:rFonts w:ascii="Arial" w:hAnsi="Arial" w:cs="Arial"/>
          <w:sz w:val="21"/>
          <w:szCs w:val="21"/>
          <w:lang w:val="uz-Cyrl-UZ"/>
        </w:rPr>
        <w:t xml:space="preserve">Истим чланом правилника предвиђено је да се </w:t>
      </w:r>
      <w:r w:rsidR="00736634" w:rsidRPr="004607D5">
        <w:rPr>
          <w:rFonts w:ascii="Arial" w:hAnsi="Arial" w:cs="Arial"/>
          <w:sz w:val="21"/>
          <w:szCs w:val="21"/>
          <w:lang w:val="uz-Cyrl-UZ"/>
        </w:rPr>
        <w:t xml:space="preserve">током периода од шест месеци пре </w:t>
      </w:r>
      <w:r w:rsidR="003F4B1F" w:rsidRPr="004607D5">
        <w:rPr>
          <w:rFonts w:ascii="Arial" w:hAnsi="Arial" w:cs="Arial"/>
          <w:sz w:val="21"/>
          <w:szCs w:val="21"/>
          <w:lang w:val="uz-Cyrl-UZ"/>
        </w:rPr>
        <w:t>наведених</w:t>
      </w:r>
      <w:r w:rsidR="00736634" w:rsidRPr="004607D5">
        <w:rPr>
          <w:rFonts w:ascii="Arial" w:hAnsi="Arial" w:cs="Arial"/>
          <w:sz w:val="21"/>
          <w:szCs w:val="21"/>
          <w:lang w:val="uz-Cyrl-UZ"/>
        </w:rPr>
        <w:t xml:space="preserve"> датума, у </w:t>
      </w:r>
      <w:r w:rsidR="00F250F0" w:rsidRPr="004607D5">
        <w:rPr>
          <w:rFonts w:ascii="Arial" w:hAnsi="Arial" w:cs="Arial"/>
          <w:sz w:val="21"/>
          <w:szCs w:val="21"/>
          <w:lang w:val="uz-Cyrl-UZ"/>
        </w:rPr>
        <w:t xml:space="preserve">одговарајућим </w:t>
      </w:r>
      <w:r w:rsidR="00736634" w:rsidRPr="004607D5">
        <w:rPr>
          <w:rFonts w:ascii="Arial" w:hAnsi="Arial" w:cs="Arial"/>
          <w:sz w:val="21"/>
          <w:szCs w:val="21"/>
          <w:lang w:val="uz-Cyrl-UZ"/>
        </w:rPr>
        <w:t xml:space="preserve">зонама </w:t>
      </w:r>
      <w:r w:rsidR="00D552DE" w:rsidRPr="004607D5">
        <w:rPr>
          <w:rFonts w:ascii="Arial" w:hAnsi="Arial" w:cs="Arial"/>
          <w:sz w:val="21"/>
          <w:szCs w:val="21"/>
          <w:lang w:val="uz-Cyrl-UZ"/>
        </w:rPr>
        <w:t xml:space="preserve">расподеле </w:t>
      </w:r>
      <w:r w:rsidR="00BD1285" w:rsidRPr="004607D5">
        <w:rPr>
          <w:rFonts w:ascii="Arial" w:hAnsi="Arial" w:cs="Arial"/>
          <w:sz w:val="21"/>
          <w:szCs w:val="21"/>
          <w:lang w:val="uz-Cyrl-UZ"/>
        </w:rPr>
        <w:t>емитују</w:t>
      </w:r>
      <w:r w:rsidR="00736634" w:rsidRPr="004607D5">
        <w:rPr>
          <w:rFonts w:ascii="Arial" w:hAnsi="Arial" w:cs="Arial"/>
          <w:sz w:val="21"/>
          <w:szCs w:val="21"/>
          <w:lang w:val="uz-Cyrl-UZ"/>
        </w:rPr>
        <w:t xml:space="preserve"> паралелно аналогни и</w:t>
      </w:r>
      <w:r w:rsidR="00596A22" w:rsidRPr="004607D5">
        <w:rPr>
          <w:rFonts w:ascii="Arial" w:hAnsi="Arial" w:cs="Arial"/>
          <w:sz w:val="21"/>
          <w:szCs w:val="21"/>
          <w:lang w:val="uz-Cyrl-UZ"/>
        </w:rPr>
        <w:t xml:space="preserve"> дигитални ТВ сигнал (тзв. simulcast).</w:t>
      </w:r>
    </w:p>
    <w:p w14:paraId="4E85D0CB" w14:textId="77777777" w:rsidR="0066155A" w:rsidRPr="004607D5" w:rsidRDefault="0066155A" w:rsidP="004607D5">
      <w:pPr>
        <w:ind w:firstLine="720"/>
        <w:rPr>
          <w:rFonts w:ascii="Arial" w:hAnsi="Arial" w:cs="Arial"/>
          <w:sz w:val="21"/>
          <w:szCs w:val="21"/>
          <w:lang w:val="uz-Cyrl-UZ"/>
        </w:rPr>
      </w:pPr>
    </w:p>
    <w:p w14:paraId="7EA7E22B" w14:textId="77777777" w:rsidR="00C538E9" w:rsidRPr="004607D5" w:rsidRDefault="000210DD" w:rsidP="004607D5">
      <w:pPr>
        <w:rPr>
          <w:rFonts w:ascii="Arial" w:hAnsi="Arial" w:cs="Arial"/>
          <w:sz w:val="21"/>
          <w:szCs w:val="21"/>
          <w:lang w:val="uz-Cyrl-UZ"/>
        </w:rPr>
      </w:pPr>
      <w:r w:rsidRPr="004607D5">
        <w:rPr>
          <w:rFonts w:ascii="Arial" w:hAnsi="Arial" w:cs="Arial"/>
          <w:sz w:val="21"/>
          <w:szCs w:val="21"/>
          <w:lang w:val="uz-Cyrl-UZ"/>
        </w:rPr>
        <w:t xml:space="preserve">Будући да </w:t>
      </w:r>
      <w:r w:rsidR="0098422A" w:rsidRPr="004607D5">
        <w:rPr>
          <w:rFonts w:ascii="Arial" w:hAnsi="Arial" w:cs="Arial"/>
          <w:sz w:val="21"/>
          <w:szCs w:val="21"/>
          <w:lang w:val="uz-Cyrl-UZ"/>
        </w:rPr>
        <w:t>прелаз</w:t>
      </w:r>
      <w:r w:rsidRPr="004607D5">
        <w:rPr>
          <w:rFonts w:ascii="Arial" w:hAnsi="Arial" w:cs="Arial"/>
          <w:sz w:val="21"/>
          <w:szCs w:val="21"/>
          <w:lang w:val="uz-Cyrl-UZ"/>
        </w:rPr>
        <w:t xml:space="preserve">ак на дигиталну ТВ </w:t>
      </w:r>
      <w:r w:rsidR="0098422A" w:rsidRPr="004607D5">
        <w:rPr>
          <w:rFonts w:ascii="Arial" w:hAnsi="Arial" w:cs="Arial"/>
          <w:sz w:val="21"/>
          <w:szCs w:val="21"/>
          <w:lang w:val="uz-Cyrl-UZ"/>
        </w:rPr>
        <w:t xml:space="preserve">подразумева да свако домаћинство које зависи искључиво од земаљског преноса ТВ сигнала треба да набави, угради и успешно употребљава </w:t>
      </w:r>
      <w:r w:rsidRPr="004607D5">
        <w:rPr>
          <w:rFonts w:ascii="Arial" w:hAnsi="Arial" w:cs="Arial"/>
          <w:sz w:val="21"/>
          <w:szCs w:val="21"/>
          <w:lang w:val="uz-Cyrl-UZ"/>
        </w:rPr>
        <w:t>одговарајућу</w:t>
      </w:r>
      <w:r w:rsidR="0098422A" w:rsidRPr="004607D5">
        <w:rPr>
          <w:rFonts w:ascii="Arial" w:hAnsi="Arial" w:cs="Arial"/>
          <w:sz w:val="21"/>
          <w:szCs w:val="21"/>
          <w:lang w:val="uz-Cyrl-UZ"/>
        </w:rPr>
        <w:t xml:space="preserve"> дигиталну пријемну опрему</w:t>
      </w:r>
      <w:r w:rsidR="00C538E9" w:rsidRPr="004607D5">
        <w:rPr>
          <w:rFonts w:ascii="Arial" w:hAnsi="Arial" w:cs="Arial"/>
          <w:sz w:val="21"/>
          <w:szCs w:val="21"/>
          <w:lang w:val="uz-Cyrl-UZ"/>
        </w:rPr>
        <w:t xml:space="preserve"> (ТВ апарат</w:t>
      </w:r>
      <w:r w:rsidR="00E27A14" w:rsidRPr="004607D5">
        <w:rPr>
          <w:rFonts w:ascii="Arial" w:hAnsi="Arial" w:cs="Arial"/>
          <w:sz w:val="21"/>
          <w:szCs w:val="21"/>
          <w:lang w:val="uz-Cyrl-UZ"/>
        </w:rPr>
        <w:t xml:space="preserve"> новије генерације</w:t>
      </w:r>
      <w:r w:rsidR="00C538E9" w:rsidRPr="004607D5">
        <w:rPr>
          <w:rFonts w:ascii="Arial" w:hAnsi="Arial" w:cs="Arial"/>
          <w:sz w:val="21"/>
          <w:szCs w:val="21"/>
          <w:lang w:val="uz-Cyrl-UZ"/>
        </w:rPr>
        <w:t xml:space="preserve"> који подржава DVB-T2/MPEG-4 стандарде или тзв. set-top-box, STB </w:t>
      </w:r>
      <w:r w:rsidR="00CE152F" w:rsidRPr="004607D5">
        <w:rPr>
          <w:rFonts w:ascii="Arial" w:hAnsi="Arial" w:cs="Arial"/>
          <w:sz w:val="21"/>
          <w:szCs w:val="21"/>
          <w:lang w:val="uz-Cyrl-UZ"/>
        </w:rPr>
        <w:t>адаптер</w:t>
      </w:r>
      <w:r w:rsidR="00C538E9" w:rsidRPr="004607D5">
        <w:rPr>
          <w:rFonts w:ascii="Arial" w:hAnsi="Arial" w:cs="Arial"/>
          <w:sz w:val="21"/>
          <w:szCs w:val="21"/>
          <w:lang w:val="uz-Cyrl-UZ"/>
        </w:rPr>
        <w:t xml:space="preserve"> за приказ </w:t>
      </w:r>
      <w:r w:rsidR="00CE152F" w:rsidRPr="004607D5">
        <w:rPr>
          <w:rFonts w:ascii="Arial" w:hAnsi="Arial" w:cs="Arial"/>
          <w:sz w:val="21"/>
          <w:szCs w:val="21"/>
          <w:lang w:val="uz-Cyrl-UZ"/>
        </w:rPr>
        <w:t xml:space="preserve">дигиталног сигнала </w:t>
      </w:r>
      <w:r w:rsidR="00C538E9" w:rsidRPr="004607D5">
        <w:rPr>
          <w:rFonts w:ascii="Arial" w:hAnsi="Arial" w:cs="Arial"/>
          <w:sz w:val="21"/>
          <w:szCs w:val="21"/>
          <w:lang w:val="uz-Cyrl-UZ"/>
        </w:rPr>
        <w:t>на ТВ апарату</w:t>
      </w:r>
      <w:r w:rsidR="00CE152F" w:rsidRPr="004607D5">
        <w:rPr>
          <w:rFonts w:ascii="Arial" w:hAnsi="Arial" w:cs="Arial"/>
          <w:sz w:val="21"/>
          <w:szCs w:val="21"/>
          <w:lang w:val="uz-Cyrl-UZ"/>
        </w:rPr>
        <w:t xml:space="preserve"> старије генерације</w:t>
      </w:r>
      <w:r w:rsidR="00C538E9" w:rsidRPr="004607D5">
        <w:rPr>
          <w:rFonts w:ascii="Arial" w:hAnsi="Arial" w:cs="Arial"/>
          <w:sz w:val="21"/>
          <w:szCs w:val="21"/>
          <w:lang w:val="uz-Cyrl-UZ"/>
        </w:rPr>
        <w:t>)</w:t>
      </w:r>
      <w:r w:rsidR="0098422A" w:rsidRPr="004607D5">
        <w:rPr>
          <w:rFonts w:ascii="Arial" w:hAnsi="Arial" w:cs="Arial"/>
          <w:sz w:val="21"/>
          <w:szCs w:val="21"/>
          <w:lang w:val="uz-Cyrl-UZ"/>
        </w:rPr>
        <w:t>, државе често кроз разлитичите моделе финансирања или кофинансирања субвенционишу прелазак на дигитално емитовање за ова домаћинства.</w:t>
      </w:r>
      <w:r w:rsidR="00870BAC" w:rsidRPr="004607D5">
        <w:rPr>
          <w:rFonts w:ascii="Arial" w:hAnsi="Arial" w:cs="Arial"/>
          <w:sz w:val="21"/>
          <w:szCs w:val="21"/>
          <w:lang w:val="uz-Cyrl-UZ"/>
        </w:rPr>
        <w:t xml:space="preserve"> Током 2013. године, </w:t>
      </w:r>
      <w:r w:rsidR="003E3599" w:rsidRPr="004607D5">
        <w:rPr>
          <w:rFonts w:ascii="Arial" w:hAnsi="Arial" w:cs="Arial"/>
          <w:sz w:val="21"/>
          <w:szCs w:val="21"/>
          <w:lang w:val="uz-Cyrl-UZ"/>
        </w:rPr>
        <w:t>Тим за социјално укључивање и смањење сиромаштва Владе Републике Србије</w:t>
      </w:r>
      <w:r w:rsidR="0098422A" w:rsidRPr="004607D5">
        <w:rPr>
          <w:rFonts w:ascii="Arial" w:hAnsi="Arial" w:cs="Arial"/>
          <w:sz w:val="21"/>
          <w:szCs w:val="21"/>
          <w:lang w:val="uz-Cyrl-UZ"/>
        </w:rPr>
        <w:t>,</w:t>
      </w:r>
      <w:r w:rsidR="003E3599" w:rsidRPr="004607D5">
        <w:rPr>
          <w:rFonts w:ascii="Arial" w:hAnsi="Arial" w:cs="Arial"/>
          <w:sz w:val="21"/>
          <w:szCs w:val="21"/>
          <w:lang w:val="uz-Cyrl-UZ"/>
        </w:rPr>
        <w:t xml:space="preserve"> </w:t>
      </w:r>
      <w:r w:rsidR="0098422A" w:rsidRPr="004607D5">
        <w:rPr>
          <w:rFonts w:ascii="Arial" w:hAnsi="Arial" w:cs="Arial"/>
          <w:sz w:val="21"/>
          <w:szCs w:val="21"/>
          <w:lang w:val="uz-Cyrl-UZ"/>
        </w:rPr>
        <w:t xml:space="preserve">у сарадњи са Министарством спољне и унутрашње трговине и телекомуникација, </w:t>
      </w:r>
      <w:r w:rsidR="003E3599" w:rsidRPr="004607D5">
        <w:rPr>
          <w:rFonts w:ascii="Arial" w:hAnsi="Arial" w:cs="Arial"/>
          <w:sz w:val="21"/>
          <w:szCs w:val="21"/>
          <w:lang w:val="uz-Cyrl-UZ"/>
        </w:rPr>
        <w:t>израдио ј</w:t>
      </w:r>
      <w:r w:rsidR="00C307C4" w:rsidRPr="004607D5">
        <w:rPr>
          <w:rFonts w:ascii="Arial" w:hAnsi="Arial" w:cs="Arial"/>
          <w:sz w:val="21"/>
          <w:szCs w:val="21"/>
          <w:lang w:val="uz-Cyrl-UZ"/>
        </w:rPr>
        <w:t xml:space="preserve">е студију под називом </w:t>
      </w:r>
      <w:r w:rsidR="003E3599" w:rsidRPr="004607D5">
        <w:rPr>
          <w:rFonts w:ascii="Arial" w:hAnsi="Arial" w:cs="Arial"/>
          <w:sz w:val="21"/>
          <w:szCs w:val="21"/>
          <w:lang w:val="uz-Cyrl-UZ"/>
        </w:rPr>
        <w:t xml:space="preserve">„Предлог </w:t>
      </w:r>
      <w:r w:rsidR="00C307C4" w:rsidRPr="004607D5">
        <w:rPr>
          <w:rFonts w:ascii="Arial" w:hAnsi="Arial" w:cs="Arial"/>
          <w:sz w:val="21"/>
          <w:szCs w:val="21"/>
          <w:lang w:val="uz-Cyrl-UZ"/>
        </w:rPr>
        <w:t>потенцијалних модела шеме</w:t>
      </w:r>
      <w:r w:rsidR="003E3599" w:rsidRPr="004607D5">
        <w:rPr>
          <w:rFonts w:ascii="Arial" w:hAnsi="Arial" w:cs="Arial"/>
          <w:sz w:val="21"/>
          <w:szCs w:val="21"/>
          <w:lang w:val="uz-Cyrl-UZ"/>
        </w:rPr>
        <w:t xml:space="preserve"> помоћи </w:t>
      </w:r>
      <w:r w:rsidR="00C307C4" w:rsidRPr="004607D5">
        <w:rPr>
          <w:rFonts w:ascii="Arial" w:hAnsi="Arial" w:cs="Arial"/>
          <w:sz w:val="21"/>
          <w:szCs w:val="21"/>
          <w:lang w:val="uz-Cyrl-UZ"/>
        </w:rPr>
        <w:t>у процесу дигитализације земаљске телевизије у Републици Србији и примери праксе других земаља</w:t>
      </w:r>
      <w:r w:rsidR="003E3599" w:rsidRPr="004607D5">
        <w:rPr>
          <w:rFonts w:ascii="Arial" w:hAnsi="Arial" w:cs="Arial"/>
          <w:sz w:val="21"/>
          <w:szCs w:val="21"/>
          <w:lang w:val="uz-Cyrl-UZ"/>
        </w:rPr>
        <w:t>”.</w:t>
      </w:r>
      <w:r w:rsidR="00E339C5" w:rsidRPr="004607D5">
        <w:rPr>
          <w:rStyle w:val="FootnoteReference"/>
          <w:rFonts w:ascii="Arial" w:hAnsi="Arial" w:cs="Arial"/>
          <w:sz w:val="21"/>
          <w:szCs w:val="21"/>
          <w:lang w:val="uz-Cyrl-UZ"/>
        </w:rPr>
        <w:footnoteReference w:id="43"/>
      </w:r>
      <w:r w:rsidR="0098422A" w:rsidRPr="004607D5">
        <w:rPr>
          <w:rFonts w:ascii="Arial" w:hAnsi="Arial" w:cs="Arial"/>
          <w:sz w:val="21"/>
          <w:szCs w:val="21"/>
          <w:lang w:val="uz-Cyrl-UZ"/>
        </w:rPr>
        <w:t xml:space="preserve"> Ова студија </w:t>
      </w:r>
      <w:r w:rsidR="000A239D" w:rsidRPr="004607D5">
        <w:rPr>
          <w:rFonts w:ascii="Arial" w:hAnsi="Arial" w:cs="Arial"/>
          <w:sz w:val="21"/>
          <w:szCs w:val="21"/>
          <w:lang w:val="uz-Cyrl-UZ"/>
        </w:rPr>
        <w:t xml:space="preserve">садржи упоредну анализу </w:t>
      </w:r>
      <w:r w:rsidR="00C538E9" w:rsidRPr="004607D5">
        <w:rPr>
          <w:rFonts w:ascii="Arial" w:hAnsi="Arial" w:cs="Arial"/>
          <w:sz w:val="21"/>
          <w:szCs w:val="21"/>
          <w:lang w:val="uz-Cyrl-UZ"/>
        </w:rPr>
        <w:t xml:space="preserve">процеса дигитализације и шема помоћи </w:t>
      </w:r>
      <w:r w:rsidR="000A239D" w:rsidRPr="004607D5">
        <w:rPr>
          <w:rFonts w:ascii="Arial" w:hAnsi="Arial" w:cs="Arial"/>
          <w:sz w:val="21"/>
          <w:szCs w:val="21"/>
          <w:lang w:val="uz-Cyrl-UZ"/>
        </w:rPr>
        <w:t xml:space="preserve">угроженом становништву, које су примењене </w:t>
      </w:r>
      <w:r w:rsidR="00C538E9" w:rsidRPr="004607D5">
        <w:rPr>
          <w:rFonts w:ascii="Arial" w:hAnsi="Arial" w:cs="Arial"/>
          <w:sz w:val="21"/>
          <w:szCs w:val="21"/>
          <w:lang w:val="uz-Cyrl-UZ"/>
        </w:rPr>
        <w:t xml:space="preserve">у САД, Великој Британији, Италији, Француској, али и </w:t>
      </w:r>
      <w:r w:rsidR="000A239D" w:rsidRPr="004607D5">
        <w:rPr>
          <w:rFonts w:ascii="Arial" w:hAnsi="Arial" w:cs="Arial"/>
          <w:sz w:val="21"/>
          <w:szCs w:val="21"/>
          <w:lang w:val="uz-Cyrl-UZ"/>
        </w:rPr>
        <w:t xml:space="preserve">у </w:t>
      </w:r>
      <w:r w:rsidR="00C538E9" w:rsidRPr="004607D5">
        <w:rPr>
          <w:rFonts w:ascii="Arial" w:hAnsi="Arial" w:cs="Arial"/>
          <w:sz w:val="21"/>
          <w:szCs w:val="21"/>
          <w:lang w:val="uz-Cyrl-UZ"/>
        </w:rPr>
        <w:t>земљама региона – Хрватској, Мађарској, Словенији.</w:t>
      </w:r>
    </w:p>
    <w:p w14:paraId="099C9771" w14:textId="77777777" w:rsidR="0066155A" w:rsidRPr="004607D5" w:rsidRDefault="0066155A" w:rsidP="004607D5">
      <w:pPr>
        <w:ind w:firstLine="720"/>
        <w:rPr>
          <w:rFonts w:ascii="Arial" w:hAnsi="Arial" w:cs="Arial"/>
          <w:sz w:val="21"/>
          <w:szCs w:val="21"/>
          <w:lang w:val="uz-Cyrl-UZ"/>
        </w:rPr>
      </w:pPr>
    </w:p>
    <w:p w14:paraId="576A7B6D" w14:textId="77777777" w:rsidR="00C538E9" w:rsidRPr="004607D5" w:rsidRDefault="00C538E9" w:rsidP="004607D5">
      <w:pPr>
        <w:rPr>
          <w:rFonts w:ascii="Arial" w:hAnsi="Arial" w:cs="Arial"/>
          <w:sz w:val="21"/>
          <w:szCs w:val="21"/>
          <w:lang w:val="uz-Cyrl-UZ"/>
        </w:rPr>
      </w:pPr>
      <w:r w:rsidRPr="004607D5">
        <w:rPr>
          <w:rFonts w:ascii="Arial" w:hAnsi="Arial" w:cs="Arial"/>
          <w:sz w:val="21"/>
          <w:szCs w:val="21"/>
          <w:lang w:val="uz-Cyrl-UZ"/>
        </w:rPr>
        <w:t xml:space="preserve">Кључне препоруке студије </w:t>
      </w:r>
      <w:r w:rsidR="00D73861" w:rsidRPr="004607D5">
        <w:rPr>
          <w:rFonts w:ascii="Arial" w:hAnsi="Arial" w:cs="Arial"/>
          <w:sz w:val="21"/>
          <w:szCs w:val="21"/>
          <w:lang w:val="uz-Cyrl-UZ"/>
        </w:rPr>
        <w:t>у вези са</w:t>
      </w:r>
      <w:r w:rsidR="000A239D" w:rsidRPr="004607D5">
        <w:rPr>
          <w:rFonts w:ascii="Arial" w:hAnsi="Arial" w:cs="Arial"/>
          <w:sz w:val="21"/>
          <w:szCs w:val="21"/>
          <w:lang w:val="uz-Cyrl-UZ"/>
        </w:rPr>
        <w:t xml:space="preserve"> </w:t>
      </w:r>
      <w:r w:rsidR="00D73861" w:rsidRPr="004607D5">
        <w:rPr>
          <w:rFonts w:ascii="Arial" w:hAnsi="Arial" w:cs="Arial"/>
          <w:sz w:val="21"/>
          <w:szCs w:val="21"/>
          <w:lang w:val="uz-Cyrl-UZ"/>
        </w:rPr>
        <w:t>процесом дигитализације</w:t>
      </w:r>
      <w:r w:rsidR="000A239D" w:rsidRPr="004607D5">
        <w:rPr>
          <w:rFonts w:ascii="Arial" w:hAnsi="Arial" w:cs="Arial"/>
          <w:sz w:val="21"/>
          <w:szCs w:val="21"/>
          <w:lang w:val="uz-Cyrl-UZ"/>
        </w:rPr>
        <w:t xml:space="preserve"> ТВ у Србији </w:t>
      </w:r>
      <w:r w:rsidRPr="004607D5">
        <w:rPr>
          <w:rFonts w:ascii="Arial" w:hAnsi="Arial" w:cs="Arial"/>
          <w:sz w:val="21"/>
          <w:szCs w:val="21"/>
          <w:lang w:val="uz-Cyrl-UZ"/>
        </w:rPr>
        <w:t>су:</w:t>
      </w:r>
    </w:p>
    <w:p w14:paraId="2B0DF956" w14:textId="77777777" w:rsidR="00C538E9" w:rsidRPr="004607D5" w:rsidRDefault="00C538E9" w:rsidP="004607D5">
      <w:pPr>
        <w:pStyle w:val="ListParagraph"/>
        <w:numPr>
          <w:ilvl w:val="0"/>
          <w:numId w:val="19"/>
        </w:numPr>
        <w:rPr>
          <w:rFonts w:ascii="Arial" w:hAnsi="Arial" w:cs="Arial"/>
          <w:sz w:val="21"/>
          <w:szCs w:val="21"/>
          <w:lang w:val="uz-Cyrl-UZ"/>
        </w:rPr>
      </w:pPr>
      <w:r w:rsidRPr="004607D5">
        <w:rPr>
          <w:rFonts w:ascii="Arial" w:hAnsi="Arial" w:cs="Arial"/>
          <w:sz w:val="21"/>
          <w:szCs w:val="21"/>
          <w:lang w:val="uz-Cyrl-UZ"/>
        </w:rPr>
        <w:t>Планирати и спроводити шему помоћи регионално (као и саму дигитализацију телевизије);</w:t>
      </w:r>
    </w:p>
    <w:p w14:paraId="522331EE" w14:textId="77777777" w:rsidR="00C538E9" w:rsidRPr="004607D5" w:rsidRDefault="00C538E9" w:rsidP="004607D5">
      <w:pPr>
        <w:pStyle w:val="ListParagraph"/>
        <w:numPr>
          <w:ilvl w:val="0"/>
          <w:numId w:val="19"/>
        </w:numPr>
        <w:rPr>
          <w:rFonts w:ascii="Arial" w:hAnsi="Arial" w:cs="Arial"/>
          <w:sz w:val="21"/>
          <w:szCs w:val="21"/>
          <w:lang w:val="uz-Cyrl-UZ"/>
        </w:rPr>
      </w:pPr>
      <w:r w:rsidRPr="004607D5">
        <w:rPr>
          <w:rFonts w:ascii="Arial" w:hAnsi="Arial" w:cs="Arial"/>
          <w:sz w:val="21"/>
          <w:szCs w:val="21"/>
          <w:lang w:val="uz-Cyrl-UZ"/>
        </w:rPr>
        <w:t xml:space="preserve">Пре почетка процеса </w:t>
      </w:r>
      <w:r w:rsidR="00E27A14" w:rsidRPr="004607D5">
        <w:rPr>
          <w:rFonts w:ascii="Arial" w:hAnsi="Arial" w:cs="Arial"/>
          <w:sz w:val="21"/>
          <w:szCs w:val="21"/>
          <w:lang w:val="uz-Cyrl-UZ"/>
        </w:rPr>
        <w:t xml:space="preserve">преласка </w:t>
      </w:r>
      <w:r w:rsidRPr="004607D5">
        <w:rPr>
          <w:rFonts w:ascii="Arial" w:hAnsi="Arial" w:cs="Arial"/>
          <w:sz w:val="21"/>
          <w:szCs w:val="21"/>
          <w:lang w:val="uz-Cyrl-UZ"/>
        </w:rPr>
        <w:t>спровести кампању што ширег информисања</w:t>
      </w:r>
      <w:r w:rsidR="00E27A14" w:rsidRPr="004607D5">
        <w:rPr>
          <w:rFonts w:ascii="Arial" w:hAnsi="Arial" w:cs="Arial"/>
          <w:sz w:val="21"/>
          <w:szCs w:val="21"/>
          <w:lang w:val="uz-Cyrl-UZ"/>
        </w:rPr>
        <w:t xml:space="preserve"> становништва</w:t>
      </w:r>
      <w:r w:rsidRPr="004607D5">
        <w:rPr>
          <w:rFonts w:ascii="Arial" w:hAnsi="Arial" w:cs="Arial"/>
          <w:sz w:val="21"/>
          <w:szCs w:val="21"/>
          <w:lang w:val="uz-Cyrl-UZ"/>
        </w:rPr>
        <w:t xml:space="preserve"> о </w:t>
      </w:r>
      <w:r w:rsidR="00E27A14" w:rsidRPr="004607D5">
        <w:rPr>
          <w:rFonts w:ascii="Arial" w:hAnsi="Arial" w:cs="Arial"/>
          <w:sz w:val="21"/>
          <w:szCs w:val="21"/>
          <w:lang w:val="uz-Cyrl-UZ"/>
        </w:rPr>
        <w:t>свим битним детаљима</w:t>
      </w:r>
      <w:r w:rsidRPr="004607D5">
        <w:rPr>
          <w:rFonts w:ascii="Arial" w:hAnsi="Arial" w:cs="Arial"/>
          <w:sz w:val="21"/>
          <w:szCs w:val="21"/>
          <w:lang w:val="uz-Cyrl-UZ"/>
        </w:rPr>
        <w:t xml:space="preserve"> и подршци за угрожене </w:t>
      </w:r>
      <w:r w:rsidR="00E27A14" w:rsidRPr="004607D5">
        <w:rPr>
          <w:rFonts w:ascii="Arial" w:hAnsi="Arial" w:cs="Arial"/>
          <w:sz w:val="21"/>
          <w:szCs w:val="21"/>
          <w:lang w:val="uz-Cyrl-UZ"/>
        </w:rPr>
        <w:t>кориснике</w:t>
      </w:r>
      <w:r w:rsidRPr="004607D5">
        <w:rPr>
          <w:rFonts w:ascii="Arial" w:hAnsi="Arial" w:cs="Arial"/>
          <w:sz w:val="21"/>
          <w:szCs w:val="21"/>
          <w:lang w:val="uz-Cyrl-UZ"/>
        </w:rPr>
        <w:t>;</w:t>
      </w:r>
    </w:p>
    <w:p w14:paraId="2B3F6190" w14:textId="77777777" w:rsidR="00156F5F" w:rsidRPr="004607D5" w:rsidRDefault="00026F66" w:rsidP="004607D5">
      <w:pPr>
        <w:pStyle w:val="ListParagraph"/>
        <w:numPr>
          <w:ilvl w:val="0"/>
          <w:numId w:val="19"/>
        </w:numPr>
        <w:rPr>
          <w:rFonts w:ascii="Arial" w:hAnsi="Arial" w:cs="Arial"/>
          <w:sz w:val="21"/>
          <w:szCs w:val="21"/>
          <w:lang w:val="uz-Cyrl-UZ"/>
        </w:rPr>
      </w:pPr>
      <w:r w:rsidRPr="004607D5">
        <w:rPr>
          <w:rFonts w:ascii="Arial" w:hAnsi="Arial" w:cs="Arial"/>
          <w:sz w:val="21"/>
          <w:szCs w:val="21"/>
          <w:lang w:val="uz-Cyrl-UZ"/>
        </w:rPr>
        <w:t>Полазећи од специфичности</w:t>
      </w:r>
      <w:r w:rsidR="00A91504" w:rsidRPr="004607D5">
        <w:rPr>
          <w:rFonts w:ascii="Arial" w:hAnsi="Arial" w:cs="Arial"/>
          <w:sz w:val="21"/>
          <w:szCs w:val="21"/>
          <w:lang w:val="uz-Cyrl-UZ"/>
        </w:rPr>
        <w:t xml:space="preserve"> Републике</w:t>
      </w:r>
      <w:r w:rsidRPr="004607D5">
        <w:rPr>
          <w:rFonts w:ascii="Arial" w:hAnsi="Arial" w:cs="Arial"/>
          <w:sz w:val="21"/>
          <w:szCs w:val="21"/>
          <w:lang w:val="uz-Cyrl-UZ"/>
        </w:rPr>
        <w:t xml:space="preserve"> Србије у односи на друге посматране земље, које се огледају у ниском стандарду, релативно неразвијеном систему социјалне заштите и израженом сиромаштву старачких домаћинстава у руралним подручјима, </w:t>
      </w:r>
      <w:r w:rsidR="00973921" w:rsidRPr="004607D5">
        <w:rPr>
          <w:rFonts w:ascii="Arial" w:hAnsi="Arial" w:cs="Arial"/>
          <w:sz w:val="21"/>
          <w:szCs w:val="21"/>
          <w:lang w:val="uz-Cyrl-UZ"/>
        </w:rPr>
        <w:t xml:space="preserve">требало би </w:t>
      </w:r>
      <w:r w:rsidRPr="004607D5">
        <w:rPr>
          <w:rFonts w:ascii="Arial" w:hAnsi="Arial" w:cs="Arial"/>
          <w:sz w:val="21"/>
          <w:szCs w:val="21"/>
          <w:lang w:val="uz-Cyrl-UZ"/>
        </w:rPr>
        <w:t>у</w:t>
      </w:r>
      <w:r w:rsidR="00E27A14" w:rsidRPr="004607D5">
        <w:rPr>
          <w:rFonts w:ascii="Arial" w:hAnsi="Arial" w:cs="Arial"/>
          <w:sz w:val="21"/>
          <w:szCs w:val="21"/>
          <w:lang w:val="uz-Cyrl-UZ"/>
        </w:rPr>
        <w:t>својити</w:t>
      </w:r>
      <w:r w:rsidRPr="004607D5">
        <w:rPr>
          <w:rFonts w:ascii="Arial" w:hAnsi="Arial" w:cs="Arial"/>
          <w:sz w:val="21"/>
          <w:szCs w:val="21"/>
          <w:lang w:val="uz-Cyrl-UZ"/>
        </w:rPr>
        <w:t xml:space="preserve"> социјално-</w:t>
      </w:r>
      <w:r w:rsidR="00973921" w:rsidRPr="004607D5">
        <w:rPr>
          <w:rFonts w:ascii="Arial" w:hAnsi="Arial" w:cs="Arial"/>
          <w:sz w:val="21"/>
          <w:szCs w:val="21"/>
          <w:lang w:val="uz-Cyrl-UZ"/>
        </w:rPr>
        <w:t>инклузивни</w:t>
      </w:r>
      <w:r w:rsidR="00E27A14" w:rsidRPr="004607D5">
        <w:rPr>
          <w:rFonts w:ascii="Arial" w:hAnsi="Arial" w:cs="Arial"/>
          <w:sz w:val="21"/>
          <w:szCs w:val="21"/>
          <w:lang w:val="uz-Cyrl-UZ"/>
        </w:rPr>
        <w:t xml:space="preserve"> </w:t>
      </w:r>
      <w:r w:rsidR="00973921" w:rsidRPr="004607D5">
        <w:rPr>
          <w:rFonts w:ascii="Arial" w:hAnsi="Arial" w:cs="Arial"/>
          <w:sz w:val="21"/>
          <w:szCs w:val="21"/>
          <w:lang w:val="uz-Cyrl-UZ"/>
        </w:rPr>
        <w:t>модел</w:t>
      </w:r>
      <w:r w:rsidRPr="004607D5">
        <w:rPr>
          <w:rFonts w:ascii="Arial" w:hAnsi="Arial" w:cs="Arial"/>
          <w:sz w:val="21"/>
          <w:szCs w:val="21"/>
          <w:lang w:val="uz-Cyrl-UZ"/>
        </w:rPr>
        <w:t xml:space="preserve"> </w:t>
      </w:r>
      <w:r w:rsidR="00C538E9" w:rsidRPr="004607D5">
        <w:rPr>
          <w:rFonts w:ascii="Arial" w:hAnsi="Arial" w:cs="Arial"/>
          <w:sz w:val="21"/>
          <w:szCs w:val="21"/>
          <w:lang w:val="uz-Cyrl-UZ"/>
        </w:rPr>
        <w:t>подршке</w:t>
      </w:r>
      <w:r w:rsidR="00E27A14" w:rsidRPr="004607D5">
        <w:rPr>
          <w:rFonts w:ascii="Arial" w:hAnsi="Arial" w:cs="Arial"/>
          <w:sz w:val="21"/>
          <w:szCs w:val="21"/>
          <w:lang w:val="uz-Cyrl-UZ"/>
        </w:rPr>
        <w:t xml:space="preserve"> и алоцирати</w:t>
      </w:r>
      <w:r w:rsidR="00973921" w:rsidRPr="004607D5">
        <w:rPr>
          <w:rFonts w:ascii="Arial" w:hAnsi="Arial" w:cs="Arial"/>
          <w:sz w:val="21"/>
          <w:szCs w:val="21"/>
          <w:lang w:val="uz-Cyrl-UZ"/>
        </w:rPr>
        <w:t xml:space="preserve"> одговарајућа буџетска средства за његову реализацију</w:t>
      </w:r>
      <w:r w:rsidR="00E27A14" w:rsidRPr="004607D5">
        <w:rPr>
          <w:rFonts w:ascii="Arial" w:hAnsi="Arial" w:cs="Arial"/>
          <w:sz w:val="21"/>
          <w:szCs w:val="21"/>
          <w:lang w:val="uz-Cyrl-UZ"/>
        </w:rPr>
        <w:t>.</w:t>
      </w:r>
      <w:r w:rsidR="00973921" w:rsidRPr="004607D5">
        <w:rPr>
          <w:rFonts w:ascii="Arial" w:hAnsi="Arial" w:cs="Arial"/>
          <w:sz w:val="21"/>
          <w:szCs w:val="21"/>
          <w:lang w:val="uz-Cyrl-UZ"/>
        </w:rPr>
        <w:t xml:space="preserve"> Овај модел </w:t>
      </w:r>
      <w:r w:rsidR="00B65C71" w:rsidRPr="004607D5">
        <w:rPr>
          <w:rFonts w:ascii="Arial" w:hAnsi="Arial" w:cs="Arial"/>
          <w:sz w:val="21"/>
          <w:szCs w:val="21"/>
          <w:lang w:val="uz-Cyrl-UZ"/>
        </w:rPr>
        <w:t>обухвата финансиjску помоћ приликом куповине STB уређаjа домаћинствима у Србиjи, као и техничку помоћ стариjим лицима и особама са инвалидитетом</w:t>
      </w:r>
      <w:r w:rsidR="00973921" w:rsidRPr="004607D5">
        <w:rPr>
          <w:rFonts w:ascii="Arial" w:hAnsi="Arial" w:cs="Arial"/>
          <w:sz w:val="21"/>
          <w:szCs w:val="21"/>
          <w:lang w:val="uz-Cyrl-UZ"/>
        </w:rPr>
        <w:t xml:space="preserve">. Обухват би укључивао </w:t>
      </w:r>
      <w:r w:rsidR="00B65C71" w:rsidRPr="004607D5">
        <w:rPr>
          <w:rFonts w:ascii="Arial" w:hAnsi="Arial" w:cs="Arial"/>
          <w:sz w:val="21"/>
          <w:szCs w:val="21"/>
          <w:lang w:val="uz-Cyrl-UZ"/>
        </w:rPr>
        <w:t xml:space="preserve">домаћинства са примаоцима новчане социjалне помоћи, дечиjег додатка и додатка за туђу негу и помоћ, </w:t>
      </w:r>
      <w:r w:rsidR="00973921" w:rsidRPr="004607D5">
        <w:rPr>
          <w:rFonts w:ascii="Arial" w:hAnsi="Arial" w:cs="Arial"/>
          <w:sz w:val="21"/>
          <w:szCs w:val="21"/>
          <w:lang w:val="uz-Cyrl-UZ"/>
        </w:rPr>
        <w:t>домаћинства</w:t>
      </w:r>
      <w:r w:rsidR="00B65C71" w:rsidRPr="004607D5">
        <w:rPr>
          <w:rFonts w:ascii="Arial" w:hAnsi="Arial" w:cs="Arial"/>
          <w:sz w:val="21"/>
          <w:szCs w:val="21"/>
          <w:lang w:val="uz-Cyrl-UZ"/>
        </w:rPr>
        <w:t xml:space="preserve"> са статусом наjугрожениjих избеглих и интерно расељених лица, старачка домаћинства на селу (сви чланови стариjи од 65 година), као и </w:t>
      </w:r>
      <w:r w:rsidR="00973921" w:rsidRPr="004607D5">
        <w:rPr>
          <w:rFonts w:ascii="Arial" w:hAnsi="Arial" w:cs="Arial"/>
          <w:sz w:val="21"/>
          <w:szCs w:val="21"/>
          <w:lang w:val="uz-Cyrl-UZ"/>
        </w:rPr>
        <w:t>примаоце</w:t>
      </w:r>
      <w:r w:rsidR="00B65C71" w:rsidRPr="004607D5">
        <w:rPr>
          <w:rFonts w:ascii="Arial" w:hAnsi="Arial" w:cs="Arial"/>
          <w:sz w:val="21"/>
          <w:szCs w:val="21"/>
          <w:lang w:val="uz-Cyrl-UZ"/>
        </w:rPr>
        <w:t xml:space="preserve"> ниских (минималних) пензиjа.</w:t>
      </w:r>
      <w:r w:rsidR="00973921" w:rsidRPr="004607D5">
        <w:rPr>
          <w:rFonts w:ascii="Arial" w:hAnsi="Arial" w:cs="Arial"/>
          <w:sz w:val="21"/>
          <w:szCs w:val="21"/>
          <w:lang w:val="uz-Cyrl-UZ"/>
        </w:rPr>
        <w:t xml:space="preserve"> Трошкови овог модела процењени су на 9,3 до 11,9 милиона евра, у зависности од сценариjа искоришћености шеме помоћи</w:t>
      </w:r>
      <w:r w:rsidR="0092221D" w:rsidRPr="004607D5">
        <w:rPr>
          <w:rFonts w:ascii="Arial" w:hAnsi="Arial" w:cs="Arial"/>
          <w:sz w:val="21"/>
          <w:szCs w:val="21"/>
          <w:lang w:val="uz-Cyrl-UZ"/>
        </w:rPr>
        <w:t xml:space="preserve"> (</w:t>
      </w:r>
      <w:r w:rsidR="004B1631" w:rsidRPr="004607D5">
        <w:rPr>
          <w:rFonts w:ascii="Arial" w:hAnsi="Arial" w:cs="Arial"/>
          <w:sz w:val="21"/>
          <w:szCs w:val="21"/>
          <w:lang w:val="uz-Cyrl-UZ"/>
        </w:rPr>
        <w:t xml:space="preserve">70 до </w:t>
      </w:r>
      <w:r w:rsidR="0092221D" w:rsidRPr="004607D5">
        <w:rPr>
          <w:rFonts w:ascii="Arial" w:hAnsi="Arial" w:cs="Arial"/>
          <w:sz w:val="21"/>
          <w:szCs w:val="21"/>
          <w:lang w:val="uz-Cyrl-UZ"/>
        </w:rPr>
        <w:t>90%)</w:t>
      </w:r>
      <w:r w:rsidR="00973921" w:rsidRPr="004607D5">
        <w:rPr>
          <w:rFonts w:ascii="Arial" w:hAnsi="Arial" w:cs="Arial"/>
          <w:sz w:val="21"/>
          <w:szCs w:val="21"/>
          <w:lang w:val="uz-Cyrl-UZ"/>
        </w:rPr>
        <w:t>.</w:t>
      </w:r>
    </w:p>
    <w:p w14:paraId="398E8C95" w14:textId="77777777" w:rsidR="0066155A" w:rsidRPr="004607D5" w:rsidRDefault="0066155A" w:rsidP="004607D5">
      <w:pPr>
        <w:rPr>
          <w:rFonts w:ascii="Arial" w:hAnsi="Arial" w:cs="Arial"/>
          <w:sz w:val="21"/>
          <w:szCs w:val="21"/>
          <w:lang w:val="uz-Cyrl-UZ"/>
        </w:rPr>
      </w:pPr>
    </w:p>
    <w:p w14:paraId="2CB3FD9B" w14:textId="77777777" w:rsidR="00F21E8A" w:rsidRPr="004607D5" w:rsidRDefault="00156F5F" w:rsidP="004607D5">
      <w:pPr>
        <w:rPr>
          <w:rFonts w:ascii="Arial" w:hAnsi="Arial" w:cs="Arial"/>
          <w:sz w:val="21"/>
          <w:szCs w:val="21"/>
          <w:lang w:val="uz-Cyrl-UZ"/>
        </w:rPr>
      </w:pPr>
      <w:r w:rsidRPr="004607D5">
        <w:rPr>
          <w:rFonts w:ascii="Arial" w:hAnsi="Arial" w:cs="Arial"/>
          <w:sz w:val="21"/>
          <w:szCs w:val="21"/>
          <w:lang w:val="uz-Cyrl-UZ"/>
        </w:rPr>
        <w:t>Влада Републике Србиjе је 9. октобра 2014. године, на предлог Министарства трговине, туризма и телекомуникациjа, донела Уредбу о утврђивању мера подршке и ближих услова у погледу критериjума за одређивање угрожених потрошача при набавци опреме за приjем сигнала дигиталне телевизиjе.</w:t>
      </w:r>
      <w:r w:rsidRPr="004607D5">
        <w:rPr>
          <w:rStyle w:val="FootnoteReference"/>
          <w:rFonts w:ascii="Arial" w:hAnsi="Arial" w:cs="Arial"/>
          <w:sz w:val="21"/>
          <w:szCs w:val="21"/>
          <w:lang w:val="uz-Cyrl-UZ"/>
        </w:rPr>
        <w:footnoteReference w:id="44"/>
      </w:r>
      <w:r w:rsidR="00D3629A" w:rsidRPr="004607D5">
        <w:rPr>
          <w:rFonts w:ascii="Arial" w:hAnsi="Arial" w:cs="Arial"/>
          <w:sz w:val="21"/>
          <w:szCs w:val="21"/>
          <w:lang w:val="uz-Cyrl-UZ"/>
        </w:rPr>
        <w:t xml:space="preserve"> Према овој уредби, право на добијање STB уређаја имаће само материјално угрожена лица, и то: корисници права на социјалну помоћ, корисници </w:t>
      </w:r>
      <w:r w:rsidR="00D3629A" w:rsidRPr="004607D5">
        <w:rPr>
          <w:rFonts w:ascii="Arial" w:hAnsi="Arial" w:cs="Arial"/>
          <w:sz w:val="21"/>
          <w:szCs w:val="21"/>
          <w:lang w:val="uz-Cyrl-UZ"/>
        </w:rPr>
        <w:lastRenderedPageBreak/>
        <w:t>права на новчану накнаду и додатак за помоћ и негу другог лица, као и корисници права на пензију који живе сами и примају пензију која није виша од најнижег износа пензије утврђеног у осигура</w:t>
      </w:r>
      <w:r w:rsidR="00F21E8A" w:rsidRPr="004607D5">
        <w:rPr>
          <w:rFonts w:ascii="Arial" w:hAnsi="Arial" w:cs="Arial"/>
          <w:sz w:val="21"/>
          <w:szCs w:val="21"/>
          <w:lang w:val="uz-Cyrl-UZ"/>
        </w:rPr>
        <w:t>њу запослених (члан 3. Уредбе).</w:t>
      </w:r>
    </w:p>
    <w:p w14:paraId="1014F61C" w14:textId="77777777" w:rsidR="0066155A" w:rsidRPr="004607D5" w:rsidRDefault="0066155A" w:rsidP="004607D5">
      <w:pPr>
        <w:ind w:firstLine="720"/>
        <w:rPr>
          <w:rFonts w:ascii="Arial" w:hAnsi="Arial" w:cs="Arial"/>
          <w:sz w:val="21"/>
          <w:szCs w:val="21"/>
          <w:lang w:val="uz-Cyrl-UZ"/>
        </w:rPr>
      </w:pPr>
    </w:p>
    <w:p w14:paraId="0F3238A3" w14:textId="77777777" w:rsidR="00447F23" w:rsidRPr="004607D5" w:rsidRDefault="00D3629A" w:rsidP="004607D5">
      <w:pPr>
        <w:rPr>
          <w:rFonts w:ascii="Arial" w:hAnsi="Arial" w:cs="Arial"/>
          <w:sz w:val="21"/>
          <w:szCs w:val="21"/>
          <w:lang w:val="uz-Cyrl-UZ"/>
        </w:rPr>
      </w:pPr>
      <w:r w:rsidRPr="004607D5">
        <w:rPr>
          <w:rFonts w:ascii="Arial" w:hAnsi="Arial" w:cs="Arial"/>
          <w:sz w:val="21"/>
          <w:szCs w:val="21"/>
          <w:lang w:val="uz-Cyrl-UZ"/>
        </w:rPr>
        <w:t xml:space="preserve">Према подацима </w:t>
      </w:r>
      <w:r w:rsidR="00AF0331" w:rsidRPr="004607D5">
        <w:rPr>
          <w:rFonts w:ascii="Arial" w:hAnsi="Arial" w:cs="Arial"/>
          <w:sz w:val="21"/>
          <w:szCs w:val="21"/>
          <w:lang w:val="uz-Cyrl-UZ"/>
        </w:rPr>
        <w:t>Министарства трговине, туризма и телекомуникациjа</w:t>
      </w:r>
      <w:r w:rsidRPr="004607D5">
        <w:rPr>
          <w:rFonts w:ascii="Arial" w:hAnsi="Arial" w:cs="Arial"/>
          <w:sz w:val="21"/>
          <w:szCs w:val="21"/>
          <w:lang w:val="uz-Cyrl-UZ"/>
        </w:rPr>
        <w:t>, на дан 31. мај</w:t>
      </w:r>
      <w:r w:rsidR="00AF0331" w:rsidRPr="004607D5">
        <w:rPr>
          <w:rFonts w:ascii="Arial" w:hAnsi="Arial" w:cs="Arial"/>
          <w:sz w:val="21"/>
          <w:szCs w:val="21"/>
          <w:lang w:val="uz-Cyrl-UZ"/>
        </w:rPr>
        <w:t>а</w:t>
      </w:r>
      <w:r w:rsidRPr="004607D5">
        <w:rPr>
          <w:rFonts w:ascii="Arial" w:hAnsi="Arial" w:cs="Arial"/>
          <w:sz w:val="21"/>
          <w:szCs w:val="21"/>
          <w:lang w:val="uz-Cyrl-UZ"/>
        </w:rPr>
        <w:t xml:space="preserve"> 2014. године, у Србији је било 326.000 лица која испуњавају наведене критеријуме, и то: 118.000 корисника права на новчану социјалну помоћ, 76.000 корисника права на новчану накнаду за помоћ и негу другог лица, 32.000 корисника права на додатак за помоћ и негу другог лица и 100.000 кориснка права на пензију који живе сами који остварују месечни износа пензије који није већи од најнижег износа пензије, утврђеног за одговарајућу категорију пензионера.</w:t>
      </w:r>
      <w:r w:rsidR="00A64EC6" w:rsidRPr="004607D5">
        <w:rPr>
          <w:rFonts w:ascii="Arial" w:hAnsi="Arial" w:cs="Arial"/>
          <w:sz w:val="21"/>
          <w:szCs w:val="21"/>
          <w:lang w:val="uz-Cyrl-UZ"/>
        </w:rPr>
        <w:t xml:space="preserve"> Ова угрожена лица живи у 118.469 породице, у којима укупно живи 4,22% становништва Србије.</w:t>
      </w:r>
      <w:r w:rsidR="00516F0F" w:rsidRPr="004607D5">
        <w:rPr>
          <w:rFonts w:ascii="Arial" w:hAnsi="Arial" w:cs="Arial"/>
          <w:sz w:val="21"/>
          <w:szCs w:val="21"/>
          <w:lang w:val="uz-Cyrl-UZ"/>
        </w:rPr>
        <w:t xml:space="preserve"> Укупан износ средстава који је потребан за набавку STB уређаја за кориснике из наведених категорија, имајући у виду процењену вредност STB уређаја од 30 евра, износио би 3.554.070 евра.</w:t>
      </w:r>
    </w:p>
    <w:p w14:paraId="14B37BFE" w14:textId="77777777" w:rsidR="008852E7" w:rsidRPr="00FA2088" w:rsidRDefault="00DF6BF6" w:rsidP="004607D5">
      <w:pPr>
        <w:pStyle w:val="Heading2"/>
        <w:rPr>
          <w:rFonts w:ascii="Arial" w:hAnsi="Arial" w:cs="Arial"/>
          <w:b/>
        </w:rPr>
      </w:pPr>
      <w:r w:rsidRPr="00FA2088">
        <w:rPr>
          <w:rFonts w:ascii="Arial" w:hAnsi="Arial" w:cs="Arial"/>
          <w:b/>
        </w:rPr>
        <w:t>Препоруке</w:t>
      </w:r>
    </w:p>
    <w:p w14:paraId="44A86A48" w14:textId="77777777" w:rsidR="007B3F82" w:rsidRPr="004607D5" w:rsidRDefault="007B3F82" w:rsidP="004607D5">
      <w:pPr>
        <w:pStyle w:val="ListParagraph"/>
        <w:numPr>
          <w:ilvl w:val="0"/>
          <w:numId w:val="29"/>
        </w:numPr>
        <w:rPr>
          <w:rFonts w:ascii="Arial" w:hAnsi="Arial" w:cs="Arial"/>
          <w:sz w:val="21"/>
          <w:szCs w:val="21"/>
          <w:lang w:val="uz-Cyrl-UZ"/>
        </w:rPr>
      </w:pPr>
      <w:r w:rsidRPr="004607D5">
        <w:rPr>
          <w:rFonts w:ascii="Arial" w:hAnsi="Arial" w:cs="Arial"/>
          <w:sz w:val="21"/>
          <w:szCs w:val="21"/>
          <w:lang w:val="uz-Cyrl-UZ"/>
        </w:rPr>
        <w:t xml:space="preserve">Поред тога што коначно усвојено решење има мањи обухват од онога који је предложен студијом Тима за социјално укључивање и смањење сиромаштва, потенцијално велики проблем у реализацији уредбе јесте то што се за остваривање права на добијање STB уређаја, сваки од корисника социјалне помоћи мора </w:t>
      </w:r>
      <w:r w:rsidR="00BD0570" w:rsidRPr="004607D5">
        <w:rPr>
          <w:rFonts w:ascii="Arial" w:hAnsi="Arial" w:cs="Arial"/>
          <w:sz w:val="21"/>
          <w:szCs w:val="21"/>
          <w:lang w:val="uz-Cyrl-UZ"/>
        </w:rPr>
        <w:t>поднети писану пријаву</w:t>
      </w:r>
      <w:r w:rsidRPr="004607D5">
        <w:rPr>
          <w:rFonts w:ascii="Arial" w:hAnsi="Arial" w:cs="Arial"/>
          <w:sz w:val="21"/>
          <w:szCs w:val="21"/>
          <w:lang w:val="uz-Cyrl-UZ"/>
        </w:rPr>
        <w:t xml:space="preserve"> локалном центру за социјални рад</w:t>
      </w:r>
      <w:r w:rsidR="00BD0570" w:rsidRPr="004607D5">
        <w:rPr>
          <w:rFonts w:ascii="Arial" w:hAnsi="Arial" w:cs="Arial"/>
          <w:sz w:val="21"/>
          <w:szCs w:val="21"/>
          <w:lang w:val="uz-Cyrl-UZ"/>
        </w:rPr>
        <w:t xml:space="preserve">, односно </w:t>
      </w:r>
      <w:r w:rsidRPr="004607D5">
        <w:rPr>
          <w:rFonts w:ascii="Arial" w:hAnsi="Arial" w:cs="Arial"/>
          <w:sz w:val="21"/>
          <w:szCs w:val="21"/>
          <w:lang w:val="uz-Cyrl-UZ"/>
        </w:rPr>
        <w:t>филијали Фонда ПИО</w:t>
      </w:r>
      <w:r w:rsidR="00BD0570" w:rsidRPr="004607D5">
        <w:rPr>
          <w:rFonts w:ascii="Arial" w:hAnsi="Arial" w:cs="Arial"/>
          <w:sz w:val="21"/>
          <w:szCs w:val="21"/>
          <w:lang w:val="uz-Cyrl-UZ"/>
        </w:rPr>
        <w:t xml:space="preserve">, као и приложити </w:t>
      </w:r>
      <w:r w:rsidRPr="004607D5">
        <w:rPr>
          <w:rFonts w:ascii="Arial" w:hAnsi="Arial" w:cs="Arial"/>
          <w:sz w:val="21"/>
          <w:szCs w:val="21"/>
          <w:lang w:val="uz-Cyrl-UZ"/>
        </w:rPr>
        <w:t xml:space="preserve">одговарајуће доказе о свом статусу (члан 6. Уредбе). Имајући у виду да државне институције већ имају у својим евиденцијама неопходне податке о корисницима социјалне помоћи, далеко боље решење би могло да буде просто пријављивање социјално угрожених путем централног телефонског контакт-центра, па би у том смислу требало размислити о измени уредбе, како се </w:t>
      </w:r>
      <w:r w:rsidR="00BD0570" w:rsidRPr="004607D5">
        <w:rPr>
          <w:rFonts w:ascii="Arial" w:hAnsi="Arial" w:cs="Arial"/>
          <w:sz w:val="21"/>
          <w:szCs w:val="21"/>
          <w:lang w:val="uz-Cyrl-UZ"/>
        </w:rPr>
        <w:t xml:space="preserve">процес обезбеђивања подршке социјално угроженим корисницима </w:t>
      </w:r>
      <w:r w:rsidRPr="004607D5">
        <w:rPr>
          <w:rFonts w:ascii="Arial" w:hAnsi="Arial" w:cs="Arial"/>
          <w:sz w:val="21"/>
          <w:szCs w:val="21"/>
          <w:lang w:val="uz-Cyrl-UZ"/>
        </w:rPr>
        <w:t xml:space="preserve">поједноставио и </w:t>
      </w:r>
      <w:r w:rsidR="00BD0570" w:rsidRPr="004607D5">
        <w:rPr>
          <w:rFonts w:ascii="Arial" w:hAnsi="Arial" w:cs="Arial"/>
          <w:sz w:val="21"/>
          <w:szCs w:val="21"/>
          <w:lang w:val="uz-Cyrl-UZ"/>
        </w:rPr>
        <w:t>учинио</w:t>
      </w:r>
      <w:r w:rsidRPr="004607D5">
        <w:rPr>
          <w:rFonts w:ascii="Arial" w:hAnsi="Arial" w:cs="Arial"/>
          <w:sz w:val="21"/>
          <w:szCs w:val="21"/>
          <w:lang w:val="uz-Cyrl-UZ"/>
        </w:rPr>
        <w:t xml:space="preserve"> мање бирократизованим.</w:t>
      </w:r>
    </w:p>
    <w:p w14:paraId="0C02300A" w14:textId="77777777" w:rsidR="00E2191E" w:rsidRPr="004607D5" w:rsidRDefault="00E2191E" w:rsidP="004607D5">
      <w:pPr>
        <w:pStyle w:val="ListParagraph"/>
        <w:numPr>
          <w:ilvl w:val="0"/>
          <w:numId w:val="29"/>
        </w:numPr>
        <w:rPr>
          <w:rFonts w:ascii="Arial" w:hAnsi="Arial" w:cs="Arial"/>
          <w:sz w:val="21"/>
          <w:szCs w:val="21"/>
          <w:lang w:val="uz-Cyrl-UZ"/>
        </w:rPr>
      </w:pPr>
      <w:r w:rsidRPr="004607D5">
        <w:rPr>
          <w:rFonts w:ascii="Arial" w:hAnsi="Arial" w:cs="Arial"/>
          <w:sz w:val="21"/>
          <w:szCs w:val="21"/>
          <w:lang w:val="uz-Cyrl-UZ"/>
        </w:rPr>
        <w:t>Јавни сервис</w:t>
      </w:r>
      <w:r w:rsidR="009108E6" w:rsidRPr="004607D5">
        <w:rPr>
          <w:rFonts w:ascii="Arial" w:hAnsi="Arial" w:cs="Arial"/>
          <w:sz w:val="21"/>
          <w:szCs w:val="21"/>
          <w:lang w:val="uz-Cyrl-UZ"/>
        </w:rPr>
        <w:t xml:space="preserve"> би требало </w:t>
      </w:r>
      <w:r w:rsidRPr="004607D5">
        <w:rPr>
          <w:rFonts w:ascii="Arial" w:hAnsi="Arial" w:cs="Arial"/>
          <w:sz w:val="21"/>
          <w:szCs w:val="21"/>
          <w:lang w:val="uz-Cyrl-UZ"/>
        </w:rPr>
        <w:t>да обезбеди</w:t>
      </w:r>
      <w:r w:rsidR="0002675D" w:rsidRPr="004607D5">
        <w:rPr>
          <w:rFonts w:ascii="Arial" w:hAnsi="Arial" w:cs="Arial"/>
          <w:sz w:val="21"/>
          <w:szCs w:val="21"/>
          <w:lang w:val="uz-Cyrl-UZ"/>
        </w:rPr>
        <w:t xml:space="preserve"> већу доступност најбитнијих информативних садржаја особама са инвалидитетом – </w:t>
      </w:r>
      <w:r w:rsidR="00771EEA" w:rsidRPr="004607D5">
        <w:rPr>
          <w:rFonts w:ascii="Arial" w:hAnsi="Arial" w:cs="Arial"/>
          <w:sz w:val="21"/>
          <w:szCs w:val="21"/>
          <w:lang w:val="uz-Cyrl-UZ"/>
        </w:rPr>
        <w:t>најмање</w:t>
      </w:r>
      <w:r w:rsidR="0002675D" w:rsidRPr="004607D5">
        <w:rPr>
          <w:rFonts w:ascii="Arial" w:hAnsi="Arial" w:cs="Arial"/>
          <w:sz w:val="21"/>
          <w:szCs w:val="21"/>
          <w:lang w:val="uz-Cyrl-UZ"/>
        </w:rPr>
        <w:t>, кроз</w:t>
      </w:r>
      <w:r w:rsidRPr="004607D5">
        <w:rPr>
          <w:rFonts w:ascii="Arial" w:hAnsi="Arial" w:cs="Arial"/>
          <w:sz w:val="21"/>
          <w:szCs w:val="21"/>
          <w:lang w:val="uz-Cyrl-UZ"/>
        </w:rPr>
        <w:t xml:space="preserve"> титловање</w:t>
      </w:r>
      <w:r w:rsidR="0002675D" w:rsidRPr="004607D5">
        <w:rPr>
          <w:rFonts w:ascii="Arial" w:hAnsi="Arial" w:cs="Arial"/>
          <w:sz w:val="21"/>
          <w:szCs w:val="21"/>
          <w:lang w:val="uz-Cyrl-UZ"/>
        </w:rPr>
        <w:t xml:space="preserve"> </w:t>
      </w:r>
      <w:r w:rsidR="00FD7F32" w:rsidRPr="004607D5">
        <w:rPr>
          <w:rFonts w:ascii="Arial" w:hAnsi="Arial" w:cs="Arial"/>
          <w:sz w:val="21"/>
          <w:szCs w:val="21"/>
          <w:lang w:val="uz-Cyrl-UZ"/>
        </w:rPr>
        <w:t xml:space="preserve">емисија као што су </w:t>
      </w:r>
      <w:r w:rsidR="0002675D" w:rsidRPr="004607D5">
        <w:rPr>
          <w:rFonts w:ascii="Arial" w:hAnsi="Arial" w:cs="Arial"/>
          <w:sz w:val="21"/>
          <w:szCs w:val="21"/>
          <w:lang w:val="uz-Cyrl-UZ"/>
        </w:rPr>
        <w:t xml:space="preserve">вести, </w:t>
      </w:r>
      <w:r w:rsidR="00771EEA" w:rsidRPr="004607D5">
        <w:rPr>
          <w:rFonts w:ascii="Arial" w:hAnsi="Arial" w:cs="Arial"/>
          <w:sz w:val="21"/>
          <w:szCs w:val="21"/>
          <w:lang w:val="uz-Cyrl-UZ"/>
        </w:rPr>
        <w:t>Д</w:t>
      </w:r>
      <w:r w:rsidR="008A3630" w:rsidRPr="004607D5">
        <w:rPr>
          <w:rFonts w:ascii="Arial" w:hAnsi="Arial" w:cs="Arial"/>
          <w:sz w:val="21"/>
          <w:szCs w:val="21"/>
          <w:lang w:val="uz-Cyrl-UZ"/>
        </w:rPr>
        <w:t>невник, временска прогноза итд</w:t>
      </w:r>
      <w:r w:rsidRPr="004607D5">
        <w:rPr>
          <w:rFonts w:ascii="Arial" w:hAnsi="Arial" w:cs="Arial"/>
          <w:sz w:val="21"/>
          <w:szCs w:val="21"/>
          <w:lang w:val="uz-Cyrl-UZ"/>
        </w:rPr>
        <w:t>.</w:t>
      </w:r>
      <w:r w:rsidR="00B435AC" w:rsidRPr="004607D5">
        <w:rPr>
          <w:rFonts w:ascii="Arial" w:hAnsi="Arial" w:cs="Arial"/>
          <w:sz w:val="21"/>
          <w:szCs w:val="21"/>
          <w:lang w:val="uz-Cyrl-UZ"/>
        </w:rPr>
        <w:t>,</w:t>
      </w:r>
      <w:r w:rsidR="00771EEA" w:rsidRPr="004607D5">
        <w:rPr>
          <w:rFonts w:ascii="Arial" w:hAnsi="Arial" w:cs="Arial"/>
          <w:sz w:val="21"/>
          <w:szCs w:val="21"/>
          <w:lang w:val="uz-Cyrl-UZ"/>
        </w:rPr>
        <w:t xml:space="preserve"> а пожељно и кроз </w:t>
      </w:r>
      <w:r w:rsidR="00B435AC" w:rsidRPr="004607D5">
        <w:rPr>
          <w:rFonts w:ascii="Arial" w:hAnsi="Arial" w:cs="Arial"/>
          <w:sz w:val="21"/>
          <w:szCs w:val="21"/>
          <w:lang w:val="uz-Cyrl-UZ"/>
        </w:rPr>
        <w:t>транскрибовање политичких емисија, емисија од регионалног значаја (нпр. Београдска хроника)</w:t>
      </w:r>
      <w:r w:rsidR="00771EEA" w:rsidRPr="004607D5">
        <w:rPr>
          <w:rFonts w:ascii="Arial" w:hAnsi="Arial" w:cs="Arial"/>
          <w:sz w:val="21"/>
          <w:szCs w:val="21"/>
          <w:lang w:val="uz-Cyrl-UZ"/>
        </w:rPr>
        <w:t xml:space="preserve"> итд.</w:t>
      </w:r>
    </w:p>
    <w:p w14:paraId="4AF9A7FB" w14:textId="77777777" w:rsidR="00A91504" w:rsidRPr="004607D5" w:rsidRDefault="00A91504" w:rsidP="004607D5">
      <w:pPr>
        <w:pStyle w:val="Heading1"/>
        <w:rPr>
          <w:rFonts w:ascii="Arial" w:hAnsi="Arial" w:cs="Arial"/>
          <w:lang w:val="uz-Cyrl-UZ"/>
        </w:rPr>
      </w:pPr>
    </w:p>
    <w:p w14:paraId="66AE126F" w14:textId="77777777" w:rsidR="00FE4E30" w:rsidRPr="004607D5" w:rsidRDefault="00FE4E30" w:rsidP="004607D5">
      <w:pPr>
        <w:jc w:val="left"/>
        <w:rPr>
          <w:rFonts w:ascii="Arial" w:eastAsiaTheme="majorEastAsia" w:hAnsi="Arial" w:cs="Arial"/>
          <w:b/>
          <w:bCs/>
          <w:sz w:val="32"/>
          <w:szCs w:val="32"/>
          <w:lang w:val="uz-Cyrl-UZ"/>
        </w:rPr>
      </w:pPr>
      <w:r w:rsidRPr="004607D5">
        <w:rPr>
          <w:rFonts w:ascii="Arial" w:hAnsi="Arial" w:cs="Arial"/>
          <w:lang w:val="uz-Cyrl-UZ"/>
        </w:rPr>
        <w:br w:type="page"/>
      </w:r>
    </w:p>
    <w:p w14:paraId="3F062CC0" w14:textId="77777777" w:rsidR="007413AA" w:rsidRPr="004607D5" w:rsidRDefault="007413AA" w:rsidP="004607D5">
      <w:pPr>
        <w:pStyle w:val="NASLOV"/>
        <w:rPr>
          <w:rFonts w:ascii="Arial" w:hAnsi="Arial" w:cs="Arial"/>
          <w:color w:val="4F81BD" w:themeColor="accent1"/>
        </w:rPr>
      </w:pPr>
      <w:bookmarkStart w:id="16" w:name="_Toc410603826"/>
      <w:r w:rsidRPr="004607D5">
        <w:rPr>
          <w:rFonts w:ascii="Arial" w:hAnsi="Arial" w:cs="Arial"/>
          <w:color w:val="4F81BD" w:themeColor="accent1"/>
        </w:rPr>
        <w:lastRenderedPageBreak/>
        <w:t>OБРAЗOВAЊE</w:t>
      </w:r>
      <w:bookmarkStart w:id="17" w:name="_Toc410603827"/>
      <w:bookmarkEnd w:id="16"/>
    </w:p>
    <w:p w14:paraId="07196B8C" w14:textId="77777777" w:rsidR="004C1B0F" w:rsidRPr="004607D5" w:rsidRDefault="004C1B0F" w:rsidP="004607D5">
      <w:pPr>
        <w:pStyle w:val="NASLOV"/>
        <w:rPr>
          <w:rFonts w:ascii="Arial" w:hAnsi="Arial" w:cs="Arial"/>
          <w:b/>
        </w:rPr>
      </w:pPr>
    </w:p>
    <w:p w14:paraId="753F82D8" w14:textId="77777777" w:rsidR="00207C32" w:rsidRPr="00FA2088" w:rsidRDefault="0067652E" w:rsidP="004607D5">
      <w:pPr>
        <w:pStyle w:val="Heading2"/>
        <w:rPr>
          <w:rFonts w:ascii="Arial" w:hAnsi="Arial" w:cs="Arial"/>
          <w:b/>
        </w:rPr>
      </w:pPr>
      <w:r w:rsidRPr="00FA2088">
        <w:rPr>
          <w:rFonts w:ascii="Arial" w:hAnsi="Arial" w:cs="Arial"/>
          <w:b/>
        </w:rPr>
        <w:t>Р</w:t>
      </w:r>
      <w:r w:rsidR="00BE4C20" w:rsidRPr="00FA2088">
        <w:rPr>
          <w:rFonts w:ascii="Arial" w:hAnsi="Arial" w:cs="Arial"/>
          <w:b/>
        </w:rPr>
        <w:t>a</w:t>
      </w:r>
      <w:r w:rsidRPr="00FA2088">
        <w:rPr>
          <w:rFonts w:ascii="Arial" w:hAnsi="Arial" w:cs="Arial"/>
          <w:b/>
        </w:rPr>
        <w:t>чун</w:t>
      </w:r>
      <w:r w:rsidR="00BE4C20" w:rsidRPr="00FA2088">
        <w:rPr>
          <w:rFonts w:ascii="Arial" w:hAnsi="Arial" w:cs="Arial"/>
          <w:b/>
        </w:rPr>
        <w:t>a</w:t>
      </w:r>
      <w:r w:rsidRPr="00FA2088">
        <w:rPr>
          <w:rFonts w:ascii="Arial" w:hAnsi="Arial" w:cs="Arial"/>
          <w:b/>
        </w:rPr>
        <w:t>ри</w:t>
      </w:r>
      <w:r w:rsidR="00BE4C20" w:rsidRPr="00FA2088">
        <w:rPr>
          <w:rFonts w:ascii="Arial" w:hAnsi="Arial" w:cs="Arial"/>
          <w:b/>
        </w:rPr>
        <w:t xml:space="preserve"> </w:t>
      </w:r>
      <w:r w:rsidR="00CF0F0D" w:rsidRPr="00FA2088">
        <w:rPr>
          <w:rFonts w:ascii="Arial" w:hAnsi="Arial" w:cs="Arial"/>
          <w:b/>
        </w:rPr>
        <w:t xml:space="preserve">и интернет </w:t>
      </w:r>
      <w:r w:rsidRPr="00FA2088">
        <w:rPr>
          <w:rFonts w:ascii="Arial" w:hAnsi="Arial" w:cs="Arial"/>
          <w:b/>
        </w:rPr>
        <w:t>у</w:t>
      </w:r>
      <w:r w:rsidR="00BE4C20" w:rsidRPr="00FA2088">
        <w:rPr>
          <w:rFonts w:ascii="Arial" w:hAnsi="Arial" w:cs="Arial"/>
          <w:b/>
        </w:rPr>
        <w:t xml:space="preserve"> </w:t>
      </w:r>
      <w:r w:rsidRPr="00FA2088">
        <w:rPr>
          <w:rFonts w:ascii="Arial" w:hAnsi="Arial" w:cs="Arial"/>
          <w:b/>
        </w:rPr>
        <w:t>шк</w:t>
      </w:r>
      <w:r w:rsidR="00BE4C20" w:rsidRPr="00FA2088">
        <w:rPr>
          <w:rFonts w:ascii="Arial" w:hAnsi="Arial" w:cs="Arial"/>
          <w:b/>
        </w:rPr>
        <w:t>o</w:t>
      </w:r>
      <w:r w:rsidRPr="00FA2088">
        <w:rPr>
          <w:rFonts w:ascii="Arial" w:hAnsi="Arial" w:cs="Arial"/>
          <w:b/>
        </w:rPr>
        <w:t>л</w:t>
      </w:r>
      <w:r w:rsidR="00BE4C20" w:rsidRPr="00FA2088">
        <w:rPr>
          <w:rFonts w:ascii="Arial" w:hAnsi="Arial" w:cs="Arial"/>
          <w:b/>
        </w:rPr>
        <w:t>a</w:t>
      </w:r>
      <w:r w:rsidRPr="00FA2088">
        <w:rPr>
          <w:rFonts w:ascii="Arial" w:hAnsi="Arial" w:cs="Arial"/>
          <w:b/>
        </w:rPr>
        <w:t>м</w:t>
      </w:r>
      <w:r w:rsidR="00BE4C20" w:rsidRPr="00FA2088">
        <w:rPr>
          <w:rFonts w:ascii="Arial" w:hAnsi="Arial" w:cs="Arial"/>
          <w:b/>
        </w:rPr>
        <w:t>a</w:t>
      </w:r>
      <w:bookmarkEnd w:id="17"/>
    </w:p>
    <w:p w14:paraId="208B8006" w14:textId="77777777" w:rsidR="0066155A" w:rsidRPr="00FA2088" w:rsidRDefault="00C54EB0" w:rsidP="004607D5">
      <w:pPr>
        <w:pStyle w:val="Heading2"/>
        <w:rPr>
          <w:rFonts w:ascii="Arial" w:hAnsi="Arial" w:cs="Arial"/>
          <w:b/>
        </w:rPr>
      </w:pPr>
      <w:bookmarkStart w:id="18" w:name="_Toc410603828"/>
      <w:r w:rsidRPr="00FA2088">
        <w:rPr>
          <w:rFonts w:ascii="Arial" w:hAnsi="Arial" w:cs="Arial"/>
          <w:b/>
        </w:rPr>
        <w:t>Пројекат „Дигитална школа”</w:t>
      </w:r>
      <w:bookmarkEnd w:id="18"/>
      <w:r w:rsidR="00D828B4" w:rsidRPr="00FA2088">
        <w:rPr>
          <w:rFonts w:ascii="Arial" w:hAnsi="Arial" w:cs="Arial"/>
          <w:b/>
        </w:rPr>
        <w:tab/>
      </w:r>
    </w:p>
    <w:p w14:paraId="22BB1ADB" w14:textId="77777777" w:rsidR="00D828B4" w:rsidRPr="004607D5" w:rsidRDefault="00D828B4" w:rsidP="004607D5">
      <w:pPr>
        <w:rPr>
          <w:rFonts w:ascii="Arial" w:hAnsi="Arial" w:cs="Arial"/>
          <w:sz w:val="21"/>
          <w:szCs w:val="21"/>
          <w:lang w:val="uz-Cyrl-UZ"/>
        </w:rPr>
      </w:pPr>
      <w:r w:rsidRPr="004607D5">
        <w:rPr>
          <w:rFonts w:ascii="Arial" w:hAnsi="Arial" w:cs="Arial"/>
          <w:sz w:val="21"/>
          <w:szCs w:val="21"/>
          <w:lang w:val="uz-Cyrl-UZ"/>
        </w:rPr>
        <w:t xml:space="preserve">Министарство телекомуникација и информационог друштва спровело је 2010. године пројекат „Дигитална школа” у оквиру кога су </w:t>
      </w:r>
      <w:r w:rsidR="00387C87" w:rsidRPr="004607D5">
        <w:rPr>
          <w:rFonts w:ascii="Arial" w:hAnsi="Arial" w:cs="Arial"/>
          <w:sz w:val="21"/>
          <w:szCs w:val="21"/>
          <w:lang w:val="uz-Cyrl-UZ"/>
        </w:rPr>
        <w:t xml:space="preserve">готово </w:t>
      </w:r>
      <w:r w:rsidRPr="004607D5">
        <w:rPr>
          <w:rFonts w:ascii="Arial" w:hAnsi="Arial" w:cs="Arial"/>
          <w:sz w:val="21"/>
          <w:szCs w:val="21"/>
          <w:lang w:val="uz-Cyrl-UZ"/>
        </w:rPr>
        <w:t>све основне школе у</w:t>
      </w:r>
      <w:r w:rsidR="00A91504" w:rsidRPr="004607D5">
        <w:rPr>
          <w:rFonts w:ascii="Arial" w:hAnsi="Arial" w:cs="Arial"/>
          <w:sz w:val="21"/>
          <w:szCs w:val="21"/>
          <w:lang w:val="uz-Cyrl-UZ"/>
        </w:rPr>
        <w:t xml:space="preserve"> Републици</w:t>
      </w:r>
      <w:r w:rsidRPr="004607D5">
        <w:rPr>
          <w:rFonts w:ascii="Arial" w:hAnsi="Arial" w:cs="Arial"/>
          <w:sz w:val="21"/>
          <w:szCs w:val="21"/>
          <w:lang w:val="uz-Cyrl-UZ"/>
        </w:rPr>
        <w:t xml:space="preserve"> Србији опремљене рачунарским кабинетима</w:t>
      </w:r>
      <w:r w:rsidR="00B43CBA" w:rsidRPr="004607D5">
        <w:rPr>
          <w:rFonts w:ascii="Arial" w:hAnsi="Arial" w:cs="Arial"/>
          <w:sz w:val="21"/>
          <w:szCs w:val="21"/>
          <w:lang w:val="uz-Cyrl-UZ"/>
        </w:rPr>
        <w:t xml:space="preserve"> (</w:t>
      </w:r>
      <w:r w:rsidR="00081CE9" w:rsidRPr="004607D5">
        <w:rPr>
          <w:rFonts w:ascii="Arial" w:hAnsi="Arial" w:cs="Arial"/>
          <w:sz w:val="21"/>
          <w:szCs w:val="21"/>
          <w:lang w:val="uz-Cyrl-UZ"/>
        </w:rPr>
        <w:t xml:space="preserve">укључујући и школе за </w:t>
      </w:r>
      <w:r w:rsidR="00A91504" w:rsidRPr="004607D5">
        <w:rPr>
          <w:rFonts w:ascii="Arial" w:hAnsi="Arial" w:cs="Arial"/>
          <w:sz w:val="21"/>
          <w:szCs w:val="21"/>
          <w:lang w:val="uz-Cyrl-UZ"/>
        </w:rPr>
        <w:t>специјално образовање</w:t>
      </w:r>
      <w:r w:rsidR="00081CE9" w:rsidRPr="004607D5">
        <w:rPr>
          <w:rFonts w:ascii="Arial" w:hAnsi="Arial" w:cs="Arial"/>
          <w:sz w:val="21"/>
          <w:szCs w:val="21"/>
          <w:lang w:val="uz-Cyrl-UZ"/>
        </w:rPr>
        <w:t xml:space="preserve">). </w:t>
      </w:r>
      <w:r w:rsidR="00AB0DBE" w:rsidRPr="004607D5">
        <w:rPr>
          <w:rFonts w:ascii="Arial" w:hAnsi="Arial" w:cs="Arial"/>
          <w:sz w:val="21"/>
          <w:szCs w:val="21"/>
          <w:lang w:val="uz-Cyrl-UZ"/>
        </w:rPr>
        <w:t>Осим основних школа, део опреме је инсталиран у домовима за незбринуту децу и домовима за смештај ученика</w:t>
      </w:r>
      <w:r w:rsidRPr="004607D5">
        <w:rPr>
          <w:rFonts w:ascii="Arial" w:hAnsi="Arial" w:cs="Arial"/>
          <w:sz w:val="21"/>
          <w:szCs w:val="21"/>
          <w:lang w:val="uz-Cyrl-UZ"/>
        </w:rPr>
        <w:t xml:space="preserve">. </w:t>
      </w:r>
      <w:r w:rsidR="00AB0DBE" w:rsidRPr="004607D5">
        <w:rPr>
          <w:rFonts w:ascii="Arial" w:hAnsi="Arial" w:cs="Arial"/>
          <w:sz w:val="21"/>
          <w:szCs w:val="21"/>
          <w:lang w:val="uz-Cyrl-UZ"/>
        </w:rPr>
        <w:t xml:space="preserve">Поред </w:t>
      </w:r>
      <w:r w:rsidRPr="004607D5">
        <w:rPr>
          <w:rFonts w:ascii="Arial" w:hAnsi="Arial" w:cs="Arial"/>
          <w:sz w:val="21"/>
          <w:szCs w:val="21"/>
          <w:lang w:val="uz-Cyrl-UZ"/>
        </w:rPr>
        <w:t xml:space="preserve">ове инфраструктурне компоненте, пројекат је пратила </w:t>
      </w:r>
      <w:r w:rsidR="00840DB5" w:rsidRPr="004607D5">
        <w:rPr>
          <w:rFonts w:ascii="Arial" w:hAnsi="Arial" w:cs="Arial"/>
          <w:sz w:val="21"/>
          <w:szCs w:val="21"/>
          <w:lang w:val="uz-Cyrl-UZ"/>
        </w:rPr>
        <w:t>обука наставника за коришћење рачунарских кабинета, подстицање израде наставних материјала за извођење наставе уз коришћење ИКТ (пројекат „Дигитални час”), промовисање безбедног коришћења интернета (пројекат „Кликни безбедно”), као и праћење реализације пројекта у периоду од три године.</w:t>
      </w:r>
    </w:p>
    <w:p w14:paraId="7F0211A1" w14:textId="77777777" w:rsidR="0066155A" w:rsidRPr="004607D5" w:rsidRDefault="005A70CA" w:rsidP="004607D5">
      <w:pPr>
        <w:rPr>
          <w:rFonts w:ascii="Arial" w:hAnsi="Arial" w:cs="Arial"/>
          <w:sz w:val="21"/>
          <w:szCs w:val="21"/>
          <w:lang w:val="uz-Cyrl-UZ"/>
        </w:rPr>
      </w:pPr>
      <w:r w:rsidRPr="004607D5">
        <w:rPr>
          <w:rFonts w:ascii="Arial" w:hAnsi="Arial" w:cs="Arial"/>
          <w:sz w:val="21"/>
          <w:szCs w:val="21"/>
          <w:lang w:val="uz-Cyrl-UZ"/>
        </w:rPr>
        <w:tab/>
      </w:r>
    </w:p>
    <w:p w14:paraId="0D6B5809" w14:textId="77777777" w:rsidR="00D828B4" w:rsidRPr="004607D5" w:rsidRDefault="005A70CA" w:rsidP="004607D5">
      <w:pPr>
        <w:rPr>
          <w:rFonts w:ascii="Arial" w:hAnsi="Arial" w:cs="Arial"/>
          <w:sz w:val="21"/>
          <w:szCs w:val="21"/>
          <w:lang w:val="uz-Cyrl-UZ"/>
        </w:rPr>
      </w:pPr>
      <w:r w:rsidRPr="004607D5">
        <w:rPr>
          <w:rFonts w:ascii="Arial" w:hAnsi="Arial" w:cs="Arial"/>
          <w:sz w:val="21"/>
          <w:szCs w:val="21"/>
          <w:lang w:val="uz-Cyrl-UZ"/>
        </w:rPr>
        <w:t>Рачунарске учионице инсталиране су у 2</w:t>
      </w:r>
      <w:r w:rsidR="007A667E" w:rsidRPr="004607D5">
        <w:rPr>
          <w:rFonts w:ascii="Arial" w:hAnsi="Arial" w:cs="Arial"/>
          <w:sz w:val="21"/>
          <w:szCs w:val="21"/>
          <w:lang w:val="uz-Cyrl-UZ"/>
        </w:rPr>
        <w:t>.</w:t>
      </w:r>
      <w:r w:rsidRPr="004607D5">
        <w:rPr>
          <w:rFonts w:ascii="Arial" w:hAnsi="Arial" w:cs="Arial"/>
          <w:sz w:val="21"/>
          <w:szCs w:val="21"/>
          <w:lang w:val="uz-Cyrl-UZ"/>
        </w:rPr>
        <w:t xml:space="preserve">910 основних школа у </w:t>
      </w:r>
      <w:r w:rsidR="00387C87" w:rsidRPr="004607D5">
        <w:rPr>
          <w:rFonts w:ascii="Arial" w:hAnsi="Arial" w:cs="Arial"/>
          <w:sz w:val="21"/>
          <w:szCs w:val="21"/>
          <w:lang w:val="uz-Cyrl-UZ"/>
        </w:rPr>
        <w:t xml:space="preserve">Републици </w:t>
      </w:r>
      <w:r w:rsidRPr="004607D5">
        <w:rPr>
          <w:rFonts w:ascii="Arial" w:hAnsi="Arial" w:cs="Arial"/>
          <w:sz w:val="21"/>
          <w:szCs w:val="21"/>
          <w:lang w:val="uz-Cyrl-UZ"/>
        </w:rPr>
        <w:t xml:space="preserve">Србији. Од тог броја, 1.589 </w:t>
      </w:r>
      <w:r w:rsidR="00882DF6" w:rsidRPr="004607D5">
        <w:rPr>
          <w:rFonts w:ascii="Arial" w:hAnsi="Arial" w:cs="Arial"/>
          <w:sz w:val="21"/>
          <w:szCs w:val="21"/>
          <w:lang w:val="uz-Cyrl-UZ"/>
        </w:rPr>
        <w:t>школских објеката</w:t>
      </w:r>
      <w:r w:rsidRPr="004607D5">
        <w:rPr>
          <w:rFonts w:ascii="Arial" w:hAnsi="Arial" w:cs="Arial"/>
          <w:sz w:val="21"/>
          <w:szCs w:val="21"/>
          <w:lang w:val="uz-Cyrl-UZ"/>
        </w:rPr>
        <w:t xml:space="preserve"> је опремљено модерним рачунарским кабинетима са 5 до 30 радних места, док је 1.321 </w:t>
      </w:r>
      <w:r w:rsidR="00D43956" w:rsidRPr="004607D5">
        <w:rPr>
          <w:rFonts w:ascii="Arial" w:hAnsi="Arial" w:cs="Arial"/>
          <w:sz w:val="21"/>
          <w:szCs w:val="21"/>
          <w:lang w:val="uz-Cyrl-UZ"/>
        </w:rPr>
        <w:t>издвојених</w:t>
      </w:r>
      <w:r w:rsidRPr="004607D5">
        <w:rPr>
          <w:rFonts w:ascii="Arial" w:hAnsi="Arial" w:cs="Arial"/>
          <w:sz w:val="21"/>
          <w:szCs w:val="21"/>
          <w:lang w:val="uz-Cyrl-UZ"/>
        </w:rPr>
        <w:t xml:space="preserve"> одељења </w:t>
      </w:r>
      <w:r w:rsidR="00D1297F" w:rsidRPr="004607D5">
        <w:rPr>
          <w:rFonts w:ascii="Arial" w:hAnsi="Arial" w:cs="Arial"/>
          <w:sz w:val="21"/>
          <w:szCs w:val="21"/>
          <w:lang w:val="uz-Cyrl-UZ"/>
        </w:rPr>
        <w:t xml:space="preserve">матичних школа </w:t>
      </w:r>
      <w:r w:rsidRPr="004607D5">
        <w:rPr>
          <w:rFonts w:ascii="Arial" w:hAnsi="Arial" w:cs="Arial"/>
          <w:sz w:val="21"/>
          <w:szCs w:val="21"/>
          <w:lang w:val="uz-Cyrl-UZ"/>
        </w:rPr>
        <w:t>(са мање од 40 ученика) у руралним областима опремљено преносним рачунарима и пројекторима. У свим кабинетима инсталирана је рачунарска мрежа</w:t>
      </w:r>
      <w:r w:rsidR="00E82B60" w:rsidRPr="004607D5">
        <w:rPr>
          <w:rFonts w:ascii="Arial" w:hAnsi="Arial" w:cs="Arial"/>
          <w:sz w:val="21"/>
          <w:szCs w:val="21"/>
          <w:lang w:val="uz-Cyrl-UZ"/>
        </w:rPr>
        <w:t>, а наставниц</w:t>
      </w:r>
      <w:r w:rsidR="00266A7E" w:rsidRPr="004607D5">
        <w:rPr>
          <w:rFonts w:ascii="Arial" w:hAnsi="Arial" w:cs="Arial"/>
          <w:sz w:val="21"/>
          <w:szCs w:val="21"/>
          <w:lang w:val="uz-Cyrl-UZ"/>
        </w:rPr>
        <w:t>и у свим школама прошли су обуке</w:t>
      </w:r>
      <w:r w:rsidR="00E82B60" w:rsidRPr="004607D5">
        <w:rPr>
          <w:rFonts w:ascii="Arial" w:hAnsi="Arial" w:cs="Arial"/>
          <w:sz w:val="21"/>
          <w:szCs w:val="21"/>
          <w:lang w:val="uz-Cyrl-UZ"/>
        </w:rPr>
        <w:t xml:space="preserve"> за коришћење рачунарског кабинета.</w:t>
      </w:r>
      <w:r w:rsidR="003A0A87" w:rsidRPr="004607D5">
        <w:rPr>
          <w:rFonts w:ascii="Arial" w:hAnsi="Arial" w:cs="Arial"/>
          <w:sz w:val="21"/>
          <w:szCs w:val="21"/>
          <w:lang w:val="uz-Cyrl-UZ"/>
        </w:rPr>
        <w:t xml:space="preserve"> Укупно је инсталирано око 30.000 рачунара у преко 95% свих основних школа у </w:t>
      </w:r>
      <w:r w:rsidR="00387C87" w:rsidRPr="004607D5">
        <w:rPr>
          <w:rFonts w:ascii="Arial" w:hAnsi="Arial" w:cs="Arial"/>
          <w:sz w:val="21"/>
          <w:szCs w:val="21"/>
          <w:lang w:val="uz-Cyrl-UZ"/>
        </w:rPr>
        <w:t xml:space="preserve">Републици </w:t>
      </w:r>
      <w:r w:rsidR="003A0A87" w:rsidRPr="004607D5">
        <w:rPr>
          <w:rFonts w:ascii="Arial" w:hAnsi="Arial" w:cs="Arial"/>
          <w:sz w:val="21"/>
          <w:szCs w:val="21"/>
          <w:lang w:val="uz-Cyrl-UZ"/>
        </w:rPr>
        <w:t>Србији.</w:t>
      </w:r>
      <w:r w:rsidR="00CE5B49" w:rsidRPr="004607D5">
        <w:rPr>
          <w:rStyle w:val="FootnoteReference"/>
          <w:rFonts w:ascii="Arial" w:hAnsi="Arial" w:cs="Arial"/>
          <w:sz w:val="21"/>
          <w:szCs w:val="21"/>
          <w:lang w:val="uz-Cyrl-UZ"/>
        </w:rPr>
        <w:footnoteReference w:id="45"/>
      </w:r>
    </w:p>
    <w:p w14:paraId="6A1CFF33" w14:textId="77777777" w:rsidR="0066155A" w:rsidRPr="004607D5" w:rsidRDefault="001432DE" w:rsidP="004607D5">
      <w:pPr>
        <w:rPr>
          <w:rFonts w:ascii="Arial" w:hAnsi="Arial" w:cs="Arial"/>
          <w:sz w:val="21"/>
          <w:szCs w:val="21"/>
          <w:lang w:val="uz-Cyrl-UZ"/>
        </w:rPr>
      </w:pPr>
      <w:r w:rsidRPr="004607D5">
        <w:rPr>
          <w:rFonts w:ascii="Arial" w:hAnsi="Arial" w:cs="Arial"/>
          <w:sz w:val="21"/>
          <w:szCs w:val="21"/>
          <w:lang w:val="uz-Cyrl-UZ"/>
        </w:rPr>
        <w:tab/>
      </w:r>
    </w:p>
    <w:p w14:paraId="75772EA0" w14:textId="77777777" w:rsidR="00EB6FF5" w:rsidRPr="004607D5" w:rsidRDefault="00986674" w:rsidP="004607D5">
      <w:pPr>
        <w:rPr>
          <w:rFonts w:ascii="Arial" w:hAnsi="Arial" w:cs="Arial"/>
          <w:sz w:val="21"/>
          <w:szCs w:val="21"/>
          <w:lang w:val="uz-Cyrl-UZ"/>
        </w:rPr>
      </w:pPr>
      <w:r w:rsidRPr="004607D5">
        <w:rPr>
          <w:rFonts w:ascii="Arial" w:hAnsi="Arial" w:cs="Arial"/>
          <w:sz w:val="21"/>
          <w:szCs w:val="21"/>
          <w:lang w:val="uz-Cyrl-UZ"/>
        </w:rPr>
        <w:t>П</w:t>
      </w:r>
      <w:r w:rsidR="005F60A5" w:rsidRPr="004607D5">
        <w:rPr>
          <w:rFonts w:ascii="Arial" w:hAnsi="Arial" w:cs="Arial"/>
          <w:sz w:val="21"/>
          <w:szCs w:val="21"/>
          <w:lang w:val="uz-Cyrl-UZ"/>
        </w:rPr>
        <w:t>ратећи п</w:t>
      </w:r>
      <w:r w:rsidRPr="004607D5">
        <w:rPr>
          <w:rFonts w:ascii="Arial" w:hAnsi="Arial" w:cs="Arial"/>
          <w:sz w:val="21"/>
          <w:szCs w:val="21"/>
          <w:lang w:val="uz-Cyrl-UZ"/>
        </w:rPr>
        <w:t xml:space="preserve">ројекат „Дигитални час” спроведен је у оквиру три </w:t>
      </w:r>
      <w:r w:rsidR="000E1361" w:rsidRPr="004607D5">
        <w:rPr>
          <w:rFonts w:ascii="Arial" w:hAnsi="Arial" w:cs="Arial"/>
          <w:sz w:val="21"/>
          <w:szCs w:val="21"/>
          <w:lang w:val="uz-Cyrl-UZ"/>
        </w:rPr>
        <w:t>наградна</w:t>
      </w:r>
      <w:r w:rsidRPr="004607D5">
        <w:rPr>
          <w:rFonts w:ascii="Arial" w:hAnsi="Arial" w:cs="Arial"/>
          <w:sz w:val="21"/>
          <w:szCs w:val="21"/>
          <w:lang w:val="uz-Cyrl-UZ"/>
        </w:rPr>
        <w:t xml:space="preserve"> </w:t>
      </w:r>
      <w:r w:rsidR="000E1361" w:rsidRPr="004607D5">
        <w:rPr>
          <w:rFonts w:ascii="Arial" w:hAnsi="Arial" w:cs="Arial"/>
          <w:sz w:val="21"/>
          <w:szCs w:val="21"/>
          <w:lang w:val="uz-Cyrl-UZ"/>
        </w:rPr>
        <w:t xml:space="preserve">јавна </w:t>
      </w:r>
      <w:r w:rsidRPr="004607D5">
        <w:rPr>
          <w:rFonts w:ascii="Arial" w:hAnsi="Arial" w:cs="Arial"/>
          <w:sz w:val="21"/>
          <w:szCs w:val="21"/>
          <w:lang w:val="uz-Cyrl-UZ"/>
        </w:rPr>
        <w:t>конкурса, током школских година 2010/2011, 2011/2012</w:t>
      </w:r>
      <w:r w:rsidR="00435667" w:rsidRPr="004607D5">
        <w:rPr>
          <w:rFonts w:ascii="Arial" w:hAnsi="Arial" w:cs="Arial"/>
          <w:sz w:val="21"/>
          <w:szCs w:val="21"/>
          <w:lang w:val="uz-Cyrl-UZ"/>
        </w:rPr>
        <w:t>.</w:t>
      </w:r>
      <w:r w:rsidRPr="004607D5">
        <w:rPr>
          <w:rFonts w:ascii="Arial" w:hAnsi="Arial" w:cs="Arial"/>
          <w:sz w:val="21"/>
          <w:szCs w:val="21"/>
          <w:lang w:val="uz-Cyrl-UZ"/>
        </w:rPr>
        <w:t xml:space="preserve"> и 2012/2013. </w:t>
      </w:r>
      <w:r w:rsidR="00435667" w:rsidRPr="004607D5">
        <w:rPr>
          <w:rFonts w:ascii="Arial" w:hAnsi="Arial" w:cs="Arial"/>
          <w:sz w:val="21"/>
          <w:szCs w:val="21"/>
          <w:lang w:val="uz-Cyrl-UZ"/>
        </w:rPr>
        <w:t xml:space="preserve">године. </w:t>
      </w:r>
      <w:r w:rsidRPr="004607D5">
        <w:rPr>
          <w:rFonts w:ascii="Arial" w:hAnsi="Arial" w:cs="Arial"/>
          <w:sz w:val="21"/>
          <w:szCs w:val="21"/>
          <w:lang w:val="uz-Cyrl-UZ"/>
        </w:rPr>
        <w:t>Конкурс</w:t>
      </w:r>
      <w:r w:rsidR="00EA333F" w:rsidRPr="004607D5">
        <w:rPr>
          <w:rFonts w:ascii="Arial" w:hAnsi="Arial" w:cs="Arial"/>
          <w:sz w:val="21"/>
          <w:szCs w:val="21"/>
          <w:lang w:val="uz-Cyrl-UZ"/>
        </w:rPr>
        <w:t>и</w:t>
      </w:r>
      <w:r w:rsidRPr="004607D5">
        <w:rPr>
          <w:rFonts w:ascii="Arial" w:hAnsi="Arial" w:cs="Arial"/>
          <w:sz w:val="21"/>
          <w:szCs w:val="21"/>
          <w:lang w:val="uz-Cyrl-UZ"/>
        </w:rPr>
        <w:t xml:space="preserve"> </w:t>
      </w:r>
      <w:r w:rsidR="00EA333F" w:rsidRPr="004607D5">
        <w:rPr>
          <w:rFonts w:ascii="Arial" w:hAnsi="Arial" w:cs="Arial"/>
          <w:sz w:val="21"/>
          <w:szCs w:val="21"/>
          <w:lang w:val="uz-Cyrl-UZ"/>
        </w:rPr>
        <w:t>су</w:t>
      </w:r>
      <w:r w:rsidRPr="004607D5">
        <w:rPr>
          <w:rFonts w:ascii="Arial" w:hAnsi="Arial" w:cs="Arial"/>
          <w:sz w:val="21"/>
          <w:szCs w:val="21"/>
          <w:lang w:val="uz-Cyrl-UZ"/>
        </w:rPr>
        <w:t xml:space="preserve"> </w:t>
      </w:r>
      <w:r w:rsidR="00EA333F" w:rsidRPr="004607D5">
        <w:rPr>
          <w:rFonts w:ascii="Arial" w:hAnsi="Arial" w:cs="Arial"/>
          <w:sz w:val="21"/>
          <w:szCs w:val="21"/>
          <w:lang w:val="uz-Cyrl-UZ"/>
        </w:rPr>
        <w:t>били</w:t>
      </w:r>
      <w:r w:rsidRPr="004607D5">
        <w:rPr>
          <w:rFonts w:ascii="Arial" w:hAnsi="Arial" w:cs="Arial"/>
          <w:sz w:val="21"/>
          <w:szCs w:val="21"/>
          <w:lang w:val="uz-Cyrl-UZ"/>
        </w:rPr>
        <w:t xml:space="preserve"> намењен</w:t>
      </w:r>
      <w:r w:rsidR="00EA333F" w:rsidRPr="004607D5">
        <w:rPr>
          <w:rFonts w:ascii="Arial" w:hAnsi="Arial" w:cs="Arial"/>
          <w:sz w:val="21"/>
          <w:szCs w:val="21"/>
          <w:lang w:val="uz-Cyrl-UZ"/>
        </w:rPr>
        <w:t>и</w:t>
      </w:r>
      <w:r w:rsidRPr="004607D5">
        <w:rPr>
          <w:rFonts w:ascii="Arial" w:hAnsi="Arial" w:cs="Arial"/>
          <w:sz w:val="21"/>
          <w:szCs w:val="21"/>
          <w:lang w:val="uz-Cyrl-UZ"/>
        </w:rPr>
        <w:t xml:space="preserve"> наставницима разредне наставе и предметним наставницима основних школа</w:t>
      </w:r>
      <w:r w:rsidR="00EA333F" w:rsidRPr="004607D5">
        <w:rPr>
          <w:rFonts w:ascii="Arial" w:hAnsi="Arial" w:cs="Arial"/>
          <w:sz w:val="21"/>
          <w:szCs w:val="21"/>
          <w:lang w:val="uz-Cyrl-UZ"/>
        </w:rPr>
        <w:t xml:space="preserve">, а циљ је био </w:t>
      </w:r>
      <w:r w:rsidRPr="004607D5">
        <w:rPr>
          <w:rFonts w:ascii="Arial" w:hAnsi="Arial" w:cs="Arial"/>
          <w:sz w:val="21"/>
          <w:szCs w:val="21"/>
          <w:lang w:val="uz-Cyrl-UZ"/>
        </w:rPr>
        <w:t xml:space="preserve">подстицање </w:t>
      </w:r>
      <w:r w:rsidR="000E1361" w:rsidRPr="004607D5">
        <w:rPr>
          <w:rFonts w:ascii="Arial" w:hAnsi="Arial" w:cs="Arial"/>
          <w:sz w:val="21"/>
          <w:szCs w:val="21"/>
          <w:lang w:val="uz-Cyrl-UZ"/>
        </w:rPr>
        <w:t>делотворне</w:t>
      </w:r>
      <w:r w:rsidRPr="004607D5">
        <w:rPr>
          <w:rFonts w:ascii="Arial" w:hAnsi="Arial" w:cs="Arial"/>
          <w:sz w:val="21"/>
          <w:szCs w:val="21"/>
          <w:lang w:val="uz-Cyrl-UZ"/>
        </w:rPr>
        <w:t xml:space="preserve"> и разноврсне употребе информационих технологија у наставном процесу.</w:t>
      </w:r>
      <w:r w:rsidR="000D0F1E" w:rsidRPr="004607D5">
        <w:rPr>
          <w:rFonts w:ascii="Arial" w:hAnsi="Arial" w:cs="Arial"/>
          <w:sz w:val="21"/>
          <w:szCs w:val="21"/>
          <w:lang w:val="uz-Cyrl-UZ"/>
        </w:rPr>
        <w:t xml:space="preserve"> У оквиру поменута три јавна конкурса, пристигло је укупно 774 рада, од којих је 153 награђено, док је 720 радова објављено у зборницима радова који су доступни на веб-сајту пројекта.</w:t>
      </w:r>
      <w:r w:rsidR="00094F63" w:rsidRPr="004607D5">
        <w:rPr>
          <w:rStyle w:val="FootnoteReference"/>
          <w:rFonts w:ascii="Arial" w:hAnsi="Arial" w:cs="Arial"/>
          <w:sz w:val="21"/>
          <w:szCs w:val="21"/>
          <w:lang w:val="uz-Cyrl-UZ"/>
        </w:rPr>
        <w:footnoteReference w:id="46"/>
      </w:r>
    </w:p>
    <w:p w14:paraId="7844ADED" w14:textId="77777777" w:rsidR="0066155A" w:rsidRPr="004607D5" w:rsidRDefault="00EA333F" w:rsidP="004607D5">
      <w:pPr>
        <w:rPr>
          <w:rFonts w:ascii="Arial" w:hAnsi="Arial" w:cs="Arial"/>
          <w:sz w:val="21"/>
          <w:szCs w:val="21"/>
          <w:lang w:val="uz-Cyrl-UZ"/>
        </w:rPr>
      </w:pPr>
      <w:r w:rsidRPr="004607D5">
        <w:rPr>
          <w:rFonts w:ascii="Arial" w:hAnsi="Arial" w:cs="Arial"/>
          <w:sz w:val="21"/>
          <w:szCs w:val="21"/>
          <w:lang w:val="uz-Cyrl-UZ"/>
        </w:rPr>
        <w:tab/>
      </w:r>
    </w:p>
    <w:p w14:paraId="7DD15C66" w14:textId="77777777" w:rsidR="00EB6FF5" w:rsidRPr="004607D5" w:rsidRDefault="005F60A5" w:rsidP="004607D5">
      <w:pPr>
        <w:rPr>
          <w:rFonts w:ascii="Arial" w:hAnsi="Arial" w:cs="Arial"/>
          <w:sz w:val="21"/>
          <w:szCs w:val="21"/>
          <w:lang w:val="uz-Cyrl-UZ"/>
        </w:rPr>
      </w:pPr>
      <w:r w:rsidRPr="004607D5">
        <w:rPr>
          <w:rFonts w:ascii="Arial" w:hAnsi="Arial" w:cs="Arial"/>
          <w:sz w:val="21"/>
          <w:szCs w:val="21"/>
          <w:lang w:val="uz-Cyrl-UZ"/>
        </w:rPr>
        <w:t>Пратећи п</w:t>
      </w:r>
      <w:r w:rsidR="003A0A87" w:rsidRPr="004607D5">
        <w:rPr>
          <w:rFonts w:ascii="Arial" w:hAnsi="Arial" w:cs="Arial"/>
          <w:sz w:val="21"/>
          <w:szCs w:val="21"/>
          <w:lang w:val="uz-Cyrl-UZ"/>
        </w:rPr>
        <w:t>ројекат „Кликни безбедно”</w:t>
      </w:r>
      <w:r w:rsidR="00ED05A9" w:rsidRPr="004607D5">
        <w:rPr>
          <w:rFonts w:ascii="Arial" w:hAnsi="Arial" w:cs="Arial"/>
          <w:sz w:val="21"/>
          <w:szCs w:val="21"/>
          <w:lang w:val="uz-Cyrl-UZ"/>
        </w:rPr>
        <w:t xml:space="preserve"> био је посвећен повећању безбедности деце на интернету и укључивао је, поред медијске кампање, oбилaзак шкoла и обуку ђaкa, родитеља и наставника o бeзбeднoj упoтрeби интeрнeтa.</w:t>
      </w:r>
      <w:r w:rsidR="002018E7" w:rsidRPr="004607D5">
        <w:rPr>
          <w:rFonts w:ascii="Arial" w:hAnsi="Arial" w:cs="Arial"/>
          <w:sz w:val="21"/>
          <w:szCs w:val="21"/>
          <w:lang w:val="uz-Cyrl-UZ"/>
        </w:rPr>
        <w:t xml:space="preserve"> </w:t>
      </w:r>
      <w:r w:rsidR="002E2C24" w:rsidRPr="004607D5">
        <w:rPr>
          <w:rFonts w:ascii="Arial" w:hAnsi="Arial" w:cs="Arial"/>
          <w:sz w:val="21"/>
          <w:szCs w:val="21"/>
          <w:lang w:val="uz-Cyrl-UZ"/>
        </w:rPr>
        <w:t xml:space="preserve">Преко 100 обука и трибина организовано је широм Србије </w:t>
      </w:r>
      <w:r w:rsidR="002018E7" w:rsidRPr="004607D5">
        <w:rPr>
          <w:rFonts w:ascii="Arial" w:hAnsi="Arial" w:cs="Arial"/>
          <w:sz w:val="21"/>
          <w:szCs w:val="21"/>
          <w:lang w:val="uz-Cyrl-UZ"/>
        </w:rPr>
        <w:t>у периоду од 2009. до 2012.</w:t>
      </w:r>
      <w:r w:rsidR="00435667" w:rsidRPr="004607D5">
        <w:rPr>
          <w:rFonts w:ascii="Arial" w:hAnsi="Arial" w:cs="Arial"/>
          <w:sz w:val="21"/>
          <w:szCs w:val="21"/>
          <w:lang w:val="uz-Cyrl-UZ"/>
        </w:rPr>
        <w:t xml:space="preserve"> године.</w:t>
      </w:r>
      <w:r w:rsidR="002E2C24" w:rsidRPr="004607D5">
        <w:rPr>
          <w:rStyle w:val="FootnoteReference"/>
          <w:rFonts w:ascii="Arial" w:hAnsi="Arial" w:cs="Arial"/>
          <w:sz w:val="21"/>
          <w:szCs w:val="21"/>
          <w:lang w:val="uz-Cyrl-UZ"/>
        </w:rPr>
        <w:footnoteReference w:id="47"/>
      </w:r>
    </w:p>
    <w:p w14:paraId="3B196CDB" w14:textId="77777777" w:rsidR="004C0D70" w:rsidRPr="004607D5" w:rsidRDefault="004C0D70" w:rsidP="004607D5">
      <w:pPr>
        <w:rPr>
          <w:rFonts w:ascii="Arial" w:hAnsi="Arial" w:cs="Arial"/>
          <w:sz w:val="21"/>
          <w:szCs w:val="21"/>
          <w:lang w:val="uz-Cyrl-UZ"/>
        </w:rPr>
      </w:pPr>
    </w:p>
    <w:p w14:paraId="63D2A645" w14:textId="77777777" w:rsidR="00EF4C10" w:rsidRPr="004607D5" w:rsidRDefault="00CC5E71" w:rsidP="004607D5">
      <w:pPr>
        <w:rPr>
          <w:rFonts w:ascii="Arial" w:hAnsi="Arial" w:cs="Arial"/>
          <w:sz w:val="21"/>
          <w:szCs w:val="21"/>
          <w:lang w:val="uz-Cyrl-UZ"/>
        </w:rPr>
      </w:pPr>
      <w:r w:rsidRPr="004607D5">
        <w:rPr>
          <w:rFonts w:ascii="Arial" w:hAnsi="Arial" w:cs="Arial"/>
          <w:sz w:val="21"/>
          <w:szCs w:val="21"/>
          <w:lang w:val="uz-Cyrl-UZ"/>
        </w:rPr>
        <w:t>Према подацима Министарства спољне и унутрашње трговине и телекомуникација, који су добијени праћењем реализације пројекта „Дигитална школа”</w:t>
      </w:r>
      <w:r w:rsidR="001D4E22" w:rsidRPr="004607D5">
        <w:rPr>
          <w:rFonts w:ascii="Arial" w:hAnsi="Arial" w:cs="Arial"/>
          <w:sz w:val="21"/>
          <w:szCs w:val="21"/>
          <w:lang w:val="uz-Cyrl-UZ"/>
        </w:rPr>
        <w:t>, рачунарски кабинети коришћени су у настави 29 предмета, од чега најчешће у настави предмета: информатика и рачунарство (57,7%), математика (46,7%), музичка култура (37%), природа и друштво (34,2%) и страни језик (30%).</w:t>
      </w:r>
      <w:r w:rsidR="00D30DFE" w:rsidRPr="004607D5">
        <w:rPr>
          <w:rFonts w:ascii="Arial" w:hAnsi="Arial" w:cs="Arial"/>
          <w:sz w:val="21"/>
          <w:szCs w:val="21"/>
          <w:lang w:val="uz-Cyrl-UZ"/>
        </w:rPr>
        <w:t xml:space="preserve"> Анкета коју је </w:t>
      </w:r>
      <w:r w:rsidR="00A71C92" w:rsidRPr="004607D5">
        <w:rPr>
          <w:rFonts w:ascii="Arial" w:hAnsi="Arial" w:cs="Arial"/>
          <w:sz w:val="21"/>
          <w:szCs w:val="21"/>
          <w:lang w:val="uz-Cyrl-UZ"/>
        </w:rPr>
        <w:t>М</w:t>
      </w:r>
      <w:r w:rsidR="00D30DFE" w:rsidRPr="004607D5">
        <w:rPr>
          <w:rFonts w:ascii="Arial" w:hAnsi="Arial" w:cs="Arial"/>
          <w:sz w:val="21"/>
          <w:szCs w:val="21"/>
          <w:lang w:val="uz-Cyrl-UZ"/>
        </w:rPr>
        <w:t>инистарство спровело на узорку од 1.623 школе у програму „Дигитална школа”, показала</w:t>
      </w:r>
      <w:r w:rsidR="00EF4C10" w:rsidRPr="004607D5">
        <w:rPr>
          <w:rFonts w:ascii="Arial" w:hAnsi="Arial" w:cs="Arial"/>
          <w:sz w:val="21"/>
          <w:szCs w:val="21"/>
          <w:lang w:val="uz-Cyrl-UZ"/>
        </w:rPr>
        <w:t xml:space="preserve"> је да 63,6</w:t>
      </w:r>
      <w:r w:rsidR="00D30DFE" w:rsidRPr="004607D5">
        <w:rPr>
          <w:rFonts w:ascii="Arial" w:hAnsi="Arial" w:cs="Arial"/>
          <w:sz w:val="21"/>
          <w:szCs w:val="21"/>
          <w:lang w:val="uz-Cyrl-UZ"/>
        </w:rPr>
        <w:t xml:space="preserve">% школа поседује </w:t>
      </w:r>
      <w:r w:rsidR="00EF4C10" w:rsidRPr="004607D5">
        <w:rPr>
          <w:rFonts w:ascii="Arial" w:hAnsi="Arial" w:cs="Arial"/>
          <w:sz w:val="21"/>
          <w:szCs w:val="21"/>
          <w:lang w:val="uz-Cyrl-UZ"/>
        </w:rPr>
        <w:t xml:space="preserve">интернет прикључак, док </w:t>
      </w:r>
      <w:r w:rsidR="00387C87" w:rsidRPr="004607D5">
        <w:rPr>
          <w:rFonts w:ascii="Arial" w:hAnsi="Arial" w:cs="Arial"/>
          <w:sz w:val="21"/>
          <w:szCs w:val="21"/>
          <w:lang w:val="uz-Cyrl-UZ"/>
        </w:rPr>
        <w:t>могућност коришћења интернета нема</w:t>
      </w:r>
      <w:r w:rsidR="00EF4C10" w:rsidRPr="004607D5">
        <w:rPr>
          <w:rFonts w:ascii="Arial" w:hAnsi="Arial" w:cs="Arial"/>
          <w:sz w:val="21"/>
          <w:szCs w:val="21"/>
          <w:lang w:val="uz-Cyrl-UZ"/>
        </w:rPr>
        <w:t xml:space="preserve"> 30,8% школа. Најчешћа технологија приступа интернету је ADSL (46,1%), а затим следе бежични приступ (8,4%), кабловски приступ (4,7%) и dial-up (0,4%).</w:t>
      </w:r>
    </w:p>
    <w:p w14:paraId="23419097" w14:textId="77777777" w:rsidR="0066155A" w:rsidRPr="004607D5" w:rsidRDefault="0066155A" w:rsidP="004607D5">
      <w:pPr>
        <w:rPr>
          <w:rFonts w:ascii="Arial" w:hAnsi="Arial" w:cs="Arial"/>
          <w:sz w:val="21"/>
          <w:szCs w:val="21"/>
          <w:lang w:val="uz-Cyrl-UZ"/>
        </w:rPr>
      </w:pPr>
    </w:p>
    <w:p w14:paraId="2554BD6F" w14:textId="77777777" w:rsidR="00D30DFE" w:rsidRPr="004607D5" w:rsidRDefault="00D30DFE" w:rsidP="004607D5">
      <w:pPr>
        <w:rPr>
          <w:rFonts w:ascii="Arial" w:hAnsi="Arial" w:cs="Arial"/>
          <w:sz w:val="21"/>
          <w:szCs w:val="21"/>
          <w:lang w:val="uz-Cyrl-UZ"/>
        </w:rPr>
      </w:pPr>
      <w:r w:rsidRPr="004607D5">
        <w:rPr>
          <w:rFonts w:ascii="Arial" w:hAnsi="Arial" w:cs="Arial"/>
          <w:sz w:val="21"/>
          <w:szCs w:val="21"/>
          <w:lang w:val="uz-Cyrl-UZ"/>
        </w:rPr>
        <w:t>На реализацију пројекта „Дигитална школа” у периоду између 2010. и 2013. године утрошено је преко 15 милиона евра. Према извештају Бродбенд комисиjе Уjедињених нациjа и UNESCO о образовању и IKT, проjекат „Дигитална школа“ значаjно jе допринео повећању дигиталне писмености у основним школама у</w:t>
      </w:r>
      <w:r w:rsidR="00387C87" w:rsidRPr="004607D5">
        <w:rPr>
          <w:rFonts w:ascii="Arial" w:hAnsi="Arial" w:cs="Arial"/>
          <w:sz w:val="21"/>
          <w:szCs w:val="21"/>
          <w:lang w:val="uz-Cyrl-UZ"/>
        </w:rPr>
        <w:t xml:space="preserve"> Републици</w:t>
      </w:r>
      <w:r w:rsidRPr="004607D5">
        <w:rPr>
          <w:rFonts w:ascii="Arial" w:hAnsi="Arial" w:cs="Arial"/>
          <w:sz w:val="21"/>
          <w:szCs w:val="21"/>
          <w:lang w:val="uz-Cyrl-UZ"/>
        </w:rPr>
        <w:t xml:space="preserve"> Србиjи, унео иновативни приступ у настави, смањио jаз у односу рурално-урбане дигиталне писмености са 39 на 11 одсто и повећао ниво знања ученика и наставника о безбедности на интернету.</w:t>
      </w:r>
      <w:r w:rsidRPr="004607D5">
        <w:rPr>
          <w:rStyle w:val="FootnoteReference"/>
          <w:rFonts w:ascii="Arial" w:hAnsi="Arial" w:cs="Arial"/>
          <w:sz w:val="21"/>
          <w:szCs w:val="21"/>
          <w:lang w:val="uz-Cyrl-UZ"/>
        </w:rPr>
        <w:footnoteReference w:id="48"/>
      </w:r>
      <w:r w:rsidR="00156999" w:rsidRPr="004607D5">
        <w:rPr>
          <w:rFonts w:ascii="Arial" w:hAnsi="Arial" w:cs="Arial"/>
          <w:sz w:val="21"/>
          <w:szCs w:val="21"/>
          <w:lang w:val="uz-Cyrl-UZ"/>
        </w:rPr>
        <w:t xml:space="preserve"> Такође, </w:t>
      </w:r>
      <w:r w:rsidR="005D3F2A" w:rsidRPr="004607D5">
        <w:rPr>
          <w:rFonts w:ascii="Arial" w:hAnsi="Arial" w:cs="Arial"/>
          <w:sz w:val="21"/>
          <w:szCs w:val="21"/>
          <w:lang w:val="uz-Cyrl-UZ"/>
        </w:rPr>
        <w:t xml:space="preserve">пројекту је 2013. године додељено признање </w:t>
      </w:r>
      <w:r w:rsidR="00111126" w:rsidRPr="004607D5">
        <w:rPr>
          <w:rFonts w:ascii="Arial" w:hAnsi="Arial" w:cs="Arial"/>
          <w:i/>
          <w:sz w:val="21"/>
          <w:szCs w:val="21"/>
          <w:lang w:val="uz-Cyrl-UZ"/>
        </w:rPr>
        <w:t>Computerw</w:t>
      </w:r>
      <w:r w:rsidR="00156999" w:rsidRPr="004607D5">
        <w:rPr>
          <w:rFonts w:ascii="Arial" w:hAnsi="Arial" w:cs="Arial"/>
          <w:i/>
          <w:sz w:val="21"/>
          <w:szCs w:val="21"/>
          <w:lang w:val="uz-Cyrl-UZ"/>
        </w:rPr>
        <w:t>orld</w:t>
      </w:r>
      <w:r w:rsidR="005D3F2A" w:rsidRPr="004607D5">
        <w:rPr>
          <w:rFonts w:ascii="Arial" w:hAnsi="Arial" w:cs="Arial"/>
          <w:i/>
          <w:sz w:val="21"/>
          <w:szCs w:val="21"/>
          <w:lang w:val="uz-Cyrl-UZ"/>
        </w:rPr>
        <w:t xml:space="preserve"> Honors</w:t>
      </w:r>
      <w:r w:rsidR="005D3F2A" w:rsidRPr="004607D5">
        <w:rPr>
          <w:rFonts w:ascii="Arial" w:hAnsi="Arial" w:cs="Arial"/>
          <w:sz w:val="21"/>
          <w:szCs w:val="21"/>
          <w:lang w:val="uz-Cyrl-UZ"/>
        </w:rPr>
        <w:t>,</w:t>
      </w:r>
      <w:r w:rsidR="00156999" w:rsidRPr="004607D5">
        <w:rPr>
          <w:rFonts w:ascii="Arial" w:hAnsi="Arial" w:cs="Arial"/>
          <w:sz w:val="21"/>
          <w:szCs w:val="21"/>
          <w:lang w:val="uz-Cyrl-UZ"/>
        </w:rPr>
        <w:t xml:space="preserve"> </w:t>
      </w:r>
      <w:r w:rsidR="005D3F2A" w:rsidRPr="004607D5">
        <w:rPr>
          <w:rFonts w:ascii="Arial" w:hAnsi="Arial" w:cs="Arial"/>
          <w:sz w:val="21"/>
          <w:szCs w:val="21"/>
          <w:lang w:val="uz-Cyrl-UZ"/>
        </w:rPr>
        <w:t>зa изузeтaн дoпринoс у пoспeшa</w:t>
      </w:r>
      <w:r w:rsidR="00327571" w:rsidRPr="004607D5">
        <w:rPr>
          <w:rFonts w:ascii="Arial" w:hAnsi="Arial" w:cs="Arial"/>
          <w:sz w:val="21"/>
          <w:szCs w:val="21"/>
          <w:lang w:val="uz-Cyrl-UZ"/>
        </w:rPr>
        <w:t>вaњу сoциjaлнe пoлитикe и jaчaњу</w:t>
      </w:r>
      <w:r w:rsidR="005D3F2A" w:rsidRPr="004607D5">
        <w:rPr>
          <w:rFonts w:ascii="Arial" w:hAnsi="Arial" w:cs="Arial"/>
          <w:sz w:val="21"/>
          <w:szCs w:val="21"/>
          <w:lang w:val="uz-Cyrl-UZ"/>
        </w:rPr>
        <w:t xml:space="preserve"> прoспeритeтa грaђaнa уз пoмoћ </w:t>
      </w:r>
      <w:r w:rsidR="009C72C5" w:rsidRPr="004607D5">
        <w:rPr>
          <w:rFonts w:ascii="Arial" w:hAnsi="Arial" w:cs="Arial"/>
          <w:sz w:val="21"/>
          <w:szCs w:val="21"/>
          <w:lang w:val="uz-Cyrl-UZ"/>
        </w:rPr>
        <w:t>ИКТ.</w:t>
      </w:r>
      <w:r w:rsidR="00111126" w:rsidRPr="004607D5">
        <w:rPr>
          <w:rStyle w:val="FootnoteReference"/>
          <w:rFonts w:ascii="Arial" w:hAnsi="Arial" w:cs="Arial"/>
          <w:sz w:val="21"/>
          <w:szCs w:val="21"/>
          <w:lang w:val="uz-Cyrl-UZ"/>
        </w:rPr>
        <w:footnoteReference w:id="49"/>
      </w:r>
    </w:p>
    <w:p w14:paraId="3EF4173A" w14:textId="77777777" w:rsidR="0066155A" w:rsidRPr="004607D5" w:rsidRDefault="0066155A" w:rsidP="004607D5">
      <w:pPr>
        <w:ind w:firstLine="720"/>
        <w:rPr>
          <w:rFonts w:ascii="Arial" w:hAnsi="Arial" w:cs="Arial"/>
          <w:sz w:val="21"/>
          <w:szCs w:val="21"/>
          <w:lang w:val="uz-Cyrl-UZ"/>
        </w:rPr>
      </w:pPr>
    </w:p>
    <w:p w14:paraId="352BE5FC" w14:textId="77777777" w:rsidR="00512BD6" w:rsidRPr="004607D5" w:rsidRDefault="00512BD6" w:rsidP="004607D5">
      <w:pPr>
        <w:rPr>
          <w:rFonts w:ascii="Arial" w:hAnsi="Arial" w:cs="Arial"/>
          <w:sz w:val="21"/>
          <w:szCs w:val="21"/>
          <w:lang w:val="uz-Cyrl-UZ"/>
        </w:rPr>
      </w:pPr>
      <w:r w:rsidRPr="004607D5">
        <w:rPr>
          <w:rFonts w:ascii="Arial" w:hAnsi="Arial" w:cs="Arial"/>
          <w:sz w:val="21"/>
          <w:szCs w:val="21"/>
          <w:lang w:val="uz-Cyrl-UZ"/>
        </w:rPr>
        <w:t>Према информацијама које су биле доступне у моменту писања овог извештаја, министарство надлежно за информационо друштво није предвидело даљи наст</w:t>
      </w:r>
      <w:r w:rsidR="00387C87" w:rsidRPr="004607D5">
        <w:rPr>
          <w:rFonts w:ascii="Arial" w:hAnsi="Arial" w:cs="Arial"/>
          <w:sz w:val="21"/>
          <w:szCs w:val="21"/>
          <w:lang w:val="uz-Cyrl-UZ"/>
        </w:rPr>
        <w:t xml:space="preserve">авак пројекта „Дигитална школа” и </w:t>
      </w:r>
      <w:r w:rsidRPr="004607D5">
        <w:rPr>
          <w:rFonts w:ascii="Arial" w:hAnsi="Arial" w:cs="Arial"/>
          <w:sz w:val="21"/>
          <w:szCs w:val="21"/>
          <w:lang w:val="uz-Cyrl-UZ"/>
        </w:rPr>
        <w:t>буџетска средства за те намене.</w:t>
      </w:r>
    </w:p>
    <w:p w14:paraId="7022CD2F" w14:textId="77777777" w:rsidR="00CC45DE" w:rsidRPr="00FA2088" w:rsidRDefault="000865BA" w:rsidP="004607D5">
      <w:pPr>
        <w:pStyle w:val="Heading2"/>
        <w:rPr>
          <w:rFonts w:ascii="Arial" w:hAnsi="Arial" w:cs="Arial"/>
          <w:b/>
        </w:rPr>
      </w:pPr>
      <w:r w:rsidRPr="00FA2088">
        <w:rPr>
          <w:rFonts w:ascii="Arial" w:hAnsi="Arial" w:cs="Arial"/>
          <w:b/>
        </w:rPr>
        <w:t>Препоруке</w:t>
      </w:r>
    </w:p>
    <w:p w14:paraId="02267FB6" w14:textId="77777777" w:rsidR="000865BA" w:rsidRPr="004607D5" w:rsidRDefault="008F139A" w:rsidP="004607D5">
      <w:pPr>
        <w:pStyle w:val="ListParagraph"/>
        <w:numPr>
          <w:ilvl w:val="0"/>
          <w:numId w:val="30"/>
        </w:numPr>
        <w:rPr>
          <w:rFonts w:ascii="Arial" w:hAnsi="Arial" w:cs="Arial"/>
          <w:sz w:val="21"/>
          <w:szCs w:val="21"/>
          <w:lang w:val="uz-Cyrl-UZ"/>
        </w:rPr>
      </w:pPr>
      <w:r w:rsidRPr="004607D5">
        <w:rPr>
          <w:rFonts w:ascii="Arial" w:hAnsi="Arial" w:cs="Arial"/>
          <w:sz w:val="21"/>
          <w:szCs w:val="21"/>
          <w:lang w:val="uz-Cyrl-UZ"/>
        </w:rPr>
        <w:t>Министарство надлежно за информационо друштво требало би да обезбеди средства за наставак спровођења пројекта „Дигитална школа”</w:t>
      </w:r>
      <w:r w:rsidR="00BB4AFA" w:rsidRPr="004607D5">
        <w:rPr>
          <w:rFonts w:ascii="Arial" w:hAnsi="Arial" w:cs="Arial"/>
          <w:sz w:val="21"/>
          <w:szCs w:val="21"/>
          <w:lang w:val="uz-Cyrl-UZ"/>
        </w:rPr>
        <w:t>, нарочито имајући у виду његов утицај на повећање дигиталне писмености и смањење дигиталног јаза</w:t>
      </w:r>
      <w:r w:rsidRPr="004607D5">
        <w:rPr>
          <w:rFonts w:ascii="Arial" w:hAnsi="Arial" w:cs="Arial"/>
          <w:sz w:val="21"/>
          <w:szCs w:val="21"/>
          <w:lang w:val="uz-Cyrl-UZ"/>
        </w:rPr>
        <w:t xml:space="preserve">. </w:t>
      </w:r>
    </w:p>
    <w:p w14:paraId="19FE1182" w14:textId="77777777" w:rsidR="006F6CEE" w:rsidRPr="004607D5" w:rsidRDefault="003157F5" w:rsidP="004607D5">
      <w:pPr>
        <w:pStyle w:val="ListParagraph"/>
        <w:numPr>
          <w:ilvl w:val="0"/>
          <w:numId w:val="30"/>
        </w:numPr>
        <w:rPr>
          <w:rFonts w:ascii="Arial" w:hAnsi="Arial" w:cs="Arial"/>
          <w:sz w:val="21"/>
          <w:szCs w:val="21"/>
          <w:lang w:val="uz-Cyrl-UZ"/>
        </w:rPr>
      </w:pPr>
      <w:r w:rsidRPr="004607D5">
        <w:rPr>
          <w:rFonts w:ascii="Arial" w:hAnsi="Arial" w:cs="Arial"/>
          <w:sz w:val="21"/>
          <w:szCs w:val="21"/>
          <w:lang w:val="uz-Cyrl-UZ"/>
        </w:rPr>
        <w:t xml:space="preserve">У оквиру </w:t>
      </w:r>
      <w:r w:rsidR="006F6CEE" w:rsidRPr="004607D5">
        <w:rPr>
          <w:rFonts w:ascii="Arial" w:hAnsi="Arial" w:cs="Arial"/>
          <w:sz w:val="21"/>
          <w:szCs w:val="21"/>
          <w:lang w:val="uz-Cyrl-UZ"/>
        </w:rPr>
        <w:t>наредне</w:t>
      </w:r>
      <w:r w:rsidRPr="004607D5">
        <w:rPr>
          <w:rFonts w:ascii="Arial" w:hAnsi="Arial" w:cs="Arial"/>
          <w:sz w:val="21"/>
          <w:szCs w:val="21"/>
          <w:lang w:val="uz-Cyrl-UZ"/>
        </w:rPr>
        <w:t xml:space="preserve"> фазе спровођења пројекта „Дигитална школа”, приоритет би требало дати развоју локалних рачунарских мрежа и увођењу интернета </w:t>
      </w:r>
      <w:r w:rsidR="006F6CEE" w:rsidRPr="004607D5">
        <w:rPr>
          <w:rFonts w:ascii="Arial" w:hAnsi="Arial" w:cs="Arial"/>
          <w:sz w:val="21"/>
          <w:szCs w:val="21"/>
          <w:lang w:val="uz-Cyrl-UZ"/>
        </w:rPr>
        <w:t>у све школе.</w:t>
      </w:r>
    </w:p>
    <w:p w14:paraId="42F25809" w14:textId="77777777" w:rsidR="004C3F3F" w:rsidRPr="004607D5" w:rsidRDefault="00654C6F" w:rsidP="004607D5">
      <w:pPr>
        <w:pStyle w:val="ListParagraph"/>
        <w:numPr>
          <w:ilvl w:val="0"/>
          <w:numId w:val="30"/>
        </w:numPr>
        <w:rPr>
          <w:rFonts w:ascii="Arial" w:hAnsi="Arial" w:cs="Arial"/>
          <w:sz w:val="21"/>
          <w:szCs w:val="21"/>
          <w:lang w:val="uz-Cyrl-UZ"/>
        </w:rPr>
      </w:pPr>
      <w:r w:rsidRPr="004607D5">
        <w:rPr>
          <w:rFonts w:ascii="Arial" w:hAnsi="Arial" w:cs="Arial"/>
          <w:sz w:val="21"/>
          <w:szCs w:val="21"/>
          <w:lang w:val="uz-Cyrl-UZ"/>
        </w:rPr>
        <w:t>Такође, требало би обезбедити</w:t>
      </w:r>
      <w:r w:rsidR="003157F5" w:rsidRPr="004607D5">
        <w:rPr>
          <w:rFonts w:ascii="Arial" w:hAnsi="Arial" w:cs="Arial"/>
          <w:sz w:val="21"/>
          <w:szCs w:val="21"/>
          <w:lang w:val="uz-Cyrl-UZ"/>
        </w:rPr>
        <w:t xml:space="preserve"> одговарајуће асистивне технологије за </w:t>
      </w:r>
      <w:r w:rsidR="00387C87" w:rsidRPr="004607D5">
        <w:rPr>
          <w:rFonts w:ascii="Arial" w:hAnsi="Arial" w:cs="Arial"/>
          <w:sz w:val="21"/>
          <w:szCs w:val="21"/>
          <w:lang w:val="uz-Cyrl-UZ"/>
        </w:rPr>
        <w:t>ученике</w:t>
      </w:r>
      <w:r w:rsidR="003157F5" w:rsidRPr="004607D5">
        <w:rPr>
          <w:rFonts w:ascii="Arial" w:hAnsi="Arial" w:cs="Arial"/>
          <w:sz w:val="21"/>
          <w:szCs w:val="21"/>
          <w:lang w:val="uz-Cyrl-UZ"/>
        </w:rPr>
        <w:t xml:space="preserve"> са инвалидитетом </w:t>
      </w:r>
      <w:r w:rsidR="00CA631C" w:rsidRPr="004607D5">
        <w:rPr>
          <w:rFonts w:ascii="Arial" w:hAnsi="Arial" w:cs="Arial"/>
          <w:sz w:val="21"/>
          <w:szCs w:val="21"/>
          <w:lang w:val="uz-Cyrl-UZ"/>
        </w:rPr>
        <w:t xml:space="preserve">у складу са потребама сваке школе </w:t>
      </w:r>
      <w:r w:rsidR="003157F5" w:rsidRPr="004607D5">
        <w:rPr>
          <w:rFonts w:ascii="Arial" w:hAnsi="Arial" w:cs="Arial"/>
          <w:sz w:val="21"/>
          <w:szCs w:val="21"/>
          <w:lang w:val="uz-Cyrl-UZ"/>
        </w:rPr>
        <w:t>(слушалице, прилагођене мишеве и тастатуре, скрин ридере, посебан софтвер за подршку д</w:t>
      </w:r>
      <w:r w:rsidR="00CA631C" w:rsidRPr="004607D5">
        <w:rPr>
          <w:rFonts w:ascii="Arial" w:hAnsi="Arial" w:cs="Arial"/>
          <w:sz w:val="21"/>
          <w:szCs w:val="21"/>
          <w:lang w:val="uz-Cyrl-UZ"/>
        </w:rPr>
        <w:t>еци са сметњама у развоју итд.).</w:t>
      </w:r>
      <w:bookmarkStart w:id="19" w:name="_Toc410603829"/>
    </w:p>
    <w:p w14:paraId="66281767" w14:textId="32C1BE33" w:rsidR="00094EDB" w:rsidRPr="000B4C39" w:rsidRDefault="000B4C39" w:rsidP="000B4C39">
      <w:pPr>
        <w:tabs>
          <w:tab w:val="left" w:pos="2315"/>
        </w:tabs>
        <w:rPr>
          <w:rFonts w:ascii="Arial" w:hAnsi="Arial" w:cs="Arial"/>
          <w:sz w:val="16"/>
          <w:szCs w:val="16"/>
          <w:lang w:val="uz-Cyrl-UZ"/>
        </w:rPr>
      </w:pPr>
      <w:r w:rsidRPr="000B4C39">
        <w:rPr>
          <w:rFonts w:ascii="Arial" w:hAnsi="Arial" w:cs="Arial"/>
          <w:sz w:val="16"/>
          <w:szCs w:val="16"/>
          <w:lang w:val="uz-Cyrl-UZ"/>
        </w:rPr>
        <w:tab/>
      </w:r>
    </w:p>
    <w:p w14:paraId="2B16A4DC" w14:textId="77777777" w:rsidR="00154C21" w:rsidRPr="00FA2088" w:rsidRDefault="009E38CE" w:rsidP="004607D5">
      <w:pPr>
        <w:pStyle w:val="Heading2"/>
        <w:rPr>
          <w:rFonts w:ascii="Arial" w:hAnsi="Arial" w:cs="Arial"/>
          <w:b/>
        </w:rPr>
      </w:pPr>
      <w:r w:rsidRPr="00FA2088">
        <w:rPr>
          <w:rFonts w:ascii="Arial" w:hAnsi="Arial" w:cs="Arial"/>
          <w:b/>
        </w:rPr>
        <w:t>Пројекти „један ученик – један рачунар”</w:t>
      </w:r>
      <w:bookmarkEnd w:id="19"/>
    </w:p>
    <w:p w14:paraId="1EBF489E" w14:textId="77777777" w:rsidR="00181CE4" w:rsidRPr="004607D5" w:rsidRDefault="00606A2E" w:rsidP="004607D5">
      <w:pPr>
        <w:rPr>
          <w:rFonts w:ascii="Arial" w:hAnsi="Arial" w:cs="Arial"/>
          <w:sz w:val="21"/>
          <w:szCs w:val="21"/>
          <w:lang w:val="uz-Cyrl-UZ"/>
        </w:rPr>
      </w:pPr>
      <w:r w:rsidRPr="004607D5">
        <w:rPr>
          <w:rFonts w:ascii="Arial" w:hAnsi="Arial" w:cs="Arial"/>
          <w:sz w:val="21"/>
          <w:szCs w:val="21"/>
          <w:lang w:val="uz-Cyrl-UZ"/>
        </w:rPr>
        <w:t xml:space="preserve">Другачији </w:t>
      </w:r>
      <w:r w:rsidR="00154C21" w:rsidRPr="004607D5">
        <w:rPr>
          <w:rFonts w:ascii="Arial" w:hAnsi="Arial" w:cs="Arial"/>
          <w:sz w:val="21"/>
          <w:szCs w:val="21"/>
          <w:lang w:val="uz-Cyrl-UZ"/>
        </w:rPr>
        <w:t xml:space="preserve">модел опремања </w:t>
      </w:r>
      <w:r w:rsidR="002C35AD" w:rsidRPr="004607D5">
        <w:rPr>
          <w:rFonts w:ascii="Arial" w:hAnsi="Arial" w:cs="Arial"/>
          <w:sz w:val="21"/>
          <w:szCs w:val="21"/>
          <w:lang w:val="uz-Cyrl-UZ"/>
        </w:rPr>
        <w:t>примењује се већ неколико година</w:t>
      </w:r>
      <w:r w:rsidR="00154C21" w:rsidRPr="004607D5">
        <w:rPr>
          <w:rFonts w:ascii="Arial" w:hAnsi="Arial" w:cs="Arial"/>
          <w:sz w:val="21"/>
          <w:szCs w:val="21"/>
          <w:lang w:val="uz-Cyrl-UZ"/>
        </w:rPr>
        <w:t xml:space="preserve"> </w:t>
      </w:r>
      <w:r w:rsidR="002C35AD" w:rsidRPr="004607D5">
        <w:rPr>
          <w:rFonts w:ascii="Arial" w:hAnsi="Arial" w:cs="Arial"/>
          <w:sz w:val="21"/>
          <w:szCs w:val="21"/>
          <w:lang w:val="uz-Cyrl-UZ"/>
        </w:rPr>
        <w:t xml:space="preserve">у појединим градским </w:t>
      </w:r>
      <w:r w:rsidR="00154C21" w:rsidRPr="004607D5">
        <w:rPr>
          <w:rFonts w:ascii="Arial" w:hAnsi="Arial" w:cs="Arial"/>
          <w:sz w:val="21"/>
          <w:szCs w:val="21"/>
          <w:lang w:val="uz-Cyrl-UZ"/>
        </w:rPr>
        <w:t>општина</w:t>
      </w:r>
      <w:r w:rsidR="002C35AD" w:rsidRPr="004607D5">
        <w:rPr>
          <w:rFonts w:ascii="Arial" w:hAnsi="Arial" w:cs="Arial"/>
          <w:sz w:val="21"/>
          <w:szCs w:val="21"/>
          <w:lang w:val="uz-Cyrl-UZ"/>
        </w:rPr>
        <w:t>ма</w:t>
      </w:r>
      <w:r w:rsidR="00154C21" w:rsidRPr="004607D5">
        <w:rPr>
          <w:rFonts w:ascii="Arial" w:hAnsi="Arial" w:cs="Arial"/>
          <w:sz w:val="21"/>
          <w:szCs w:val="21"/>
          <w:lang w:val="uz-Cyrl-UZ"/>
        </w:rPr>
        <w:t xml:space="preserve"> у Београду (Врачар, Стари град, Раковица), које од 2009. године обезбеђују преносне рачунаре ученицима </w:t>
      </w:r>
      <w:r w:rsidR="00B43C6C" w:rsidRPr="004607D5">
        <w:rPr>
          <w:rFonts w:ascii="Arial" w:hAnsi="Arial" w:cs="Arial"/>
          <w:sz w:val="21"/>
          <w:szCs w:val="21"/>
          <w:lang w:val="uz-Cyrl-UZ"/>
        </w:rPr>
        <w:t xml:space="preserve">трећих разреда </w:t>
      </w:r>
      <w:r w:rsidR="00154C21" w:rsidRPr="004607D5">
        <w:rPr>
          <w:rFonts w:ascii="Arial" w:hAnsi="Arial" w:cs="Arial"/>
          <w:sz w:val="21"/>
          <w:szCs w:val="21"/>
          <w:lang w:val="uz-Cyrl-UZ"/>
        </w:rPr>
        <w:t>основних школа и њиховим учитељима, без обзира на материјални статус.</w:t>
      </w:r>
    </w:p>
    <w:p w14:paraId="2B518DD2" w14:textId="77777777" w:rsidR="0066155A" w:rsidRPr="004607D5" w:rsidRDefault="0066155A" w:rsidP="004607D5">
      <w:pPr>
        <w:rPr>
          <w:rFonts w:ascii="Arial" w:hAnsi="Arial" w:cs="Arial"/>
          <w:sz w:val="21"/>
          <w:szCs w:val="21"/>
          <w:lang w:val="uz-Cyrl-UZ"/>
        </w:rPr>
      </w:pPr>
    </w:p>
    <w:p w14:paraId="72BA8282" w14:textId="77777777" w:rsidR="00DD712C" w:rsidRPr="004607D5" w:rsidRDefault="00181CE4" w:rsidP="004607D5">
      <w:pPr>
        <w:rPr>
          <w:rFonts w:ascii="Arial" w:hAnsi="Arial" w:cs="Arial"/>
          <w:sz w:val="21"/>
          <w:szCs w:val="21"/>
          <w:lang w:val="uz-Cyrl-UZ"/>
        </w:rPr>
      </w:pPr>
      <w:r w:rsidRPr="004607D5">
        <w:rPr>
          <w:rFonts w:ascii="Arial" w:hAnsi="Arial" w:cs="Arial"/>
          <w:sz w:val="21"/>
          <w:szCs w:val="21"/>
          <w:lang w:val="uz-Cyrl-UZ"/>
        </w:rPr>
        <w:t>Општина Раковица је за потребе набавке 1.000 рачунара, 2010. године, утрошила 250.000 евра</w:t>
      </w:r>
      <w:r w:rsidR="00CD1643" w:rsidRPr="004607D5">
        <w:rPr>
          <w:rFonts w:ascii="Arial" w:hAnsi="Arial" w:cs="Arial"/>
          <w:sz w:val="21"/>
          <w:szCs w:val="21"/>
          <w:lang w:val="uz-Cyrl-UZ"/>
        </w:rPr>
        <w:t>,</w:t>
      </w:r>
      <w:r w:rsidR="00187001" w:rsidRPr="004607D5">
        <w:rPr>
          <w:rStyle w:val="FootnoteReference"/>
          <w:rFonts w:ascii="Arial" w:hAnsi="Arial" w:cs="Arial"/>
          <w:sz w:val="21"/>
          <w:szCs w:val="21"/>
          <w:lang w:val="uz-Cyrl-UZ"/>
        </w:rPr>
        <w:footnoteReference w:id="50"/>
      </w:r>
      <w:r w:rsidR="00CD1643" w:rsidRPr="004607D5">
        <w:rPr>
          <w:rFonts w:ascii="Arial" w:hAnsi="Arial" w:cs="Arial"/>
          <w:sz w:val="21"/>
          <w:szCs w:val="21"/>
          <w:lang w:val="uz-Cyrl-UZ"/>
        </w:rPr>
        <w:t xml:space="preserve"> док је општина Стари </w:t>
      </w:r>
      <w:r w:rsidR="00DE00FD" w:rsidRPr="004607D5">
        <w:rPr>
          <w:rFonts w:ascii="Arial" w:hAnsi="Arial" w:cs="Arial"/>
          <w:sz w:val="21"/>
          <w:szCs w:val="21"/>
          <w:lang w:val="uz-Cyrl-UZ"/>
        </w:rPr>
        <w:t>г</w:t>
      </w:r>
      <w:r w:rsidR="00CD1643" w:rsidRPr="004607D5">
        <w:rPr>
          <w:rFonts w:ascii="Arial" w:hAnsi="Arial" w:cs="Arial"/>
          <w:sz w:val="21"/>
          <w:szCs w:val="21"/>
          <w:lang w:val="uz-Cyrl-UZ"/>
        </w:rPr>
        <w:t>рад за потребе набавке 584 рачунара, 2012. године, утрошила више од 10 милиона динара.</w:t>
      </w:r>
      <w:r w:rsidR="00CD1643" w:rsidRPr="004607D5">
        <w:rPr>
          <w:rStyle w:val="FootnoteReference"/>
          <w:rFonts w:ascii="Arial" w:hAnsi="Arial" w:cs="Arial"/>
          <w:sz w:val="21"/>
          <w:szCs w:val="21"/>
          <w:lang w:val="uz-Cyrl-UZ"/>
        </w:rPr>
        <w:footnoteReference w:id="51"/>
      </w:r>
      <w:r w:rsidR="00CD1643" w:rsidRPr="004607D5">
        <w:rPr>
          <w:rFonts w:ascii="Arial" w:hAnsi="Arial" w:cs="Arial"/>
          <w:sz w:val="21"/>
          <w:szCs w:val="21"/>
          <w:lang w:val="uz-Cyrl-UZ"/>
        </w:rPr>
        <w:t xml:space="preserve"> </w:t>
      </w:r>
      <w:r w:rsidR="000C0D00" w:rsidRPr="004607D5">
        <w:rPr>
          <w:rFonts w:ascii="Arial" w:hAnsi="Arial" w:cs="Arial"/>
          <w:sz w:val="21"/>
          <w:szCs w:val="21"/>
          <w:lang w:val="uz-Cyrl-UZ"/>
        </w:rPr>
        <w:t xml:space="preserve">Општина </w:t>
      </w:r>
      <w:r w:rsidRPr="004607D5">
        <w:rPr>
          <w:rFonts w:ascii="Arial" w:hAnsi="Arial" w:cs="Arial"/>
          <w:sz w:val="21"/>
          <w:szCs w:val="21"/>
          <w:lang w:val="uz-Cyrl-UZ"/>
        </w:rPr>
        <w:t>Врачар,</w:t>
      </w:r>
      <w:r w:rsidR="000C0D00" w:rsidRPr="004607D5">
        <w:rPr>
          <w:rFonts w:ascii="Arial" w:hAnsi="Arial" w:cs="Arial"/>
          <w:sz w:val="21"/>
          <w:szCs w:val="21"/>
          <w:lang w:val="uz-Cyrl-UZ"/>
        </w:rPr>
        <w:t xml:space="preserve"> која</w:t>
      </w:r>
      <w:r w:rsidR="0039029E" w:rsidRPr="004607D5">
        <w:rPr>
          <w:rFonts w:ascii="Arial" w:hAnsi="Arial" w:cs="Arial"/>
          <w:sz w:val="21"/>
          <w:szCs w:val="21"/>
          <w:lang w:val="uz-Cyrl-UZ"/>
        </w:rPr>
        <w:t xml:space="preserve"> у оквиру акције „Врачунари на дар”</w:t>
      </w:r>
      <w:r w:rsidR="000C0D00" w:rsidRPr="004607D5">
        <w:rPr>
          <w:rFonts w:ascii="Arial" w:hAnsi="Arial" w:cs="Arial"/>
          <w:sz w:val="21"/>
          <w:szCs w:val="21"/>
          <w:lang w:val="uz-Cyrl-UZ"/>
        </w:rPr>
        <w:t xml:space="preserve"> годишње подели између 540</w:t>
      </w:r>
      <w:r w:rsidR="00A0645A" w:rsidRPr="004607D5">
        <w:rPr>
          <w:rStyle w:val="FootnoteReference"/>
          <w:rFonts w:ascii="Arial" w:hAnsi="Arial" w:cs="Arial"/>
          <w:sz w:val="21"/>
          <w:szCs w:val="21"/>
          <w:lang w:val="uz-Cyrl-UZ"/>
        </w:rPr>
        <w:footnoteReference w:id="52"/>
      </w:r>
      <w:r w:rsidR="000C0D00" w:rsidRPr="004607D5">
        <w:rPr>
          <w:rFonts w:ascii="Arial" w:hAnsi="Arial" w:cs="Arial"/>
          <w:sz w:val="21"/>
          <w:szCs w:val="21"/>
          <w:lang w:val="uz-Cyrl-UZ"/>
        </w:rPr>
        <w:t xml:space="preserve"> и 590</w:t>
      </w:r>
      <w:r w:rsidR="00A7576D" w:rsidRPr="004607D5">
        <w:rPr>
          <w:rStyle w:val="FootnoteReference"/>
          <w:rFonts w:ascii="Arial" w:hAnsi="Arial" w:cs="Arial"/>
          <w:sz w:val="21"/>
          <w:szCs w:val="21"/>
          <w:lang w:val="uz-Cyrl-UZ"/>
        </w:rPr>
        <w:footnoteReference w:id="53"/>
      </w:r>
      <w:r w:rsidR="000C0D00" w:rsidRPr="004607D5">
        <w:rPr>
          <w:rFonts w:ascii="Arial" w:hAnsi="Arial" w:cs="Arial"/>
          <w:sz w:val="21"/>
          <w:szCs w:val="21"/>
          <w:lang w:val="uz-Cyrl-UZ"/>
        </w:rPr>
        <w:t xml:space="preserve"> рачунара, набавку врши са </w:t>
      </w:r>
      <w:r w:rsidR="00154C21" w:rsidRPr="004607D5">
        <w:rPr>
          <w:rFonts w:ascii="Arial" w:hAnsi="Arial" w:cs="Arial"/>
          <w:sz w:val="21"/>
          <w:szCs w:val="21"/>
          <w:lang w:val="uz-Cyrl-UZ"/>
        </w:rPr>
        <w:t xml:space="preserve">буџетске линије </w:t>
      </w:r>
      <w:r w:rsidR="00154C21" w:rsidRPr="004607D5">
        <w:rPr>
          <w:rFonts w:ascii="Arial" w:hAnsi="Arial" w:cs="Arial"/>
          <w:sz w:val="21"/>
          <w:szCs w:val="21"/>
          <w:lang w:val="uz-Cyrl-UZ"/>
        </w:rPr>
        <w:lastRenderedPageBreak/>
        <w:t xml:space="preserve">за </w:t>
      </w:r>
      <w:r w:rsidR="000C0D00" w:rsidRPr="004607D5">
        <w:rPr>
          <w:rFonts w:ascii="Arial" w:hAnsi="Arial" w:cs="Arial"/>
          <w:sz w:val="21"/>
          <w:szCs w:val="21"/>
          <w:lang w:val="uz-Cyrl-UZ"/>
        </w:rPr>
        <w:t xml:space="preserve">куповину опреме </w:t>
      </w:r>
      <w:r w:rsidR="00387C87" w:rsidRPr="004607D5">
        <w:rPr>
          <w:rFonts w:ascii="Arial" w:hAnsi="Arial" w:cs="Arial"/>
          <w:sz w:val="21"/>
          <w:szCs w:val="21"/>
          <w:lang w:val="uz-Cyrl-UZ"/>
        </w:rPr>
        <w:t>за потребе општине</w:t>
      </w:r>
      <w:r w:rsidR="00154C21" w:rsidRPr="004607D5">
        <w:rPr>
          <w:rFonts w:ascii="Arial" w:hAnsi="Arial" w:cs="Arial"/>
          <w:sz w:val="21"/>
          <w:szCs w:val="21"/>
          <w:lang w:val="uz-Cyrl-UZ"/>
        </w:rPr>
        <w:t xml:space="preserve">. Ови рачунари су опремљени едукативним </w:t>
      </w:r>
      <w:r w:rsidR="008C1FC6" w:rsidRPr="004607D5">
        <w:rPr>
          <w:rFonts w:ascii="Arial" w:hAnsi="Arial" w:cs="Arial"/>
          <w:sz w:val="21"/>
          <w:szCs w:val="21"/>
          <w:lang w:val="uz-Cyrl-UZ"/>
        </w:rPr>
        <w:t>софтвером</w:t>
      </w:r>
      <w:r w:rsidR="00154C21" w:rsidRPr="004607D5">
        <w:rPr>
          <w:rFonts w:ascii="Arial" w:hAnsi="Arial" w:cs="Arial"/>
          <w:sz w:val="21"/>
          <w:szCs w:val="21"/>
          <w:lang w:val="uz-Cyrl-UZ"/>
        </w:rPr>
        <w:t>, а обезбеђени су и серверски рачунари за учитеље, који омогућавају емитовање лек</w:t>
      </w:r>
      <w:r w:rsidR="00DD712C" w:rsidRPr="004607D5">
        <w:rPr>
          <w:rFonts w:ascii="Arial" w:hAnsi="Arial" w:cs="Arial"/>
          <w:sz w:val="21"/>
          <w:szCs w:val="21"/>
          <w:lang w:val="uz-Cyrl-UZ"/>
        </w:rPr>
        <w:t>ција на рачунар сваког ученика.</w:t>
      </w:r>
    </w:p>
    <w:p w14:paraId="782DB188" w14:textId="77777777" w:rsidR="0066155A" w:rsidRPr="004607D5" w:rsidRDefault="0066155A" w:rsidP="004607D5">
      <w:pPr>
        <w:rPr>
          <w:rFonts w:ascii="Arial" w:hAnsi="Arial" w:cs="Arial"/>
          <w:sz w:val="21"/>
          <w:szCs w:val="21"/>
          <w:lang w:val="uz-Cyrl-UZ"/>
        </w:rPr>
      </w:pPr>
    </w:p>
    <w:p w14:paraId="0C009570" w14:textId="77777777" w:rsidR="00094EDB" w:rsidRPr="004607D5" w:rsidRDefault="00DD712C" w:rsidP="004607D5">
      <w:pPr>
        <w:rPr>
          <w:rFonts w:ascii="Arial" w:hAnsi="Arial" w:cs="Arial"/>
          <w:sz w:val="21"/>
          <w:szCs w:val="21"/>
          <w:lang w:val="uz-Cyrl-UZ"/>
        </w:rPr>
      </w:pPr>
      <w:r w:rsidRPr="004607D5">
        <w:rPr>
          <w:rFonts w:ascii="Arial" w:hAnsi="Arial" w:cs="Arial"/>
          <w:sz w:val="21"/>
          <w:szCs w:val="21"/>
          <w:lang w:val="uz-Cyrl-UZ"/>
        </w:rPr>
        <w:t>Према</w:t>
      </w:r>
      <w:r w:rsidR="00154C21" w:rsidRPr="004607D5">
        <w:rPr>
          <w:rFonts w:ascii="Arial" w:hAnsi="Arial" w:cs="Arial"/>
          <w:sz w:val="21"/>
          <w:szCs w:val="21"/>
          <w:lang w:val="uz-Cyrl-UZ"/>
        </w:rPr>
        <w:t xml:space="preserve"> сведочењу наставника и ученика, ова акција посебно користи деци која у породици немају прилику за коришћење рачунара – њима је дата прилика да држе корак са својим вршњацима.</w:t>
      </w:r>
      <w:r w:rsidRPr="004607D5">
        <w:rPr>
          <w:rFonts w:ascii="Arial" w:hAnsi="Arial" w:cs="Arial"/>
          <w:sz w:val="21"/>
          <w:szCs w:val="21"/>
          <w:lang w:val="uz-Cyrl-UZ"/>
        </w:rPr>
        <w:t xml:space="preserve"> </w:t>
      </w:r>
      <w:r w:rsidR="00154C21" w:rsidRPr="004607D5">
        <w:rPr>
          <w:rFonts w:ascii="Arial" w:hAnsi="Arial" w:cs="Arial"/>
          <w:sz w:val="21"/>
          <w:szCs w:val="21"/>
          <w:lang w:val="uz-Cyrl-UZ"/>
        </w:rPr>
        <w:t>Међутим, практична употреба суоч</w:t>
      </w:r>
      <w:r w:rsidRPr="004607D5">
        <w:rPr>
          <w:rFonts w:ascii="Arial" w:hAnsi="Arial" w:cs="Arial"/>
          <w:sz w:val="21"/>
          <w:szCs w:val="21"/>
          <w:lang w:val="uz-Cyrl-UZ"/>
        </w:rPr>
        <w:t>ава се са бројним изазовима, од проблема недовољног</w:t>
      </w:r>
      <w:r w:rsidR="00154C21" w:rsidRPr="004607D5">
        <w:rPr>
          <w:rFonts w:ascii="Arial" w:hAnsi="Arial" w:cs="Arial"/>
          <w:sz w:val="21"/>
          <w:szCs w:val="21"/>
          <w:lang w:val="uz-Cyrl-UZ"/>
        </w:rPr>
        <w:t xml:space="preserve"> броја утичница у учионици или непостојања приступа интернету</w:t>
      </w:r>
      <w:r w:rsidRPr="004607D5">
        <w:rPr>
          <w:rFonts w:ascii="Arial" w:hAnsi="Arial" w:cs="Arial"/>
          <w:sz w:val="21"/>
          <w:szCs w:val="21"/>
          <w:lang w:val="uz-Cyrl-UZ"/>
        </w:rPr>
        <w:t>,</w:t>
      </w:r>
      <w:r w:rsidR="00154C21" w:rsidRPr="004607D5">
        <w:rPr>
          <w:rFonts w:ascii="Arial" w:hAnsi="Arial" w:cs="Arial"/>
          <w:sz w:val="21"/>
          <w:szCs w:val="21"/>
          <w:lang w:val="uz-Cyrl-UZ"/>
        </w:rPr>
        <w:t xml:space="preserve"> до </w:t>
      </w:r>
      <w:r w:rsidRPr="004607D5">
        <w:rPr>
          <w:rFonts w:ascii="Arial" w:hAnsi="Arial" w:cs="Arial"/>
          <w:sz w:val="21"/>
          <w:szCs w:val="21"/>
          <w:lang w:val="uz-Cyrl-UZ"/>
        </w:rPr>
        <w:t>проблема са</w:t>
      </w:r>
      <w:r w:rsidR="00154C21" w:rsidRPr="004607D5">
        <w:rPr>
          <w:rFonts w:ascii="Arial" w:hAnsi="Arial" w:cs="Arial"/>
          <w:sz w:val="21"/>
          <w:szCs w:val="21"/>
          <w:lang w:val="uz-Cyrl-UZ"/>
        </w:rPr>
        <w:t xml:space="preserve"> </w:t>
      </w:r>
      <w:r w:rsidRPr="004607D5">
        <w:rPr>
          <w:rFonts w:ascii="Arial" w:hAnsi="Arial" w:cs="Arial"/>
          <w:sz w:val="21"/>
          <w:szCs w:val="21"/>
          <w:lang w:val="uz-Cyrl-UZ"/>
        </w:rPr>
        <w:t xml:space="preserve">истовременим повезивањем </w:t>
      </w:r>
      <w:r w:rsidR="00FC7A1B" w:rsidRPr="004607D5">
        <w:rPr>
          <w:rFonts w:ascii="Arial" w:hAnsi="Arial" w:cs="Arial"/>
          <w:sz w:val="21"/>
          <w:szCs w:val="21"/>
          <w:lang w:val="uz-Cyrl-UZ"/>
        </w:rPr>
        <w:t xml:space="preserve">у </w:t>
      </w:r>
      <w:r w:rsidR="00467C9F" w:rsidRPr="004607D5">
        <w:rPr>
          <w:rFonts w:ascii="Arial" w:hAnsi="Arial" w:cs="Arial"/>
          <w:sz w:val="21"/>
          <w:szCs w:val="21"/>
          <w:lang w:val="uz-Cyrl-UZ"/>
        </w:rPr>
        <w:t xml:space="preserve">бежичну </w:t>
      </w:r>
      <w:r w:rsidR="00FC7A1B" w:rsidRPr="004607D5">
        <w:rPr>
          <w:rFonts w:ascii="Arial" w:hAnsi="Arial" w:cs="Arial"/>
          <w:sz w:val="21"/>
          <w:szCs w:val="21"/>
          <w:lang w:val="uz-Cyrl-UZ"/>
        </w:rPr>
        <w:t>мрежу већег</w:t>
      </w:r>
      <w:r w:rsidR="00154C21" w:rsidRPr="004607D5">
        <w:rPr>
          <w:rFonts w:ascii="Arial" w:hAnsi="Arial" w:cs="Arial"/>
          <w:sz w:val="21"/>
          <w:szCs w:val="21"/>
          <w:lang w:val="uz-Cyrl-UZ"/>
        </w:rPr>
        <w:t xml:space="preserve"> број</w:t>
      </w:r>
      <w:r w:rsidR="00FC7A1B" w:rsidRPr="004607D5">
        <w:rPr>
          <w:rFonts w:ascii="Arial" w:hAnsi="Arial" w:cs="Arial"/>
          <w:sz w:val="21"/>
          <w:szCs w:val="21"/>
          <w:lang w:val="uz-Cyrl-UZ"/>
        </w:rPr>
        <w:t>а рачунара</w:t>
      </w:r>
      <w:r w:rsidR="00154C21" w:rsidRPr="004607D5">
        <w:rPr>
          <w:rFonts w:ascii="Arial" w:hAnsi="Arial" w:cs="Arial"/>
          <w:sz w:val="21"/>
          <w:szCs w:val="21"/>
          <w:lang w:val="uz-Cyrl-UZ"/>
        </w:rPr>
        <w:t>. У почетку</w:t>
      </w:r>
      <w:r w:rsidRPr="004607D5">
        <w:rPr>
          <w:rFonts w:ascii="Arial" w:hAnsi="Arial" w:cs="Arial"/>
          <w:sz w:val="21"/>
          <w:szCs w:val="21"/>
          <w:lang w:val="uz-Cyrl-UZ"/>
        </w:rPr>
        <w:t>,</w:t>
      </w:r>
      <w:r w:rsidR="00154C21" w:rsidRPr="004607D5">
        <w:rPr>
          <w:rFonts w:ascii="Arial" w:hAnsi="Arial" w:cs="Arial"/>
          <w:sz w:val="21"/>
          <w:szCs w:val="21"/>
          <w:lang w:val="uz-Cyrl-UZ"/>
        </w:rPr>
        <w:t xml:space="preserve"> ови рачунари </w:t>
      </w:r>
      <w:r w:rsidRPr="004607D5">
        <w:rPr>
          <w:rFonts w:ascii="Arial" w:hAnsi="Arial" w:cs="Arial"/>
          <w:sz w:val="21"/>
          <w:szCs w:val="21"/>
          <w:lang w:val="uz-Cyrl-UZ"/>
        </w:rPr>
        <w:t xml:space="preserve">су </w:t>
      </w:r>
      <w:r w:rsidR="00154C21" w:rsidRPr="004607D5">
        <w:rPr>
          <w:rFonts w:ascii="Arial" w:hAnsi="Arial" w:cs="Arial"/>
          <w:sz w:val="21"/>
          <w:szCs w:val="21"/>
          <w:lang w:val="uz-Cyrl-UZ"/>
        </w:rPr>
        <w:t>интензивније коришћени у настави и чак су једно време остајали у школи, али се због крађи и губљења одустало од те праксе</w:t>
      </w:r>
      <w:r w:rsidRPr="004607D5">
        <w:rPr>
          <w:rFonts w:ascii="Arial" w:hAnsi="Arial" w:cs="Arial"/>
          <w:sz w:val="21"/>
          <w:szCs w:val="21"/>
          <w:lang w:val="uz-Cyrl-UZ"/>
        </w:rPr>
        <w:t xml:space="preserve">, па их </w:t>
      </w:r>
      <w:r w:rsidR="00154C21" w:rsidRPr="004607D5">
        <w:rPr>
          <w:rFonts w:ascii="Arial" w:hAnsi="Arial" w:cs="Arial"/>
          <w:sz w:val="21"/>
          <w:szCs w:val="21"/>
          <w:lang w:val="uz-Cyrl-UZ"/>
        </w:rPr>
        <w:t>ученици претежно користе за рад код куће.</w:t>
      </w:r>
      <w:r w:rsidRPr="004607D5">
        <w:rPr>
          <w:rFonts w:ascii="Arial" w:hAnsi="Arial" w:cs="Arial"/>
          <w:sz w:val="21"/>
          <w:szCs w:val="21"/>
          <w:lang w:val="uz-Cyrl-UZ"/>
        </w:rPr>
        <w:t xml:space="preserve"> </w:t>
      </w:r>
      <w:r w:rsidR="00154C21" w:rsidRPr="004607D5">
        <w:rPr>
          <w:rFonts w:ascii="Arial" w:hAnsi="Arial" w:cs="Arial"/>
          <w:sz w:val="21"/>
          <w:szCs w:val="21"/>
          <w:lang w:val="uz-Cyrl-UZ"/>
        </w:rPr>
        <w:t>Такође</w:t>
      </w:r>
      <w:r w:rsidRPr="004607D5">
        <w:rPr>
          <w:rFonts w:ascii="Arial" w:hAnsi="Arial" w:cs="Arial"/>
          <w:sz w:val="21"/>
          <w:szCs w:val="21"/>
          <w:lang w:val="uz-Cyrl-UZ"/>
        </w:rPr>
        <w:t>,</w:t>
      </w:r>
      <w:r w:rsidR="00154C21" w:rsidRPr="004607D5">
        <w:rPr>
          <w:rFonts w:ascii="Arial" w:hAnsi="Arial" w:cs="Arial"/>
          <w:sz w:val="21"/>
          <w:szCs w:val="21"/>
          <w:lang w:val="uz-Cyrl-UZ"/>
        </w:rPr>
        <w:t xml:space="preserve"> истичу како им је</w:t>
      </w:r>
      <w:r w:rsidRPr="004607D5">
        <w:rPr>
          <w:rFonts w:ascii="Arial" w:hAnsi="Arial" w:cs="Arial"/>
          <w:sz w:val="21"/>
          <w:szCs w:val="21"/>
          <w:lang w:val="uz-Cyrl-UZ"/>
        </w:rPr>
        <w:t xml:space="preserve"> тешко да их носе у школу уз сав остали школски прибор</w:t>
      </w:r>
      <w:r w:rsidR="00181CE4" w:rsidRPr="004607D5">
        <w:rPr>
          <w:rFonts w:ascii="Arial" w:hAnsi="Arial" w:cs="Arial"/>
          <w:sz w:val="21"/>
          <w:szCs w:val="21"/>
          <w:lang w:val="uz-Cyrl-UZ"/>
        </w:rPr>
        <w:t>.</w:t>
      </w:r>
      <w:r w:rsidR="00181CE4" w:rsidRPr="004607D5">
        <w:rPr>
          <w:rStyle w:val="FootnoteReference"/>
          <w:rFonts w:ascii="Arial" w:hAnsi="Arial" w:cs="Arial"/>
          <w:sz w:val="21"/>
          <w:szCs w:val="21"/>
          <w:lang w:val="uz-Cyrl-UZ"/>
        </w:rPr>
        <w:footnoteReference w:id="54"/>
      </w:r>
    </w:p>
    <w:p w14:paraId="0D7193E0" w14:textId="77777777" w:rsidR="00F9111C" w:rsidRPr="00FA2088" w:rsidRDefault="00F9111C" w:rsidP="004607D5">
      <w:pPr>
        <w:pStyle w:val="Heading2"/>
        <w:rPr>
          <w:rFonts w:ascii="Arial" w:hAnsi="Arial" w:cs="Arial"/>
          <w:b/>
        </w:rPr>
      </w:pPr>
      <w:r w:rsidRPr="00FA2088">
        <w:rPr>
          <w:rFonts w:ascii="Arial" w:hAnsi="Arial" w:cs="Arial"/>
          <w:b/>
        </w:rPr>
        <w:t>Препоруке</w:t>
      </w:r>
    </w:p>
    <w:p w14:paraId="5942B5F7" w14:textId="77777777" w:rsidR="00387C87" w:rsidRPr="004607D5" w:rsidRDefault="00095DD4"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Имајући у виду технолошке трендове у последње две године, требало би размотрити могућност да се на даље ученицима на коришћење дају таблет уређаји.</w:t>
      </w:r>
      <w:r w:rsidRPr="004607D5">
        <w:rPr>
          <w:rStyle w:val="FootnoteReference"/>
          <w:rFonts w:ascii="Arial" w:hAnsi="Arial" w:cs="Arial"/>
          <w:sz w:val="21"/>
          <w:szCs w:val="21"/>
          <w:lang w:val="uz-Cyrl-UZ"/>
        </w:rPr>
        <w:footnoteReference w:id="55"/>
      </w:r>
    </w:p>
    <w:p w14:paraId="6F4BAA68" w14:textId="77777777" w:rsidR="00094EDB" w:rsidRPr="00FA2088" w:rsidRDefault="00094EDB" w:rsidP="00FA2088">
      <w:pPr>
        <w:pStyle w:val="ListParagraph"/>
        <w:ind w:firstLine="720"/>
        <w:rPr>
          <w:rFonts w:ascii="Arial" w:hAnsi="Arial" w:cs="Arial"/>
          <w:sz w:val="16"/>
          <w:szCs w:val="16"/>
          <w:lang w:val="uz-Cyrl-UZ"/>
        </w:rPr>
      </w:pPr>
    </w:p>
    <w:p w14:paraId="44D54447" w14:textId="6181B340" w:rsidR="0066155A" w:rsidRPr="00FA2088" w:rsidRDefault="000505E2" w:rsidP="004607D5">
      <w:pPr>
        <w:pStyle w:val="Heading2"/>
        <w:rPr>
          <w:rFonts w:ascii="Arial" w:hAnsi="Arial" w:cs="Arial"/>
          <w:b/>
        </w:rPr>
      </w:pPr>
      <w:bookmarkStart w:id="20" w:name="_Toc410603830"/>
      <w:r w:rsidRPr="00FA2088">
        <w:rPr>
          <w:rFonts w:ascii="Arial" w:hAnsi="Arial" w:cs="Arial"/>
          <w:b/>
        </w:rPr>
        <w:t>О</w:t>
      </w:r>
      <w:r w:rsidR="00882874" w:rsidRPr="00FA2088">
        <w:rPr>
          <w:rFonts w:ascii="Arial" w:hAnsi="Arial" w:cs="Arial"/>
          <w:b/>
        </w:rPr>
        <w:t xml:space="preserve">брaзoвaњe </w:t>
      </w:r>
      <w:r w:rsidR="009441C2" w:rsidRPr="00FA2088">
        <w:rPr>
          <w:rFonts w:ascii="Arial" w:hAnsi="Arial" w:cs="Arial"/>
          <w:b/>
        </w:rPr>
        <w:t xml:space="preserve">од куће, </w:t>
      </w:r>
      <w:r w:rsidR="00882874" w:rsidRPr="00FA2088">
        <w:rPr>
          <w:rFonts w:ascii="Arial" w:hAnsi="Arial" w:cs="Arial"/>
          <w:b/>
        </w:rPr>
        <w:t>нa дaљину</w:t>
      </w:r>
      <w:r w:rsidRPr="00FA2088">
        <w:rPr>
          <w:rFonts w:ascii="Arial" w:hAnsi="Arial" w:cs="Arial"/>
          <w:b/>
        </w:rPr>
        <w:t xml:space="preserve"> и</w:t>
      </w:r>
      <w:r w:rsidR="00835DF8" w:rsidRPr="00FA2088">
        <w:rPr>
          <w:rFonts w:ascii="Arial" w:hAnsi="Arial" w:cs="Arial"/>
          <w:b/>
        </w:rPr>
        <w:t xml:space="preserve"> </w:t>
      </w:r>
      <w:r w:rsidR="009441C2" w:rsidRPr="00FA2088">
        <w:rPr>
          <w:rFonts w:ascii="Arial" w:hAnsi="Arial" w:cs="Arial"/>
          <w:b/>
        </w:rPr>
        <w:t>индивидуални образовни план</w:t>
      </w:r>
      <w:r w:rsidRPr="00FA2088">
        <w:rPr>
          <w:rFonts w:ascii="Arial" w:hAnsi="Arial" w:cs="Arial"/>
          <w:b/>
        </w:rPr>
        <w:t>ови</w:t>
      </w:r>
      <w:bookmarkEnd w:id="20"/>
    </w:p>
    <w:p w14:paraId="44A9323B" w14:textId="77777777" w:rsidR="005C6B04" w:rsidRPr="004607D5" w:rsidRDefault="00BC0A80" w:rsidP="004607D5">
      <w:pPr>
        <w:rPr>
          <w:rFonts w:ascii="Arial" w:hAnsi="Arial" w:cs="Arial"/>
          <w:sz w:val="21"/>
          <w:szCs w:val="21"/>
          <w:lang w:val="uz-Cyrl-UZ"/>
        </w:rPr>
      </w:pPr>
      <w:r w:rsidRPr="004607D5">
        <w:rPr>
          <w:rFonts w:ascii="Arial" w:hAnsi="Arial" w:cs="Arial"/>
          <w:sz w:val="21"/>
          <w:szCs w:val="21"/>
          <w:lang w:val="uz-Cyrl-UZ"/>
        </w:rPr>
        <w:t xml:space="preserve">Скупштина </w:t>
      </w:r>
      <w:r w:rsidR="00606A2E" w:rsidRPr="004607D5">
        <w:rPr>
          <w:rFonts w:ascii="Arial" w:hAnsi="Arial" w:cs="Arial"/>
          <w:sz w:val="21"/>
          <w:szCs w:val="21"/>
          <w:lang w:val="uz-Cyrl-UZ"/>
        </w:rPr>
        <w:t xml:space="preserve">Републике </w:t>
      </w:r>
      <w:r w:rsidRPr="004607D5">
        <w:rPr>
          <w:rFonts w:ascii="Arial" w:hAnsi="Arial" w:cs="Arial"/>
          <w:sz w:val="21"/>
          <w:szCs w:val="21"/>
          <w:lang w:val="uz-Cyrl-UZ"/>
        </w:rPr>
        <w:t>Србије ус</w:t>
      </w:r>
      <w:r w:rsidR="00835DF8" w:rsidRPr="004607D5">
        <w:rPr>
          <w:rFonts w:ascii="Arial" w:hAnsi="Arial" w:cs="Arial"/>
          <w:sz w:val="21"/>
          <w:szCs w:val="21"/>
          <w:lang w:val="uz-Cyrl-UZ"/>
        </w:rPr>
        <w:t xml:space="preserve">војила је средином 2013. године нове законе </w:t>
      </w:r>
      <w:r w:rsidRPr="004607D5">
        <w:rPr>
          <w:rFonts w:ascii="Arial" w:hAnsi="Arial" w:cs="Arial"/>
          <w:sz w:val="21"/>
          <w:szCs w:val="21"/>
          <w:lang w:val="uz-Cyrl-UZ"/>
        </w:rPr>
        <w:t>основном и средњем образовању и васпитању.</w:t>
      </w:r>
    </w:p>
    <w:p w14:paraId="29F8E47E" w14:textId="77777777" w:rsidR="0066155A" w:rsidRPr="000B4C39" w:rsidRDefault="0066155A" w:rsidP="004607D5">
      <w:pPr>
        <w:ind w:firstLine="720"/>
        <w:rPr>
          <w:rFonts w:ascii="Arial" w:hAnsi="Arial" w:cs="Arial"/>
          <w:sz w:val="12"/>
          <w:szCs w:val="12"/>
          <w:lang w:val="uz-Cyrl-UZ"/>
        </w:rPr>
      </w:pPr>
    </w:p>
    <w:p w14:paraId="77BEB9C2" w14:textId="6AE94D99" w:rsidR="000B4C39" w:rsidRPr="004607D5" w:rsidRDefault="005C6B04" w:rsidP="000B4C39">
      <w:pPr>
        <w:spacing w:after="120"/>
        <w:rPr>
          <w:rFonts w:ascii="Arial" w:hAnsi="Arial" w:cs="Arial"/>
          <w:sz w:val="21"/>
          <w:szCs w:val="21"/>
          <w:lang w:val="uz-Cyrl-UZ"/>
        </w:rPr>
      </w:pPr>
      <w:r w:rsidRPr="004607D5">
        <w:rPr>
          <w:rFonts w:ascii="Arial" w:hAnsi="Arial" w:cs="Arial"/>
          <w:sz w:val="21"/>
          <w:szCs w:val="21"/>
          <w:lang w:val="uz-Cyrl-UZ"/>
        </w:rPr>
        <w:t>Законом о основном образовању и васпитању</w:t>
      </w:r>
      <w:r w:rsidR="00060E62" w:rsidRPr="004607D5">
        <w:rPr>
          <w:rStyle w:val="FootnoteReference"/>
          <w:rFonts w:ascii="Arial" w:hAnsi="Arial" w:cs="Arial"/>
          <w:sz w:val="21"/>
          <w:szCs w:val="21"/>
          <w:lang w:val="uz-Cyrl-UZ"/>
        </w:rPr>
        <w:footnoteReference w:id="56"/>
      </w:r>
      <w:r w:rsidRPr="004607D5">
        <w:rPr>
          <w:rFonts w:ascii="Arial" w:hAnsi="Arial" w:cs="Arial"/>
          <w:sz w:val="21"/>
          <w:szCs w:val="21"/>
          <w:lang w:val="uz-Cyrl-UZ"/>
        </w:rPr>
        <w:t xml:space="preserve"> </w:t>
      </w:r>
      <w:r w:rsidR="0025214D" w:rsidRPr="004607D5">
        <w:rPr>
          <w:rFonts w:ascii="Arial" w:hAnsi="Arial" w:cs="Arial"/>
          <w:sz w:val="21"/>
          <w:szCs w:val="21"/>
          <w:lang w:val="uz-Cyrl-UZ"/>
        </w:rPr>
        <w:t>предвиђено је да ученици са сметњама у развоју и инвалидитетом стичу основно образовање и васпитање по правилу у школи заједно са осталим ученицима</w:t>
      </w:r>
      <w:r w:rsidR="00782067" w:rsidRPr="004607D5">
        <w:rPr>
          <w:rFonts w:ascii="Arial" w:hAnsi="Arial" w:cs="Arial"/>
          <w:sz w:val="21"/>
          <w:szCs w:val="21"/>
          <w:lang w:val="uz-Cyrl-UZ"/>
        </w:rPr>
        <w:t xml:space="preserve"> (до два ученика по одељењу – члан 31)</w:t>
      </w:r>
      <w:r w:rsidR="0025214D" w:rsidRPr="004607D5">
        <w:rPr>
          <w:rFonts w:ascii="Arial" w:hAnsi="Arial" w:cs="Arial"/>
          <w:sz w:val="21"/>
          <w:szCs w:val="21"/>
          <w:lang w:val="uz-Cyrl-UZ"/>
        </w:rPr>
        <w:t xml:space="preserve">, а када је то у најбољем интересу ученика – у школи за ученике са сметњама у развоју (члан 10). Додатно, уведена је и </w:t>
      </w:r>
      <w:r w:rsidRPr="004607D5">
        <w:rPr>
          <w:rFonts w:ascii="Arial" w:hAnsi="Arial" w:cs="Arial"/>
          <w:sz w:val="21"/>
          <w:szCs w:val="21"/>
          <w:lang w:val="uz-Cyrl-UZ"/>
        </w:rPr>
        <w:t xml:space="preserve">могућност организовања наставе од куће и на даљину, </w:t>
      </w:r>
      <w:r w:rsidR="0025214D" w:rsidRPr="004607D5">
        <w:rPr>
          <w:rFonts w:ascii="Arial" w:hAnsi="Arial" w:cs="Arial"/>
          <w:sz w:val="21"/>
          <w:szCs w:val="21"/>
          <w:lang w:val="uz-Cyrl-UZ"/>
        </w:rPr>
        <w:t>при чему ближе услове за остваривање наставе на даљину прописује ресорни министар (члан 38). Такође, за ученике којима је због сметњи у развоју и инвалидитета, специфичних тешкоћа у учењу, социјалне ускраћености и других разлога</w:t>
      </w:r>
      <w:r w:rsidR="00265339" w:rsidRPr="004607D5">
        <w:rPr>
          <w:rFonts w:ascii="Arial" w:hAnsi="Arial" w:cs="Arial"/>
          <w:sz w:val="21"/>
          <w:szCs w:val="21"/>
          <w:lang w:val="uz-Cyrl-UZ"/>
        </w:rPr>
        <w:t>,</w:t>
      </w:r>
      <w:r w:rsidR="0025214D" w:rsidRPr="004607D5">
        <w:rPr>
          <w:rFonts w:ascii="Arial" w:hAnsi="Arial" w:cs="Arial"/>
          <w:sz w:val="21"/>
          <w:szCs w:val="21"/>
          <w:lang w:val="uz-Cyrl-UZ"/>
        </w:rPr>
        <w:t xml:space="preserve">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(члан </w:t>
      </w:r>
      <w:r w:rsidR="00D6182B" w:rsidRPr="004607D5">
        <w:rPr>
          <w:rFonts w:ascii="Arial" w:hAnsi="Arial" w:cs="Arial"/>
          <w:sz w:val="21"/>
          <w:szCs w:val="21"/>
          <w:lang w:val="uz-Cyrl-UZ"/>
        </w:rPr>
        <w:t xml:space="preserve">32 и </w:t>
      </w:r>
      <w:r w:rsidR="0025214D" w:rsidRPr="004607D5">
        <w:rPr>
          <w:rFonts w:ascii="Arial" w:hAnsi="Arial" w:cs="Arial"/>
          <w:sz w:val="21"/>
          <w:szCs w:val="21"/>
          <w:lang w:val="uz-Cyrl-UZ"/>
        </w:rPr>
        <w:t>64).</w:t>
      </w:r>
      <w:r w:rsidR="00D6182B" w:rsidRPr="004607D5">
        <w:rPr>
          <w:rFonts w:ascii="Arial" w:hAnsi="Arial" w:cs="Arial"/>
          <w:sz w:val="21"/>
          <w:szCs w:val="21"/>
          <w:lang w:val="uz-Cyrl-UZ"/>
        </w:rPr>
        <w:t xml:space="preserve"> Законом је прописано и да школска библиотека у свом фонду прикупља уџбенике и друга наставна средства намењена ученицима са сметњама у развоју и инвалидитетом (члан 50).</w:t>
      </w:r>
      <w:r w:rsidR="00B2597C" w:rsidRPr="004607D5">
        <w:rPr>
          <w:rFonts w:ascii="Arial" w:hAnsi="Arial" w:cs="Arial"/>
          <w:sz w:val="21"/>
          <w:szCs w:val="21"/>
          <w:lang w:val="uz-Cyrl-UZ"/>
        </w:rPr>
        <w:t xml:space="preserve"> Напокон, </w:t>
      </w:r>
      <w:r w:rsidR="00606A2E" w:rsidRPr="004607D5">
        <w:rPr>
          <w:rFonts w:ascii="Arial" w:hAnsi="Arial" w:cs="Arial"/>
          <w:sz w:val="21"/>
          <w:szCs w:val="21"/>
          <w:lang w:val="uz-Cyrl-UZ"/>
        </w:rPr>
        <w:t>З</w:t>
      </w:r>
      <w:r w:rsidR="00B2597C" w:rsidRPr="004607D5">
        <w:rPr>
          <w:rFonts w:ascii="Arial" w:hAnsi="Arial" w:cs="Arial"/>
          <w:sz w:val="21"/>
          <w:szCs w:val="21"/>
          <w:lang w:val="uz-Cyrl-UZ"/>
        </w:rPr>
        <w:t>аконом је прописана и обавеза сваке основне школе да има своју интернет страну (члан 52).</w:t>
      </w:r>
      <w:r w:rsidR="00966B22" w:rsidRPr="004607D5">
        <w:rPr>
          <w:rStyle w:val="FootnoteReference"/>
          <w:rFonts w:ascii="Arial" w:hAnsi="Arial" w:cs="Arial"/>
          <w:sz w:val="21"/>
          <w:szCs w:val="21"/>
          <w:lang w:val="uz-Cyrl-UZ"/>
        </w:rPr>
        <w:footnoteReference w:id="57"/>
      </w:r>
    </w:p>
    <w:p w14:paraId="2BB4BCE9" w14:textId="77777777" w:rsidR="005C6B04" w:rsidRPr="004607D5" w:rsidRDefault="00782067" w:rsidP="004607D5">
      <w:pPr>
        <w:rPr>
          <w:rFonts w:ascii="Arial" w:hAnsi="Arial" w:cs="Arial"/>
          <w:sz w:val="21"/>
          <w:szCs w:val="21"/>
          <w:lang w:val="uz-Cyrl-UZ"/>
        </w:rPr>
      </w:pPr>
      <w:r w:rsidRPr="004607D5">
        <w:rPr>
          <w:rFonts w:ascii="Arial" w:hAnsi="Arial" w:cs="Arial"/>
          <w:sz w:val="21"/>
          <w:szCs w:val="21"/>
          <w:lang w:val="uz-Cyrl-UZ"/>
        </w:rPr>
        <w:t>Законом о средњем образовању и васпитању</w:t>
      </w:r>
      <w:r w:rsidR="00060E62" w:rsidRPr="004607D5">
        <w:rPr>
          <w:rStyle w:val="FootnoteReference"/>
          <w:rFonts w:ascii="Arial" w:hAnsi="Arial" w:cs="Arial"/>
          <w:sz w:val="21"/>
          <w:szCs w:val="21"/>
          <w:lang w:val="uz-Cyrl-UZ"/>
        </w:rPr>
        <w:footnoteReference w:id="58"/>
      </w:r>
      <w:r w:rsidRPr="004607D5">
        <w:rPr>
          <w:rFonts w:ascii="Arial" w:hAnsi="Arial" w:cs="Arial"/>
          <w:sz w:val="21"/>
          <w:szCs w:val="21"/>
          <w:lang w:val="uz-Cyrl-UZ"/>
        </w:rPr>
        <w:t xml:space="preserve"> </w:t>
      </w:r>
      <w:r w:rsidR="00060E62" w:rsidRPr="004607D5">
        <w:rPr>
          <w:rFonts w:ascii="Arial" w:hAnsi="Arial" w:cs="Arial"/>
          <w:sz w:val="21"/>
          <w:szCs w:val="21"/>
          <w:lang w:val="uz-Cyrl-UZ"/>
        </w:rPr>
        <w:t>уведена је и могућност организов</w:t>
      </w:r>
      <w:r w:rsidR="000F2C18" w:rsidRPr="004607D5">
        <w:rPr>
          <w:rFonts w:ascii="Arial" w:hAnsi="Arial" w:cs="Arial"/>
          <w:sz w:val="21"/>
          <w:szCs w:val="21"/>
          <w:lang w:val="uz-Cyrl-UZ"/>
        </w:rPr>
        <w:t xml:space="preserve">ања наставе на даљину за ученике који нису у могућности да похађају наставу због болести, инвалидитета, као и немогућности путовања до школе због живота у удаљеним срединама, </w:t>
      </w:r>
      <w:r w:rsidR="00060E62" w:rsidRPr="004607D5">
        <w:rPr>
          <w:rFonts w:ascii="Arial" w:hAnsi="Arial" w:cs="Arial"/>
          <w:sz w:val="21"/>
          <w:szCs w:val="21"/>
          <w:lang w:val="uz-Cyrl-UZ"/>
        </w:rPr>
        <w:lastRenderedPageBreak/>
        <w:t xml:space="preserve">при чему ближе услове за остваривање наставе на даљину прописује ресорни министар (члан </w:t>
      </w:r>
      <w:r w:rsidR="000F2C18" w:rsidRPr="004607D5">
        <w:rPr>
          <w:rFonts w:ascii="Arial" w:hAnsi="Arial" w:cs="Arial"/>
          <w:sz w:val="21"/>
          <w:szCs w:val="21"/>
          <w:lang w:val="uz-Cyrl-UZ"/>
        </w:rPr>
        <w:t>27</w:t>
      </w:r>
      <w:r w:rsidR="00060E62" w:rsidRPr="004607D5">
        <w:rPr>
          <w:rFonts w:ascii="Arial" w:hAnsi="Arial" w:cs="Arial"/>
          <w:sz w:val="21"/>
          <w:szCs w:val="21"/>
          <w:lang w:val="uz-Cyrl-UZ"/>
        </w:rPr>
        <w:t>).</w:t>
      </w:r>
      <w:r w:rsidR="001604B1" w:rsidRPr="004607D5">
        <w:rPr>
          <w:rFonts w:ascii="Arial" w:hAnsi="Arial" w:cs="Arial"/>
          <w:sz w:val="21"/>
          <w:szCs w:val="21"/>
          <w:lang w:val="uz-Cyrl-UZ"/>
        </w:rPr>
        <w:t xml:space="preserve"> </w:t>
      </w:r>
      <w:r w:rsidR="00265339" w:rsidRPr="004607D5">
        <w:rPr>
          <w:rFonts w:ascii="Arial" w:hAnsi="Arial" w:cs="Arial"/>
          <w:sz w:val="21"/>
          <w:szCs w:val="21"/>
          <w:lang w:val="uz-Cyrl-UZ"/>
        </w:rPr>
        <w:t>За ученике којима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(члан 12).</w:t>
      </w:r>
    </w:p>
    <w:p w14:paraId="4FBFF74F" w14:textId="77777777" w:rsidR="00035B00" w:rsidRPr="00FA2088" w:rsidRDefault="00035B00" w:rsidP="004607D5">
      <w:pPr>
        <w:pStyle w:val="Heading2"/>
        <w:rPr>
          <w:rFonts w:ascii="Arial" w:hAnsi="Arial" w:cs="Arial"/>
          <w:b/>
        </w:rPr>
      </w:pPr>
      <w:r w:rsidRPr="00FA2088">
        <w:rPr>
          <w:rFonts w:ascii="Arial" w:hAnsi="Arial" w:cs="Arial"/>
          <w:b/>
        </w:rPr>
        <w:t>Препоруке</w:t>
      </w:r>
    </w:p>
    <w:p w14:paraId="127F622D" w14:textId="77777777" w:rsidR="00387C87" w:rsidRPr="004607D5" w:rsidRDefault="00A86089"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Потребно је да министарство надлежно за образовање у што краћем року донесе</w:t>
      </w:r>
      <w:r w:rsidR="005D17C8" w:rsidRPr="004607D5">
        <w:rPr>
          <w:rFonts w:ascii="Arial" w:hAnsi="Arial" w:cs="Arial"/>
          <w:sz w:val="21"/>
          <w:szCs w:val="21"/>
          <w:lang w:val="uz-Cyrl-UZ"/>
        </w:rPr>
        <w:t xml:space="preserve"> подзаконске</w:t>
      </w:r>
      <w:r w:rsidRPr="004607D5">
        <w:rPr>
          <w:rFonts w:ascii="Arial" w:hAnsi="Arial" w:cs="Arial"/>
          <w:sz w:val="21"/>
          <w:szCs w:val="21"/>
          <w:lang w:val="uz-Cyrl-UZ"/>
        </w:rPr>
        <w:t xml:space="preserve"> акт</w:t>
      </w:r>
      <w:r w:rsidR="005D17C8" w:rsidRPr="004607D5">
        <w:rPr>
          <w:rFonts w:ascii="Arial" w:hAnsi="Arial" w:cs="Arial"/>
          <w:sz w:val="21"/>
          <w:szCs w:val="21"/>
          <w:lang w:val="uz-Cyrl-UZ"/>
        </w:rPr>
        <w:t>е</w:t>
      </w:r>
      <w:r w:rsidRPr="004607D5">
        <w:rPr>
          <w:rFonts w:ascii="Arial" w:hAnsi="Arial" w:cs="Arial"/>
          <w:sz w:val="21"/>
          <w:szCs w:val="21"/>
          <w:lang w:val="uz-Cyrl-UZ"/>
        </w:rPr>
        <w:t xml:space="preserve"> од значаја остваривање и начин осигурања квалитета и вредновања наставе код куће и наставе на даљину</w:t>
      </w:r>
      <w:r w:rsidR="0065769A" w:rsidRPr="004607D5">
        <w:rPr>
          <w:rFonts w:ascii="Arial" w:hAnsi="Arial" w:cs="Arial"/>
          <w:sz w:val="21"/>
          <w:szCs w:val="21"/>
          <w:lang w:val="uz-Cyrl-UZ"/>
        </w:rPr>
        <w:t>, за основно</w:t>
      </w:r>
      <w:r w:rsidR="005D17C8" w:rsidRPr="004607D5">
        <w:rPr>
          <w:rFonts w:ascii="Arial" w:hAnsi="Arial" w:cs="Arial"/>
          <w:sz w:val="21"/>
          <w:szCs w:val="21"/>
          <w:lang w:val="uz-Cyrl-UZ"/>
        </w:rPr>
        <w:t xml:space="preserve"> и средње </w:t>
      </w:r>
      <w:r w:rsidR="0065769A" w:rsidRPr="004607D5">
        <w:rPr>
          <w:rFonts w:ascii="Arial" w:hAnsi="Arial" w:cs="Arial"/>
          <w:sz w:val="21"/>
          <w:szCs w:val="21"/>
          <w:lang w:val="uz-Cyrl-UZ"/>
        </w:rPr>
        <w:t>образовање</w:t>
      </w:r>
      <w:r w:rsidRPr="004607D5">
        <w:rPr>
          <w:rFonts w:ascii="Arial" w:hAnsi="Arial" w:cs="Arial"/>
          <w:sz w:val="21"/>
          <w:szCs w:val="21"/>
          <w:lang w:val="uz-Cyrl-UZ"/>
        </w:rPr>
        <w:t>.</w:t>
      </w:r>
    </w:p>
    <w:p w14:paraId="3BE60EF9" w14:textId="77777777" w:rsidR="000820E4" w:rsidRPr="000B4C39" w:rsidRDefault="000820E4" w:rsidP="004607D5">
      <w:pPr>
        <w:pStyle w:val="ListParagraph"/>
        <w:rPr>
          <w:rFonts w:ascii="Arial" w:hAnsi="Arial" w:cs="Arial"/>
          <w:sz w:val="16"/>
          <w:szCs w:val="16"/>
          <w:lang w:val="uz-Cyrl-UZ"/>
        </w:rPr>
      </w:pPr>
    </w:p>
    <w:p w14:paraId="03D929E6" w14:textId="77777777" w:rsidR="00481CCB" w:rsidRPr="00FA2088" w:rsidRDefault="00481CCB" w:rsidP="004607D5">
      <w:pPr>
        <w:pStyle w:val="Heading2"/>
        <w:rPr>
          <w:rFonts w:ascii="Arial" w:hAnsi="Arial" w:cs="Arial"/>
          <w:b/>
        </w:rPr>
      </w:pPr>
      <w:bookmarkStart w:id="21" w:name="_Toc410603831"/>
      <w:r w:rsidRPr="00FA2088">
        <w:rPr>
          <w:rFonts w:ascii="Arial" w:hAnsi="Arial" w:cs="Arial"/>
          <w:b/>
        </w:rPr>
        <w:t>Прилaгoђeни уџбeници</w:t>
      </w:r>
      <w:r w:rsidR="002A5698" w:rsidRPr="00FA2088">
        <w:rPr>
          <w:rFonts w:ascii="Arial" w:hAnsi="Arial" w:cs="Arial"/>
          <w:b/>
        </w:rPr>
        <w:t xml:space="preserve"> и додатна подршка</w:t>
      </w:r>
      <w:bookmarkEnd w:id="21"/>
    </w:p>
    <w:p w14:paraId="3D28FBF3" w14:textId="77777777" w:rsidR="00FE24C2" w:rsidRPr="004607D5" w:rsidRDefault="009E5A84" w:rsidP="004607D5">
      <w:pPr>
        <w:rPr>
          <w:rFonts w:ascii="Arial" w:hAnsi="Arial" w:cs="Arial"/>
          <w:sz w:val="21"/>
          <w:szCs w:val="21"/>
          <w:lang w:val="uz-Cyrl-UZ"/>
        </w:rPr>
      </w:pPr>
      <w:r w:rsidRPr="004607D5">
        <w:rPr>
          <w:rFonts w:ascii="Arial" w:hAnsi="Arial" w:cs="Arial"/>
          <w:sz w:val="21"/>
          <w:szCs w:val="21"/>
          <w:lang w:val="uz-Cyrl-UZ"/>
        </w:rPr>
        <w:t>Закон о основама система образовања и васпитања</w:t>
      </w:r>
      <w:r w:rsidRPr="004607D5">
        <w:rPr>
          <w:rStyle w:val="FootnoteReference"/>
          <w:rFonts w:ascii="Arial" w:hAnsi="Arial" w:cs="Arial"/>
          <w:sz w:val="21"/>
          <w:szCs w:val="21"/>
          <w:lang w:val="uz-Cyrl-UZ"/>
        </w:rPr>
        <w:footnoteReference w:id="59"/>
      </w:r>
      <w:r w:rsidR="00846780" w:rsidRPr="004607D5">
        <w:rPr>
          <w:rFonts w:ascii="Arial" w:hAnsi="Arial" w:cs="Arial"/>
          <w:sz w:val="21"/>
          <w:szCs w:val="21"/>
          <w:lang w:val="uz-Cyrl-UZ"/>
        </w:rPr>
        <w:t xml:space="preserve"> предвиђа да се за ученике са сметњама у развоју и инвалидитетом, прилагођавају уџбеници, у складу са њиховим потребама (члан 102)</w:t>
      </w:r>
      <w:r w:rsidR="004B6156" w:rsidRPr="004607D5">
        <w:rPr>
          <w:rFonts w:ascii="Arial" w:hAnsi="Arial" w:cs="Arial"/>
          <w:sz w:val="21"/>
          <w:szCs w:val="21"/>
          <w:lang w:val="uz-Cyrl-UZ"/>
        </w:rPr>
        <w:t xml:space="preserve">, као и да им се пружа </w:t>
      </w:r>
      <w:r w:rsidR="00745757" w:rsidRPr="004607D5">
        <w:rPr>
          <w:rFonts w:ascii="Arial" w:hAnsi="Arial" w:cs="Arial"/>
          <w:sz w:val="21"/>
          <w:szCs w:val="21"/>
          <w:lang w:val="uz-Cyrl-UZ"/>
        </w:rPr>
        <w:t>друга</w:t>
      </w:r>
      <w:r w:rsidR="009E7BE3" w:rsidRPr="004607D5">
        <w:rPr>
          <w:rFonts w:ascii="Arial" w:hAnsi="Arial" w:cs="Arial"/>
          <w:sz w:val="21"/>
          <w:szCs w:val="21"/>
          <w:lang w:val="uz-Cyrl-UZ"/>
        </w:rPr>
        <w:t xml:space="preserve"> (додатна)</w:t>
      </w:r>
      <w:r w:rsidR="004B6156" w:rsidRPr="004607D5">
        <w:rPr>
          <w:rFonts w:ascii="Arial" w:hAnsi="Arial" w:cs="Arial"/>
          <w:sz w:val="21"/>
          <w:szCs w:val="21"/>
          <w:lang w:val="uz-Cyrl-UZ"/>
        </w:rPr>
        <w:t xml:space="preserve"> подршка на начин уређен посебним прописом</w:t>
      </w:r>
      <w:r w:rsidR="00EE24E2" w:rsidRPr="004607D5">
        <w:rPr>
          <w:rFonts w:ascii="Arial" w:hAnsi="Arial" w:cs="Arial"/>
          <w:sz w:val="21"/>
          <w:szCs w:val="21"/>
          <w:lang w:val="uz-Cyrl-UZ"/>
        </w:rPr>
        <w:t xml:space="preserve"> </w:t>
      </w:r>
      <w:r w:rsidR="004B6156" w:rsidRPr="004607D5">
        <w:rPr>
          <w:rFonts w:ascii="Arial" w:hAnsi="Arial" w:cs="Arial"/>
          <w:sz w:val="21"/>
          <w:szCs w:val="21"/>
          <w:lang w:val="uz-Cyrl-UZ"/>
        </w:rPr>
        <w:t>(члан 98)</w:t>
      </w:r>
      <w:r w:rsidR="006F3F1B" w:rsidRPr="004607D5">
        <w:rPr>
          <w:rFonts w:ascii="Arial" w:hAnsi="Arial" w:cs="Arial"/>
          <w:sz w:val="21"/>
          <w:szCs w:val="21"/>
          <w:lang w:val="uz-Cyrl-UZ"/>
        </w:rPr>
        <w:t>.</w:t>
      </w:r>
      <w:r w:rsidR="00A017F4" w:rsidRPr="004607D5">
        <w:rPr>
          <w:rFonts w:ascii="Arial" w:hAnsi="Arial" w:cs="Arial"/>
          <w:sz w:val="21"/>
          <w:szCs w:val="21"/>
          <w:lang w:val="uz-Cyrl-UZ"/>
        </w:rPr>
        <w:t xml:space="preserve"> </w:t>
      </w:r>
      <w:r w:rsidR="00EE24E2" w:rsidRPr="004607D5">
        <w:rPr>
          <w:rFonts w:ascii="Arial" w:hAnsi="Arial" w:cs="Arial"/>
          <w:sz w:val="21"/>
          <w:szCs w:val="21"/>
          <w:lang w:val="uz-Cyrl-UZ"/>
        </w:rPr>
        <w:t xml:space="preserve">Сагласно овом пропису – </w:t>
      </w:r>
      <w:r w:rsidR="00B0521C" w:rsidRPr="004607D5">
        <w:rPr>
          <w:rFonts w:ascii="Arial" w:hAnsi="Arial" w:cs="Arial"/>
          <w:sz w:val="21"/>
          <w:szCs w:val="21"/>
          <w:lang w:val="uz-Cyrl-UZ"/>
        </w:rPr>
        <w:t>Правилнику</w:t>
      </w:r>
      <w:r w:rsidR="00EE24E2" w:rsidRPr="004607D5">
        <w:rPr>
          <w:rFonts w:ascii="Arial" w:hAnsi="Arial" w:cs="Arial"/>
          <w:sz w:val="21"/>
          <w:szCs w:val="21"/>
          <w:lang w:val="uz-Cyrl-UZ"/>
        </w:rPr>
        <w:t xml:space="preserve"> о додатној образовној, здравстеној и социјалној подршци </w:t>
      </w:r>
      <w:r w:rsidR="00635C85" w:rsidRPr="004607D5">
        <w:rPr>
          <w:rFonts w:ascii="Arial" w:hAnsi="Arial" w:cs="Arial"/>
          <w:sz w:val="21"/>
          <w:szCs w:val="21"/>
          <w:lang w:val="uz-Cyrl-UZ"/>
        </w:rPr>
        <w:t xml:space="preserve">детету и ученика, </w:t>
      </w:r>
      <w:r w:rsidR="009E155B" w:rsidRPr="004607D5">
        <w:rPr>
          <w:rStyle w:val="FootnoteReference"/>
          <w:rFonts w:ascii="Arial" w:hAnsi="Arial" w:cs="Arial"/>
          <w:sz w:val="21"/>
          <w:szCs w:val="21"/>
          <w:lang w:val="uz-Cyrl-UZ"/>
        </w:rPr>
        <w:footnoteReference w:id="60"/>
      </w:r>
      <w:r w:rsidR="006D7E7E" w:rsidRPr="004607D5">
        <w:rPr>
          <w:rFonts w:ascii="Arial" w:hAnsi="Arial" w:cs="Arial"/>
          <w:sz w:val="21"/>
          <w:szCs w:val="21"/>
          <w:lang w:val="uz-Cyrl-UZ"/>
        </w:rPr>
        <w:t xml:space="preserve"> </w:t>
      </w:r>
      <w:r w:rsidR="009E7BE3" w:rsidRPr="004607D5">
        <w:rPr>
          <w:rFonts w:ascii="Arial" w:hAnsi="Arial" w:cs="Arial"/>
          <w:sz w:val="21"/>
          <w:szCs w:val="21"/>
          <w:lang w:val="uz-Cyrl-UZ"/>
        </w:rPr>
        <w:t>додатна подршка обезбеђује се без дискриминације по било ком основу</w:t>
      </w:r>
      <w:r w:rsidR="00FE24C2" w:rsidRPr="004607D5">
        <w:rPr>
          <w:rFonts w:ascii="Arial" w:hAnsi="Arial" w:cs="Arial"/>
          <w:sz w:val="21"/>
          <w:szCs w:val="21"/>
          <w:lang w:val="uz-Cyrl-UZ"/>
        </w:rPr>
        <w:t xml:space="preserve"> сваком ученику </w:t>
      </w:r>
      <w:r w:rsidR="009E7BE3" w:rsidRPr="004607D5">
        <w:rPr>
          <w:rFonts w:ascii="Arial" w:hAnsi="Arial" w:cs="Arial"/>
          <w:sz w:val="21"/>
          <w:szCs w:val="21"/>
          <w:lang w:val="uz-Cyrl-UZ"/>
        </w:rPr>
        <w:t>из друштвено осетљивих група, коме је услед социјалне ускраћености, сметњи у развоју, инвалидитета, тешкоћа у учењу и других разлога потребна додатна подршка у образовању, здравству или социјалној заштити</w:t>
      </w:r>
      <w:r w:rsidR="00AF5C85" w:rsidRPr="004607D5">
        <w:rPr>
          <w:rFonts w:ascii="Arial" w:hAnsi="Arial" w:cs="Arial"/>
          <w:sz w:val="21"/>
          <w:szCs w:val="21"/>
          <w:lang w:val="uz-Cyrl-UZ"/>
        </w:rPr>
        <w:t xml:space="preserve"> (члан 2)</w:t>
      </w:r>
      <w:r w:rsidR="009E7BE3" w:rsidRPr="004607D5">
        <w:rPr>
          <w:rFonts w:ascii="Arial" w:hAnsi="Arial" w:cs="Arial"/>
          <w:sz w:val="21"/>
          <w:szCs w:val="21"/>
          <w:lang w:val="uz-Cyrl-UZ"/>
        </w:rPr>
        <w:t>.</w:t>
      </w:r>
      <w:r w:rsidR="00FE24C2" w:rsidRPr="004607D5">
        <w:rPr>
          <w:rFonts w:ascii="Arial" w:hAnsi="Arial" w:cs="Arial"/>
          <w:sz w:val="21"/>
          <w:szCs w:val="21"/>
          <w:lang w:val="uz-Cyrl-UZ"/>
        </w:rPr>
        <w:t xml:space="preserve"> </w:t>
      </w:r>
      <w:r w:rsidR="001D260C" w:rsidRPr="004607D5">
        <w:rPr>
          <w:rFonts w:ascii="Arial" w:hAnsi="Arial" w:cs="Arial"/>
          <w:sz w:val="21"/>
          <w:szCs w:val="21"/>
          <w:lang w:val="uz-Cyrl-UZ"/>
        </w:rPr>
        <w:t>Ова додатна по</w:t>
      </w:r>
      <w:r w:rsidR="00A451C7" w:rsidRPr="004607D5">
        <w:rPr>
          <w:rFonts w:ascii="Arial" w:hAnsi="Arial" w:cs="Arial"/>
          <w:sz w:val="21"/>
          <w:szCs w:val="21"/>
          <w:lang w:val="uz-Cyrl-UZ"/>
        </w:rPr>
        <w:t>дршка, између осталог, односи се и на следеће (члан 4)</w:t>
      </w:r>
      <w:r w:rsidR="001D260C" w:rsidRPr="004607D5">
        <w:rPr>
          <w:rFonts w:ascii="Arial" w:hAnsi="Arial" w:cs="Arial"/>
          <w:sz w:val="21"/>
          <w:szCs w:val="21"/>
          <w:lang w:val="uz-Cyrl-UZ"/>
        </w:rPr>
        <w:t>:</w:t>
      </w:r>
    </w:p>
    <w:p w14:paraId="6856773C" w14:textId="77777777" w:rsidR="001D260C" w:rsidRPr="004607D5" w:rsidRDefault="001D260C" w:rsidP="004607D5">
      <w:pPr>
        <w:pStyle w:val="ListParagraph"/>
        <w:numPr>
          <w:ilvl w:val="0"/>
          <w:numId w:val="22"/>
        </w:numPr>
        <w:ind w:left="709"/>
        <w:rPr>
          <w:rFonts w:ascii="Arial" w:hAnsi="Arial" w:cs="Arial"/>
          <w:sz w:val="21"/>
          <w:szCs w:val="21"/>
          <w:lang w:val="uz-Cyrl-UZ"/>
        </w:rPr>
      </w:pPr>
      <w:r w:rsidRPr="004607D5">
        <w:rPr>
          <w:rFonts w:ascii="Arial" w:hAnsi="Arial" w:cs="Arial"/>
          <w:sz w:val="21"/>
          <w:szCs w:val="21"/>
          <w:lang w:val="uz-Cyrl-UZ"/>
        </w:rPr>
        <w:t>прилагођавање и набавку уџбеника и наставних средстава (нпр. на Брајевом писму и слично, зависно од потреба ученика);</w:t>
      </w:r>
    </w:p>
    <w:p w14:paraId="58293075" w14:textId="77777777" w:rsidR="00A27D5E" w:rsidRPr="004607D5" w:rsidRDefault="00A451C7" w:rsidP="004607D5">
      <w:pPr>
        <w:pStyle w:val="ListParagraph"/>
        <w:numPr>
          <w:ilvl w:val="0"/>
          <w:numId w:val="22"/>
        </w:numPr>
        <w:ind w:left="709"/>
        <w:rPr>
          <w:rFonts w:ascii="Arial" w:hAnsi="Arial" w:cs="Arial"/>
          <w:sz w:val="21"/>
          <w:szCs w:val="21"/>
          <w:lang w:val="uz-Cyrl-UZ"/>
        </w:rPr>
      </w:pPr>
      <w:r w:rsidRPr="004607D5">
        <w:rPr>
          <w:rFonts w:ascii="Arial" w:hAnsi="Arial" w:cs="Arial"/>
          <w:sz w:val="21"/>
          <w:szCs w:val="21"/>
          <w:lang w:val="uz-Cyrl-UZ"/>
        </w:rPr>
        <w:t>употребу</w:t>
      </w:r>
      <w:r w:rsidR="001D260C" w:rsidRPr="004607D5">
        <w:rPr>
          <w:rFonts w:ascii="Arial" w:hAnsi="Arial" w:cs="Arial"/>
          <w:sz w:val="21"/>
          <w:szCs w:val="21"/>
          <w:lang w:val="uz-Cyrl-UZ"/>
        </w:rPr>
        <w:t xml:space="preserve"> прилагођених</w:t>
      </w:r>
      <w:r w:rsidR="00432732" w:rsidRPr="004607D5">
        <w:rPr>
          <w:rFonts w:ascii="Arial" w:hAnsi="Arial" w:cs="Arial"/>
          <w:sz w:val="21"/>
          <w:szCs w:val="21"/>
          <w:lang w:val="uz-Cyrl-UZ"/>
        </w:rPr>
        <w:t xml:space="preserve"> наставних средстава и асистивних технологија</w:t>
      </w:r>
      <w:r w:rsidR="001D260C" w:rsidRPr="004607D5">
        <w:rPr>
          <w:rFonts w:ascii="Arial" w:hAnsi="Arial" w:cs="Arial"/>
          <w:sz w:val="21"/>
          <w:szCs w:val="21"/>
          <w:lang w:val="uz-Cyrl-UZ"/>
        </w:rPr>
        <w:t xml:space="preserve"> (употреба алтернативних н</w:t>
      </w:r>
      <w:r w:rsidR="00A27D5E" w:rsidRPr="004607D5">
        <w:rPr>
          <w:rFonts w:ascii="Arial" w:hAnsi="Arial" w:cs="Arial"/>
          <w:sz w:val="21"/>
          <w:szCs w:val="21"/>
          <w:lang w:val="uz-Cyrl-UZ"/>
        </w:rPr>
        <w:t xml:space="preserve">ачина и средстава комуникације – </w:t>
      </w:r>
      <w:r w:rsidR="001D260C" w:rsidRPr="004607D5">
        <w:rPr>
          <w:rFonts w:ascii="Arial" w:hAnsi="Arial" w:cs="Arial"/>
          <w:sz w:val="21"/>
          <w:szCs w:val="21"/>
          <w:lang w:val="uz-Cyrl-UZ"/>
        </w:rPr>
        <w:t>сличице, цртежи и фотографије, предмети, прилагођен распоред часова, посебан начин обележавања места у учионици, посебан начин обележавања места за материјал за рад, посебан начин обележавања места за одлагање завршених радова и сл., рачунари, прилагођене тастатуре, екрани на додир, прилагођени мишеви, посебни софтвери, тај</w:t>
      </w:r>
      <w:r w:rsidR="00D44B6B" w:rsidRPr="004607D5">
        <w:rPr>
          <w:rFonts w:ascii="Arial" w:hAnsi="Arial" w:cs="Arial"/>
          <w:sz w:val="21"/>
          <w:szCs w:val="21"/>
          <w:lang w:val="uz-Cyrl-UZ"/>
        </w:rPr>
        <w:t>мери и сатови, диктафони и сл.);</w:t>
      </w:r>
    </w:p>
    <w:p w14:paraId="3F34D56A" w14:textId="77777777" w:rsidR="0035237A" w:rsidRPr="004607D5" w:rsidRDefault="00D44B6B" w:rsidP="004607D5">
      <w:pPr>
        <w:pStyle w:val="ListParagraph"/>
        <w:numPr>
          <w:ilvl w:val="0"/>
          <w:numId w:val="22"/>
        </w:numPr>
        <w:ind w:left="709"/>
        <w:rPr>
          <w:rFonts w:ascii="Arial" w:hAnsi="Arial" w:cs="Arial"/>
          <w:sz w:val="21"/>
          <w:szCs w:val="21"/>
          <w:lang w:val="uz-Cyrl-UZ"/>
        </w:rPr>
      </w:pPr>
      <w:r w:rsidRPr="004607D5">
        <w:rPr>
          <w:rFonts w:ascii="Arial" w:hAnsi="Arial" w:cs="Arial"/>
          <w:sz w:val="21"/>
          <w:szCs w:val="21"/>
          <w:lang w:val="uz-Cyrl-UZ"/>
        </w:rPr>
        <w:t>обезбеђивање обуке за ученика за коришћење Брајевог писма, самостално кретање, коришћење средстава асистивне технологије, знаковног језика или других ал</w:t>
      </w:r>
      <w:r w:rsidR="0035237A" w:rsidRPr="004607D5">
        <w:rPr>
          <w:rFonts w:ascii="Arial" w:hAnsi="Arial" w:cs="Arial"/>
          <w:sz w:val="21"/>
          <w:szCs w:val="21"/>
          <w:lang w:val="uz-Cyrl-UZ"/>
        </w:rPr>
        <w:t>тернативних начина комуникације;</w:t>
      </w:r>
    </w:p>
    <w:p w14:paraId="68EC2656" w14:textId="77777777" w:rsidR="0035237A" w:rsidRPr="004607D5" w:rsidRDefault="0035237A" w:rsidP="004607D5">
      <w:pPr>
        <w:pStyle w:val="ListParagraph"/>
        <w:numPr>
          <w:ilvl w:val="0"/>
          <w:numId w:val="22"/>
        </w:numPr>
        <w:ind w:left="709"/>
        <w:rPr>
          <w:rFonts w:ascii="Arial" w:hAnsi="Arial" w:cs="Arial"/>
          <w:sz w:val="21"/>
          <w:szCs w:val="21"/>
          <w:lang w:val="uz-Cyrl-UZ"/>
        </w:rPr>
      </w:pPr>
      <w:r w:rsidRPr="004607D5">
        <w:rPr>
          <w:rFonts w:ascii="Arial" w:hAnsi="Arial" w:cs="Arial"/>
          <w:sz w:val="21"/>
          <w:szCs w:val="21"/>
          <w:lang w:val="uz-Cyrl-UZ"/>
        </w:rPr>
        <w:t>обезбеђивање подршке образовној, здравственој или социјалној установи ради прилагођавања услова и окружења и набавке средстава за рад са дететом коме је потребна додатна образовна подршка.</w:t>
      </w:r>
    </w:p>
    <w:p w14:paraId="4687A17C" w14:textId="77777777" w:rsidR="0066155A" w:rsidRPr="004607D5" w:rsidRDefault="0066155A" w:rsidP="004607D5">
      <w:pPr>
        <w:ind w:firstLine="720"/>
        <w:rPr>
          <w:rFonts w:ascii="Arial" w:hAnsi="Arial" w:cs="Arial"/>
          <w:sz w:val="21"/>
          <w:szCs w:val="21"/>
          <w:lang w:val="uz-Cyrl-UZ"/>
        </w:rPr>
      </w:pPr>
    </w:p>
    <w:p w14:paraId="5C4AEFA2" w14:textId="77777777" w:rsidR="00A27D5E" w:rsidRPr="004607D5" w:rsidRDefault="00531950" w:rsidP="004607D5">
      <w:pPr>
        <w:rPr>
          <w:rFonts w:ascii="Arial" w:hAnsi="Arial" w:cs="Arial"/>
          <w:sz w:val="21"/>
          <w:szCs w:val="21"/>
          <w:lang w:val="uz-Cyrl-UZ"/>
        </w:rPr>
      </w:pPr>
      <w:r w:rsidRPr="004607D5">
        <w:rPr>
          <w:rFonts w:ascii="Arial" w:hAnsi="Arial" w:cs="Arial"/>
          <w:sz w:val="21"/>
          <w:szCs w:val="21"/>
          <w:lang w:val="uz-Cyrl-UZ"/>
        </w:rPr>
        <w:t xml:space="preserve">О </w:t>
      </w:r>
      <w:r w:rsidR="00452ECB" w:rsidRPr="004607D5">
        <w:rPr>
          <w:rFonts w:ascii="Arial" w:hAnsi="Arial" w:cs="Arial"/>
          <w:sz w:val="21"/>
          <w:szCs w:val="21"/>
          <w:lang w:val="uz-Cyrl-UZ"/>
        </w:rPr>
        <w:t>пружању додатне подршке одлучују интерресорне комисије</w:t>
      </w:r>
      <w:r w:rsidR="00A525AF" w:rsidRPr="004607D5">
        <w:rPr>
          <w:rFonts w:ascii="Arial" w:hAnsi="Arial" w:cs="Arial"/>
          <w:sz w:val="21"/>
          <w:szCs w:val="21"/>
          <w:lang w:val="uz-Cyrl-UZ"/>
        </w:rPr>
        <w:t>, које се формирају</w:t>
      </w:r>
      <w:r w:rsidR="00452ECB" w:rsidRPr="004607D5">
        <w:rPr>
          <w:rFonts w:ascii="Arial" w:hAnsi="Arial" w:cs="Arial"/>
          <w:sz w:val="21"/>
          <w:szCs w:val="21"/>
          <w:lang w:val="uz-Cyrl-UZ"/>
        </w:rPr>
        <w:t xml:space="preserve"> на нивоу локалне самоуправе (општинске или градске)</w:t>
      </w:r>
      <w:r w:rsidR="00A525AF" w:rsidRPr="004607D5">
        <w:rPr>
          <w:rFonts w:ascii="Arial" w:hAnsi="Arial" w:cs="Arial"/>
          <w:sz w:val="21"/>
          <w:szCs w:val="21"/>
          <w:lang w:val="uz-Cyrl-UZ"/>
        </w:rPr>
        <w:t xml:space="preserve">. Свака интерресорна комисија састављена је од </w:t>
      </w:r>
      <w:r w:rsidR="00452ECB" w:rsidRPr="004607D5">
        <w:rPr>
          <w:rFonts w:ascii="Arial" w:hAnsi="Arial" w:cs="Arial"/>
          <w:sz w:val="21"/>
          <w:szCs w:val="21"/>
          <w:lang w:val="uz-Cyrl-UZ"/>
        </w:rPr>
        <w:t>три стална члана – представник</w:t>
      </w:r>
      <w:r w:rsidR="00A525AF" w:rsidRPr="004607D5">
        <w:rPr>
          <w:rFonts w:ascii="Arial" w:hAnsi="Arial" w:cs="Arial"/>
          <w:sz w:val="21"/>
          <w:szCs w:val="21"/>
          <w:lang w:val="uz-Cyrl-UZ"/>
        </w:rPr>
        <w:t>а</w:t>
      </w:r>
      <w:r w:rsidR="00452ECB" w:rsidRPr="004607D5">
        <w:rPr>
          <w:rFonts w:ascii="Arial" w:hAnsi="Arial" w:cs="Arial"/>
          <w:sz w:val="21"/>
          <w:szCs w:val="21"/>
          <w:lang w:val="uz-Cyrl-UZ"/>
        </w:rPr>
        <w:t xml:space="preserve"> систем</w:t>
      </w:r>
      <w:r w:rsidR="00A525AF" w:rsidRPr="004607D5">
        <w:rPr>
          <w:rFonts w:ascii="Arial" w:hAnsi="Arial" w:cs="Arial"/>
          <w:sz w:val="21"/>
          <w:szCs w:val="21"/>
          <w:lang w:val="uz-Cyrl-UZ"/>
        </w:rPr>
        <w:t>а здравствене заштите (педијатра</w:t>
      </w:r>
      <w:r w:rsidR="00452ECB" w:rsidRPr="004607D5">
        <w:rPr>
          <w:rFonts w:ascii="Arial" w:hAnsi="Arial" w:cs="Arial"/>
          <w:sz w:val="21"/>
          <w:szCs w:val="21"/>
          <w:lang w:val="uz-Cyrl-UZ"/>
        </w:rPr>
        <w:t>), представник</w:t>
      </w:r>
      <w:r w:rsidR="00A525AF" w:rsidRPr="004607D5">
        <w:rPr>
          <w:rFonts w:ascii="Arial" w:hAnsi="Arial" w:cs="Arial"/>
          <w:sz w:val="21"/>
          <w:szCs w:val="21"/>
          <w:lang w:val="uz-Cyrl-UZ"/>
        </w:rPr>
        <w:t>а</w:t>
      </w:r>
      <w:r w:rsidR="00452ECB" w:rsidRPr="004607D5">
        <w:rPr>
          <w:rFonts w:ascii="Arial" w:hAnsi="Arial" w:cs="Arial"/>
          <w:sz w:val="21"/>
          <w:szCs w:val="21"/>
          <w:lang w:val="uz-Cyrl-UZ"/>
        </w:rPr>
        <w:t xml:space="preserve"> образ</w:t>
      </w:r>
      <w:r w:rsidR="00A525AF" w:rsidRPr="004607D5">
        <w:rPr>
          <w:rFonts w:ascii="Arial" w:hAnsi="Arial" w:cs="Arial"/>
          <w:sz w:val="21"/>
          <w:szCs w:val="21"/>
          <w:lang w:val="uz-Cyrl-UZ"/>
        </w:rPr>
        <w:t>овно-васпитног система (школског</w:t>
      </w:r>
      <w:r w:rsidR="00452ECB" w:rsidRPr="004607D5">
        <w:rPr>
          <w:rFonts w:ascii="Arial" w:hAnsi="Arial" w:cs="Arial"/>
          <w:sz w:val="21"/>
          <w:szCs w:val="21"/>
          <w:lang w:val="uz-Cyrl-UZ"/>
        </w:rPr>
        <w:t xml:space="preserve"> психолог</w:t>
      </w:r>
      <w:r w:rsidR="00A525AF" w:rsidRPr="004607D5">
        <w:rPr>
          <w:rFonts w:ascii="Arial" w:hAnsi="Arial" w:cs="Arial"/>
          <w:sz w:val="21"/>
          <w:szCs w:val="21"/>
          <w:lang w:val="uz-Cyrl-UZ"/>
        </w:rPr>
        <w:t>а</w:t>
      </w:r>
      <w:r w:rsidR="00452ECB" w:rsidRPr="004607D5">
        <w:rPr>
          <w:rFonts w:ascii="Arial" w:hAnsi="Arial" w:cs="Arial"/>
          <w:sz w:val="21"/>
          <w:szCs w:val="21"/>
          <w:lang w:val="uz-Cyrl-UZ"/>
        </w:rPr>
        <w:t>) и представник</w:t>
      </w:r>
      <w:r w:rsidR="00A525AF" w:rsidRPr="004607D5">
        <w:rPr>
          <w:rFonts w:ascii="Arial" w:hAnsi="Arial" w:cs="Arial"/>
          <w:sz w:val="21"/>
          <w:szCs w:val="21"/>
          <w:lang w:val="uz-Cyrl-UZ"/>
        </w:rPr>
        <w:t>а</w:t>
      </w:r>
      <w:r w:rsidR="00452ECB" w:rsidRPr="004607D5">
        <w:rPr>
          <w:rFonts w:ascii="Arial" w:hAnsi="Arial" w:cs="Arial"/>
          <w:sz w:val="21"/>
          <w:szCs w:val="21"/>
          <w:lang w:val="uz-Cyrl-UZ"/>
        </w:rPr>
        <w:t xml:space="preserve"> си</w:t>
      </w:r>
      <w:r w:rsidR="00A525AF" w:rsidRPr="004607D5">
        <w:rPr>
          <w:rFonts w:ascii="Arial" w:hAnsi="Arial" w:cs="Arial"/>
          <w:sz w:val="21"/>
          <w:szCs w:val="21"/>
          <w:lang w:val="uz-Cyrl-UZ"/>
        </w:rPr>
        <w:t>стема социјалне заштите (стручног</w:t>
      </w:r>
      <w:r w:rsidR="00452ECB" w:rsidRPr="004607D5">
        <w:rPr>
          <w:rFonts w:ascii="Arial" w:hAnsi="Arial" w:cs="Arial"/>
          <w:sz w:val="21"/>
          <w:szCs w:val="21"/>
          <w:lang w:val="uz-Cyrl-UZ"/>
        </w:rPr>
        <w:t xml:space="preserve"> радник</w:t>
      </w:r>
      <w:r w:rsidR="00A525AF" w:rsidRPr="004607D5">
        <w:rPr>
          <w:rFonts w:ascii="Arial" w:hAnsi="Arial" w:cs="Arial"/>
          <w:sz w:val="21"/>
          <w:szCs w:val="21"/>
          <w:lang w:val="uz-Cyrl-UZ"/>
        </w:rPr>
        <w:t>а</w:t>
      </w:r>
      <w:r w:rsidR="00452ECB" w:rsidRPr="004607D5">
        <w:rPr>
          <w:rFonts w:ascii="Arial" w:hAnsi="Arial" w:cs="Arial"/>
          <w:sz w:val="21"/>
          <w:szCs w:val="21"/>
          <w:lang w:val="uz-Cyrl-UZ"/>
        </w:rPr>
        <w:t xml:space="preserve"> на пословима социјалног рада) – као и два </w:t>
      </w:r>
      <w:r w:rsidR="003F2D5E" w:rsidRPr="004607D5">
        <w:rPr>
          <w:rFonts w:ascii="Arial" w:hAnsi="Arial" w:cs="Arial"/>
          <w:sz w:val="21"/>
          <w:szCs w:val="21"/>
          <w:lang w:val="uz-Cyrl-UZ"/>
        </w:rPr>
        <w:t>повремена члана, који се одређују у сваком појединачном случају у зависности од потреба детета</w:t>
      </w:r>
      <w:r w:rsidR="00367D78" w:rsidRPr="004607D5">
        <w:rPr>
          <w:rFonts w:ascii="Arial" w:hAnsi="Arial" w:cs="Arial"/>
          <w:sz w:val="21"/>
          <w:szCs w:val="21"/>
          <w:lang w:val="uz-Cyrl-UZ"/>
        </w:rPr>
        <w:t xml:space="preserve"> (члан 6)</w:t>
      </w:r>
      <w:r w:rsidR="003F2D5E" w:rsidRPr="004607D5">
        <w:rPr>
          <w:rFonts w:ascii="Arial" w:hAnsi="Arial" w:cs="Arial"/>
          <w:sz w:val="21"/>
          <w:szCs w:val="21"/>
          <w:lang w:val="uz-Cyrl-UZ"/>
        </w:rPr>
        <w:t>.</w:t>
      </w:r>
    </w:p>
    <w:p w14:paraId="41D7EEAC" w14:textId="77777777" w:rsidR="0066155A" w:rsidRPr="004607D5" w:rsidRDefault="0066155A" w:rsidP="004607D5">
      <w:pPr>
        <w:ind w:firstLine="720"/>
        <w:rPr>
          <w:rFonts w:ascii="Arial" w:hAnsi="Arial" w:cs="Arial"/>
          <w:sz w:val="21"/>
          <w:szCs w:val="21"/>
          <w:lang w:val="uz-Cyrl-UZ"/>
        </w:rPr>
      </w:pPr>
    </w:p>
    <w:p w14:paraId="13EC07A4" w14:textId="77777777" w:rsidR="004C3F3F" w:rsidRPr="004607D5" w:rsidRDefault="0083279E" w:rsidP="004607D5">
      <w:pPr>
        <w:rPr>
          <w:rFonts w:ascii="Arial" w:hAnsi="Arial" w:cs="Arial"/>
          <w:sz w:val="21"/>
          <w:szCs w:val="21"/>
          <w:lang w:val="uz-Cyrl-UZ"/>
        </w:rPr>
      </w:pPr>
      <w:r w:rsidRPr="004607D5">
        <w:rPr>
          <w:rFonts w:ascii="Arial" w:hAnsi="Arial" w:cs="Arial"/>
          <w:sz w:val="21"/>
          <w:szCs w:val="21"/>
          <w:lang w:val="uz-Cyrl-UZ"/>
        </w:rPr>
        <w:t>П</w:t>
      </w:r>
      <w:r w:rsidR="002C30E9" w:rsidRPr="004607D5">
        <w:rPr>
          <w:rFonts w:ascii="Arial" w:hAnsi="Arial" w:cs="Arial"/>
          <w:sz w:val="21"/>
          <w:szCs w:val="21"/>
          <w:lang w:val="uz-Cyrl-UZ"/>
        </w:rPr>
        <w:t>рема Закону о уџбеницима и другим наставним средствима</w:t>
      </w:r>
      <w:r w:rsidR="008B5D01" w:rsidRPr="004607D5">
        <w:rPr>
          <w:rFonts w:ascii="Arial" w:hAnsi="Arial" w:cs="Arial"/>
          <w:sz w:val="21"/>
          <w:szCs w:val="21"/>
          <w:lang w:val="uz-Cyrl-UZ"/>
        </w:rPr>
        <w:t>,</w:t>
      </w:r>
      <w:r w:rsidR="002C30E9" w:rsidRPr="004607D5">
        <w:rPr>
          <w:rStyle w:val="FootnoteReference"/>
          <w:rFonts w:ascii="Arial" w:hAnsi="Arial" w:cs="Arial"/>
          <w:sz w:val="21"/>
          <w:szCs w:val="21"/>
          <w:lang w:val="uz-Cyrl-UZ"/>
        </w:rPr>
        <w:footnoteReference w:id="61"/>
      </w:r>
      <w:r w:rsidR="008B5D01" w:rsidRPr="004607D5">
        <w:rPr>
          <w:rFonts w:ascii="Arial" w:hAnsi="Arial" w:cs="Arial"/>
          <w:sz w:val="21"/>
          <w:szCs w:val="21"/>
          <w:lang w:val="uz-Cyrl-UZ"/>
        </w:rPr>
        <w:t xml:space="preserve"> за </w:t>
      </w:r>
      <w:r w:rsidR="002C30E9" w:rsidRPr="004607D5">
        <w:rPr>
          <w:rFonts w:ascii="Arial" w:hAnsi="Arial" w:cs="Arial"/>
          <w:sz w:val="21"/>
          <w:szCs w:val="21"/>
          <w:lang w:val="uz-Cyrl-UZ"/>
        </w:rPr>
        <w:t>извођење прилагођеног образовно-васпитног рада са слепим и слабовидим</w:t>
      </w:r>
      <w:r w:rsidR="008B5D01" w:rsidRPr="004607D5">
        <w:rPr>
          <w:rFonts w:ascii="Arial" w:hAnsi="Arial" w:cs="Arial"/>
          <w:sz w:val="21"/>
          <w:szCs w:val="21"/>
          <w:lang w:val="uz-Cyrl-UZ"/>
        </w:rPr>
        <w:t xml:space="preserve"> ученицима, уџбеник</w:t>
      </w:r>
      <w:r w:rsidR="002C30E9" w:rsidRPr="004607D5">
        <w:rPr>
          <w:rFonts w:ascii="Arial" w:hAnsi="Arial" w:cs="Arial"/>
          <w:sz w:val="21"/>
          <w:szCs w:val="21"/>
          <w:lang w:val="uz-Cyrl-UZ"/>
        </w:rPr>
        <w:t xml:space="preserve">, односно наставно </w:t>
      </w:r>
      <w:r w:rsidR="002C30E9" w:rsidRPr="004607D5">
        <w:rPr>
          <w:rFonts w:ascii="Arial" w:hAnsi="Arial" w:cs="Arial"/>
          <w:sz w:val="21"/>
          <w:szCs w:val="21"/>
          <w:lang w:val="uz-Cyrl-UZ"/>
        </w:rPr>
        <w:lastRenderedPageBreak/>
        <w:t>средство може да се издаје на Брајевом писму, у електронској форми или форматима који су прилагођени за слепе и слабовиде</w:t>
      </w:r>
      <w:r w:rsidR="007B66A8" w:rsidRPr="004607D5">
        <w:rPr>
          <w:rFonts w:ascii="Arial" w:hAnsi="Arial" w:cs="Arial"/>
          <w:sz w:val="21"/>
          <w:szCs w:val="21"/>
          <w:lang w:val="uz-Cyrl-UZ"/>
        </w:rPr>
        <w:t xml:space="preserve"> – нпр. </w:t>
      </w:r>
      <w:r w:rsidR="002C30E9" w:rsidRPr="004607D5">
        <w:rPr>
          <w:rFonts w:ascii="Arial" w:hAnsi="Arial" w:cs="Arial"/>
          <w:sz w:val="21"/>
          <w:szCs w:val="21"/>
          <w:lang w:val="uz-Cyrl-UZ"/>
        </w:rPr>
        <w:t>текст штампан великим словима, звучни запис или фотографска увећања, односно други облик и медиј</w:t>
      </w:r>
      <w:r w:rsidR="007B66A8" w:rsidRPr="004607D5">
        <w:rPr>
          <w:rFonts w:ascii="Arial" w:hAnsi="Arial" w:cs="Arial"/>
          <w:sz w:val="21"/>
          <w:szCs w:val="21"/>
          <w:lang w:val="uz-Cyrl-UZ"/>
        </w:rPr>
        <w:t xml:space="preserve"> (члан 3</w:t>
      </w:r>
      <w:r w:rsidR="002C30E9" w:rsidRPr="004607D5">
        <w:rPr>
          <w:rFonts w:ascii="Arial" w:hAnsi="Arial" w:cs="Arial"/>
          <w:sz w:val="21"/>
          <w:szCs w:val="21"/>
          <w:lang w:val="uz-Cyrl-UZ"/>
        </w:rPr>
        <w:t>).</w:t>
      </w:r>
      <w:r w:rsidR="00C44F3C" w:rsidRPr="004607D5">
        <w:rPr>
          <w:rFonts w:ascii="Arial" w:hAnsi="Arial" w:cs="Arial"/>
          <w:sz w:val="21"/>
          <w:szCs w:val="21"/>
          <w:lang w:val="uz-Cyrl-UZ"/>
        </w:rPr>
        <w:t xml:space="preserve"> Стандарде квалитета уџбеника</w:t>
      </w:r>
      <w:r w:rsidR="00035B00" w:rsidRPr="004607D5">
        <w:rPr>
          <w:rFonts w:ascii="Arial" w:hAnsi="Arial" w:cs="Arial"/>
          <w:sz w:val="21"/>
          <w:szCs w:val="21"/>
          <w:lang w:val="uz-Cyrl-UZ"/>
        </w:rPr>
        <w:t xml:space="preserve">, укључујући </w:t>
      </w:r>
      <w:r w:rsidR="00C44F3C" w:rsidRPr="004607D5">
        <w:rPr>
          <w:rFonts w:ascii="Arial" w:hAnsi="Arial" w:cs="Arial"/>
          <w:sz w:val="21"/>
          <w:szCs w:val="21"/>
          <w:lang w:val="uz-Cyrl-UZ"/>
        </w:rPr>
        <w:t>у погледу прилагођености особама са инвалидитетом, доноси Национални просветни савет (члан 14).</w:t>
      </w:r>
      <w:r w:rsidR="00C44F3C" w:rsidRPr="004607D5">
        <w:rPr>
          <w:rStyle w:val="FootnoteReference"/>
          <w:rFonts w:ascii="Arial" w:hAnsi="Arial" w:cs="Arial"/>
          <w:sz w:val="21"/>
          <w:szCs w:val="21"/>
          <w:lang w:val="uz-Cyrl-UZ"/>
        </w:rPr>
        <w:footnoteReference w:id="62"/>
      </w:r>
      <w:r w:rsidR="00C44F3C" w:rsidRPr="004607D5">
        <w:rPr>
          <w:rFonts w:ascii="Arial" w:hAnsi="Arial" w:cs="Arial"/>
          <w:sz w:val="21"/>
          <w:szCs w:val="21"/>
          <w:lang w:val="uz-Cyrl-UZ"/>
        </w:rPr>
        <w:t xml:space="preserve"> </w:t>
      </w:r>
      <w:r w:rsidR="00487A6D" w:rsidRPr="004607D5">
        <w:rPr>
          <w:rFonts w:ascii="Arial" w:hAnsi="Arial" w:cs="Arial"/>
          <w:sz w:val="21"/>
          <w:szCs w:val="21"/>
          <w:lang w:val="uz-Cyrl-UZ"/>
        </w:rPr>
        <w:t>Закон сврстава уџбенике прилагођене потребама ученика са сметњама у развоју и инвалидитетом у категорију нискотиражних уџбеника</w:t>
      </w:r>
      <w:r w:rsidR="001A63FC" w:rsidRPr="004607D5">
        <w:rPr>
          <w:rFonts w:ascii="Arial" w:hAnsi="Arial" w:cs="Arial"/>
          <w:sz w:val="21"/>
          <w:szCs w:val="21"/>
          <w:lang w:val="uz-Cyrl-UZ"/>
        </w:rPr>
        <w:t xml:space="preserve">, </w:t>
      </w:r>
      <w:r w:rsidR="00752757" w:rsidRPr="004607D5">
        <w:rPr>
          <w:rFonts w:ascii="Arial" w:hAnsi="Arial" w:cs="Arial"/>
          <w:sz w:val="21"/>
          <w:szCs w:val="21"/>
          <w:lang w:val="uz-Cyrl-UZ"/>
        </w:rPr>
        <w:t>чију врсту, број,</w:t>
      </w:r>
      <w:r w:rsidR="00315CE5" w:rsidRPr="004607D5">
        <w:rPr>
          <w:rFonts w:ascii="Arial" w:hAnsi="Arial" w:cs="Arial"/>
          <w:sz w:val="21"/>
          <w:szCs w:val="21"/>
          <w:lang w:val="uz-Cyrl-UZ"/>
        </w:rPr>
        <w:t xml:space="preserve"> </w:t>
      </w:r>
      <w:r w:rsidR="00752757" w:rsidRPr="004607D5">
        <w:rPr>
          <w:rFonts w:ascii="Arial" w:hAnsi="Arial" w:cs="Arial"/>
          <w:sz w:val="21"/>
          <w:szCs w:val="21"/>
          <w:lang w:val="uz-Cyrl-UZ"/>
        </w:rPr>
        <w:t xml:space="preserve">цену, обезбеђивање средстава за </w:t>
      </w:r>
      <w:r w:rsidR="00315CE5" w:rsidRPr="004607D5">
        <w:rPr>
          <w:rFonts w:ascii="Arial" w:hAnsi="Arial" w:cs="Arial"/>
          <w:sz w:val="21"/>
          <w:szCs w:val="21"/>
          <w:lang w:val="uz-Cyrl-UZ"/>
        </w:rPr>
        <w:t xml:space="preserve">издавање и друга питања </w:t>
      </w:r>
      <w:r w:rsidR="00752757" w:rsidRPr="004607D5">
        <w:rPr>
          <w:rFonts w:ascii="Arial" w:hAnsi="Arial" w:cs="Arial"/>
          <w:sz w:val="21"/>
          <w:szCs w:val="21"/>
          <w:lang w:val="uz-Cyrl-UZ"/>
        </w:rPr>
        <w:t xml:space="preserve">од значаја </w:t>
      </w:r>
      <w:r w:rsidR="00315CE5" w:rsidRPr="004607D5">
        <w:rPr>
          <w:rFonts w:ascii="Arial" w:hAnsi="Arial" w:cs="Arial"/>
          <w:sz w:val="21"/>
          <w:szCs w:val="21"/>
          <w:lang w:val="uz-Cyrl-UZ"/>
        </w:rPr>
        <w:t xml:space="preserve">уређује министар </w:t>
      </w:r>
      <w:r w:rsidR="00A017F4" w:rsidRPr="004607D5">
        <w:rPr>
          <w:rFonts w:ascii="Arial" w:hAnsi="Arial" w:cs="Arial"/>
          <w:sz w:val="21"/>
          <w:szCs w:val="21"/>
          <w:lang w:val="uz-Cyrl-UZ"/>
        </w:rPr>
        <w:t xml:space="preserve">посебним прописом </w:t>
      </w:r>
      <w:r w:rsidR="00315CE5" w:rsidRPr="004607D5">
        <w:rPr>
          <w:rFonts w:ascii="Arial" w:hAnsi="Arial" w:cs="Arial"/>
          <w:sz w:val="21"/>
          <w:szCs w:val="21"/>
          <w:lang w:val="uz-Cyrl-UZ"/>
        </w:rPr>
        <w:t>(члан 31).</w:t>
      </w:r>
      <w:r w:rsidR="000A25A4" w:rsidRPr="004607D5">
        <w:rPr>
          <w:rFonts w:ascii="Arial" w:hAnsi="Arial" w:cs="Arial"/>
          <w:sz w:val="21"/>
          <w:szCs w:val="21"/>
          <w:lang w:val="uz-Cyrl-UZ"/>
        </w:rPr>
        <w:t xml:space="preserve"> Сагласно овом пропису – Правилнику о издавању нискотиражних уџбеника,</w:t>
      </w:r>
      <w:r w:rsidR="000A25A4" w:rsidRPr="004607D5">
        <w:rPr>
          <w:rStyle w:val="FootnoteReference"/>
          <w:rFonts w:ascii="Arial" w:hAnsi="Arial" w:cs="Arial"/>
          <w:sz w:val="21"/>
          <w:szCs w:val="21"/>
          <w:lang w:val="uz-Cyrl-UZ"/>
        </w:rPr>
        <w:footnoteReference w:id="63"/>
      </w:r>
      <w:r w:rsidR="000A25A4" w:rsidRPr="004607D5">
        <w:rPr>
          <w:rFonts w:ascii="Arial" w:hAnsi="Arial" w:cs="Arial"/>
          <w:sz w:val="21"/>
          <w:szCs w:val="21"/>
          <w:lang w:val="uz-Cyrl-UZ"/>
        </w:rPr>
        <w:t xml:space="preserve"> </w:t>
      </w:r>
      <w:r w:rsidR="002A3964" w:rsidRPr="004607D5">
        <w:rPr>
          <w:rFonts w:ascii="Arial" w:hAnsi="Arial" w:cs="Arial"/>
          <w:sz w:val="21"/>
          <w:szCs w:val="21"/>
          <w:lang w:val="uz-Cyrl-UZ"/>
        </w:rPr>
        <w:t>издавачи уџбеника имају обавезу да учествују у обезбеђивању средстава за издавање нискотиражних уџбеника сразмерно тиражу, односно у висини од 1% стварених нето прихода од продатих уџбеника и других наставних средстава у претходној календарској години</w:t>
      </w:r>
      <w:r w:rsidR="00570E62" w:rsidRPr="004607D5">
        <w:rPr>
          <w:rFonts w:ascii="Arial" w:hAnsi="Arial" w:cs="Arial"/>
          <w:sz w:val="21"/>
          <w:szCs w:val="21"/>
          <w:lang w:val="uz-Cyrl-UZ"/>
        </w:rPr>
        <w:t>, а ако ова средства нису довољна, остатак се обезбеђује из остварених вишкова прихода над расходима јавног издавача (</w:t>
      </w:r>
      <w:r w:rsidR="000676C7" w:rsidRPr="004607D5">
        <w:rPr>
          <w:rFonts w:ascii="Arial" w:hAnsi="Arial" w:cs="Arial"/>
          <w:sz w:val="21"/>
          <w:szCs w:val="21"/>
          <w:lang w:val="uz-Cyrl-UZ"/>
        </w:rPr>
        <w:t xml:space="preserve">ЈП </w:t>
      </w:r>
      <w:r w:rsidR="00570E62" w:rsidRPr="004607D5">
        <w:rPr>
          <w:rFonts w:ascii="Arial" w:hAnsi="Arial" w:cs="Arial"/>
          <w:sz w:val="21"/>
          <w:szCs w:val="21"/>
          <w:lang w:val="uz-Cyrl-UZ"/>
        </w:rPr>
        <w:t>Завод за уџбенике) или из других извора у складу са законом</w:t>
      </w:r>
      <w:r w:rsidR="009114DC" w:rsidRPr="004607D5">
        <w:rPr>
          <w:rFonts w:ascii="Arial" w:hAnsi="Arial" w:cs="Arial"/>
          <w:sz w:val="21"/>
          <w:szCs w:val="21"/>
          <w:lang w:val="uz-Cyrl-UZ"/>
        </w:rPr>
        <w:t xml:space="preserve"> (члан 5)</w:t>
      </w:r>
      <w:r w:rsidR="002A3964" w:rsidRPr="004607D5">
        <w:rPr>
          <w:rFonts w:ascii="Arial" w:hAnsi="Arial" w:cs="Arial"/>
          <w:sz w:val="21"/>
          <w:szCs w:val="21"/>
          <w:lang w:val="uz-Cyrl-UZ"/>
        </w:rPr>
        <w:t>.</w:t>
      </w:r>
      <w:r w:rsidR="00035B00" w:rsidRPr="004607D5">
        <w:rPr>
          <w:rStyle w:val="FootnoteReference"/>
          <w:rFonts w:ascii="Arial" w:hAnsi="Arial" w:cs="Arial"/>
          <w:sz w:val="21"/>
          <w:szCs w:val="21"/>
          <w:lang w:val="uz-Cyrl-UZ"/>
        </w:rPr>
        <w:footnoteReference w:id="64"/>
      </w:r>
      <w:r w:rsidR="009C1B54" w:rsidRPr="004607D5">
        <w:rPr>
          <w:rFonts w:ascii="Arial" w:hAnsi="Arial" w:cs="Arial"/>
          <w:sz w:val="21"/>
          <w:szCs w:val="21"/>
          <w:lang w:val="uz-Cyrl-UZ"/>
        </w:rPr>
        <w:t xml:space="preserve"> Такође, </w:t>
      </w:r>
      <w:r w:rsidR="00606A2E" w:rsidRPr="004607D5">
        <w:rPr>
          <w:rFonts w:ascii="Arial" w:hAnsi="Arial" w:cs="Arial"/>
          <w:sz w:val="21"/>
          <w:szCs w:val="21"/>
          <w:lang w:val="uz-Cyrl-UZ"/>
        </w:rPr>
        <w:t>П</w:t>
      </w:r>
      <w:r w:rsidR="009C1B54" w:rsidRPr="004607D5">
        <w:rPr>
          <w:rFonts w:ascii="Arial" w:hAnsi="Arial" w:cs="Arial"/>
          <w:sz w:val="21"/>
          <w:szCs w:val="21"/>
          <w:lang w:val="uz-Cyrl-UZ"/>
        </w:rPr>
        <w:t xml:space="preserve">равилником је прописано да се каталог нискотиражних </w:t>
      </w:r>
      <w:r w:rsidR="00585BB6" w:rsidRPr="004607D5">
        <w:rPr>
          <w:rFonts w:ascii="Arial" w:hAnsi="Arial" w:cs="Arial"/>
          <w:sz w:val="21"/>
          <w:szCs w:val="21"/>
          <w:lang w:val="uz-Cyrl-UZ"/>
        </w:rPr>
        <w:t>уџбеника</w:t>
      </w:r>
      <w:r w:rsidR="009C1B54" w:rsidRPr="004607D5">
        <w:rPr>
          <w:rFonts w:ascii="Arial" w:hAnsi="Arial" w:cs="Arial"/>
          <w:sz w:val="21"/>
          <w:szCs w:val="21"/>
          <w:lang w:val="uz-Cyrl-UZ"/>
        </w:rPr>
        <w:t xml:space="preserve"> објављује на</w:t>
      </w:r>
      <w:r w:rsidR="00DF4602" w:rsidRPr="004607D5">
        <w:rPr>
          <w:rFonts w:ascii="Arial" w:hAnsi="Arial" w:cs="Arial"/>
          <w:sz w:val="21"/>
          <w:szCs w:val="21"/>
          <w:lang w:val="uz-Cyrl-UZ"/>
        </w:rPr>
        <w:t xml:space="preserve"> веб-</w:t>
      </w:r>
      <w:r w:rsidR="009C1B54" w:rsidRPr="004607D5">
        <w:rPr>
          <w:rFonts w:ascii="Arial" w:hAnsi="Arial" w:cs="Arial"/>
          <w:sz w:val="21"/>
          <w:szCs w:val="21"/>
          <w:lang w:val="uz-Cyrl-UZ"/>
        </w:rPr>
        <w:t>сајту министарства (члан 10).</w:t>
      </w:r>
    </w:p>
    <w:p w14:paraId="60EDD92C" w14:textId="77777777" w:rsidR="00035B00" w:rsidRPr="00FA2088" w:rsidRDefault="00035B00" w:rsidP="004607D5">
      <w:pPr>
        <w:pStyle w:val="Heading2"/>
        <w:rPr>
          <w:rFonts w:ascii="Arial" w:hAnsi="Arial" w:cs="Arial"/>
          <w:b/>
        </w:rPr>
      </w:pPr>
      <w:r w:rsidRPr="00FA2088">
        <w:rPr>
          <w:rFonts w:ascii="Arial" w:hAnsi="Arial" w:cs="Arial"/>
          <w:b/>
        </w:rPr>
        <w:t>Препоруке</w:t>
      </w:r>
    </w:p>
    <w:p w14:paraId="1FB14879" w14:textId="77777777" w:rsidR="00B40368" w:rsidRPr="004607D5" w:rsidRDefault="00B32538"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Министарство надлежно за </w:t>
      </w:r>
      <w:r w:rsidR="00F16EB0" w:rsidRPr="004607D5">
        <w:rPr>
          <w:rFonts w:ascii="Arial" w:hAnsi="Arial" w:cs="Arial"/>
          <w:sz w:val="21"/>
          <w:szCs w:val="21"/>
          <w:lang w:val="uz-Cyrl-UZ"/>
        </w:rPr>
        <w:t>образовање</w:t>
      </w:r>
      <w:r w:rsidRPr="004607D5">
        <w:rPr>
          <w:rFonts w:ascii="Arial" w:hAnsi="Arial" w:cs="Arial"/>
          <w:sz w:val="21"/>
          <w:szCs w:val="21"/>
          <w:lang w:val="uz-Cyrl-UZ"/>
        </w:rPr>
        <w:t xml:space="preserve"> требало би да пропише минимум техничких захтева у погледу фо</w:t>
      </w:r>
      <w:r w:rsidR="00B40368" w:rsidRPr="004607D5">
        <w:rPr>
          <w:rFonts w:ascii="Arial" w:hAnsi="Arial" w:cs="Arial"/>
          <w:sz w:val="21"/>
          <w:szCs w:val="21"/>
          <w:lang w:val="uz-Cyrl-UZ"/>
        </w:rPr>
        <w:t xml:space="preserve">рмата и приступачности </w:t>
      </w:r>
      <w:r w:rsidRPr="004607D5">
        <w:rPr>
          <w:rFonts w:ascii="Arial" w:hAnsi="Arial" w:cs="Arial"/>
          <w:sz w:val="21"/>
          <w:szCs w:val="21"/>
          <w:lang w:val="uz-Cyrl-UZ"/>
        </w:rPr>
        <w:t>уџбеника</w:t>
      </w:r>
      <w:r w:rsidR="000F2226" w:rsidRPr="004607D5">
        <w:rPr>
          <w:rFonts w:ascii="Arial" w:hAnsi="Arial" w:cs="Arial"/>
          <w:sz w:val="21"/>
          <w:szCs w:val="21"/>
          <w:lang w:val="uz-Cyrl-UZ"/>
        </w:rPr>
        <w:t>, изменама и допунама</w:t>
      </w:r>
      <w:r w:rsidRPr="004607D5">
        <w:rPr>
          <w:rFonts w:ascii="Arial" w:hAnsi="Arial" w:cs="Arial"/>
          <w:sz w:val="21"/>
          <w:szCs w:val="21"/>
          <w:lang w:val="uz-Cyrl-UZ"/>
        </w:rPr>
        <w:t xml:space="preserve"> Правилника о издавању нискотиражних уџбеника.</w:t>
      </w:r>
    </w:p>
    <w:p w14:paraId="6F361B7A" w14:textId="77777777" w:rsidR="00387C87" w:rsidRPr="004607D5" w:rsidRDefault="000F261B"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Требало би учинити јавно доступним каталог уџбеника и других наставних средстава прилагођених особама са инвалидитетом.</w:t>
      </w:r>
    </w:p>
    <w:p w14:paraId="09C90924" w14:textId="77777777" w:rsidR="00094EDB" w:rsidRPr="004607D5" w:rsidRDefault="00094EDB" w:rsidP="004607D5">
      <w:pPr>
        <w:pStyle w:val="ListParagraph"/>
        <w:rPr>
          <w:rFonts w:ascii="Arial" w:hAnsi="Arial" w:cs="Arial"/>
          <w:sz w:val="21"/>
          <w:szCs w:val="21"/>
          <w:lang w:val="uz-Cyrl-UZ"/>
        </w:rPr>
      </w:pPr>
    </w:p>
    <w:p w14:paraId="00705A43" w14:textId="77777777" w:rsidR="00C65BB0" w:rsidRPr="00FA2088" w:rsidRDefault="00FC63D1" w:rsidP="004607D5">
      <w:pPr>
        <w:pStyle w:val="Heading2"/>
        <w:rPr>
          <w:rFonts w:ascii="Arial" w:hAnsi="Arial" w:cs="Arial"/>
          <w:b/>
        </w:rPr>
      </w:pPr>
      <w:bookmarkStart w:id="22" w:name="_Toc410603832"/>
      <w:r w:rsidRPr="00FA2088">
        <w:rPr>
          <w:rFonts w:ascii="Arial" w:hAnsi="Arial" w:cs="Arial"/>
          <w:b/>
        </w:rPr>
        <w:t>Мрежа регионалних центара за асистивне технологије</w:t>
      </w:r>
      <w:bookmarkEnd w:id="22"/>
      <w:r w:rsidRPr="00FA2088">
        <w:rPr>
          <w:rFonts w:ascii="Arial" w:hAnsi="Arial" w:cs="Arial"/>
          <w:b/>
        </w:rPr>
        <w:tab/>
      </w:r>
    </w:p>
    <w:p w14:paraId="714367F2" w14:textId="77777777" w:rsidR="00FC63D1" w:rsidRPr="004607D5" w:rsidRDefault="00FC63D1" w:rsidP="004607D5">
      <w:pPr>
        <w:rPr>
          <w:rFonts w:ascii="Arial" w:hAnsi="Arial" w:cs="Arial"/>
          <w:sz w:val="21"/>
          <w:szCs w:val="21"/>
          <w:lang w:val="uz-Cyrl-UZ"/>
        </w:rPr>
      </w:pPr>
      <w:r w:rsidRPr="004607D5">
        <w:rPr>
          <w:rFonts w:ascii="Arial" w:hAnsi="Arial" w:cs="Arial"/>
          <w:sz w:val="21"/>
          <w:szCs w:val="21"/>
          <w:lang w:val="uz-Cyrl-UZ"/>
        </w:rPr>
        <w:t>Министарство просвете, науке и технолошког развоја обезбедило je током 2013. године средства за набавку асистивних технологија за ученике са сметњама у развоју и инвалидитетом</w:t>
      </w:r>
      <w:r w:rsidR="00387C87" w:rsidRPr="004607D5">
        <w:rPr>
          <w:rStyle w:val="FootnoteReference"/>
          <w:rFonts w:ascii="Arial" w:hAnsi="Arial" w:cs="Arial"/>
          <w:sz w:val="21"/>
          <w:szCs w:val="21"/>
          <w:lang w:val="uz-Cyrl-UZ"/>
        </w:rPr>
        <w:footnoteReference w:id="65"/>
      </w:r>
      <w:r w:rsidRPr="004607D5">
        <w:rPr>
          <w:rFonts w:ascii="Arial" w:hAnsi="Arial" w:cs="Arial"/>
          <w:sz w:val="21"/>
          <w:szCs w:val="21"/>
          <w:lang w:val="uz-Cyrl-UZ"/>
        </w:rPr>
        <w:t>, како би им се омогућио бољи приступ и квалитет образовања и како би превазишли баријере у учењу.</w:t>
      </w:r>
      <w:r w:rsidRPr="004607D5">
        <w:rPr>
          <w:rStyle w:val="FootnoteReference"/>
          <w:rFonts w:ascii="Arial" w:hAnsi="Arial" w:cs="Arial"/>
          <w:sz w:val="21"/>
          <w:szCs w:val="21"/>
          <w:lang w:val="uz-Cyrl-UZ"/>
        </w:rPr>
        <w:footnoteReference w:id="66"/>
      </w:r>
      <w:r w:rsidRPr="004607D5">
        <w:rPr>
          <w:rFonts w:ascii="Arial" w:hAnsi="Arial" w:cs="Arial"/>
          <w:sz w:val="21"/>
          <w:szCs w:val="21"/>
          <w:lang w:val="uz-Cyrl-UZ"/>
        </w:rPr>
        <w:t xml:space="preserve"> Наведена опрема укључује посебне таблет рачунаре са одговарајућим софтвером, тастатуре са </w:t>
      </w:r>
      <w:r w:rsidR="00387C87" w:rsidRPr="004607D5">
        <w:rPr>
          <w:rFonts w:ascii="Arial" w:hAnsi="Arial" w:cs="Arial"/>
          <w:sz w:val="21"/>
          <w:szCs w:val="21"/>
          <w:lang w:val="uz-Cyrl-UZ"/>
        </w:rPr>
        <w:t>променљивим</w:t>
      </w:r>
      <w:r w:rsidRPr="004607D5">
        <w:rPr>
          <w:rFonts w:ascii="Arial" w:hAnsi="Arial" w:cs="Arial"/>
          <w:sz w:val="21"/>
          <w:szCs w:val="21"/>
          <w:lang w:val="uz-Cyrl-UZ"/>
        </w:rPr>
        <w:t xml:space="preserve"> функцијама, логопедске сетове за терапију говора, Брајеве штампаче и друга аудио-визуелна помагала за учење.</w:t>
      </w:r>
    </w:p>
    <w:p w14:paraId="41F7A42E" w14:textId="77777777" w:rsidR="00C65BB0" w:rsidRPr="004607D5" w:rsidRDefault="00C65BB0" w:rsidP="004607D5">
      <w:pPr>
        <w:rPr>
          <w:rFonts w:ascii="Arial" w:hAnsi="Arial" w:cs="Arial"/>
          <w:sz w:val="21"/>
          <w:szCs w:val="21"/>
          <w:lang w:val="uz-Cyrl-UZ"/>
        </w:rPr>
      </w:pPr>
    </w:p>
    <w:p w14:paraId="54624211" w14:textId="77777777" w:rsidR="00FC63D1" w:rsidRPr="004607D5" w:rsidRDefault="00FC63D1" w:rsidP="004607D5">
      <w:pPr>
        <w:rPr>
          <w:rFonts w:ascii="Arial" w:hAnsi="Arial" w:cs="Arial"/>
          <w:sz w:val="21"/>
          <w:szCs w:val="21"/>
          <w:lang w:val="uz-Cyrl-UZ"/>
        </w:rPr>
      </w:pPr>
      <w:r w:rsidRPr="004607D5">
        <w:rPr>
          <w:rFonts w:ascii="Arial" w:hAnsi="Arial" w:cs="Arial"/>
          <w:sz w:val="21"/>
          <w:szCs w:val="21"/>
          <w:lang w:val="uz-Cyrl-UZ"/>
        </w:rPr>
        <w:t>Ова средства су распоредељена у шест школа за образовање ученика са сметњама у развоју и инвалидитетом широм Републике Србије:</w:t>
      </w:r>
    </w:p>
    <w:p w14:paraId="588D5958" w14:textId="77777777" w:rsidR="00FC63D1" w:rsidRPr="004607D5" w:rsidRDefault="00FC63D1" w:rsidP="004607D5">
      <w:pPr>
        <w:pStyle w:val="ListParagraph"/>
        <w:numPr>
          <w:ilvl w:val="0"/>
          <w:numId w:val="21"/>
        </w:numPr>
        <w:rPr>
          <w:rFonts w:ascii="Arial" w:hAnsi="Arial" w:cs="Arial"/>
          <w:sz w:val="21"/>
          <w:szCs w:val="21"/>
          <w:lang w:val="uz-Cyrl-UZ"/>
        </w:rPr>
      </w:pPr>
      <w:r w:rsidRPr="004607D5">
        <w:rPr>
          <w:rFonts w:ascii="Arial" w:hAnsi="Arial" w:cs="Arial"/>
          <w:sz w:val="21"/>
          <w:szCs w:val="21"/>
          <w:lang w:val="uz-Cyrl-UZ"/>
        </w:rPr>
        <w:t>Основна школа „Душан Дугалић“, Београд;</w:t>
      </w:r>
    </w:p>
    <w:p w14:paraId="41A976A3" w14:textId="77777777" w:rsidR="00FC63D1" w:rsidRPr="004607D5" w:rsidRDefault="00FC63D1" w:rsidP="004607D5">
      <w:pPr>
        <w:pStyle w:val="ListParagraph"/>
        <w:numPr>
          <w:ilvl w:val="0"/>
          <w:numId w:val="21"/>
        </w:numPr>
        <w:rPr>
          <w:rFonts w:ascii="Arial" w:hAnsi="Arial" w:cs="Arial"/>
          <w:sz w:val="21"/>
          <w:szCs w:val="21"/>
          <w:lang w:val="uz-Cyrl-UZ"/>
        </w:rPr>
      </w:pPr>
      <w:r w:rsidRPr="004607D5">
        <w:rPr>
          <w:rFonts w:ascii="Arial" w:hAnsi="Arial" w:cs="Arial"/>
          <w:sz w:val="21"/>
          <w:szCs w:val="21"/>
          <w:lang w:val="uz-Cyrl-UZ"/>
        </w:rPr>
        <w:t>Школа за основно и средње образовање „Милан Петровић, Нови Сад;</w:t>
      </w:r>
    </w:p>
    <w:p w14:paraId="1D3913BF" w14:textId="77777777" w:rsidR="00FC63D1" w:rsidRPr="004607D5" w:rsidRDefault="00FC63D1" w:rsidP="004607D5">
      <w:pPr>
        <w:pStyle w:val="ListParagraph"/>
        <w:numPr>
          <w:ilvl w:val="0"/>
          <w:numId w:val="21"/>
        </w:numPr>
        <w:rPr>
          <w:rFonts w:ascii="Arial" w:hAnsi="Arial" w:cs="Arial"/>
          <w:sz w:val="21"/>
          <w:szCs w:val="21"/>
          <w:lang w:val="uz-Cyrl-UZ"/>
        </w:rPr>
      </w:pPr>
      <w:r w:rsidRPr="004607D5">
        <w:rPr>
          <w:rFonts w:ascii="Arial" w:hAnsi="Arial" w:cs="Arial"/>
          <w:sz w:val="21"/>
          <w:szCs w:val="21"/>
          <w:lang w:val="uz-Cyrl-UZ"/>
        </w:rPr>
        <w:lastRenderedPageBreak/>
        <w:t>Школа за основно и средње образовање „Видовдан“, Бор;</w:t>
      </w:r>
    </w:p>
    <w:p w14:paraId="31B759A2" w14:textId="77777777" w:rsidR="00FC63D1" w:rsidRPr="004607D5" w:rsidRDefault="00FC63D1" w:rsidP="004607D5">
      <w:pPr>
        <w:pStyle w:val="ListParagraph"/>
        <w:numPr>
          <w:ilvl w:val="0"/>
          <w:numId w:val="21"/>
        </w:numPr>
        <w:rPr>
          <w:rFonts w:ascii="Arial" w:hAnsi="Arial" w:cs="Arial"/>
          <w:sz w:val="21"/>
          <w:szCs w:val="21"/>
          <w:lang w:val="uz-Cyrl-UZ"/>
        </w:rPr>
      </w:pPr>
      <w:r w:rsidRPr="004607D5">
        <w:rPr>
          <w:rFonts w:ascii="Arial" w:hAnsi="Arial" w:cs="Arial"/>
          <w:sz w:val="21"/>
          <w:szCs w:val="21"/>
          <w:lang w:val="uz-Cyrl-UZ"/>
        </w:rPr>
        <w:t>Основна школа „11. октобар“, Лесковац;</w:t>
      </w:r>
    </w:p>
    <w:p w14:paraId="61F66E1F" w14:textId="77777777" w:rsidR="00FC63D1" w:rsidRPr="004607D5" w:rsidRDefault="00FC63D1" w:rsidP="004607D5">
      <w:pPr>
        <w:pStyle w:val="ListParagraph"/>
        <w:numPr>
          <w:ilvl w:val="0"/>
          <w:numId w:val="21"/>
        </w:numPr>
        <w:rPr>
          <w:rFonts w:ascii="Arial" w:hAnsi="Arial" w:cs="Arial"/>
          <w:sz w:val="21"/>
          <w:szCs w:val="21"/>
          <w:lang w:val="uz-Cyrl-UZ"/>
        </w:rPr>
      </w:pPr>
      <w:r w:rsidRPr="004607D5">
        <w:rPr>
          <w:rFonts w:ascii="Arial" w:hAnsi="Arial" w:cs="Arial"/>
          <w:sz w:val="21"/>
          <w:szCs w:val="21"/>
          <w:lang w:val="uz-Cyrl-UZ"/>
        </w:rPr>
        <w:t>Основна школа за децу оштећеног слуха „Миодраг Матић“, Ужице;</w:t>
      </w:r>
    </w:p>
    <w:p w14:paraId="45EB8609" w14:textId="77777777" w:rsidR="00FC63D1" w:rsidRPr="004607D5" w:rsidRDefault="00FC63D1" w:rsidP="004607D5">
      <w:pPr>
        <w:pStyle w:val="ListParagraph"/>
        <w:numPr>
          <w:ilvl w:val="0"/>
          <w:numId w:val="21"/>
        </w:numPr>
        <w:rPr>
          <w:rFonts w:ascii="Arial" w:hAnsi="Arial" w:cs="Arial"/>
          <w:sz w:val="21"/>
          <w:szCs w:val="21"/>
          <w:lang w:val="uz-Cyrl-UZ"/>
        </w:rPr>
      </w:pPr>
      <w:r w:rsidRPr="004607D5">
        <w:rPr>
          <w:rFonts w:ascii="Arial" w:hAnsi="Arial" w:cs="Arial"/>
          <w:sz w:val="21"/>
          <w:szCs w:val="21"/>
          <w:lang w:val="uz-Cyrl-UZ"/>
        </w:rPr>
        <w:t>Школа са домом за ученике оштећеног слуха и говора „11. мај“, Јагодина.</w:t>
      </w:r>
    </w:p>
    <w:p w14:paraId="7781DAE3" w14:textId="77777777" w:rsidR="00C65BB0" w:rsidRPr="004607D5" w:rsidRDefault="00C65BB0" w:rsidP="004607D5">
      <w:pPr>
        <w:rPr>
          <w:rFonts w:ascii="Arial" w:hAnsi="Arial" w:cs="Arial"/>
          <w:sz w:val="21"/>
          <w:szCs w:val="21"/>
          <w:lang w:val="uz-Cyrl-UZ"/>
        </w:rPr>
      </w:pPr>
    </w:p>
    <w:p w14:paraId="4BB72B94" w14:textId="77777777" w:rsidR="00FC63D1" w:rsidRPr="004607D5" w:rsidRDefault="00FC63D1" w:rsidP="004607D5">
      <w:pPr>
        <w:rPr>
          <w:rFonts w:ascii="Arial" w:hAnsi="Arial" w:cs="Arial"/>
          <w:sz w:val="21"/>
          <w:szCs w:val="21"/>
          <w:lang w:val="uz-Cyrl-UZ"/>
        </w:rPr>
      </w:pPr>
      <w:r w:rsidRPr="004607D5">
        <w:rPr>
          <w:rFonts w:ascii="Arial" w:hAnsi="Arial" w:cs="Arial"/>
          <w:sz w:val="21"/>
          <w:szCs w:val="21"/>
          <w:lang w:val="uz-Cyrl-UZ"/>
        </w:rPr>
        <w:t>Према уговору који је потписан, све школе ће бити у обавези да, осим што пружају могућност својим ученицима да користе технологију која им је потребна, такође изнајмљују средства другим школама које похађају деца са сметњама у развоју и инвалидитетом. Намера министарства је да овом набавком започне успостављање мреже регионалних центара за асистивну технологију у Републици Србији.</w:t>
      </w:r>
    </w:p>
    <w:p w14:paraId="4D0FA302" w14:textId="77777777" w:rsidR="00035B00" w:rsidRPr="00FA2088" w:rsidRDefault="00035B00" w:rsidP="004607D5">
      <w:pPr>
        <w:pStyle w:val="Heading2"/>
        <w:rPr>
          <w:rFonts w:ascii="Arial" w:hAnsi="Arial" w:cs="Arial"/>
          <w:b/>
        </w:rPr>
      </w:pPr>
      <w:r w:rsidRPr="00FA2088">
        <w:rPr>
          <w:rFonts w:ascii="Arial" w:hAnsi="Arial" w:cs="Arial"/>
          <w:b/>
        </w:rPr>
        <w:t>Препоруке</w:t>
      </w:r>
    </w:p>
    <w:p w14:paraId="6BED6030" w14:textId="77777777" w:rsidR="00387C87" w:rsidRPr="004607D5" w:rsidRDefault="00F16EB0"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Министарство надлежно за образовање требало би да</w:t>
      </w:r>
      <w:r w:rsidR="00606A2E" w:rsidRPr="004607D5">
        <w:rPr>
          <w:rFonts w:ascii="Arial" w:hAnsi="Arial" w:cs="Arial"/>
          <w:sz w:val="21"/>
          <w:szCs w:val="21"/>
          <w:lang w:val="uz-Cyrl-UZ"/>
        </w:rPr>
        <w:t>, кроз измене постојећег законодавног оквира,</w:t>
      </w:r>
      <w:r w:rsidRPr="004607D5">
        <w:rPr>
          <w:rFonts w:ascii="Arial" w:hAnsi="Arial" w:cs="Arial"/>
          <w:sz w:val="21"/>
          <w:szCs w:val="21"/>
          <w:lang w:val="uz-Cyrl-UZ"/>
        </w:rPr>
        <w:t xml:space="preserve"> успостави јасан правни оквир</w:t>
      </w:r>
      <w:r w:rsidR="00834B93" w:rsidRPr="004607D5">
        <w:rPr>
          <w:rFonts w:ascii="Arial" w:hAnsi="Arial" w:cs="Arial"/>
          <w:sz w:val="21"/>
          <w:szCs w:val="21"/>
          <w:lang w:val="uz-Cyrl-UZ"/>
        </w:rPr>
        <w:t xml:space="preserve"> </w:t>
      </w:r>
      <w:r w:rsidRPr="004607D5">
        <w:rPr>
          <w:rFonts w:ascii="Arial" w:hAnsi="Arial" w:cs="Arial"/>
          <w:sz w:val="21"/>
          <w:szCs w:val="21"/>
          <w:lang w:val="uz-Cyrl-UZ"/>
        </w:rPr>
        <w:t>за функционисање и дугорочну одрживост регионалних центара за асистивне технологије</w:t>
      </w:r>
      <w:r w:rsidR="000820E4" w:rsidRPr="004607D5">
        <w:rPr>
          <w:rFonts w:ascii="Arial" w:hAnsi="Arial" w:cs="Arial"/>
          <w:sz w:val="21"/>
          <w:szCs w:val="21"/>
          <w:lang w:val="uz-Cyrl-UZ"/>
        </w:rPr>
        <w:t>.</w:t>
      </w:r>
    </w:p>
    <w:p w14:paraId="0C8FF0D3" w14:textId="77777777" w:rsidR="000820E4" w:rsidRPr="00FA2088" w:rsidRDefault="000820E4" w:rsidP="004607D5">
      <w:pPr>
        <w:pStyle w:val="ListParagraph"/>
        <w:rPr>
          <w:rFonts w:ascii="Arial" w:hAnsi="Arial" w:cs="Arial"/>
          <w:sz w:val="16"/>
          <w:szCs w:val="16"/>
          <w:lang w:val="uz-Cyrl-UZ"/>
        </w:rPr>
      </w:pPr>
    </w:p>
    <w:p w14:paraId="09168AF9" w14:textId="77777777" w:rsidR="001C5FA1" w:rsidRPr="00FA2088" w:rsidRDefault="0067652E" w:rsidP="004607D5">
      <w:pPr>
        <w:pStyle w:val="Heading2"/>
        <w:rPr>
          <w:rFonts w:ascii="Arial" w:hAnsi="Arial" w:cs="Arial"/>
          <w:b/>
        </w:rPr>
      </w:pPr>
      <w:bookmarkStart w:id="23" w:name="_Toc410603833"/>
      <w:r w:rsidRPr="00FA2088">
        <w:rPr>
          <w:rFonts w:ascii="Arial" w:hAnsi="Arial" w:cs="Arial"/>
          <w:b/>
        </w:rPr>
        <w:t>См</w:t>
      </w:r>
      <w:r w:rsidR="00BE4C20" w:rsidRPr="00FA2088">
        <w:rPr>
          <w:rFonts w:ascii="Arial" w:hAnsi="Arial" w:cs="Arial"/>
          <w:b/>
        </w:rPr>
        <w:t>e</w:t>
      </w:r>
      <w:r w:rsidRPr="00FA2088">
        <w:rPr>
          <w:rFonts w:ascii="Arial" w:hAnsi="Arial" w:cs="Arial"/>
          <w:b/>
        </w:rPr>
        <w:t>рниц</w:t>
      </w:r>
      <w:r w:rsidR="00BE4C20" w:rsidRPr="00FA2088">
        <w:rPr>
          <w:rFonts w:ascii="Arial" w:hAnsi="Arial" w:cs="Arial"/>
          <w:b/>
        </w:rPr>
        <w:t>e</w:t>
      </w:r>
      <w:r w:rsidR="005E0490" w:rsidRPr="00FA2088">
        <w:rPr>
          <w:rFonts w:ascii="Arial" w:hAnsi="Arial" w:cs="Arial"/>
          <w:b/>
        </w:rPr>
        <w:t xml:space="preserve"> Н</w:t>
      </w:r>
      <w:r w:rsidR="00606A2E" w:rsidRPr="00FA2088">
        <w:rPr>
          <w:rFonts w:ascii="Arial" w:hAnsi="Arial" w:cs="Arial"/>
          <w:b/>
        </w:rPr>
        <w:t>ационалног просветног савета</w:t>
      </w:r>
      <w:r w:rsidR="00BE4C20" w:rsidRPr="00FA2088">
        <w:rPr>
          <w:rFonts w:ascii="Arial" w:hAnsi="Arial" w:cs="Arial"/>
          <w:b/>
        </w:rPr>
        <w:t xml:space="preserve"> </w:t>
      </w:r>
      <w:r w:rsidRPr="00FA2088">
        <w:rPr>
          <w:rFonts w:ascii="Arial" w:hAnsi="Arial" w:cs="Arial"/>
          <w:b/>
        </w:rPr>
        <w:t>з</w:t>
      </w:r>
      <w:r w:rsidR="00BE4C20" w:rsidRPr="00FA2088">
        <w:rPr>
          <w:rFonts w:ascii="Arial" w:hAnsi="Arial" w:cs="Arial"/>
          <w:b/>
        </w:rPr>
        <w:t>a</w:t>
      </w:r>
      <w:r w:rsidR="005E0490" w:rsidRPr="00FA2088">
        <w:rPr>
          <w:rFonts w:ascii="Arial" w:hAnsi="Arial" w:cs="Arial"/>
          <w:b/>
        </w:rPr>
        <w:t xml:space="preserve"> унапређење улоге</w:t>
      </w:r>
      <w:r w:rsidR="00BE4C20" w:rsidRPr="00FA2088">
        <w:rPr>
          <w:rFonts w:ascii="Arial" w:hAnsi="Arial" w:cs="Arial"/>
          <w:b/>
        </w:rPr>
        <w:t xml:space="preserve"> </w:t>
      </w:r>
      <w:r w:rsidR="005E0490" w:rsidRPr="00FA2088">
        <w:rPr>
          <w:rFonts w:ascii="Arial" w:hAnsi="Arial" w:cs="Arial"/>
          <w:b/>
        </w:rPr>
        <w:t>ИКТ</w:t>
      </w:r>
      <w:r w:rsidR="00BE4C20" w:rsidRPr="00FA2088">
        <w:rPr>
          <w:rFonts w:ascii="Arial" w:hAnsi="Arial" w:cs="Arial"/>
          <w:b/>
        </w:rPr>
        <w:t xml:space="preserve"> </w:t>
      </w:r>
      <w:r w:rsidR="005E0490" w:rsidRPr="00FA2088">
        <w:rPr>
          <w:rFonts w:ascii="Arial" w:hAnsi="Arial" w:cs="Arial"/>
          <w:b/>
        </w:rPr>
        <w:t>у образовању</w:t>
      </w:r>
      <w:bookmarkEnd w:id="23"/>
    </w:p>
    <w:p w14:paraId="40DE2E66" w14:textId="77777777" w:rsidR="00C9492F" w:rsidRPr="004607D5" w:rsidRDefault="005E0490" w:rsidP="004607D5">
      <w:pPr>
        <w:rPr>
          <w:rFonts w:ascii="Arial" w:hAnsi="Arial" w:cs="Arial"/>
          <w:sz w:val="21"/>
          <w:szCs w:val="21"/>
          <w:lang w:val="uz-Cyrl-UZ"/>
        </w:rPr>
      </w:pPr>
      <w:r w:rsidRPr="004607D5">
        <w:rPr>
          <w:rFonts w:ascii="Arial" w:hAnsi="Arial" w:cs="Arial"/>
          <w:sz w:val="21"/>
          <w:szCs w:val="21"/>
          <w:lang w:val="uz-Cyrl-UZ"/>
        </w:rPr>
        <w:t>Национални просветни савет израдио је и усвојио</w:t>
      </w:r>
      <w:r w:rsidR="00133F76" w:rsidRPr="004607D5">
        <w:rPr>
          <w:rStyle w:val="FootnoteReference"/>
          <w:rFonts w:ascii="Arial" w:hAnsi="Arial" w:cs="Arial"/>
          <w:sz w:val="21"/>
          <w:szCs w:val="21"/>
          <w:lang w:val="uz-Cyrl-UZ"/>
        </w:rPr>
        <w:footnoteReference w:id="67"/>
      </w:r>
      <w:r w:rsidRPr="004607D5">
        <w:rPr>
          <w:rFonts w:ascii="Arial" w:hAnsi="Arial" w:cs="Arial"/>
          <w:sz w:val="21"/>
          <w:szCs w:val="21"/>
          <w:lang w:val="uz-Cyrl-UZ"/>
        </w:rPr>
        <w:t xml:space="preserve"> документ </w:t>
      </w:r>
      <w:r w:rsidR="00C9492F" w:rsidRPr="004607D5">
        <w:rPr>
          <w:rFonts w:ascii="Arial" w:hAnsi="Arial" w:cs="Arial"/>
          <w:sz w:val="21"/>
          <w:szCs w:val="21"/>
          <w:lang w:val="uz-Cyrl-UZ"/>
        </w:rPr>
        <w:t>„</w:t>
      </w:r>
      <w:r w:rsidRPr="004607D5">
        <w:rPr>
          <w:rFonts w:ascii="Arial" w:hAnsi="Arial" w:cs="Arial"/>
          <w:sz w:val="21"/>
          <w:szCs w:val="21"/>
          <w:lang w:val="uz-Cyrl-UZ"/>
        </w:rPr>
        <w:t>Смернице за унапређивање улоге информационо-комуникационих технологија у образовању</w:t>
      </w:r>
      <w:r w:rsidR="00C9492F" w:rsidRPr="004607D5">
        <w:rPr>
          <w:rFonts w:ascii="Arial" w:hAnsi="Arial" w:cs="Arial"/>
          <w:sz w:val="21"/>
          <w:szCs w:val="21"/>
          <w:lang w:val="uz-Cyrl-UZ"/>
        </w:rPr>
        <w:t>”</w:t>
      </w:r>
      <w:r w:rsidRPr="004607D5">
        <w:rPr>
          <w:rFonts w:ascii="Arial" w:hAnsi="Arial" w:cs="Arial"/>
          <w:sz w:val="21"/>
          <w:szCs w:val="21"/>
          <w:lang w:val="uz-Cyrl-UZ"/>
        </w:rPr>
        <w:t>.</w:t>
      </w:r>
      <w:r w:rsidR="004151B8" w:rsidRPr="004607D5">
        <w:rPr>
          <w:rStyle w:val="FootnoteReference"/>
          <w:rFonts w:ascii="Arial" w:hAnsi="Arial" w:cs="Arial"/>
          <w:sz w:val="21"/>
          <w:szCs w:val="21"/>
          <w:lang w:val="uz-Cyrl-UZ"/>
        </w:rPr>
        <w:footnoteReference w:id="68"/>
      </w:r>
    </w:p>
    <w:p w14:paraId="26A6E4E2" w14:textId="77777777" w:rsidR="00421DD1" w:rsidRPr="004607D5" w:rsidRDefault="00421DD1" w:rsidP="004607D5">
      <w:pPr>
        <w:rPr>
          <w:rFonts w:ascii="Arial" w:hAnsi="Arial" w:cs="Arial"/>
          <w:sz w:val="21"/>
          <w:szCs w:val="21"/>
          <w:lang w:val="uz-Cyrl-UZ"/>
        </w:rPr>
      </w:pPr>
    </w:p>
    <w:p w14:paraId="6BA7862B" w14:textId="77777777" w:rsidR="004D3929" w:rsidRPr="004607D5" w:rsidRDefault="004D3929" w:rsidP="004607D5">
      <w:pPr>
        <w:rPr>
          <w:rFonts w:ascii="Arial" w:hAnsi="Arial" w:cs="Arial"/>
          <w:sz w:val="21"/>
          <w:szCs w:val="21"/>
          <w:lang w:val="uz-Cyrl-UZ"/>
        </w:rPr>
      </w:pPr>
      <w:r w:rsidRPr="004607D5">
        <w:rPr>
          <w:rFonts w:ascii="Arial" w:hAnsi="Arial" w:cs="Arial"/>
          <w:sz w:val="21"/>
          <w:szCs w:val="21"/>
          <w:lang w:val="uz-Cyrl-UZ"/>
        </w:rPr>
        <w:t>Смернице посебно обрађују примену ИКТ у функцији социјалног укључивања у оквиру поглавља 7</w:t>
      </w:r>
      <w:r w:rsidR="00A57978" w:rsidRPr="004607D5">
        <w:rPr>
          <w:rFonts w:ascii="Arial" w:hAnsi="Arial" w:cs="Arial"/>
          <w:sz w:val="21"/>
          <w:szCs w:val="21"/>
          <w:lang w:val="uz-Cyrl-UZ"/>
        </w:rPr>
        <w:t>.1</w:t>
      </w:r>
      <w:r w:rsidRPr="004607D5">
        <w:rPr>
          <w:rFonts w:ascii="Arial" w:hAnsi="Arial" w:cs="Arial"/>
          <w:sz w:val="21"/>
          <w:szCs w:val="21"/>
          <w:lang w:val="uz-Cyrl-UZ"/>
        </w:rPr>
        <w:t>.</w:t>
      </w:r>
      <w:r w:rsidR="00D43956" w:rsidRPr="004607D5">
        <w:rPr>
          <w:rFonts w:ascii="Arial" w:hAnsi="Arial" w:cs="Arial"/>
          <w:sz w:val="21"/>
          <w:szCs w:val="21"/>
          <w:lang w:val="uz-Cyrl-UZ"/>
        </w:rPr>
        <w:t xml:space="preserve"> и дају следеће препоруке:</w:t>
      </w:r>
    </w:p>
    <w:p w14:paraId="14D3182F" w14:textId="77777777" w:rsidR="00D43956" w:rsidRPr="004607D5" w:rsidRDefault="00D43956" w:rsidP="004607D5">
      <w:pPr>
        <w:pStyle w:val="ListParagraph"/>
        <w:numPr>
          <w:ilvl w:val="0"/>
          <w:numId w:val="23"/>
        </w:numPr>
        <w:rPr>
          <w:rFonts w:ascii="Arial" w:hAnsi="Arial" w:cs="Arial"/>
          <w:sz w:val="21"/>
          <w:szCs w:val="21"/>
          <w:lang w:val="uz-Cyrl-UZ"/>
        </w:rPr>
      </w:pPr>
      <w:r w:rsidRPr="004607D5">
        <w:rPr>
          <w:rFonts w:ascii="Arial" w:hAnsi="Arial" w:cs="Arial"/>
          <w:sz w:val="21"/>
          <w:szCs w:val="21"/>
          <w:lang w:val="uz-Cyrl-UZ"/>
        </w:rPr>
        <w:t>Ускладити домаће законодавство у домену социјалног укључивања, е-приступачности и дигиталног укључивања са нормативима Европске уније;</w:t>
      </w:r>
    </w:p>
    <w:p w14:paraId="01538098" w14:textId="77777777" w:rsidR="00D43956" w:rsidRPr="004607D5" w:rsidRDefault="00D43956" w:rsidP="004607D5">
      <w:pPr>
        <w:pStyle w:val="ListParagraph"/>
        <w:numPr>
          <w:ilvl w:val="0"/>
          <w:numId w:val="23"/>
        </w:numPr>
        <w:rPr>
          <w:rFonts w:ascii="Arial" w:hAnsi="Arial" w:cs="Arial"/>
          <w:sz w:val="21"/>
          <w:szCs w:val="21"/>
          <w:lang w:val="uz-Cyrl-UZ"/>
        </w:rPr>
      </w:pPr>
      <w:r w:rsidRPr="004607D5">
        <w:rPr>
          <w:rFonts w:ascii="Arial" w:hAnsi="Arial" w:cs="Arial"/>
          <w:sz w:val="21"/>
          <w:szCs w:val="21"/>
          <w:lang w:val="uz-Cyrl-UZ"/>
        </w:rPr>
        <w:t>Подстицати флексибилније коришћење дигиталних кабинета у школама за потребе наставних и ваннаставних активности, посебно за подизање компетенција за употребу ИКТ код социо-економски угрожених ученика који немају друге могућности за приступ рачунарима;</w:t>
      </w:r>
    </w:p>
    <w:p w14:paraId="7B78FF90" w14:textId="77777777" w:rsidR="00D43956" w:rsidRPr="004607D5" w:rsidRDefault="00D43956" w:rsidP="004607D5">
      <w:pPr>
        <w:pStyle w:val="ListParagraph"/>
        <w:numPr>
          <w:ilvl w:val="0"/>
          <w:numId w:val="23"/>
        </w:numPr>
        <w:rPr>
          <w:rFonts w:ascii="Arial" w:hAnsi="Arial" w:cs="Arial"/>
          <w:sz w:val="21"/>
          <w:szCs w:val="21"/>
          <w:lang w:val="uz-Cyrl-UZ"/>
        </w:rPr>
      </w:pPr>
      <w:r w:rsidRPr="004607D5">
        <w:rPr>
          <w:rFonts w:ascii="Arial" w:hAnsi="Arial" w:cs="Arial"/>
          <w:sz w:val="21"/>
          <w:szCs w:val="21"/>
          <w:lang w:val="uz-Cyrl-UZ"/>
        </w:rPr>
        <w:t xml:space="preserve">При развијању и примени програма опремања школских објеката ИКТ инфраструктуром и приступом интернету приоритет дати објектима у руралним и географски изолованим областима, посебно издвојеним </w:t>
      </w:r>
      <w:r w:rsidR="00D45CFA" w:rsidRPr="004607D5">
        <w:rPr>
          <w:rFonts w:ascii="Arial" w:hAnsi="Arial" w:cs="Arial"/>
          <w:sz w:val="21"/>
          <w:szCs w:val="21"/>
          <w:lang w:val="uz-Cyrl-UZ"/>
        </w:rPr>
        <w:t>одељењима;</w:t>
      </w:r>
    </w:p>
    <w:p w14:paraId="6BF127EE" w14:textId="77777777" w:rsidR="00D43956" w:rsidRPr="004607D5" w:rsidRDefault="00D43956" w:rsidP="004607D5">
      <w:pPr>
        <w:pStyle w:val="ListParagraph"/>
        <w:numPr>
          <w:ilvl w:val="0"/>
          <w:numId w:val="23"/>
        </w:numPr>
        <w:rPr>
          <w:rFonts w:ascii="Arial" w:hAnsi="Arial" w:cs="Arial"/>
          <w:sz w:val="21"/>
          <w:szCs w:val="21"/>
          <w:lang w:val="uz-Cyrl-UZ"/>
        </w:rPr>
      </w:pPr>
      <w:r w:rsidRPr="004607D5">
        <w:rPr>
          <w:rFonts w:ascii="Arial" w:hAnsi="Arial" w:cs="Arial"/>
          <w:sz w:val="21"/>
          <w:szCs w:val="21"/>
          <w:lang w:val="uz-Cyrl-UZ"/>
        </w:rPr>
        <w:t>Подстицати употребу ИКТ за рад на даљину са ученицима у</w:t>
      </w:r>
      <w:r w:rsidR="00D45CFA" w:rsidRPr="004607D5">
        <w:rPr>
          <w:rFonts w:ascii="Arial" w:hAnsi="Arial" w:cs="Arial"/>
          <w:sz w:val="21"/>
          <w:szCs w:val="21"/>
          <w:lang w:val="uz-Cyrl-UZ"/>
        </w:rPr>
        <w:t xml:space="preserve"> </w:t>
      </w:r>
      <w:r w:rsidRPr="004607D5">
        <w:rPr>
          <w:rFonts w:ascii="Arial" w:hAnsi="Arial" w:cs="Arial"/>
          <w:sz w:val="21"/>
          <w:szCs w:val="21"/>
          <w:lang w:val="uz-Cyrl-UZ"/>
        </w:rPr>
        <w:t>случајевима када похађање наставе није могуће</w:t>
      </w:r>
      <w:r w:rsidR="00D45CFA" w:rsidRPr="004607D5">
        <w:rPr>
          <w:rFonts w:ascii="Arial" w:hAnsi="Arial" w:cs="Arial"/>
          <w:sz w:val="21"/>
          <w:szCs w:val="21"/>
          <w:lang w:val="uz-Cyrl-UZ"/>
        </w:rPr>
        <w:t xml:space="preserve"> (нпр. у случајевима временских </w:t>
      </w:r>
      <w:r w:rsidRPr="004607D5">
        <w:rPr>
          <w:rFonts w:ascii="Arial" w:hAnsi="Arial" w:cs="Arial"/>
          <w:sz w:val="21"/>
          <w:szCs w:val="21"/>
          <w:lang w:val="uz-Cyrl-UZ"/>
        </w:rPr>
        <w:t>н</w:t>
      </w:r>
      <w:r w:rsidR="00D45CFA" w:rsidRPr="004607D5">
        <w:rPr>
          <w:rFonts w:ascii="Arial" w:hAnsi="Arial" w:cs="Arial"/>
          <w:sz w:val="21"/>
          <w:szCs w:val="21"/>
          <w:lang w:val="uz-Cyrl-UZ"/>
        </w:rPr>
        <w:t>епогода и обуставе рада школа);</w:t>
      </w:r>
    </w:p>
    <w:p w14:paraId="1D95BB24" w14:textId="77777777" w:rsidR="00D45CFA" w:rsidRPr="004607D5" w:rsidRDefault="00D43956" w:rsidP="004607D5">
      <w:pPr>
        <w:pStyle w:val="ListParagraph"/>
        <w:numPr>
          <w:ilvl w:val="0"/>
          <w:numId w:val="23"/>
        </w:numPr>
        <w:rPr>
          <w:rFonts w:ascii="Arial" w:hAnsi="Arial" w:cs="Arial"/>
          <w:sz w:val="21"/>
          <w:szCs w:val="21"/>
          <w:lang w:val="uz-Cyrl-UZ"/>
        </w:rPr>
      </w:pPr>
      <w:r w:rsidRPr="004607D5">
        <w:rPr>
          <w:rFonts w:ascii="Arial" w:hAnsi="Arial" w:cs="Arial"/>
          <w:sz w:val="21"/>
          <w:szCs w:val="21"/>
          <w:lang w:val="uz-Cyrl-UZ"/>
        </w:rPr>
        <w:t>Подстаћи успостављањ</w:t>
      </w:r>
      <w:r w:rsidR="00D45CFA" w:rsidRPr="004607D5">
        <w:rPr>
          <w:rFonts w:ascii="Arial" w:hAnsi="Arial" w:cs="Arial"/>
          <w:sz w:val="21"/>
          <w:szCs w:val="21"/>
          <w:lang w:val="uz-Cyrl-UZ"/>
        </w:rPr>
        <w:t xml:space="preserve">е и развој ресурсних центара за </w:t>
      </w:r>
      <w:r w:rsidRPr="004607D5">
        <w:rPr>
          <w:rFonts w:ascii="Arial" w:hAnsi="Arial" w:cs="Arial"/>
          <w:sz w:val="21"/>
          <w:szCs w:val="21"/>
          <w:lang w:val="uz-Cyrl-UZ"/>
        </w:rPr>
        <w:t>асистивне технологије и системски повећати доступност опреме и инфор</w:t>
      </w:r>
      <w:r w:rsidR="00D45CFA" w:rsidRPr="004607D5">
        <w:rPr>
          <w:rFonts w:ascii="Arial" w:hAnsi="Arial" w:cs="Arial"/>
          <w:sz w:val="21"/>
          <w:szCs w:val="21"/>
          <w:lang w:val="uz-Cyrl-UZ"/>
        </w:rPr>
        <w:t xml:space="preserve">мација, </w:t>
      </w:r>
      <w:r w:rsidRPr="004607D5">
        <w:rPr>
          <w:rFonts w:ascii="Arial" w:hAnsi="Arial" w:cs="Arial"/>
          <w:sz w:val="21"/>
          <w:szCs w:val="21"/>
          <w:lang w:val="uz-Cyrl-UZ"/>
        </w:rPr>
        <w:t>како широј мрежи образовних устан</w:t>
      </w:r>
      <w:r w:rsidR="00D45CFA" w:rsidRPr="004607D5">
        <w:rPr>
          <w:rFonts w:ascii="Arial" w:hAnsi="Arial" w:cs="Arial"/>
          <w:sz w:val="21"/>
          <w:szCs w:val="21"/>
          <w:lang w:val="uz-Cyrl-UZ"/>
        </w:rPr>
        <w:t>ова, тако и другим корисницима;</w:t>
      </w:r>
    </w:p>
    <w:p w14:paraId="14391A4A" w14:textId="77777777" w:rsidR="004151B8" w:rsidRPr="004607D5" w:rsidRDefault="00D43956" w:rsidP="004607D5">
      <w:pPr>
        <w:pStyle w:val="ListParagraph"/>
        <w:numPr>
          <w:ilvl w:val="0"/>
          <w:numId w:val="23"/>
        </w:numPr>
        <w:rPr>
          <w:rFonts w:ascii="Arial" w:hAnsi="Arial" w:cs="Arial"/>
          <w:sz w:val="21"/>
          <w:szCs w:val="21"/>
          <w:lang w:val="uz-Cyrl-UZ"/>
        </w:rPr>
      </w:pPr>
      <w:r w:rsidRPr="004607D5">
        <w:rPr>
          <w:rFonts w:ascii="Arial" w:hAnsi="Arial" w:cs="Arial"/>
          <w:sz w:val="21"/>
          <w:szCs w:val="21"/>
          <w:lang w:val="uz-Cyrl-UZ"/>
        </w:rPr>
        <w:t>Доследно спров</w:t>
      </w:r>
      <w:r w:rsidR="00D45CFA" w:rsidRPr="004607D5">
        <w:rPr>
          <w:rFonts w:ascii="Arial" w:hAnsi="Arial" w:cs="Arial"/>
          <w:sz w:val="21"/>
          <w:szCs w:val="21"/>
          <w:lang w:val="uz-Cyrl-UZ"/>
        </w:rPr>
        <w:t xml:space="preserve">одити обавезу израде уџбеника у </w:t>
      </w:r>
      <w:r w:rsidRPr="004607D5">
        <w:rPr>
          <w:rFonts w:ascii="Arial" w:hAnsi="Arial" w:cs="Arial"/>
          <w:sz w:val="21"/>
          <w:szCs w:val="21"/>
          <w:lang w:val="uz-Cyrl-UZ"/>
        </w:rPr>
        <w:t>приступачним форматима у складу с</w:t>
      </w:r>
      <w:r w:rsidR="00D45CFA" w:rsidRPr="004607D5">
        <w:rPr>
          <w:rFonts w:ascii="Arial" w:hAnsi="Arial" w:cs="Arial"/>
          <w:sz w:val="21"/>
          <w:szCs w:val="21"/>
          <w:lang w:val="uz-Cyrl-UZ"/>
        </w:rPr>
        <w:t xml:space="preserve">а Законом о уџбеницима и другим </w:t>
      </w:r>
      <w:r w:rsidRPr="004607D5">
        <w:rPr>
          <w:rFonts w:ascii="Arial" w:hAnsi="Arial" w:cs="Arial"/>
          <w:sz w:val="21"/>
          <w:szCs w:val="21"/>
          <w:lang w:val="uz-Cyrl-UZ"/>
        </w:rPr>
        <w:t xml:space="preserve">наставним средствима и системски </w:t>
      </w:r>
      <w:r w:rsidR="00D45CFA" w:rsidRPr="004607D5">
        <w:rPr>
          <w:rFonts w:ascii="Arial" w:hAnsi="Arial" w:cs="Arial"/>
          <w:sz w:val="21"/>
          <w:szCs w:val="21"/>
          <w:lang w:val="uz-Cyrl-UZ"/>
        </w:rPr>
        <w:t xml:space="preserve">уредити доступност ових формата </w:t>
      </w:r>
      <w:r w:rsidRPr="004607D5">
        <w:rPr>
          <w:rFonts w:ascii="Arial" w:hAnsi="Arial" w:cs="Arial"/>
          <w:sz w:val="21"/>
          <w:szCs w:val="21"/>
          <w:lang w:val="uz-Cyrl-UZ"/>
        </w:rPr>
        <w:t xml:space="preserve">корисницима. </w:t>
      </w:r>
    </w:p>
    <w:p w14:paraId="6DB243ED" w14:textId="77777777" w:rsidR="00387C87" w:rsidRPr="004607D5" w:rsidRDefault="00387C87" w:rsidP="004607D5">
      <w:pPr>
        <w:jc w:val="left"/>
        <w:rPr>
          <w:rFonts w:ascii="Arial" w:eastAsiaTheme="majorEastAsia" w:hAnsi="Arial" w:cs="Arial"/>
          <w:b/>
          <w:bCs/>
          <w:sz w:val="32"/>
          <w:szCs w:val="32"/>
          <w:lang w:val="uz-Cyrl-UZ"/>
        </w:rPr>
      </w:pPr>
      <w:r w:rsidRPr="004607D5">
        <w:rPr>
          <w:rFonts w:ascii="Arial" w:hAnsi="Arial" w:cs="Arial"/>
          <w:lang w:val="uz-Cyrl-UZ"/>
        </w:rPr>
        <w:br w:type="page"/>
      </w:r>
    </w:p>
    <w:p w14:paraId="6AE4BA08" w14:textId="77777777" w:rsidR="004C3F3F" w:rsidRPr="004607D5" w:rsidRDefault="003960F6" w:rsidP="004607D5">
      <w:pPr>
        <w:pStyle w:val="NASLOV"/>
        <w:rPr>
          <w:rFonts w:ascii="Arial" w:hAnsi="Arial" w:cs="Arial"/>
          <w:color w:val="4F81BD" w:themeColor="accent1"/>
        </w:rPr>
      </w:pPr>
      <w:bookmarkStart w:id="24" w:name="_Toc410603834"/>
      <w:r w:rsidRPr="004607D5">
        <w:rPr>
          <w:rFonts w:ascii="Arial" w:hAnsi="Arial" w:cs="Arial"/>
          <w:color w:val="4F81BD" w:themeColor="accent1"/>
        </w:rPr>
        <w:lastRenderedPageBreak/>
        <w:t>ПРИСТУП ИНФОРМАЦИЈАМА</w:t>
      </w:r>
      <w:bookmarkStart w:id="25" w:name="_Toc410603835"/>
      <w:bookmarkEnd w:id="24"/>
    </w:p>
    <w:p w14:paraId="63C1A423" w14:textId="77777777" w:rsidR="004C1B0F" w:rsidRPr="004607D5" w:rsidRDefault="004C1B0F" w:rsidP="004607D5">
      <w:pPr>
        <w:pStyle w:val="NASLOV"/>
        <w:rPr>
          <w:rFonts w:ascii="Arial" w:hAnsi="Arial" w:cs="Arial"/>
        </w:rPr>
      </w:pPr>
    </w:p>
    <w:p w14:paraId="47C67910" w14:textId="77777777" w:rsidR="004C2FC9" w:rsidRDefault="004C2FC9" w:rsidP="004607D5">
      <w:pPr>
        <w:pStyle w:val="Heading2"/>
        <w:rPr>
          <w:rFonts w:ascii="Arial" w:hAnsi="Arial" w:cs="Arial"/>
          <w:b/>
        </w:rPr>
      </w:pPr>
    </w:p>
    <w:p w14:paraId="4A5EDBD6" w14:textId="77777777" w:rsidR="00421DD1" w:rsidRPr="00EE067A" w:rsidRDefault="0067652E" w:rsidP="004607D5">
      <w:pPr>
        <w:pStyle w:val="Heading2"/>
        <w:rPr>
          <w:rFonts w:ascii="Arial" w:hAnsi="Arial" w:cs="Arial"/>
          <w:b/>
        </w:rPr>
      </w:pPr>
      <w:r w:rsidRPr="00EE067A">
        <w:rPr>
          <w:rFonts w:ascii="Arial" w:hAnsi="Arial" w:cs="Arial"/>
          <w:b/>
        </w:rPr>
        <w:t>Приступ</w:t>
      </w:r>
      <w:r w:rsidR="00BE4C20" w:rsidRPr="00EE067A">
        <w:rPr>
          <w:rFonts w:ascii="Arial" w:hAnsi="Arial" w:cs="Arial"/>
          <w:b/>
        </w:rPr>
        <w:t>a</w:t>
      </w:r>
      <w:r w:rsidRPr="00EE067A">
        <w:rPr>
          <w:rFonts w:ascii="Arial" w:hAnsi="Arial" w:cs="Arial"/>
          <w:b/>
        </w:rPr>
        <w:t>чн</w:t>
      </w:r>
      <w:r w:rsidR="00BE4C20" w:rsidRPr="00EE067A">
        <w:rPr>
          <w:rFonts w:ascii="Arial" w:hAnsi="Arial" w:cs="Arial"/>
          <w:b/>
        </w:rPr>
        <w:t>o</w:t>
      </w:r>
      <w:r w:rsidRPr="00EE067A">
        <w:rPr>
          <w:rFonts w:ascii="Arial" w:hAnsi="Arial" w:cs="Arial"/>
          <w:b/>
        </w:rPr>
        <w:t>ст</w:t>
      </w:r>
      <w:r w:rsidR="00BE4C20" w:rsidRPr="00EE067A">
        <w:rPr>
          <w:rFonts w:ascii="Arial" w:hAnsi="Arial" w:cs="Arial"/>
          <w:b/>
        </w:rPr>
        <w:t xml:space="preserve"> </w:t>
      </w:r>
      <w:r w:rsidRPr="00EE067A">
        <w:rPr>
          <w:rFonts w:ascii="Arial" w:hAnsi="Arial" w:cs="Arial"/>
          <w:b/>
        </w:rPr>
        <w:t>с</w:t>
      </w:r>
      <w:r w:rsidR="00BE4C20" w:rsidRPr="00EE067A">
        <w:rPr>
          <w:rFonts w:ascii="Arial" w:hAnsi="Arial" w:cs="Arial"/>
          <w:b/>
        </w:rPr>
        <w:t>aj</w:t>
      </w:r>
      <w:r w:rsidRPr="00EE067A">
        <w:rPr>
          <w:rFonts w:ascii="Arial" w:hAnsi="Arial" w:cs="Arial"/>
          <w:b/>
        </w:rPr>
        <w:t>т</w:t>
      </w:r>
      <w:r w:rsidR="00BE4C20" w:rsidRPr="00EE067A">
        <w:rPr>
          <w:rFonts w:ascii="Arial" w:hAnsi="Arial" w:cs="Arial"/>
          <w:b/>
        </w:rPr>
        <w:t>o</w:t>
      </w:r>
      <w:r w:rsidRPr="00EE067A">
        <w:rPr>
          <w:rFonts w:ascii="Arial" w:hAnsi="Arial" w:cs="Arial"/>
          <w:b/>
        </w:rPr>
        <w:t>в</w:t>
      </w:r>
      <w:r w:rsidR="00BE4C20" w:rsidRPr="00EE067A">
        <w:rPr>
          <w:rFonts w:ascii="Arial" w:hAnsi="Arial" w:cs="Arial"/>
          <w:b/>
        </w:rPr>
        <w:t xml:space="preserve">a </w:t>
      </w:r>
      <w:r w:rsidRPr="00EE067A">
        <w:rPr>
          <w:rFonts w:ascii="Arial" w:hAnsi="Arial" w:cs="Arial"/>
          <w:b/>
        </w:rPr>
        <w:t>држ</w:t>
      </w:r>
      <w:r w:rsidR="00BE4C20" w:rsidRPr="00EE067A">
        <w:rPr>
          <w:rFonts w:ascii="Arial" w:hAnsi="Arial" w:cs="Arial"/>
          <w:b/>
        </w:rPr>
        <w:t>a</w:t>
      </w:r>
      <w:r w:rsidRPr="00EE067A">
        <w:rPr>
          <w:rFonts w:ascii="Arial" w:hAnsi="Arial" w:cs="Arial"/>
          <w:b/>
        </w:rPr>
        <w:t>вних</w:t>
      </w:r>
      <w:r w:rsidR="00BE4C20" w:rsidRPr="00EE067A">
        <w:rPr>
          <w:rFonts w:ascii="Arial" w:hAnsi="Arial" w:cs="Arial"/>
          <w:b/>
        </w:rPr>
        <w:t xml:space="preserve"> </w:t>
      </w:r>
      <w:r w:rsidRPr="00EE067A">
        <w:rPr>
          <w:rFonts w:ascii="Arial" w:hAnsi="Arial" w:cs="Arial"/>
          <w:b/>
        </w:rPr>
        <w:t>институци</w:t>
      </w:r>
      <w:r w:rsidR="00BE4C20" w:rsidRPr="00EE067A">
        <w:rPr>
          <w:rFonts w:ascii="Arial" w:hAnsi="Arial" w:cs="Arial"/>
          <w:b/>
        </w:rPr>
        <w:t>ja</w:t>
      </w:r>
      <w:bookmarkEnd w:id="25"/>
      <w:r w:rsidR="001A2E68" w:rsidRPr="00EE067A">
        <w:rPr>
          <w:rFonts w:ascii="Arial" w:hAnsi="Arial" w:cs="Arial"/>
          <w:b/>
        </w:rPr>
        <w:tab/>
      </w:r>
    </w:p>
    <w:p w14:paraId="342485D2" w14:textId="77777777" w:rsidR="00B9012C" w:rsidRPr="004607D5" w:rsidRDefault="00F446FA" w:rsidP="004607D5">
      <w:pPr>
        <w:rPr>
          <w:rFonts w:ascii="Arial" w:hAnsi="Arial" w:cs="Arial"/>
          <w:sz w:val="21"/>
          <w:szCs w:val="21"/>
          <w:lang w:val="uz-Cyrl-UZ"/>
        </w:rPr>
      </w:pPr>
      <w:r w:rsidRPr="004607D5">
        <w:rPr>
          <w:rFonts w:ascii="Arial" w:hAnsi="Arial" w:cs="Arial"/>
          <w:sz w:val="21"/>
          <w:szCs w:val="21"/>
          <w:lang w:val="uz-Cyrl-UZ"/>
        </w:rPr>
        <w:t>Веб-с</w:t>
      </w:r>
      <w:r w:rsidR="00B93B07" w:rsidRPr="004607D5">
        <w:rPr>
          <w:rFonts w:ascii="Arial" w:hAnsi="Arial" w:cs="Arial"/>
          <w:sz w:val="21"/>
          <w:szCs w:val="21"/>
          <w:lang w:val="uz-Cyrl-UZ"/>
        </w:rPr>
        <w:t xml:space="preserve">ајтови органа државне управе израђују се у складу са </w:t>
      </w:r>
      <w:r w:rsidR="008C50D4" w:rsidRPr="004607D5">
        <w:rPr>
          <w:rFonts w:ascii="Arial" w:hAnsi="Arial" w:cs="Arial"/>
          <w:sz w:val="21"/>
          <w:szCs w:val="21"/>
          <w:lang w:val="uz-Cyrl-UZ"/>
        </w:rPr>
        <w:t>„Смерниц</w:t>
      </w:r>
      <w:r w:rsidR="00B93B07" w:rsidRPr="004607D5">
        <w:rPr>
          <w:rFonts w:ascii="Arial" w:hAnsi="Arial" w:cs="Arial"/>
          <w:sz w:val="21"/>
          <w:szCs w:val="21"/>
          <w:lang w:val="uz-Cyrl-UZ"/>
        </w:rPr>
        <w:t>ама</w:t>
      </w:r>
      <w:r w:rsidR="008C50D4" w:rsidRPr="004607D5">
        <w:rPr>
          <w:rFonts w:ascii="Arial" w:hAnsi="Arial" w:cs="Arial"/>
          <w:sz w:val="21"/>
          <w:szCs w:val="21"/>
          <w:lang w:val="uz-Cyrl-UZ"/>
        </w:rPr>
        <w:t xml:space="preserve"> за </w:t>
      </w:r>
      <w:r w:rsidR="003C7E2C" w:rsidRPr="004607D5">
        <w:rPr>
          <w:rFonts w:ascii="Arial" w:hAnsi="Arial" w:cs="Arial"/>
          <w:sz w:val="21"/>
          <w:szCs w:val="21"/>
          <w:lang w:val="uz-Cyrl-UZ"/>
        </w:rPr>
        <w:t>израду веб презентација органа државне управе”</w:t>
      </w:r>
      <w:r w:rsidR="00B93B07" w:rsidRPr="004607D5">
        <w:rPr>
          <w:rFonts w:ascii="Arial" w:hAnsi="Arial" w:cs="Arial"/>
          <w:sz w:val="21"/>
          <w:szCs w:val="21"/>
          <w:lang w:val="uz-Cyrl-UZ"/>
        </w:rPr>
        <w:t>, које је усвојила Влада Републике Србије</w:t>
      </w:r>
      <w:r w:rsidR="003C7E2C" w:rsidRPr="004607D5">
        <w:rPr>
          <w:rFonts w:ascii="Arial" w:hAnsi="Arial" w:cs="Arial"/>
          <w:sz w:val="21"/>
          <w:szCs w:val="21"/>
          <w:lang w:val="uz-Cyrl-UZ"/>
        </w:rPr>
        <w:t>.</w:t>
      </w:r>
      <w:r w:rsidR="003C7E2C" w:rsidRPr="004607D5">
        <w:rPr>
          <w:rStyle w:val="FootnoteReference"/>
          <w:rFonts w:ascii="Arial" w:hAnsi="Arial" w:cs="Arial"/>
          <w:sz w:val="21"/>
          <w:szCs w:val="21"/>
          <w:lang w:val="uz-Cyrl-UZ"/>
        </w:rPr>
        <w:footnoteReference w:id="69"/>
      </w:r>
      <w:r w:rsidR="0038250A" w:rsidRPr="004607D5">
        <w:rPr>
          <w:rFonts w:ascii="Arial" w:hAnsi="Arial" w:cs="Arial"/>
          <w:sz w:val="21"/>
          <w:szCs w:val="21"/>
          <w:lang w:val="uz-Cyrl-UZ"/>
        </w:rPr>
        <w:t xml:space="preserve"> </w:t>
      </w:r>
      <w:r w:rsidR="00AA3189" w:rsidRPr="004607D5">
        <w:rPr>
          <w:rFonts w:ascii="Arial" w:hAnsi="Arial" w:cs="Arial"/>
          <w:sz w:val="21"/>
          <w:szCs w:val="21"/>
          <w:lang w:val="uz-Cyrl-UZ"/>
        </w:rPr>
        <w:t xml:space="preserve">Смернице се у поглављу III.7 посебно баве питањем приступачности сајтова органа државне </w:t>
      </w:r>
      <w:r w:rsidR="00014FE0" w:rsidRPr="004607D5">
        <w:rPr>
          <w:rFonts w:ascii="Arial" w:hAnsi="Arial" w:cs="Arial"/>
          <w:sz w:val="21"/>
          <w:szCs w:val="21"/>
          <w:lang w:val="uz-Cyrl-UZ"/>
        </w:rPr>
        <w:t>управе особама са инвалидитетом, а међу кључним препорукама за пројектовање приступачног веб-сајта издвајају се:</w:t>
      </w:r>
    </w:p>
    <w:p w14:paraId="782EA466" w14:textId="77777777" w:rsidR="00363AEF" w:rsidRPr="004607D5" w:rsidRDefault="00363AEF" w:rsidP="004607D5">
      <w:pPr>
        <w:pStyle w:val="ListParagraph"/>
        <w:numPr>
          <w:ilvl w:val="0"/>
          <w:numId w:val="24"/>
        </w:numPr>
        <w:rPr>
          <w:rFonts w:ascii="Arial" w:hAnsi="Arial" w:cs="Arial"/>
          <w:sz w:val="21"/>
          <w:szCs w:val="21"/>
          <w:lang w:val="uz-Cyrl-UZ"/>
        </w:rPr>
      </w:pPr>
      <w:r w:rsidRPr="004607D5">
        <w:rPr>
          <w:rFonts w:ascii="Arial" w:hAnsi="Arial" w:cs="Arial"/>
          <w:sz w:val="21"/>
          <w:szCs w:val="21"/>
          <w:lang w:val="uz-Cyrl-UZ"/>
        </w:rPr>
        <w:t>могућност промене величине слика и текста;</w:t>
      </w:r>
    </w:p>
    <w:p w14:paraId="3065D876" w14:textId="77777777" w:rsidR="00363AE5" w:rsidRPr="004607D5" w:rsidRDefault="00363AE5" w:rsidP="004607D5">
      <w:pPr>
        <w:pStyle w:val="ListParagraph"/>
        <w:numPr>
          <w:ilvl w:val="0"/>
          <w:numId w:val="24"/>
        </w:numPr>
        <w:rPr>
          <w:rFonts w:ascii="Arial" w:hAnsi="Arial" w:cs="Arial"/>
          <w:sz w:val="21"/>
          <w:szCs w:val="21"/>
          <w:lang w:val="uz-Cyrl-UZ"/>
        </w:rPr>
      </w:pPr>
      <w:r w:rsidRPr="004607D5">
        <w:rPr>
          <w:rFonts w:ascii="Arial" w:hAnsi="Arial" w:cs="Arial"/>
          <w:sz w:val="21"/>
          <w:szCs w:val="21"/>
          <w:lang w:val="uz-Cyrl-UZ"/>
        </w:rPr>
        <w:t>прилагођавање навигације сајта, тако да може да се користи уз „читач екрана” и само уз употребу тастатуре;</w:t>
      </w:r>
    </w:p>
    <w:p w14:paraId="4E2E0700" w14:textId="77777777" w:rsidR="00057380" w:rsidRPr="004607D5" w:rsidRDefault="002A0056" w:rsidP="004607D5">
      <w:pPr>
        <w:pStyle w:val="ListParagraph"/>
        <w:numPr>
          <w:ilvl w:val="0"/>
          <w:numId w:val="24"/>
        </w:numPr>
        <w:rPr>
          <w:rFonts w:ascii="Arial" w:hAnsi="Arial" w:cs="Arial"/>
          <w:sz w:val="21"/>
          <w:szCs w:val="21"/>
          <w:lang w:val="uz-Cyrl-UZ"/>
        </w:rPr>
      </w:pPr>
      <w:r w:rsidRPr="004607D5">
        <w:rPr>
          <w:rFonts w:ascii="Arial" w:hAnsi="Arial" w:cs="Arial"/>
          <w:sz w:val="21"/>
          <w:szCs w:val="21"/>
          <w:lang w:val="uz-Cyrl-UZ"/>
        </w:rPr>
        <w:t xml:space="preserve">постојање алтернативног </w:t>
      </w:r>
      <w:r w:rsidR="00057380" w:rsidRPr="004607D5">
        <w:rPr>
          <w:rFonts w:ascii="Arial" w:hAnsi="Arial" w:cs="Arial"/>
          <w:sz w:val="21"/>
          <w:szCs w:val="21"/>
          <w:lang w:val="uz-Cyrl-UZ"/>
        </w:rPr>
        <w:t>текст</w:t>
      </w:r>
      <w:r w:rsidRPr="004607D5">
        <w:rPr>
          <w:rFonts w:ascii="Arial" w:hAnsi="Arial" w:cs="Arial"/>
          <w:sz w:val="21"/>
          <w:szCs w:val="21"/>
          <w:lang w:val="uz-Cyrl-UZ"/>
        </w:rPr>
        <w:t>а</w:t>
      </w:r>
      <w:r w:rsidR="00057380" w:rsidRPr="004607D5">
        <w:rPr>
          <w:rFonts w:ascii="Arial" w:hAnsi="Arial" w:cs="Arial"/>
          <w:sz w:val="21"/>
          <w:szCs w:val="21"/>
          <w:lang w:val="uz-Cyrl-UZ"/>
        </w:rPr>
        <w:t xml:space="preserve"> за </w:t>
      </w:r>
      <w:r w:rsidR="00314FA8" w:rsidRPr="004607D5">
        <w:rPr>
          <w:rFonts w:ascii="Arial" w:hAnsi="Arial" w:cs="Arial"/>
          <w:sz w:val="21"/>
          <w:szCs w:val="21"/>
          <w:lang w:val="uz-Cyrl-UZ"/>
        </w:rPr>
        <w:t xml:space="preserve">све </w:t>
      </w:r>
      <w:r w:rsidR="00057380" w:rsidRPr="004607D5">
        <w:rPr>
          <w:rFonts w:ascii="Arial" w:hAnsi="Arial" w:cs="Arial"/>
          <w:sz w:val="21"/>
          <w:szCs w:val="21"/>
          <w:lang w:val="uz-Cyrl-UZ"/>
        </w:rPr>
        <w:t>слике и мултимедијалне садржаје;</w:t>
      </w:r>
    </w:p>
    <w:p w14:paraId="56CF6690" w14:textId="77777777" w:rsidR="00C5245C" w:rsidRPr="004607D5" w:rsidRDefault="00C5245C" w:rsidP="004607D5">
      <w:pPr>
        <w:pStyle w:val="ListParagraph"/>
        <w:numPr>
          <w:ilvl w:val="0"/>
          <w:numId w:val="24"/>
        </w:numPr>
        <w:rPr>
          <w:rFonts w:ascii="Arial" w:hAnsi="Arial" w:cs="Arial"/>
          <w:sz w:val="21"/>
          <w:szCs w:val="21"/>
          <w:lang w:val="uz-Cyrl-UZ"/>
        </w:rPr>
      </w:pPr>
      <w:r w:rsidRPr="004607D5">
        <w:rPr>
          <w:rFonts w:ascii="Arial" w:hAnsi="Arial" w:cs="Arial"/>
          <w:sz w:val="21"/>
          <w:szCs w:val="21"/>
          <w:lang w:val="uz-Cyrl-UZ"/>
        </w:rPr>
        <w:t xml:space="preserve">могућност репродукције текстуалних </w:t>
      </w:r>
      <w:r w:rsidR="00601BB3" w:rsidRPr="004607D5">
        <w:rPr>
          <w:rFonts w:ascii="Arial" w:hAnsi="Arial" w:cs="Arial"/>
          <w:sz w:val="21"/>
          <w:szCs w:val="21"/>
          <w:lang w:val="uz-Cyrl-UZ"/>
        </w:rPr>
        <w:t>садржаја</w:t>
      </w:r>
      <w:r w:rsidRPr="004607D5">
        <w:rPr>
          <w:rFonts w:ascii="Arial" w:hAnsi="Arial" w:cs="Arial"/>
          <w:sz w:val="21"/>
          <w:szCs w:val="21"/>
          <w:lang w:val="uz-Cyrl-UZ"/>
        </w:rPr>
        <w:t xml:space="preserve"> у аудио </w:t>
      </w:r>
      <w:r w:rsidR="00D83286" w:rsidRPr="004607D5">
        <w:rPr>
          <w:rFonts w:ascii="Arial" w:hAnsi="Arial" w:cs="Arial"/>
          <w:sz w:val="21"/>
          <w:szCs w:val="21"/>
          <w:lang w:val="uz-Cyrl-UZ"/>
        </w:rPr>
        <w:t>облику</w:t>
      </w:r>
      <w:r w:rsidRPr="004607D5">
        <w:rPr>
          <w:rFonts w:ascii="Arial" w:hAnsi="Arial" w:cs="Arial"/>
          <w:sz w:val="21"/>
          <w:szCs w:val="21"/>
          <w:lang w:val="uz-Cyrl-UZ"/>
        </w:rPr>
        <w:t xml:space="preserve"> (text-to-speech);</w:t>
      </w:r>
    </w:p>
    <w:p w14:paraId="6D9E7ACD" w14:textId="77777777" w:rsidR="00313AFD" w:rsidRPr="004607D5" w:rsidRDefault="00313AFD" w:rsidP="004607D5">
      <w:pPr>
        <w:pStyle w:val="ListParagraph"/>
        <w:numPr>
          <w:ilvl w:val="0"/>
          <w:numId w:val="24"/>
        </w:numPr>
        <w:rPr>
          <w:rFonts w:ascii="Arial" w:hAnsi="Arial" w:cs="Arial"/>
          <w:sz w:val="21"/>
          <w:szCs w:val="21"/>
          <w:lang w:val="uz-Cyrl-UZ"/>
        </w:rPr>
      </w:pPr>
      <w:r w:rsidRPr="004607D5">
        <w:rPr>
          <w:rFonts w:ascii="Arial" w:hAnsi="Arial" w:cs="Arial"/>
          <w:sz w:val="21"/>
          <w:szCs w:val="21"/>
          <w:lang w:val="uz-Cyrl-UZ"/>
        </w:rPr>
        <w:t>обезбеђивање транскрипта за нетекстуалне садржаје;</w:t>
      </w:r>
    </w:p>
    <w:p w14:paraId="73D9F82A" w14:textId="77777777" w:rsidR="00D74682" w:rsidRPr="004607D5" w:rsidRDefault="004D5798" w:rsidP="004607D5">
      <w:pPr>
        <w:pStyle w:val="ListParagraph"/>
        <w:numPr>
          <w:ilvl w:val="0"/>
          <w:numId w:val="24"/>
        </w:numPr>
        <w:rPr>
          <w:rFonts w:ascii="Arial" w:hAnsi="Arial" w:cs="Arial"/>
          <w:sz w:val="21"/>
          <w:szCs w:val="21"/>
          <w:lang w:val="uz-Cyrl-UZ"/>
        </w:rPr>
      </w:pPr>
      <w:r w:rsidRPr="004607D5">
        <w:rPr>
          <w:rFonts w:ascii="Arial" w:hAnsi="Arial" w:cs="Arial"/>
          <w:sz w:val="21"/>
          <w:szCs w:val="21"/>
          <w:lang w:val="uz-Cyrl-UZ"/>
        </w:rPr>
        <w:t>омогућавање преузимања докумената у више формата</w:t>
      </w:r>
      <w:r w:rsidR="00D74682" w:rsidRPr="004607D5">
        <w:rPr>
          <w:rFonts w:ascii="Arial" w:hAnsi="Arial" w:cs="Arial"/>
          <w:sz w:val="21"/>
          <w:szCs w:val="21"/>
          <w:lang w:val="uz-Cyrl-UZ"/>
        </w:rPr>
        <w:t>;</w:t>
      </w:r>
    </w:p>
    <w:p w14:paraId="0C126077" w14:textId="77777777" w:rsidR="00D74682" w:rsidRPr="004607D5" w:rsidRDefault="00D74682" w:rsidP="004607D5">
      <w:pPr>
        <w:pStyle w:val="ListParagraph"/>
        <w:numPr>
          <w:ilvl w:val="0"/>
          <w:numId w:val="24"/>
        </w:numPr>
        <w:rPr>
          <w:rFonts w:ascii="Arial" w:hAnsi="Arial" w:cs="Arial"/>
          <w:sz w:val="21"/>
          <w:szCs w:val="21"/>
          <w:lang w:val="uz-Cyrl-UZ"/>
        </w:rPr>
      </w:pPr>
      <w:r w:rsidRPr="004607D5">
        <w:rPr>
          <w:rFonts w:ascii="Arial" w:hAnsi="Arial" w:cs="Arial"/>
          <w:sz w:val="21"/>
          <w:szCs w:val="21"/>
          <w:lang w:val="uz-Cyrl-UZ"/>
        </w:rPr>
        <w:t>избегавање постављања скенираних докумената који садрже само слике</w:t>
      </w:r>
      <w:r w:rsidR="007117AA" w:rsidRPr="004607D5">
        <w:rPr>
          <w:rFonts w:ascii="Arial" w:hAnsi="Arial" w:cs="Arial"/>
          <w:sz w:val="21"/>
          <w:szCs w:val="21"/>
          <w:lang w:val="uz-Cyrl-UZ"/>
        </w:rPr>
        <w:t xml:space="preserve"> и </w:t>
      </w:r>
      <w:r w:rsidRPr="004607D5">
        <w:rPr>
          <w:rFonts w:ascii="Arial" w:hAnsi="Arial" w:cs="Arial"/>
          <w:sz w:val="21"/>
          <w:szCs w:val="21"/>
          <w:lang w:val="uz-Cyrl-UZ"/>
        </w:rPr>
        <w:t>нису</w:t>
      </w:r>
      <w:r w:rsidR="00CB0D55" w:rsidRPr="004607D5">
        <w:rPr>
          <w:rFonts w:ascii="Arial" w:hAnsi="Arial" w:cs="Arial"/>
          <w:sz w:val="21"/>
          <w:szCs w:val="21"/>
          <w:lang w:val="uz-Cyrl-UZ"/>
        </w:rPr>
        <w:t xml:space="preserve"> </w:t>
      </w:r>
      <w:r w:rsidRPr="004607D5">
        <w:rPr>
          <w:rFonts w:ascii="Arial" w:hAnsi="Arial" w:cs="Arial"/>
          <w:sz w:val="21"/>
          <w:szCs w:val="21"/>
          <w:lang w:val="uz-Cyrl-UZ"/>
        </w:rPr>
        <w:t>читљиви помоћу „читача екрана” (screen reader);</w:t>
      </w:r>
    </w:p>
    <w:p w14:paraId="380B7CCA" w14:textId="77777777" w:rsidR="00E96331" w:rsidRPr="004607D5" w:rsidRDefault="00E96331" w:rsidP="004607D5">
      <w:pPr>
        <w:pStyle w:val="ListParagraph"/>
        <w:numPr>
          <w:ilvl w:val="0"/>
          <w:numId w:val="24"/>
        </w:numPr>
        <w:rPr>
          <w:rFonts w:ascii="Arial" w:hAnsi="Arial" w:cs="Arial"/>
          <w:sz w:val="21"/>
          <w:szCs w:val="21"/>
          <w:lang w:val="uz-Cyrl-UZ"/>
        </w:rPr>
      </w:pPr>
      <w:r w:rsidRPr="004607D5">
        <w:rPr>
          <w:rFonts w:ascii="Arial" w:hAnsi="Arial" w:cs="Arial"/>
          <w:sz w:val="21"/>
          <w:szCs w:val="21"/>
          <w:lang w:val="uz-Cyrl-UZ"/>
        </w:rPr>
        <w:t xml:space="preserve">валидација приступачности свих страница према W3C </w:t>
      </w:r>
      <w:r w:rsidR="00363AE5" w:rsidRPr="004607D5">
        <w:rPr>
          <w:rFonts w:ascii="Arial" w:hAnsi="Arial" w:cs="Arial"/>
          <w:sz w:val="21"/>
          <w:szCs w:val="21"/>
          <w:lang w:val="uz-Cyrl-UZ"/>
        </w:rPr>
        <w:t>стандардима.</w:t>
      </w:r>
    </w:p>
    <w:p w14:paraId="78E149BF" w14:textId="77777777" w:rsidR="004C0D70" w:rsidRPr="004607D5" w:rsidRDefault="004C0D70" w:rsidP="004607D5">
      <w:pPr>
        <w:pStyle w:val="ListParagraph"/>
        <w:ind w:left="1080"/>
        <w:rPr>
          <w:rFonts w:ascii="Arial" w:hAnsi="Arial" w:cs="Arial"/>
          <w:sz w:val="21"/>
          <w:szCs w:val="21"/>
          <w:lang w:val="uz-Cyrl-UZ"/>
        </w:rPr>
      </w:pPr>
    </w:p>
    <w:p w14:paraId="2BBF16C5" w14:textId="77777777" w:rsidR="00E75E0D" w:rsidRPr="004607D5" w:rsidRDefault="00E75E0D" w:rsidP="004607D5">
      <w:pPr>
        <w:rPr>
          <w:rFonts w:ascii="Arial" w:hAnsi="Arial" w:cs="Arial"/>
          <w:sz w:val="21"/>
          <w:szCs w:val="21"/>
          <w:lang w:val="uz-Cyrl-UZ"/>
        </w:rPr>
      </w:pPr>
      <w:r w:rsidRPr="004607D5">
        <w:rPr>
          <w:rFonts w:ascii="Arial" w:hAnsi="Arial" w:cs="Arial"/>
          <w:sz w:val="21"/>
          <w:szCs w:val="21"/>
          <w:lang w:val="uz-Cyrl-UZ"/>
        </w:rPr>
        <w:t xml:space="preserve">Ради праћења усклађености </w:t>
      </w:r>
      <w:r w:rsidR="002008B2" w:rsidRPr="004607D5">
        <w:rPr>
          <w:rFonts w:ascii="Arial" w:hAnsi="Arial" w:cs="Arial"/>
          <w:sz w:val="21"/>
          <w:szCs w:val="21"/>
          <w:lang w:val="uz-Cyrl-UZ"/>
        </w:rPr>
        <w:t>веб-</w:t>
      </w:r>
      <w:r w:rsidRPr="004607D5">
        <w:rPr>
          <w:rFonts w:ascii="Arial" w:hAnsi="Arial" w:cs="Arial"/>
          <w:sz w:val="21"/>
          <w:szCs w:val="21"/>
          <w:lang w:val="uz-Cyrl-UZ"/>
        </w:rPr>
        <w:t>сајтова органа државне управе са усвојеним смерницама,</w:t>
      </w:r>
      <w:r w:rsidR="00387C87" w:rsidRPr="004607D5">
        <w:rPr>
          <w:rFonts w:ascii="Arial" w:hAnsi="Arial" w:cs="Arial"/>
          <w:sz w:val="21"/>
          <w:szCs w:val="21"/>
          <w:lang w:val="uz-Cyrl-UZ"/>
        </w:rPr>
        <w:t xml:space="preserve"> тадашња</w:t>
      </w:r>
      <w:r w:rsidRPr="004607D5">
        <w:rPr>
          <w:rFonts w:ascii="Arial" w:hAnsi="Arial" w:cs="Arial"/>
          <w:sz w:val="21"/>
          <w:szCs w:val="21"/>
          <w:lang w:val="uz-Cyrl-UZ"/>
        </w:rPr>
        <w:t xml:space="preserve"> Управа за дигиталну агенду </w:t>
      </w:r>
      <w:r w:rsidR="00387C87" w:rsidRPr="004607D5">
        <w:rPr>
          <w:rFonts w:ascii="Arial" w:hAnsi="Arial" w:cs="Arial"/>
          <w:sz w:val="21"/>
          <w:szCs w:val="21"/>
          <w:lang w:val="uz-Cyrl-UZ"/>
        </w:rPr>
        <w:t xml:space="preserve">(сада Дирекција за електронску управу) </w:t>
      </w:r>
      <w:r w:rsidRPr="004607D5">
        <w:rPr>
          <w:rFonts w:ascii="Arial" w:hAnsi="Arial" w:cs="Arial"/>
          <w:sz w:val="21"/>
          <w:szCs w:val="21"/>
          <w:lang w:val="uz-Cyrl-UZ"/>
        </w:rPr>
        <w:t>донела је скуп „Критеријума за израду веб презентација органа државне управе”</w:t>
      </w:r>
      <w:r w:rsidRPr="004607D5">
        <w:rPr>
          <w:rStyle w:val="FootnoteReference"/>
          <w:rFonts w:ascii="Arial" w:hAnsi="Arial" w:cs="Arial"/>
          <w:sz w:val="21"/>
          <w:szCs w:val="21"/>
          <w:lang w:val="uz-Cyrl-UZ"/>
        </w:rPr>
        <w:footnoteReference w:id="70"/>
      </w:r>
      <w:r w:rsidRPr="004607D5">
        <w:rPr>
          <w:rFonts w:ascii="Arial" w:hAnsi="Arial" w:cs="Arial"/>
          <w:sz w:val="21"/>
          <w:szCs w:val="21"/>
          <w:lang w:val="uz-Cyrl-UZ"/>
        </w:rPr>
        <w:t xml:space="preserve"> и обавила </w:t>
      </w:r>
      <w:r w:rsidR="00387C87" w:rsidRPr="004607D5">
        <w:rPr>
          <w:rFonts w:ascii="Arial" w:hAnsi="Arial" w:cs="Arial"/>
          <w:sz w:val="21"/>
          <w:szCs w:val="21"/>
          <w:lang w:val="uz-Cyrl-UZ"/>
        </w:rPr>
        <w:t>три</w:t>
      </w:r>
      <w:r w:rsidRPr="004607D5">
        <w:rPr>
          <w:rFonts w:ascii="Arial" w:hAnsi="Arial" w:cs="Arial"/>
          <w:sz w:val="21"/>
          <w:szCs w:val="21"/>
          <w:lang w:val="uz-Cyrl-UZ"/>
        </w:rPr>
        <w:t xml:space="preserve"> круга оцењивања сајтова – 2011</w:t>
      </w:r>
      <w:r w:rsidR="00387C87" w:rsidRPr="004607D5">
        <w:rPr>
          <w:rFonts w:ascii="Arial" w:hAnsi="Arial" w:cs="Arial"/>
          <w:sz w:val="21"/>
          <w:szCs w:val="21"/>
          <w:lang w:val="uz-Cyrl-UZ"/>
        </w:rPr>
        <w:t xml:space="preserve">, 2012. и  2013. </w:t>
      </w:r>
      <w:r w:rsidRPr="004607D5">
        <w:rPr>
          <w:rFonts w:ascii="Arial" w:hAnsi="Arial" w:cs="Arial"/>
          <w:sz w:val="21"/>
          <w:szCs w:val="21"/>
          <w:lang w:val="uz-Cyrl-UZ"/>
        </w:rPr>
        <w:t>године.</w:t>
      </w:r>
    </w:p>
    <w:p w14:paraId="5CD93EAF" w14:textId="77777777" w:rsidR="00421DD1" w:rsidRPr="004607D5" w:rsidRDefault="00421DD1" w:rsidP="004607D5">
      <w:pPr>
        <w:rPr>
          <w:rFonts w:ascii="Arial" w:hAnsi="Arial" w:cs="Arial"/>
          <w:sz w:val="21"/>
          <w:szCs w:val="21"/>
          <w:lang w:val="uz-Cyrl-UZ"/>
        </w:rPr>
      </w:pPr>
    </w:p>
    <w:p w14:paraId="1546A57B" w14:textId="77777777" w:rsidR="000E2DF3" w:rsidRPr="004607D5" w:rsidRDefault="000E2DF3" w:rsidP="004607D5">
      <w:pPr>
        <w:rPr>
          <w:rFonts w:ascii="Arial" w:hAnsi="Arial" w:cs="Arial"/>
          <w:sz w:val="21"/>
          <w:szCs w:val="21"/>
          <w:lang w:val="uz-Cyrl-UZ"/>
        </w:rPr>
      </w:pPr>
      <w:r w:rsidRPr="004607D5">
        <w:rPr>
          <w:rFonts w:ascii="Arial" w:hAnsi="Arial" w:cs="Arial"/>
          <w:sz w:val="21"/>
          <w:szCs w:val="21"/>
          <w:lang w:val="uz-Cyrl-UZ"/>
        </w:rPr>
        <w:t>Према извештају за 2011. годину,</w:t>
      </w:r>
      <w:r w:rsidR="00ED7C91" w:rsidRPr="004607D5">
        <w:rPr>
          <w:rStyle w:val="FootnoteReference"/>
          <w:rFonts w:ascii="Arial" w:hAnsi="Arial" w:cs="Arial"/>
          <w:sz w:val="21"/>
          <w:szCs w:val="21"/>
          <w:lang w:val="uz-Cyrl-UZ"/>
        </w:rPr>
        <w:footnoteReference w:id="71"/>
      </w:r>
      <w:r w:rsidRPr="004607D5">
        <w:rPr>
          <w:rFonts w:ascii="Arial" w:hAnsi="Arial" w:cs="Arial"/>
          <w:sz w:val="21"/>
          <w:szCs w:val="21"/>
          <w:lang w:val="uz-Cyrl-UZ"/>
        </w:rPr>
        <w:t xml:space="preserve"> </w:t>
      </w:r>
      <w:r w:rsidR="007C0553" w:rsidRPr="004607D5">
        <w:rPr>
          <w:rFonts w:ascii="Arial" w:hAnsi="Arial" w:cs="Arial"/>
          <w:sz w:val="21"/>
          <w:szCs w:val="21"/>
          <w:lang w:val="uz-Cyrl-UZ"/>
        </w:rPr>
        <w:t xml:space="preserve">којим је обухваћено 114 сајтова органа државне управе, </w:t>
      </w:r>
      <w:r w:rsidRPr="004607D5">
        <w:rPr>
          <w:rFonts w:ascii="Arial" w:hAnsi="Arial" w:cs="Arial"/>
          <w:sz w:val="21"/>
          <w:szCs w:val="21"/>
          <w:lang w:val="uz-Cyrl-UZ"/>
        </w:rPr>
        <w:t xml:space="preserve">свега 16% </w:t>
      </w:r>
      <w:r w:rsidR="00047C40" w:rsidRPr="004607D5">
        <w:rPr>
          <w:rFonts w:ascii="Arial" w:hAnsi="Arial" w:cs="Arial"/>
          <w:sz w:val="21"/>
          <w:szCs w:val="21"/>
          <w:lang w:val="uz-Cyrl-UZ"/>
        </w:rPr>
        <w:t>(</w:t>
      </w:r>
      <w:r w:rsidRPr="004607D5">
        <w:rPr>
          <w:rFonts w:ascii="Arial" w:hAnsi="Arial" w:cs="Arial"/>
          <w:sz w:val="21"/>
          <w:szCs w:val="21"/>
          <w:lang w:val="uz-Cyrl-UZ"/>
        </w:rPr>
        <w:t>12 пре</w:t>
      </w:r>
      <w:r w:rsidR="0007204E" w:rsidRPr="004607D5">
        <w:rPr>
          <w:rFonts w:ascii="Arial" w:hAnsi="Arial" w:cs="Arial"/>
          <w:sz w:val="21"/>
          <w:szCs w:val="21"/>
          <w:lang w:val="uz-Cyrl-UZ"/>
        </w:rPr>
        <w:t>зентација</w:t>
      </w:r>
      <w:r w:rsidR="00047C40" w:rsidRPr="004607D5">
        <w:rPr>
          <w:rFonts w:ascii="Arial" w:hAnsi="Arial" w:cs="Arial"/>
          <w:sz w:val="21"/>
          <w:szCs w:val="21"/>
          <w:lang w:val="uz-Cyrl-UZ"/>
        </w:rPr>
        <w:t xml:space="preserve">) </w:t>
      </w:r>
      <w:r w:rsidRPr="004607D5">
        <w:rPr>
          <w:rFonts w:ascii="Arial" w:hAnsi="Arial" w:cs="Arial"/>
          <w:sz w:val="21"/>
          <w:szCs w:val="21"/>
          <w:lang w:val="uz-Cyrl-UZ"/>
        </w:rPr>
        <w:t xml:space="preserve">пролазило је валидацију е-приступачности према W3C стандардима, што значи да већина </w:t>
      </w:r>
      <w:r w:rsidR="0007204E" w:rsidRPr="004607D5">
        <w:rPr>
          <w:rFonts w:ascii="Arial" w:hAnsi="Arial" w:cs="Arial"/>
          <w:sz w:val="21"/>
          <w:szCs w:val="21"/>
          <w:lang w:val="uz-Cyrl-UZ"/>
        </w:rPr>
        <w:t xml:space="preserve">њих </w:t>
      </w:r>
      <w:r w:rsidRPr="004607D5">
        <w:rPr>
          <w:rFonts w:ascii="Arial" w:hAnsi="Arial" w:cs="Arial"/>
          <w:sz w:val="21"/>
          <w:szCs w:val="21"/>
          <w:lang w:val="uz-Cyrl-UZ"/>
        </w:rPr>
        <w:t xml:space="preserve">није била прилагођена за коришћење особама са инвалидитетом. Овај критеријум био је испуњен нешто изнад просека </w:t>
      </w:r>
      <w:r w:rsidR="00B62455" w:rsidRPr="004607D5">
        <w:rPr>
          <w:rFonts w:ascii="Arial" w:hAnsi="Arial" w:cs="Arial"/>
          <w:sz w:val="21"/>
          <w:szCs w:val="21"/>
          <w:lang w:val="uz-Cyrl-UZ"/>
        </w:rPr>
        <w:t>само на</w:t>
      </w:r>
      <w:r w:rsidRPr="004607D5">
        <w:rPr>
          <w:rFonts w:ascii="Arial" w:hAnsi="Arial" w:cs="Arial"/>
          <w:sz w:val="21"/>
          <w:szCs w:val="21"/>
          <w:lang w:val="uz-Cyrl-UZ"/>
        </w:rPr>
        <w:t xml:space="preserve"> сајтовима посебних организација (25%) и </w:t>
      </w:r>
      <w:r w:rsidR="00B62455" w:rsidRPr="004607D5">
        <w:rPr>
          <w:rFonts w:ascii="Arial" w:hAnsi="Arial" w:cs="Arial"/>
          <w:sz w:val="21"/>
          <w:szCs w:val="21"/>
          <w:lang w:val="uz-Cyrl-UZ"/>
        </w:rPr>
        <w:t>служби Владе (29%).</w:t>
      </w:r>
      <w:r w:rsidR="0096539A" w:rsidRPr="004607D5">
        <w:rPr>
          <w:rStyle w:val="FootnoteReference"/>
          <w:rFonts w:ascii="Arial" w:hAnsi="Arial" w:cs="Arial"/>
          <w:sz w:val="21"/>
          <w:szCs w:val="21"/>
          <w:lang w:val="uz-Cyrl-UZ"/>
        </w:rPr>
        <w:footnoteReference w:id="72"/>
      </w:r>
    </w:p>
    <w:p w14:paraId="5247145B" w14:textId="77777777" w:rsidR="00421DD1" w:rsidRPr="004607D5" w:rsidRDefault="00421DD1" w:rsidP="004607D5">
      <w:pPr>
        <w:rPr>
          <w:rFonts w:ascii="Arial" w:hAnsi="Arial" w:cs="Arial"/>
          <w:sz w:val="21"/>
          <w:szCs w:val="21"/>
          <w:lang w:val="uz-Cyrl-UZ"/>
        </w:rPr>
      </w:pPr>
    </w:p>
    <w:p w14:paraId="0BE4DB80" w14:textId="77777777" w:rsidR="0096539A" w:rsidRPr="004607D5" w:rsidRDefault="0039320E" w:rsidP="004607D5">
      <w:pPr>
        <w:rPr>
          <w:rFonts w:ascii="Arial" w:hAnsi="Arial" w:cs="Arial"/>
          <w:sz w:val="21"/>
          <w:szCs w:val="21"/>
          <w:lang w:val="uz-Cyrl-UZ"/>
        </w:rPr>
      </w:pPr>
      <w:r w:rsidRPr="004607D5">
        <w:rPr>
          <w:rFonts w:ascii="Arial" w:hAnsi="Arial" w:cs="Arial"/>
          <w:sz w:val="21"/>
          <w:szCs w:val="21"/>
          <w:lang w:val="uz-Cyrl-UZ"/>
        </w:rPr>
        <w:t>Према извештају за 2012. годину,</w:t>
      </w:r>
      <w:r w:rsidR="004E2488" w:rsidRPr="004607D5">
        <w:rPr>
          <w:rStyle w:val="FootnoteReference"/>
          <w:rFonts w:ascii="Arial" w:hAnsi="Arial" w:cs="Arial"/>
          <w:sz w:val="21"/>
          <w:szCs w:val="21"/>
          <w:lang w:val="uz-Cyrl-UZ"/>
        </w:rPr>
        <w:footnoteReference w:id="73"/>
      </w:r>
      <w:r w:rsidR="00A7489E" w:rsidRPr="004607D5">
        <w:rPr>
          <w:rFonts w:ascii="Arial" w:hAnsi="Arial" w:cs="Arial"/>
          <w:sz w:val="21"/>
          <w:szCs w:val="21"/>
          <w:lang w:val="uz-Cyrl-UZ"/>
        </w:rPr>
        <w:t xml:space="preserve"> </w:t>
      </w:r>
      <w:r w:rsidR="007A34F8" w:rsidRPr="004607D5">
        <w:rPr>
          <w:rFonts w:ascii="Arial" w:hAnsi="Arial" w:cs="Arial"/>
          <w:sz w:val="21"/>
          <w:szCs w:val="21"/>
          <w:lang w:val="uz-Cyrl-UZ"/>
        </w:rPr>
        <w:t>регистрован је позитиван тренд у погледу обезбеђивањ</w:t>
      </w:r>
      <w:r w:rsidR="00213FA4" w:rsidRPr="004607D5">
        <w:rPr>
          <w:rFonts w:ascii="Arial" w:hAnsi="Arial" w:cs="Arial"/>
          <w:sz w:val="21"/>
          <w:szCs w:val="21"/>
          <w:lang w:val="uz-Cyrl-UZ"/>
        </w:rPr>
        <w:t xml:space="preserve">а приступачности. Од укупно 114 обухваћених сајтова органа државне управе, број </w:t>
      </w:r>
      <w:r w:rsidR="007A34F8" w:rsidRPr="004607D5">
        <w:rPr>
          <w:rFonts w:ascii="Arial" w:hAnsi="Arial" w:cs="Arial"/>
          <w:sz w:val="21"/>
          <w:szCs w:val="21"/>
          <w:lang w:val="uz-Cyrl-UZ"/>
        </w:rPr>
        <w:t xml:space="preserve">презентација које пролазе валидацију е-приступачности по W3C стандардима повећан </w:t>
      </w:r>
      <w:r w:rsidR="007A34F8" w:rsidRPr="004607D5">
        <w:rPr>
          <w:rFonts w:ascii="Arial" w:hAnsi="Arial" w:cs="Arial"/>
          <w:sz w:val="21"/>
          <w:szCs w:val="21"/>
          <w:lang w:val="uz-Cyrl-UZ"/>
        </w:rPr>
        <w:lastRenderedPageBreak/>
        <w:t xml:space="preserve">је </w:t>
      </w:r>
      <w:r w:rsidR="00213FA4" w:rsidRPr="004607D5">
        <w:rPr>
          <w:rFonts w:ascii="Arial" w:hAnsi="Arial" w:cs="Arial"/>
          <w:sz w:val="21"/>
          <w:szCs w:val="21"/>
          <w:lang w:val="uz-Cyrl-UZ"/>
        </w:rPr>
        <w:t>на 27% (</w:t>
      </w:r>
      <w:r w:rsidR="007A34F8" w:rsidRPr="004607D5">
        <w:rPr>
          <w:rFonts w:ascii="Arial" w:hAnsi="Arial" w:cs="Arial"/>
          <w:sz w:val="21"/>
          <w:szCs w:val="21"/>
          <w:lang w:val="uz-Cyrl-UZ"/>
        </w:rPr>
        <w:t>23 презент</w:t>
      </w:r>
      <w:r w:rsidR="00213FA4" w:rsidRPr="004607D5">
        <w:rPr>
          <w:rFonts w:ascii="Arial" w:hAnsi="Arial" w:cs="Arial"/>
          <w:sz w:val="21"/>
          <w:szCs w:val="21"/>
          <w:lang w:val="uz-Cyrl-UZ"/>
        </w:rPr>
        <w:t>ације)</w:t>
      </w:r>
      <w:r w:rsidR="007A34F8" w:rsidRPr="004607D5">
        <w:rPr>
          <w:rFonts w:ascii="Arial" w:hAnsi="Arial" w:cs="Arial"/>
          <w:sz w:val="21"/>
          <w:szCs w:val="21"/>
          <w:lang w:val="uz-Cyrl-UZ"/>
        </w:rPr>
        <w:t>.</w:t>
      </w:r>
      <w:r w:rsidR="0096539A" w:rsidRPr="004607D5">
        <w:rPr>
          <w:rFonts w:ascii="Arial" w:hAnsi="Arial" w:cs="Arial"/>
          <w:sz w:val="21"/>
          <w:szCs w:val="21"/>
          <w:lang w:val="uz-Cyrl-UZ"/>
        </w:rPr>
        <w:t xml:space="preserve"> </w:t>
      </w:r>
      <w:r w:rsidR="00DD66A3" w:rsidRPr="004607D5">
        <w:rPr>
          <w:rFonts w:ascii="Arial" w:hAnsi="Arial" w:cs="Arial"/>
          <w:sz w:val="21"/>
          <w:szCs w:val="21"/>
          <w:lang w:val="uz-Cyrl-UZ"/>
        </w:rPr>
        <w:t xml:space="preserve">Када је у питању критеријум навигације само уз помоћ тастатуре, њу је подржавало 62% сајтова, док је </w:t>
      </w:r>
      <w:r w:rsidR="00297CA3" w:rsidRPr="004607D5">
        <w:rPr>
          <w:rFonts w:ascii="Arial" w:hAnsi="Arial" w:cs="Arial"/>
          <w:sz w:val="21"/>
          <w:szCs w:val="21"/>
          <w:lang w:val="uz-Cyrl-UZ"/>
        </w:rPr>
        <w:t>свега 20% њих</w:t>
      </w:r>
      <w:r w:rsidR="00DD66A3" w:rsidRPr="004607D5">
        <w:rPr>
          <w:rFonts w:ascii="Arial" w:hAnsi="Arial" w:cs="Arial"/>
          <w:sz w:val="21"/>
          <w:szCs w:val="21"/>
          <w:lang w:val="uz-Cyrl-UZ"/>
        </w:rPr>
        <w:t xml:space="preserve"> пружало могућност промене величине текста</w:t>
      </w:r>
      <w:r w:rsidR="001C58A3" w:rsidRPr="004607D5">
        <w:rPr>
          <w:rFonts w:ascii="Arial" w:hAnsi="Arial" w:cs="Arial"/>
          <w:sz w:val="21"/>
          <w:szCs w:val="21"/>
          <w:lang w:val="uz-Cyrl-UZ"/>
        </w:rPr>
        <w:t>.</w:t>
      </w:r>
      <w:r w:rsidR="001C58A3" w:rsidRPr="004607D5">
        <w:rPr>
          <w:rStyle w:val="FootnoteReference"/>
          <w:rFonts w:ascii="Arial" w:hAnsi="Arial" w:cs="Arial"/>
          <w:sz w:val="21"/>
          <w:szCs w:val="21"/>
          <w:lang w:val="uz-Cyrl-UZ"/>
        </w:rPr>
        <w:footnoteReference w:id="74"/>
      </w:r>
    </w:p>
    <w:p w14:paraId="65C57B50" w14:textId="77777777" w:rsidR="00421DD1" w:rsidRPr="004607D5" w:rsidRDefault="00421DD1" w:rsidP="004607D5">
      <w:pPr>
        <w:ind w:firstLine="720"/>
        <w:rPr>
          <w:rFonts w:ascii="Arial" w:hAnsi="Arial" w:cs="Arial"/>
          <w:sz w:val="21"/>
          <w:szCs w:val="21"/>
          <w:lang w:val="uz-Cyrl-UZ"/>
        </w:rPr>
      </w:pPr>
    </w:p>
    <w:p w14:paraId="6418A6A5" w14:textId="77777777" w:rsidR="00074F4F" w:rsidRPr="004607D5" w:rsidRDefault="00387C87" w:rsidP="004607D5">
      <w:pPr>
        <w:rPr>
          <w:rFonts w:ascii="Arial" w:hAnsi="Arial" w:cs="Arial"/>
          <w:sz w:val="21"/>
          <w:szCs w:val="21"/>
          <w:lang w:val="uz-Cyrl-UZ"/>
        </w:rPr>
      </w:pPr>
      <w:r w:rsidRPr="004607D5">
        <w:rPr>
          <w:rFonts w:ascii="Arial" w:hAnsi="Arial" w:cs="Arial"/>
          <w:sz w:val="21"/>
          <w:szCs w:val="21"/>
          <w:lang w:val="uz-Cyrl-UZ"/>
        </w:rPr>
        <w:t>П</w:t>
      </w:r>
      <w:r w:rsidR="00576212" w:rsidRPr="004607D5">
        <w:rPr>
          <w:rFonts w:ascii="Arial" w:hAnsi="Arial" w:cs="Arial"/>
          <w:sz w:val="21"/>
          <w:szCs w:val="21"/>
          <w:lang w:val="uz-Cyrl-UZ"/>
        </w:rPr>
        <w:t>одаци</w:t>
      </w:r>
      <w:r w:rsidR="007E1DF0" w:rsidRPr="004607D5">
        <w:rPr>
          <w:rFonts w:ascii="Arial" w:hAnsi="Arial" w:cs="Arial"/>
          <w:sz w:val="21"/>
          <w:szCs w:val="21"/>
          <w:lang w:val="uz-Cyrl-UZ"/>
        </w:rPr>
        <w:t xml:space="preserve"> Управе за дигиталну агенду, прикупљени у оквиру припреме извештаја за 2013. годину</w:t>
      </w:r>
      <w:r w:rsidRPr="004607D5">
        <w:rPr>
          <w:rStyle w:val="FootnoteReference"/>
          <w:rFonts w:ascii="Arial" w:hAnsi="Arial" w:cs="Arial"/>
          <w:sz w:val="21"/>
          <w:szCs w:val="21"/>
          <w:lang w:val="uz-Cyrl-UZ"/>
        </w:rPr>
        <w:footnoteReference w:id="75"/>
      </w:r>
      <w:r w:rsidR="007E1DF0" w:rsidRPr="004607D5">
        <w:rPr>
          <w:rFonts w:ascii="Arial" w:hAnsi="Arial" w:cs="Arial"/>
          <w:sz w:val="21"/>
          <w:szCs w:val="21"/>
          <w:lang w:val="uz-Cyrl-UZ"/>
        </w:rPr>
        <w:t xml:space="preserve">, </w:t>
      </w:r>
      <w:r w:rsidR="00576212" w:rsidRPr="004607D5">
        <w:rPr>
          <w:rFonts w:ascii="Arial" w:hAnsi="Arial" w:cs="Arial"/>
          <w:sz w:val="21"/>
          <w:szCs w:val="21"/>
          <w:lang w:val="uz-Cyrl-UZ"/>
        </w:rPr>
        <w:t xml:space="preserve">говоре о </w:t>
      </w:r>
      <w:r w:rsidR="00C94256" w:rsidRPr="004607D5">
        <w:rPr>
          <w:rFonts w:ascii="Arial" w:hAnsi="Arial" w:cs="Arial"/>
          <w:sz w:val="21"/>
          <w:szCs w:val="21"/>
          <w:lang w:val="uz-Cyrl-UZ"/>
        </w:rPr>
        <w:t>наставку тренда</w:t>
      </w:r>
      <w:r w:rsidR="00576212" w:rsidRPr="004607D5">
        <w:rPr>
          <w:rFonts w:ascii="Arial" w:hAnsi="Arial" w:cs="Arial"/>
          <w:sz w:val="21"/>
          <w:szCs w:val="21"/>
          <w:lang w:val="uz-Cyrl-UZ"/>
        </w:rPr>
        <w:t xml:space="preserve"> </w:t>
      </w:r>
      <w:r w:rsidR="00C94256" w:rsidRPr="004607D5">
        <w:rPr>
          <w:rFonts w:ascii="Arial" w:hAnsi="Arial" w:cs="Arial"/>
          <w:sz w:val="21"/>
          <w:szCs w:val="21"/>
          <w:lang w:val="uz-Cyrl-UZ"/>
        </w:rPr>
        <w:t xml:space="preserve">побољшања </w:t>
      </w:r>
      <w:r w:rsidR="00074F4F" w:rsidRPr="004607D5">
        <w:rPr>
          <w:rFonts w:ascii="Arial" w:hAnsi="Arial" w:cs="Arial"/>
          <w:sz w:val="21"/>
          <w:szCs w:val="21"/>
          <w:lang w:val="uz-Cyrl-UZ"/>
        </w:rPr>
        <w:t>приступачности сајтова органа државне управе. О</w:t>
      </w:r>
      <w:r w:rsidR="00AC1E68" w:rsidRPr="004607D5">
        <w:rPr>
          <w:rFonts w:ascii="Arial" w:hAnsi="Arial" w:cs="Arial"/>
          <w:sz w:val="21"/>
          <w:szCs w:val="21"/>
          <w:lang w:val="uz-Cyrl-UZ"/>
        </w:rPr>
        <w:t xml:space="preserve">д 118 анализираних </w:t>
      </w:r>
      <w:r w:rsidR="00867286" w:rsidRPr="004607D5">
        <w:rPr>
          <w:rFonts w:ascii="Arial" w:hAnsi="Arial" w:cs="Arial"/>
          <w:sz w:val="21"/>
          <w:szCs w:val="21"/>
          <w:lang w:val="uz-Cyrl-UZ"/>
        </w:rPr>
        <w:t>сајтова,</w:t>
      </w:r>
      <w:r w:rsidR="00AC1E68" w:rsidRPr="004607D5">
        <w:rPr>
          <w:rFonts w:ascii="Arial" w:hAnsi="Arial" w:cs="Arial"/>
          <w:sz w:val="21"/>
          <w:szCs w:val="21"/>
          <w:lang w:val="uz-Cyrl-UZ"/>
        </w:rPr>
        <w:t xml:space="preserve"> њих 43% (51 презентација) пролазило је валидацију е-приступачности према W3C стандардима, </w:t>
      </w:r>
      <w:r w:rsidR="00867286" w:rsidRPr="004607D5">
        <w:rPr>
          <w:rFonts w:ascii="Arial" w:hAnsi="Arial" w:cs="Arial"/>
          <w:sz w:val="21"/>
          <w:szCs w:val="21"/>
          <w:lang w:val="uz-Cyrl-UZ"/>
        </w:rPr>
        <w:t xml:space="preserve">36% (43 презентације) имало је функционалност промене величине текста и слика, док је 32% (38 презентација) </w:t>
      </w:r>
      <w:r w:rsidR="001A5D2D" w:rsidRPr="004607D5">
        <w:rPr>
          <w:rFonts w:ascii="Arial" w:hAnsi="Arial" w:cs="Arial"/>
          <w:sz w:val="21"/>
          <w:szCs w:val="21"/>
          <w:lang w:val="uz-Cyrl-UZ"/>
        </w:rPr>
        <w:t>нудило алтернативни текст на месту фотографија и мултимедијалних садржаја.</w:t>
      </w:r>
      <w:r w:rsidR="00074F4F" w:rsidRPr="004607D5">
        <w:rPr>
          <w:rFonts w:ascii="Arial" w:hAnsi="Arial" w:cs="Arial"/>
          <w:sz w:val="21"/>
          <w:szCs w:val="21"/>
          <w:lang w:val="uz-Cyrl-UZ"/>
        </w:rPr>
        <w:t xml:space="preserve"> Ситуација је значајно боља када је у питању навигација само преко тастатуре, што подржава 79% сајтова (93 презентације), преузимање докумената у више формата, што нуди 72% сајтова (85 презентација), као и постављање искључиво докумената који су читљиви помоћу „читача екрана”, што је испуњено у </w:t>
      </w:r>
      <w:r w:rsidR="00AC1E68" w:rsidRPr="004607D5">
        <w:rPr>
          <w:rFonts w:ascii="Arial" w:hAnsi="Arial" w:cs="Arial"/>
          <w:sz w:val="21"/>
          <w:szCs w:val="21"/>
          <w:lang w:val="uz-Cyrl-UZ"/>
        </w:rPr>
        <w:t xml:space="preserve">77% </w:t>
      </w:r>
      <w:r w:rsidR="00074F4F" w:rsidRPr="004607D5">
        <w:rPr>
          <w:rFonts w:ascii="Arial" w:hAnsi="Arial" w:cs="Arial"/>
          <w:sz w:val="21"/>
          <w:szCs w:val="21"/>
          <w:lang w:val="uz-Cyrl-UZ"/>
        </w:rPr>
        <w:t xml:space="preserve">случајева </w:t>
      </w:r>
      <w:r w:rsidR="00AC1E68" w:rsidRPr="004607D5">
        <w:rPr>
          <w:rFonts w:ascii="Arial" w:hAnsi="Arial" w:cs="Arial"/>
          <w:sz w:val="21"/>
          <w:szCs w:val="21"/>
          <w:lang w:val="uz-Cyrl-UZ"/>
        </w:rPr>
        <w:t>(91 презентација)</w:t>
      </w:r>
      <w:r w:rsidR="00074F4F" w:rsidRPr="004607D5">
        <w:rPr>
          <w:rFonts w:ascii="Arial" w:hAnsi="Arial" w:cs="Arial"/>
          <w:sz w:val="21"/>
          <w:szCs w:val="21"/>
          <w:lang w:val="uz-Cyrl-UZ"/>
        </w:rPr>
        <w:t>.</w:t>
      </w:r>
      <w:r w:rsidR="00AC2643" w:rsidRPr="004607D5">
        <w:rPr>
          <w:rStyle w:val="FootnoteReference"/>
          <w:rFonts w:ascii="Arial" w:hAnsi="Arial" w:cs="Arial"/>
          <w:sz w:val="21"/>
          <w:szCs w:val="21"/>
          <w:lang w:val="uz-Cyrl-UZ"/>
        </w:rPr>
        <w:t xml:space="preserve"> </w:t>
      </w:r>
      <w:r w:rsidR="00AC2643" w:rsidRPr="004607D5">
        <w:rPr>
          <w:rStyle w:val="FootnoteReference"/>
          <w:rFonts w:ascii="Arial" w:hAnsi="Arial" w:cs="Arial"/>
          <w:sz w:val="21"/>
          <w:szCs w:val="21"/>
          <w:lang w:val="uz-Cyrl-UZ"/>
        </w:rPr>
        <w:footnoteReference w:id="76"/>
      </w:r>
    </w:p>
    <w:p w14:paraId="20BDE814" w14:textId="77777777" w:rsidR="00035B00" w:rsidRPr="00EE067A" w:rsidRDefault="00035B00" w:rsidP="004607D5">
      <w:pPr>
        <w:pStyle w:val="Heading2"/>
        <w:rPr>
          <w:rFonts w:ascii="Arial" w:hAnsi="Arial" w:cs="Arial"/>
          <w:b/>
        </w:rPr>
      </w:pPr>
      <w:r w:rsidRPr="00EE067A">
        <w:rPr>
          <w:rFonts w:ascii="Arial" w:hAnsi="Arial" w:cs="Arial"/>
          <w:b/>
        </w:rPr>
        <w:t>Препоруке</w:t>
      </w:r>
    </w:p>
    <w:p w14:paraId="307CFC77" w14:textId="77777777" w:rsidR="00035B00" w:rsidRPr="004607D5" w:rsidRDefault="007C4FBA"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Изменама и допунама </w:t>
      </w:r>
      <w:r w:rsidR="00A01C1A" w:rsidRPr="004607D5">
        <w:rPr>
          <w:rFonts w:ascii="Arial" w:hAnsi="Arial" w:cs="Arial"/>
          <w:sz w:val="21"/>
          <w:szCs w:val="21"/>
          <w:lang w:val="uz-Cyrl-UZ"/>
        </w:rPr>
        <w:t>релевантних закона</w:t>
      </w:r>
      <w:r w:rsidRPr="004607D5">
        <w:rPr>
          <w:rFonts w:ascii="Arial" w:hAnsi="Arial" w:cs="Arial"/>
          <w:sz w:val="21"/>
          <w:szCs w:val="21"/>
          <w:lang w:val="uz-Cyrl-UZ"/>
        </w:rPr>
        <w:t xml:space="preserve"> требало би </w:t>
      </w:r>
      <w:r w:rsidR="002272B2" w:rsidRPr="004607D5">
        <w:rPr>
          <w:rFonts w:ascii="Arial" w:hAnsi="Arial" w:cs="Arial"/>
          <w:sz w:val="21"/>
          <w:szCs w:val="21"/>
          <w:lang w:val="uz-Cyrl-UZ"/>
        </w:rPr>
        <w:t>прописати законску обавезу свих органа</w:t>
      </w:r>
      <w:r w:rsidR="00A01C1A" w:rsidRPr="004607D5">
        <w:rPr>
          <w:rFonts w:ascii="Arial" w:hAnsi="Arial" w:cs="Arial"/>
          <w:sz w:val="21"/>
          <w:szCs w:val="21"/>
          <w:lang w:val="uz-Cyrl-UZ"/>
        </w:rPr>
        <w:t xml:space="preserve"> јавне управе (на националном и локалном нивоу)</w:t>
      </w:r>
      <w:r w:rsidR="002272B2" w:rsidRPr="004607D5">
        <w:rPr>
          <w:rFonts w:ascii="Arial" w:hAnsi="Arial" w:cs="Arial"/>
          <w:sz w:val="21"/>
          <w:szCs w:val="21"/>
          <w:lang w:val="uz-Cyrl-UZ"/>
        </w:rPr>
        <w:t xml:space="preserve"> да </w:t>
      </w:r>
      <w:r w:rsidR="00A01C1A" w:rsidRPr="004607D5">
        <w:rPr>
          <w:rFonts w:ascii="Arial" w:hAnsi="Arial" w:cs="Arial"/>
          <w:sz w:val="21"/>
          <w:szCs w:val="21"/>
          <w:lang w:val="uz-Cyrl-UZ"/>
        </w:rPr>
        <w:t>поседују</w:t>
      </w:r>
      <w:r w:rsidR="002272B2" w:rsidRPr="004607D5">
        <w:rPr>
          <w:rFonts w:ascii="Arial" w:hAnsi="Arial" w:cs="Arial"/>
          <w:sz w:val="21"/>
          <w:szCs w:val="21"/>
          <w:lang w:val="uz-Cyrl-UZ"/>
        </w:rPr>
        <w:t xml:space="preserve"> свој веб</w:t>
      </w:r>
      <w:r w:rsidR="00956F97" w:rsidRPr="004607D5">
        <w:rPr>
          <w:rFonts w:ascii="Arial" w:hAnsi="Arial" w:cs="Arial"/>
          <w:sz w:val="21"/>
          <w:szCs w:val="21"/>
          <w:lang w:val="uz-Cyrl-UZ"/>
        </w:rPr>
        <w:t xml:space="preserve">-сајт и овластити </w:t>
      </w:r>
      <w:r w:rsidR="00A01C1A" w:rsidRPr="004607D5">
        <w:rPr>
          <w:rFonts w:ascii="Arial" w:hAnsi="Arial" w:cs="Arial"/>
          <w:sz w:val="21"/>
          <w:szCs w:val="21"/>
          <w:lang w:val="uz-Cyrl-UZ"/>
        </w:rPr>
        <w:t>надлежно министарство</w:t>
      </w:r>
      <w:r w:rsidR="00956F97" w:rsidRPr="004607D5">
        <w:rPr>
          <w:rFonts w:ascii="Arial" w:hAnsi="Arial" w:cs="Arial"/>
          <w:sz w:val="21"/>
          <w:szCs w:val="21"/>
          <w:lang w:val="uz-Cyrl-UZ"/>
        </w:rPr>
        <w:t xml:space="preserve"> да подзаконским актом уреди минималне стандарде садржаја веб-сајтова државних органа (укључујући и минималне захтеве у погледу обезбеђивања приступачности).</w:t>
      </w:r>
    </w:p>
    <w:p w14:paraId="45EE39B9" w14:textId="77777777" w:rsidR="00A01C1A" w:rsidRPr="004607D5" w:rsidRDefault="007C4FBA"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Портал е-Управе (www.euprava.gov.rs) требало би унапредити тако да у што већој мери буде приступачан особама са инвалидитетом. На </w:t>
      </w:r>
      <w:r w:rsidR="00DC3F74" w:rsidRPr="004607D5">
        <w:rPr>
          <w:rFonts w:ascii="Arial" w:hAnsi="Arial" w:cs="Arial"/>
          <w:sz w:val="21"/>
          <w:szCs w:val="21"/>
          <w:lang w:val="uz-Cyrl-UZ"/>
        </w:rPr>
        <w:t>овај начин,</w:t>
      </w:r>
      <w:r w:rsidRPr="004607D5">
        <w:rPr>
          <w:rFonts w:ascii="Arial" w:hAnsi="Arial" w:cs="Arial"/>
          <w:sz w:val="21"/>
          <w:szCs w:val="21"/>
          <w:lang w:val="uz-Cyrl-UZ"/>
        </w:rPr>
        <w:t xml:space="preserve"> свака нова услуга на порталу </w:t>
      </w:r>
      <w:r w:rsidR="00CA5BB1" w:rsidRPr="004607D5">
        <w:rPr>
          <w:rFonts w:ascii="Arial" w:hAnsi="Arial" w:cs="Arial"/>
          <w:sz w:val="21"/>
          <w:szCs w:val="21"/>
          <w:lang w:val="uz-Cyrl-UZ"/>
        </w:rPr>
        <w:t>биће</w:t>
      </w:r>
      <w:r w:rsidR="00764948" w:rsidRPr="004607D5">
        <w:rPr>
          <w:rFonts w:ascii="Arial" w:hAnsi="Arial" w:cs="Arial"/>
          <w:sz w:val="21"/>
          <w:szCs w:val="21"/>
          <w:lang w:val="uz-Cyrl-UZ"/>
        </w:rPr>
        <w:t xml:space="preserve"> </w:t>
      </w:r>
      <w:r w:rsidRPr="004607D5">
        <w:rPr>
          <w:rFonts w:ascii="Arial" w:hAnsi="Arial" w:cs="Arial"/>
          <w:sz w:val="21"/>
          <w:szCs w:val="21"/>
          <w:lang w:val="uz-Cyrl-UZ"/>
        </w:rPr>
        <w:t>приступачна</w:t>
      </w:r>
      <w:r w:rsidR="00764948" w:rsidRPr="004607D5">
        <w:rPr>
          <w:rFonts w:ascii="Arial" w:hAnsi="Arial" w:cs="Arial"/>
          <w:sz w:val="21"/>
          <w:szCs w:val="21"/>
          <w:lang w:val="uz-Cyrl-UZ"/>
        </w:rPr>
        <w:t xml:space="preserve"> особама са инвалидитетом од момента постављања</w:t>
      </w:r>
      <w:r w:rsidRPr="004607D5">
        <w:rPr>
          <w:rFonts w:ascii="Arial" w:hAnsi="Arial" w:cs="Arial"/>
          <w:sz w:val="21"/>
          <w:szCs w:val="21"/>
          <w:lang w:val="uz-Cyrl-UZ"/>
        </w:rPr>
        <w:t>, чиме се смањују трошкови обезбеђивања приступачности сервисима е-управе и повећава њихов</w:t>
      </w:r>
      <w:r w:rsidR="00BC36E2" w:rsidRPr="004607D5">
        <w:rPr>
          <w:rFonts w:ascii="Arial" w:hAnsi="Arial" w:cs="Arial"/>
          <w:sz w:val="21"/>
          <w:szCs w:val="21"/>
          <w:lang w:val="uz-Cyrl-UZ"/>
        </w:rPr>
        <w:t>а доступност.</w:t>
      </w:r>
    </w:p>
    <w:p w14:paraId="5F29358A" w14:textId="7A96E124" w:rsidR="00094EDB" w:rsidRPr="00EE067A" w:rsidRDefault="00EE067A" w:rsidP="00EE067A">
      <w:pPr>
        <w:pStyle w:val="ListParagraph"/>
        <w:tabs>
          <w:tab w:val="left" w:pos="1713"/>
        </w:tabs>
        <w:rPr>
          <w:rFonts w:ascii="Arial" w:hAnsi="Arial" w:cs="Arial"/>
          <w:sz w:val="16"/>
          <w:szCs w:val="16"/>
          <w:lang w:val="uz-Cyrl-UZ"/>
        </w:rPr>
      </w:pPr>
      <w:r w:rsidRPr="00EE067A">
        <w:rPr>
          <w:rFonts w:ascii="Arial" w:hAnsi="Arial" w:cs="Arial"/>
          <w:sz w:val="16"/>
          <w:szCs w:val="16"/>
          <w:lang w:val="uz-Cyrl-UZ"/>
        </w:rPr>
        <w:tab/>
      </w:r>
    </w:p>
    <w:p w14:paraId="4AF7C5F9" w14:textId="77777777" w:rsidR="000901BD" w:rsidRPr="00EE067A" w:rsidRDefault="00AD60EC" w:rsidP="004607D5">
      <w:pPr>
        <w:pStyle w:val="Heading2"/>
        <w:rPr>
          <w:rFonts w:ascii="Arial" w:hAnsi="Arial" w:cs="Arial"/>
          <w:b/>
        </w:rPr>
      </w:pPr>
      <w:bookmarkStart w:id="26" w:name="_Toc410603836"/>
      <w:r w:rsidRPr="00EE067A">
        <w:rPr>
          <w:rFonts w:ascii="Arial" w:hAnsi="Arial" w:cs="Arial"/>
          <w:b/>
        </w:rPr>
        <w:t>Електронски приступ Заштитнику грађана</w:t>
      </w:r>
      <w:bookmarkEnd w:id="26"/>
    </w:p>
    <w:p w14:paraId="1E72CF4E" w14:textId="77777777" w:rsidR="00380EBE" w:rsidRPr="004607D5" w:rsidRDefault="00904554" w:rsidP="004607D5">
      <w:pPr>
        <w:rPr>
          <w:rFonts w:ascii="Arial" w:hAnsi="Arial" w:cs="Arial"/>
          <w:sz w:val="21"/>
          <w:szCs w:val="21"/>
          <w:lang w:val="uz-Cyrl-UZ"/>
        </w:rPr>
      </w:pPr>
      <w:r w:rsidRPr="004607D5">
        <w:rPr>
          <w:rFonts w:ascii="Arial" w:hAnsi="Arial" w:cs="Arial"/>
          <w:sz w:val="21"/>
          <w:szCs w:val="21"/>
          <w:lang w:val="uz-Cyrl-UZ"/>
        </w:rPr>
        <w:t>У периоду од децембра 2010. године до јула 2012. године Заш</w:t>
      </w:r>
      <w:r w:rsidR="00380EBE" w:rsidRPr="004607D5">
        <w:rPr>
          <w:rFonts w:ascii="Arial" w:hAnsi="Arial" w:cs="Arial"/>
          <w:sz w:val="21"/>
          <w:szCs w:val="21"/>
          <w:lang w:val="uz-Cyrl-UZ"/>
        </w:rPr>
        <w:t>титник грађана је спровео пилот-</w:t>
      </w:r>
      <w:r w:rsidRPr="004607D5">
        <w:rPr>
          <w:rFonts w:ascii="Arial" w:hAnsi="Arial" w:cs="Arial"/>
          <w:sz w:val="21"/>
          <w:szCs w:val="21"/>
          <w:lang w:val="uz-Cyrl-UZ"/>
        </w:rPr>
        <w:t>пројекат под називом „Електронски приступ Заштитнику грађана”.</w:t>
      </w:r>
      <w:r w:rsidR="003F75BA" w:rsidRPr="004607D5">
        <w:rPr>
          <w:rStyle w:val="FootnoteReference"/>
          <w:rFonts w:ascii="Arial" w:hAnsi="Arial" w:cs="Arial"/>
          <w:sz w:val="21"/>
          <w:szCs w:val="21"/>
          <w:lang w:val="uz-Cyrl-UZ"/>
        </w:rPr>
        <w:footnoteReference w:id="77"/>
      </w:r>
      <w:r w:rsidR="00CB0D55" w:rsidRPr="004607D5">
        <w:rPr>
          <w:rFonts w:ascii="Arial" w:hAnsi="Arial" w:cs="Arial"/>
          <w:sz w:val="21"/>
          <w:szCs w:val="21"/>
          <w:lang w:val="uz-Cyrl-UZ"/>
        </w:rPr>
        <w:t xml:space="preserve"> </w:t>
      </w:r>
    </w:p>
    <w:p w14:paraId="3587A1C1" w14:textId="77777777" w:rsidR="000901BD" w:rsidRPr="004607D5" w:rsidRDefault="000901BD" w:rsidP="004607D5">
      <w:pPr>
        <w:ind w:firstLine="720"/>
        <w:rPr>
          <w:rFonts w:ascii="Arial" w:hAnsi="Arial" w:cs="Arial"/>
          <w:sz w:val="21"/>
          <w:szCs w:val="21"/>
          <w:lang w:val="uz-Cyrl-UZ"/>
        </w:rPr>
      </w:pPr>
    </w:p>
    <w:p w14:paraId="2F55285B" w14:textId="77777777" w:rsidR="00904554" w:rsidRPr="004607D5" w:rsidRDefault="00904554" w:rsidP="004607D5">
      <w:pPr>
        <w:rPr>
          <w:rFonts w:ascii="Arial" w:hAnsi="Arial" w:cs="Arial"/>
          <w:sz w:val="21"/>
          <w:szCs w:val="21"/>
          <w:lang w:val="uz-Cyrl-UZ"/>
        </w:rPr>
      </w:pPr>
      <w:r w:rsidRPr="004607D5">
        <w:rPr>
          <w:rFonts w:ascii="Arial" w:hAnsi="Arial" w:cs="Arial"/>
          <w:sz w:val="21"/>
          <w:szCs w:val="21"/>
          <w:lang w:val="uz-Cyrl-UZ"/>
        </w:rPr>
        <w:t>Пројекат је спроведен у сарадњи са Библиотекарским друштвом Србије, библиотекама и органима локалне самоуправе у десет изабраних општина</w:t>
      </w:r>
      <w:r w:rsidR="00770EBD" w:rsidRPr="004607D5">
        <w:rPr>
          <w:rFonts w:ascii="Arial" w:hAnsi="Arial" w:cs="Arial"/>
          <w:sz w:val="21"/>
          <w:szCs w:val="21"/>
          <w:lang w:val="uz-Cyrl-UZ"/>
        </w:rPr>
        <w:t xml:space="preserve"> и градова</w:t>
      </w:r>
      <w:r w:rsidR="004B6272" w:rsidRPr="004607D5">
        <w:rPr>
          <w:rStyle w:val="FootnoteReference"/>
          <w:rFonts w:ascii="Arial" w:hAnsi="Arial" w:cs="Arial"/>
          <w:sz w:val="21"/>
          <w:szCs w:val="21"/>
          <w:lang w:val="uz-Cyrl-UZ"/>
        </w:rPr>
        <w:footnoteReference w:id="78"/>
      </w:r>
      <w:r w:rsidRPr="004607D5">
        <w:rPr>
          <w:rFonts w:ascii="Arial" w:hAnsi="Arial" w:cs="Arial"/>
          <w:sz w:val="21"/>
          <w:szCs w:val="21"/>
          <w:lang w:val="uz-Cyrl-UZ"/>
        </w:rPr>
        <w:t xml:space="preserve"> у Србији, уз финансијску подршку Владе Краљевине Норвешке.</w:t>
      </w:r>
      <w:r w:rsidR="00380EBE" w:rsidRPr="004607D5">
        <w:rPr>
          <w:rFonts w:ascii="Arial" w:hAnsi="Arial" w:cs="Arial"/>
          <w:sz w:val="21"/>
          <w:szCs w:val="21"/>
          <w:lang w:val="uz-Cyrl-UZ"/>
        </w:rPr>
        <w:t xml:space="preserve"> </w:t>
      </w:r>
      <w:r w:rsidRPr="004607D5">
        <w:rPr>
          <w:rFonts w:ascii="Arial" w:hAnsi="Arial" w:cs="Arial"/>
          <w:sz w:val="21"/>
          <w:szCs w:val="21"/>
          <w:lang w:val="uz-Cyrl-UZ"/>
        </w:rPr>
        <w:t>Циљ пројекта био је да повећањем видљивости и доступности институције допринесе унапређењу права грађана, нарочито оних који живе у мањим местима и градовима широм Србије. Грађанима је било омогућено да</w:t>
      </w:r>
      <w:r w:rsidR="00770EBD" w:rsidRPr="004607D5">
        <w:rPr>
          <w:rFonts w:ascii="Arial" w:hAnsi="Arial" w:cs="Arial"/>
          <w:sz w:val="21"/>
          <w:szCs w:val="21"/>
          <w:lang w:val="uz-Cyrl-UZ"/>
        </w:rPr>
        <w:t>,</w:t>
      </w:r>
      <w:r w:rsidRPr="004607D5">
        <w:rPr>
          <w:rFonts w:ascii="Arial" w:hAnsi="Arial" w:cs="Arial"/>
          <w:sz w:val="21"/>
          <w:szCs w:val="21"/>
          <w:lang w:val="uz-Cyrl-UZ"/>
        </w:rPr>
        <w:t xml:space="preserve"> из локалних библиотека</w:t>
      </w:r>
      <w:r w:rsidR="00770EBD" w:rsidRPr="004607D5">
        <w:rPr>
          <w:rFonts w:ascii="Arial" w:hAnsi="Arial" w:cs="Arial"/>
          <w:sz w:val="21"/>
          <w:szCs w:val="21"/>
          <w:lang w:val="uz-Cyrl-UZ"/>
        </w:rPr>
        <w:t>,</w:t>
      </w:r>
      <w:r w:rsidRPr="004607D5">
        <w:rPr>
          <w:rFonts w:ascii="Arial" w:hAnsi="Arial" w:cs="Arial"/>
          <w:sz w:val="21"/>
          <w:szCs w:val="21"/>
          <w:lang w:val="uz-Cyrl-UZ"/>
        </w:rPr>
        <w:t>путем видео линка (Skype) успоставе контакт Заштитником грађана. Стручна служба Заштитника грађана била им је на располагању за сва њихова питања и притужбе.</w:t>
      </w:r>
    </w:p>
    <w:p w14:paraId="70F9EA38" w14:textId="77777777" w:rsidR="000901BD" w:rsidRPr="004607D5" w:rsidRDefault="000901BD" w:rsidP="004607D5">
      <w:pPr>
        <w:ind w:firstLine="720"/>
        <w:rPr>
          <w:rFonts w:ascii="Arial" w:hAnsi="Arial" w:cs="Arial"/>
          <w:sz w:val="21"/>
          <w:szCs w:val="21"/>
          <w:lang w:val="uz-Cyrl-UZ"/>
        </w:rPr>
      </w:pPr>
    </w:p>
    <w:p w14:paraId="3E9B6B44" w14:textId="77777777" w:rsidR="004C3F3F" w:rsidRPr="004607D5" w:rsidRDefault="008D5D56" w:rsidP="004607D5">
      <w:pPr>
        <w:rPr>
          <w:rFonts w:ascii="Arial" w:hAnsi="Arial" w:cs="Arial"/>
          <w:sz w:val="21"/>
          <w:szCs w:val="21"/>
          <w:lang w:val="uz-Cyrl-UZ"/>
        </w:rPr>
      </w:pPr>
      <w:r w:rsidRPr="004607D5">
        <w:rPr>
          <w:rFonts w:ascii="Arial" w:hAnsi="Arial" w:cs="Arial"/>
          <w:sz w:val="21"/>
          <w:szCs w:val="21"/>
          <w:lang w:val="uz-Cyrl-UZ"/>
        </w:rPr>
        <w:t>Најважнији резултат пројекта јесте да је и</w:t>
      </w:r>
      <w:r w:rsidR="00904554" w:rsidRPr="004607D5">
        <w:rPr>
          <w:rFonts w:ascii="Arial" w:hAnsi="Arial" w:cs="Arial"/>
          <w:sz w:val="21"/>
          <w:szCs w:val="21"/>
          <w:lang w:val="uz-Cyrl-UZ"/>
        </w:rPr>
        <w:t>нституциј</w:t>
      </w:r>
      <w:r w:rsidRPr="004607D5">
        <w:rPr>
          <w:rFonts w:ascii="Arial" w:hAnsi="Arial" w:cs="Arial"/>
          <w:sz w:val="21"/>
          <w:szCs w:val="21"/>
          <w:lang w:val="uz-Cyrl-UZ"/>
        </w:rPr>
        <w:t xml:space="preserve">а Заштитника грађана постала </w:t>
      </w:r>
      <w:r w:rsidR="00904554" w:rsidRPr="004607D5">
        <w:rPr>
          <w:rFonts w:ascii="Arial" w:hAnsi="Arial" w:cs="Arial"/>
          <w:sz w:val="21"/>
          <w:szCs w:val="21"/>
          <w:lang w:val="uz-Cyrl-UZ"/>
        </w:rPr>
        <w:t>видљивија и доступнија грађанима који живе у мањим местима</w:t>
      </w:r>
      <w:r w:rsidRPr="004607D5">
        <w:rPr>
          <w:rFonts w:ascii="Arial" w:hAnsi="Arial" w:cs="Arial"/>
          <w:sz w:val="21"/>
          <w:szCs w:val="21"/>
          <w:lang w:val="uz-Cyrl-UZ"/>
        </w:rPr>
        <w:t>. Т</w:t>
      </w:r>
      <w:r w:rsidR="00904554" w:rsidRPr="004607D5">
        <w:rPr>
          <w:rFonts w:ascii="Arial" w:hAnsi="Arial" w:cs="Arial"/>
          <w:sz w:val="21"/>
          <w:szCs w:val="21"/>
          <w:lang w:val="uz-Cyrl-UZ"/>
        </w:rPr>
        <w:t>оком трајања пројекта</w:t>
      </w:r>
      <w:r w:rsidRPr="004607D5">
        <w:rPr>
          <w:rFonts w:ascii="Arial" w:hAnsi="Arial" w:cs="Arial"/>
          <w:sz w:val="21"/>
          <w:szCs w:val="21"/>
          <w:lang w:val="uz-Cyrl-UZ"/>
        </w:rPr>
        <w:t xml:space="preserve">, </w:t>
      </w:r>
      <w:r w:rsidR="00904554" w:rsidRPr="004607D5">
        <w:rPr>
          <w:rFonts w:ascii="Arial" w:hAnsi="Arial" w:cs="Arial"/>
          <w:sz w:val="21"/>
          <w:szCs w:val="21"/>
          <w:lang w:val="uz-Cyrl-UZ"/>
        </w:rPr>
        <w:t xml:space="preserve">Заштитнику грађана се из локалних библиотека обратило 838 грађана, 1.500 грађана у </w:t>
      </w:r>
      <w:r w:rsidR="00904554" w:rsidRPr="004607D5">
        <w:rPr>
          <w:rFonts w:ascii="Arial" w:hAnsi="Arial" w:cs="Arial"/>
          <w:sz w:val="21"/>
          <w:szCs w:val="21"/>
          <w:lang w:val="uz-Cyrl-UZ"/>
        </w:rPr>
        <w:lastRenderedPageBreak/>
        <w:t xml:space="preserve">библиотекама </w:t>
      </w:r>
      <w:r w:rsidR="00380EBE" w:rsidRPr="004607D5">
        <w:rPr>
          <w:rFonts w:ascii="Arial" w:hAnsi="Arial" w:cs="Arial"/>
          <w:sz w:val="21"/>
          <w:szCs w:val="21"/>
          <w:lang w:val="uz-Cyrl-UZ"/>
        </w:rPr>
        <w:t xml:space="preserve">је </w:t>
      </w:r>
      <w:r w:rsidR="00904554" w:rsidRPr="004607D5">
        <w:rPr>
          <w:rFonts w:ascii="Arial" w:hAnsi="Arial" w:cs="Arial"/>
          <w:sz w:val="21"/>
          <w:szCs w:val="21"/>
          <w:lang w:val="uz-Cyrl-UZ"/>
        </w:rPr>
        <w:t xml:space="preserve">добило информације о пројекту </w:t>
      </w:r>
      <w:r w:rsidR="00380EBE" w:rsidRPr="004607D5">
        <w:rPr>
          <w:rFonts w:ascii="Arial" w:hAnsi="Arial" w:cs="Arial"/>
          <w:sz w:val="21"/>
          <w:szCs w:val="21"/>
          <w:lang w:val="uz-Cyrl-UZ"/>
        </w:rPr>
        <w:t xml:space="preserve">и надлежностима ове институције, док је број притужби </w:t>
      </w:r>
      <w:r w:rsidR="00904554" w:rsidRPr="004607D5">
        <w:rPr>
          <w:rFonts w:ascii="Arial" w:hAnsi="Arial" w:cs="Arial"/>
          <w:sz w:val="21"/>
          <w:szCs w:val="21"/>
          <w:lang w:val="uz-Cyrl-UZ"/>
        </w:rPr>
        <w:t>Заштитнику грађана упућен из градова и општина у којима је спроведен пројекат повећан је за 125% у односу</w:t>
      </w:r>
      <w:r w:rsidRPr="004607D5">
        <w:rPr>
          <w:rFonts w:ascii="Arial" w:hAnsi="Arial" w:cs="Arial"/>
          <w:sz w:val="21"/>
          <w:szCs w:val="21"/>
          <w:lang w:val="uz-Cyrl-UZ"/>
        </w:rPr>
        <w:t xml:space="preserve"> на период пре почетка пројекта. Не мање битно је и то што је током реализације пројекта успостављена </w:t>
      </w:r>
      <w:r w:rsidR="00904554" w:rsidRPr="004607D5">
        <w:rPr>
          <w:rFonts w:ascii="Arial" w:hAnsi="Arial" w:cs="Arial"/>
          <w:sz w:val="21"/>
          <w:szCs w:val="21"/>
          <w:lang w:val="uz-Cyrl-UZ"/>
        </w:rPr>
        <w:t>блиска сарадња са библиотекама, које су препознале важност постојања механизма заштите људских права на локалном нивоу, као и организацијама</w:t>
      </w:r>
      <w:r w:rsidR="00770EBD" w:rsidRPr="004607D5">
        <w:rPr>
          <w:rFonts w:ascii="Arial" w:hAnsi="Arial" w:cs="Arial"/>
          <w:sz w:val="21"/>
          <w:szCs w:val="21"/>
          <w:lang w:val="uz-Cyrl-UZ"/>
        </w:rPr>
        <w:t xml:space="preserve"> из цивилног сектора</w:t>
      </w:r>
      <w:r w:rsidR="00904554" w:rsidRPr="004607D5">
        <w:rPr>
          <w:rFonts w:ascii="Arial" w:hAnsi="Arial" w:cs="Arial"/>
          <w:sz w:val="21"/>
          <w:szCs w:val="21"/>
          <w:lang w:val="uz-Cyrl-UZ"/>
        </w:rPr>
        <w:t>, које су активно учествовале у промоцији новог механизма.</w:t>
      </w:r>
      <w:r w:rsidRPr="004607D5">
        <w:rPr>
          <w:rFonts w:ascii="Arial" w:hAnsi="Arial" w:cs="Arial"/>
          <w:sz w:val="21"/>
          <w:szCs w:val="21"/>
          <w:lang w:val="uz-Cyrl-UZ"/>
        </w:rPr>
        <w:t xml:space="preserve"> </w:t>
      </w:r>
      <w:r w:rsidR="00904554" w:rsidRPr="004607D5">
        <w:rPr>
          <w:rFonts w:ascii="Arial" w:hAnsi="Arial" w:cs="Arial"/>
          <w:sz w:val="21"/>
          <w:szCs w:val="21"/>
          <w:lang w:val="uz-Cyrl-UZ"/>
        </w:rPr>
        <w:t>Ојачана је сарадња са локалним самоуправама које су препознале важност и сво</w:t>
      </w:r>
      <w:r w:rsidRPr="004607D5">
        <w:rPr>
          <w:rFonts w:ascii="Arial" w:hAnsi="Arial" w:cs="Arial"/>
          <w:sz w:val="21"/>
          <w:szCs w:val="21"/>
          <w:lang w:val="uz-Cyrl-UZ"/>
        </w:rPr>
        <w:t xml:space="preserve">јим учешћем подржале ову акцију, а неколико </w:t>
      </w:r>
      <w:r w:rsidR="00904554" w:rsidRPr="004607D5">
        <w:rPr>
          <w:rFonts w:ascii="Arial" w:hAnsi="Arial" w:cs="Arial"/>
          <w:sz w:val="21"/>
          <w:szCs w:val="21"/>
          <w:lang w:val="uz-Cyrl-UZ"/>
        </w:rPr>
        <w:t xml:space="preserve">локалних самоуправа </w:t>
      </w:r>
      <w:r w:rsidRPr="004607D5">
        <w:rPr>
          <w:rFonts w:ascii="Arial" w:hAnsi="Arial" w:cs="Arial"/>
          <w:sz w:val="21"/>
          <w:szCs w:val="21"/>
          <w:lang w:val="uz-Cyrl-UZ"/>
        </w:rPr>
        <w:t xml:space="preserve">је делимично </w:t>
      </w:r>
      <w:r w:rsidR="00904554" w:rsidRPr="004607D5">
        <w:rPr>
          <w:rFonts w:ascii="Arial" w:hAnsi="Arial" w:cs="Arial"/>
          <w:sz w:val="21"/>
          <w:szCs w:val="21"/>
          <w:lang w:val="uz-Cyrl-UZ"/>
        </w:rPr>
        <w:t>финансијски подржало активности на унапређењу приступачности библиотека за особе са инвалидитетом.</w:t>
      </w:r>
    </w:p>
    <w:p w14:paraId="6B6EF288" w14:textId="77777777" w:rsidR="00035B00" w:rsidRPr="00EE067A" w:rsidRDefault="00035B00" w:rsidP="004607D5">
      <w:pPr>
        <w:pStyle w:val="Heading2"/>
        <w:rPr>
          <w:rFonts w:ascii="Arial" w:hAnsi="Arial" w:cs="Arial"/>
          <w:b/>
        </w:rPr>
      </w:pPr>
      <w:r w:rsidRPr="00EE067A">
        <w:rPr>
          <w:rFonts w:ascii="Arial" w:hAnsi="Arial" w:cs="Arial"/>
          <w:b/>
        </w:rPr>
        <w:t>Препоруке</w:t>
      </w:r>
    </w:p>
    <w:p w14:paraId="1A5B3BA7" w14:textId="77777777" w:rsidR="00A01C1A" w:rsidRPr="004607D5" w:rsidRDefault="003C49EB"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Комуникацију са грађанима електронским </w:t>
      </w:r>
      <w:r w:rsidR="00C31856" w:rsidRPr="004607D5">
        <w:rPr>
          <w:rFonts w:ascii="Arial" w:hAnsi="Arial" w:cs="Arial"/>
          <w:sz w:val="21"/>
          <w:szCs w:val="21"/>
          <w:lang w:val="uz-Cyrl-UZ"/>
        </w:rPr>
        <w:t>средствима и у електронском облику</w:t>
      </w:r>
      <w:r w:rsidRPr="004607D5">
        <w:rPr>
          <w:rFonts w:ascii="Arial" w:hAnsi="Arial" w:cs="Arial"/>
          <w:sz w:val="21"/>
          <w:szCs w:val="21"/>
          <w:lang w:val="uz-Cyrl-UZ"/>
        </w:rPr>
        <w:t xml:space="preserve"> требало би увести као законску обавезу државних органа</w:t>
      </w:r>
      <w:r w:rsidR="00C31856" w:rsidRPr="004607D5">
        <w:rPr>
          <w:rFonts w:ascii="Arial" w:hAnsi="Arial" w:cs="Arial"/>
          <w:sz w:val="21"/>
          <w:szCs w:val="21"/>
          <w:lang w:val="uz-Cyrl-UZ"/>
        </w:rPr>
        <w:t>, изменама и допунама</w:t>
      </w:r>
      <w:r w:rsidRPr="004607D5">
        <w:rPr>
          <w:rFonts w:ascii="Arial" w:hAnsi="Arial" w:cs="Arial"/>
          <w:sz w:val="21"/>
          <w:szCs w:val="21"/>
          <w:lang w:val="uz-Cyrl-UZ"/>
        </w:rPr>
        <w:t xml:space="preserve"> Закон</w:t>
      </w:r>
      <w:r w:rsidR="00C31856" w:rsidRPr="004607D5">
        <w:rPr>
          <w:rFonts w:ascii="Arial" w:hAnsi="Arial" w:cs="Arial"/>
          <w:sz w:val="21"/>
          <w:szCs w:val="21"/>
          <w:lang w:val="uz-Cyrl-UZ"/>
        </w:rPr>
        <w:t>а</w:t>
      </w:r>
      <w:r w:rsidRPr="004607D5">
        <w:rPr>
          <w:rFonts w:ascii="Arial" w:hAnsi="Arial" w:cs="Arial"/>
          <w:sz w:val="21"/>
          <w:szCs w:val="21"/>
          <w:lang w:val="uz-Cyrl-UZ"/>
        </w:rPr>
        <w:t xml:space="preserve"> о управном поступку</w:t>
      </w:r>
      <w:r w:rsidR="007E0535" w:rsidRPr="004607D5">
        <w:rPr>
          <w:rFonts w:ascii="Arial" w:hAnsi="Arial" w:cs="Arial"/>
          <w:sz w:val="21"/>
          <w:szCs w:val="21"/>
          <w:lang w:val="uz-Cyrl-UZ"/>
        </w:rPr>
        <w:t xml:space="preserve"> и других прописа</w:t>
      </w:r>
      <w:r w:rsidRPr="004607D5">
        <w:rPr>
          <w:rFonts w:ascii="Arial" w:hAnsi="Arial" w:cs="Arial"/>
          <w:sz w:val="21"/>
          <w:szCs w:val="21"/>
          <w:lang w:val="uz-Cyrl-UZ"/>
        </w:rPr>
        <w:t>.</w:t>
      </w:r>
    </w:p>
    <w:p w14:paraId="390C2D0A" w14:textId="77777777" w:rsidR="00312011" w:rsidRPr="00EE067A" w:rsidRDefault="00312011" w:rsidP="004607D5">
      <w:pPr>
        <w:pStyle w:val="ListParagraph"/>
        <w:rPr>
          <w:rFonts w:ascii="Arial" w:hAnsi="Arial" w:cs="Arial"/>
          <w:sz w:val="16"/>
          <w:szCs w:val="16"/>
          <w:lang w:val="uz-Cyrl-UZ"/>
        </w:rPr>
      </w:pPr>
    </w:p>
    <w:p w14:paraId="2328BB64" w14:textId="77777777" w:rsidR="000901BD" w:rsidRPr="00EE067A" w:rsidRDefault="004F68CE" w:rsidP="004607D5">
      <w:pPr>
        <w:pStyle w:val="Heading2"/>
        <w:rPr>
          <w:rFonts w:ascii="Arial" w:hAnsi="Arial" w:cs="Arial"/>
          <w:b/>
        </w:rPr>
      </w:pPr>
      <w:bookmarkStart w:id="27" w:name="_Toc410603837"/>
      <w:r w:rsidRPr="00EE067A">
        <w:rPr>
          <w:rFonts w:ascii="Arial" w:hAnsi="Arial" w:cs="Arial"/>
          <w:b/>
        </w:rPr>
        <w:t>Партнерство за отворену управу</w:t>
      </w:r>
      <w:bookmarkEnd w:id="27"/>
      <w:r w:rsidR="00FF605D" w:rsidRPr="00EE067A">
        <w:rPr>
          <w:rFonts w:ascii="Arial" w:hAnsi="Arial" w:cs="Arial"/>
          <w:b/>
        </w:rPr>
        <w:tab/>
      </w:r>
    </w:p>
    <w:p w14:paraId="6CA9AE3D" w14:textId="77777777" w:rsidR="00FF605D" w:rsidRPr="004607D5" w:rsidRDefault="00FF605D" w:rsidP="004607D5">
      <w:pPr>
        <w:rPr>
          <w:rFonts w:ascii="Arial" w:hAnsi="Arial" w:cs="Arial"/>
          <w:sz w:val="21"/>
          <w:szCs w:val="21"/>
          <w:lang w:val="uz-Cyrl-UZ"/>
        </w:rPr>
      </w:pPr>
      <w:r w:rsidRPr="004607D5">
        <w:rPr>
          <w:rFonts w:ascii="Arial" w:hAnsi="Arial" w:cs="Arial"/>
          <w:sz w:val="21"/>
          <w:szCs w:val="21"/>
          <w:lang w:val="uz-Cyrl-UZ"/>
        </w:rPr>
        <w:t>Партнерство за отворену управу (Open Government Partnership</w:t>
      </w:r>
      <w:r w:rsidR="00026825" w:rsidRPr="004607D5">
        <w:rPr>
          <w:rFonts w:ascii="Arial" w:hAnsi="Arial" w:cs="Arial"/>
          <w:sz w:val="21"/>
          <w:szCs w:val="21"/>
          <w:lang w:val="uz-Cyrl-UZ"/>
        </w:rPr>
        <w:t>, у даљем тексту: ПОУ</w:t>
      </w:r>
      <w:r w:rsidRPr="004607D5">
        <w:rPr>
          <w:rFonts w:ascii="Arial" w:hAnsi="Arial" w:cs="Arial"/>
          <w:sz w:val="21"/>
          <w:szCs w:val="21"/>
          <w:lang w:val="uz-Cyrl-UZ"/>
        </w:rPr>
        <w:t xml:space="preserve">) је мултилатерална међународна иницијатива, покренута са циљем обезбеђивања подршке и већег ангажовања влада широм света у областима као што су јавност рада, сарадња са организацијама </w:t>
      </w:r>
      <w:r w:rsidR="001C1A71" w:rsidRPr="004607D5">
        <w:rPr>
          <w:rFonts w:ascii="Arial" w:hAnsi="Arial" w:cs="Arial"/>
          <w:sz w:val="21"/>
          <w:szCs w:val="21"/>
          <w:lang w:val="uz-Cyrl-UZ"/>
        </w:rPr>
        <w:t>цивилног друштва</w:t>
      </w:r>
      <w:r w:rsidRPr="004607D5">
        <w:rPr>
          <w:rFonts w:ascii="Arial" w:hAnsi="Arial" w:cs="Arial"/>
          <w:sz w:val="21"/>
          <w:szCs w:val="21"/>
          <w:lang w:val="uz-Cyrl-UZ"/>
        </w:rPr>
        <w:t>, борба против корупције и употреба нових технологија, како би органи јавне власти радили отвореније, делотворније и одговорније. Партнерство за отворену управу промовисано је 20. септембра 2011. године на маргинама заседања Генералне скупштине УН у Њујорку, када jе осам држава чланица управљачког одбора инициjативе (Бразил, Филипини, Индонезиjа, Jужноафричка Република, Норвешка, Сjедињене Америчке Државе и Велика Британиjа) потписало Декларацију о принципима отворене управе и представило своје националне акционе планове. Тренутно у Партнерству за отворену управу учествује 64 државе, међу којима је већина земаља Европске уније, као и земаља нашег региона.</w:t>
      </w:r>
      <w:r w:rsidR="009422CA" w:rsidRPr="004607D5">
        <w:rPr>
          <w:rStyle w:val="FootnoteReference"/>
          <w:rFonts w:ascii="Arial" w:hAnsi="Arial" w:cs="Arial"/>
          <w:sz w:val="21"/>
          <w:szCs w:val="21"/>
          <w:lang w:val="uz-Cyrl-UZ"/>
        </w:rPr>
        <w:footnoteReference w:id="79"/>
      </w:r>
    </w:p>
    <w:p w14:paraId="448E3BDE" w14:textId="77777777" w:rsidR="000901BD" w:rsidRPr="004607D5" w:rsidRDefault="009422CA" w:rsidP="004607D5">
      <w:pPr>
        <w:rPr>
          <w:rFonts w:ascii="Arial" w:hAnsi="Arial" w:cs="Arial"/>
          <w:sz w:val="21"/>
          <w:szCs w:val="21"/>
          <w:lang w:val="uz-Cyrl-UZ"/>
        </w:rPr>
      </w:pPr>
      <w:r w:rsidRPr="004607D5">
        <w:rPr>
          <w:rFonts w:ascii="Arial" w:hAnsi="Arial" w:cs="Arial"/>
          <w:sz w:val="21"/>
          <w:szCs w:val="21"/>
          <w:lang w:val="uz-Cyrl-UZ"/>
        </w:rPr>
        <w:tab/>
      </w:r>
    </w:p>
    <w:p w14:paraId="1F9B8818" w14:textId="77777777" w:rsidR="009422CA" w:rsidRPr="004607D5" w:rsidRDefault="009422CA" w:rsidP="004607D5">
      <w:pPr>
        <w:rPr>
          <w:rFonts w:ascii="Arial" w:hAnsi="Arial" w:cs="Arial"/>
          <w:sz w:val="21"/>
          <w:szCs w:val="21"/>
          <w:lang w:val="uz-Cyrl-UZ"/>
        </w:rPr>
      </w:pPr>
      <w:r w:rsidRPr="004607D5">
        <w:rPr>
          <w:rFonts w:ascii="Arial" w:hAnsi="Arial" w:cs="Arial"/>
          <w:sz w:val="21"/>
          <w:szCs w:val="21"/>
          <w:lang w:val="uz-Cyrl-UZ"/>
        </w:rPr>
        <w:t xml:space="preserve">Минималне услове за приступање </w:t>
      </w:r>
      <w:r w:rsidR="00026825" w:rsidRPr="004607D5">
        <w:rPr>
          <w:rFonts w:ascii="Arial" w:hAnsi="Arial" w:cs="Arial"/>
          <w:sz w:val="21"/>
          <w:szCs w:val="21"/>
          <w:lang w:val="uz-Cyrl-UZ"/>
        </w:rPr>
        <w:t>ПОУ</w:t>
      </w:r>
      <w:r w:rsidRPr="004607D5">
        <w:rPr>
          <w:rFonts w:ascii="Arial" w:hAnsi="Arial" w:cs="Arial"/>
          <w:sz w:val="21"/>
          <w:szCs w:val="21"/>
          <w:lang w:val="uz-Cyrl-UZ"/>
        </w:rPr>
        <w:t>, Република Србија је испунила унапређивањем транспарентности јавних финансија, доношењем Закона о приступу информацијама од јавног значаја, Закона о агенцији за борбу против корупције и Закона о државној ревизорској институцији, као и оснивањем независних контролних тела попут Заштитника грађана, Повереника за информације од јавног значаја и заштиту података о личности, Агенције за борбу против корупције и Државне ревизорске институције.</w:t>
      </w:r>
    </w:p>
    <w:p w14:paraId="2CC0CF65" w14:textId="77777777" w:rsidR="000901BD" w:rsidRPr="004607D5" w:rsidRDefault="000901BD" w:rsidP="004607D5">
      <w:pPr>
        <w:ind w:firstLine="720"/>
        <w:rPr>
          <w:rFonts w:ascii="Arial" w:hAnsi="Arial" w:cs="Arial"/>
          <w:sz w:val="21"/>
          <w:szCs w:val="21"/>
          <w:lang w:val="uz-Cyrl-UZ"/>
        </w:rPr>
      </w:pPr>
    </w:p>
    <w:p w14:paraId="7BE124E3" w14:textId="77777777" w:rsidR="008220C2" w:rsidRPr="004607D5" w:rsidRDefault="00A01C1A" w:rsidP="004607D5">
      <w:pPr>
        <w:rPr>
          <w:rFonts w:ascii="Arial" w:hAnsi="Arial" w:cs="Arial"/>
          <w:sz w:val="21"/>
          <w:szCs w:val="21"/>
          <w:lang w:val="uz-Cyrl-UZ"/>
        </w:rPr>
      </w:pPr>
      <w:r w:rsidRPr="004607D5">
        <w:rPr>
          <w:rFonts w:ascii="Arial" w:hAnsi="Arial" w:cs="Arial"/>
          <w:sz w:val="21"/>
          <w:szCs w:val="21"/>
          <w:lang w:val="uz-Cyrl-UZ"/>
        </w:rPr>
        <w:t>Република</w:t>
      </w:r>
      <w:r w:rsidR="009422CA" w:rsidRPr="004607D5">
        <w:rPr>
          <w:rFonts w:ascii="Arial" w:hAnsi="Arial" w:cs="Arial"/>
          <w:sz w:val="21"/>
          <w:szCs w:val="21"/>
          <w:lang w:val="uz-Cyrl-UZ"/>
        </w:rPr>
        <w:t xml:space="preserve"> Србија је постала нова чланица ове иницијативе 29. марта 2012.</w:t>
      </w:r>
      <w:r w:rsidRPr="004607D5">
        <w:rPr>
          <w:rFonts w:ascii="Arial" w:hAnsi="Arial" w:cs="Arial"/>
          <w:sz w:val="21"/>
          <w:szCs w:val="21"/>
          <w:lang w:val="uz-Cyrl-UZ"/>
        </w:rPr>
        <w:t xml:space="preserve"> </w:t>
      </w:r>
      <w:r w:rsidR="00390293" w:rsidRPr="004607D5">
        <w:rPr>
          <w:rFonts w:ascii="Arial" w:hAnsi="Arial" w:cs="Arial"/>
          <w:sz w:val="21"/>
          <w:szCs w:val="21"/>
          <w:lang w:val="uz-Cyrl-UZ"/>
        </w:rPr>
        <w:t>Након спроведених јавних консултација, Влада је на седници од 25. априла 2013. године усвојила „Акциони план у склопу приступања Републике Србије Партнерству за отворену управу за 2013. годину”.</w:t>
      </w:r>
      <w:r w:rsidR="00390293" w:rsidRPr="004607D5">
        <w:rPr>
          <w:rStyle w:val="FootnoteReference"/>
          <w:rFonts w:ascii="Arial" w:hAnsi="Arial" w:cs="Arial"/>
          <w:sz w:val="21"/>
          <w:szCs w:val="21"/>
          <w:lang w:val="uz-Cyrl-UZ"/>
        </w:rPr>
        <w:footnoteReference w:id="80"/>
      </w:r>
      <w:r w:rsidRPr="004607D5">
        <w:rPr>
          <w:rFonts w:ascii="Arial" w:hAnsi="Arial" w:cs="Arial"/>
          <w:sz w:val="21"/>
          <w:szCs w:val="21"/>
          <w:lang w:val="uz-Cyrl-UZ"/>
        </w:rPr>
        <w:t xml:space="preserve"> </w:t>
      </w:r>
      <w:r w:rsidR="008220C2" w:rsidRPr="004607D5">
        <w:rPr>
          <w:rFonts w:ascii="Arial" w:hAnsi="Arial" w:cs="Arial"/>
          <w:sz w:val="21"/>
          <w:szCs w:val="21"/>
          <w:lang w:val="uz-Cyrl-UZ"/>
        </w:rPr>
        <w:t>Овај</w:t>
      </w:r>
      <w:r w:rsidR="009818A5" w:rsidRPr="004607D5">
        <w:rPr>
          <w:rFonts w:ascii="Arial" w:hAnsi="Arial" w:cs="Arial"/>
          <w:sz w:val="21"/>
          <w:szCs w:val="21"/>
          <w:lang w:val="uz-Cyrl-UZ"/>
        </w:rPr>
        <w:t xml:space="preserve"> акциони</w:t>
      </w:r>
      <w:r w:rsidR="008220C2" w:rsidRPr="004607D5">
        <w:rPr>
          <w:rFonts w:ascii="Arial" w:hAnsi="Arial" w:cs="Arial"/>
          <w:sz w:val="21"/>
          <w:szCs w:val="21"/>
          <w:lang w:val="uz-Cyrl-UZ"/>
        </w:rPr>
        <w:t xml:space="preserve"> план садржи неколико почетних активности у вези са </w:t>
      </w:r>
      <w:r w:rsidR="00477C33" w:rsidRPr="004607D5">
        <w:rPr>
          <w:rFonts w:ascii="Arial" w:hAnsi="Arial" w:cs="Arial"/>
          <w:sz w:val="21"/>
          <w:szCs w:val="21"/>
          <w:lang w:val="uz-Cyrl-UZ"/>
        </w:rPr>
        <w:t>унапређење</w:t>
      </w:r>
      <w:r w:rsidR="008220C2" w:rsidRPr="004607D5">
        <w:rPr>
          <w:rFonts w:ascii="Arial" w:hAnsi="Arial" w:cs="Arial"/>
          <w:sz w:val="21"/>
          <w:szCs w:val="21"/>
          <w:lang w:val="uz-Cyrl-UZ"/>
        </w:rPr>
        <w:t>м</w:t>
      </w:r>
      <w:r w:rsidR="00477C33" w:rsidRPr="004607D5">
        <w:rPr>
          <w:rFonts w:ascii="Arial" w:hAnsi="Arial" w:cs="Arial"/>
          <w:sz w:val="21"/>
          <w:szCs w:val="21"/>
          <w:lang w:val="uz-Cyrl-UZ"/>
        </w:rPr>
        <w:t xml:space="preserve"> деловања јавне управе</w:t>
      </w:r>
      <w:r w:rsidR="008220C2" w:rsidRPr="004607D5">
        <w:rPr>
          <w:rFonts w:ascii="Arial" w:hAnsi="Arial" w:cs="Arial"/>
          <w:sz w:val="21"/>
          <w:szCs w:val="21"/>
          <w:lang w:val="uz-Cyrl-UZ"/>
        </w:rPr>
        <w:t xml:space="preserve">, при чему се, као посебно значајне за </w:t>
      </w:r>
      <w:r w:rsidR="00477C33" w:rsidRPr="004607D5">
        <w:rPr>
          <w:rFonts w:ascii="Arial" w:hAnsi="Arial" w:cs="Arial"/>
          <w:sz w:val="21"/>
          <w:szCs w:val="21"/>
          <w:lang w:val="uz-Cyrl-UZ"/>
        </w:rPr>
        <w:t>повећање социјалне укључености</w:t>
      </w:r>
      <w:r w:rsidR="008220C2" w:rsidRPr="004607D5">
        <w:rPr>
          <w:rFonts w:ascii="Arial" w:hAnsi="Arial" w:cs="Arial"/>
          <w:sz w:val="21"/>
          <w:szCs w:val="21"/>
          <w:lang w:val="uz-Cyrl-UZ"/>
        </w:rPr>
        <w:t xml:space="preserve">, издвајају активности у вези са уређењем </w:t>
      </w:r>
      <w:r w:rsidR="00F6741E" w:rsidRPr="004607D5">
        <w:rPr>
          <w:rFonts w:ascii="Arial" w:hAnsi="Arial" w:cs="Arial"/>
          <w:sz w:val="21"/>
          <w:szCs w:val="21"/>
          <w:lang w:val="uz-Cyrl-UZ"/>
        </w:rPr>
        <w:t>спровођења јавних расправа</w:t>
      </w:r>
      <w:r w:rsidR="008220C2" w:rsidRPr="004607D5">
        <w:rPr>
          <w:rFonts w:ascii="Arial" w:hAnsi="Arial" w:cs="Arial"/>
          <w:sz w:val="21"/>
          <w:szCs w:val="21"/>
          <w:lang w:val="uz-Cyrl-UZ"/>
        </w:rPr>
        <w:t xml:space="preserve"> на порталу е-Управа</w:t>
      </w:r>
      <w:r w:rsidR="00F6741E" w:rsidRPr="004607D5">
        <w:rPr>
          <w:rFonts w:ascii="Arial" w:hAnsi="Arial" w:cs="Arial"/>
          <w:sz w:val="21"/>
          <w:szCs w:val="21"/>
          <w:lang w:val="uz-Cyrl-UZ"/>
        </w:rPr>
        <w:t xml:space="preserve"> и</w:t>
      </w:r>
      <w:r w:rsidR="00174D18" w:rsidRPr="004607D5">
        <w:rPr>
          <w:rFonts w:ascii="Arial" w:hAnsi="Arial" w:cs="Arial"/>
          <w:sz w:val="21"/>
          <w:szCs w:val="21"/>
          <w:lang w:val="uz-Cyrl-UZ"/>
        </w:rPr>
        <w:t xml:space="preserve"> широм</w:t>
      </w:r>
      <w:r w:rsidR="00F6741E" w:rsidRPr="004607D5">
        <w:rPr>
          <w:rFonts w:ascii="Arial" w:hAnsi="Arial" w:cs="Arial"/>
          <w:sz w:val="21"/>
          <w:szCs w:val="21"/>
          <w:lang w:val="uz-Cyrl-UZ"/>
        </w:rPr>
        <w:t xml:space="preserve"> промоцијом</w:t>
      </w:r>
      <w:r w:rsidR="008220C2" w:rsidRPr="004607D5">
        <w:rPr>
          <w:rFonts w:ascii="Arial" w:hAnsi="Arial" w:cs="Arial"/>
          <w:sz w:val="21"/>
          <w:szCs w:val="21"/>
          <w:lang w:val="uz-Cyrl-UZ"/>
        </w:rPr>
        <w:t xml:space="preserve"> електронских јавних расправа </w:t>
      </w:r>
      <w:r w:rsidR="00174D18" w:rsidRPr="004607D5">
        <w:rPr>
          <w:rFonts w:ascii="Arial" w:hAnsi="Arial" w:cs="Arial"/>
          <w:sz w:val="21"/>
          <w:szCs w:val="21"/>
          <w:lang w:val="uz-Cyrl-UZ"/>
        </w:rPr>
        <w:t>у јавности</w:t>
      </w:r>
      <w:r w:rsidR="008220C2" w:rsidRPr="004607D5">
        <w:rPr>
          <w:rFonts w:ascii="Arial" w:hAnsi="Arial" w:cs="Arial"/>
          <w:sz w:val="21"/>
          <w:szCs w:val="21"/>
          <w:lang w:val="uz-Cyrl-UZ"/>
        </w:rPr>
        <w:t xml:space="preserve">. Ипак, </w:t>
      </w:r>
      <w:r w:rsidR="00303A19" w:rsidRPr="004607D5">
        <w:rPr>
          <w:rFonts w:ascii="Arial" w:hAnsi="Arial" w:cs="Arial"/>
          <w:sz w:val="21"/>
          <w:szCs w:val="21"/>
          <w:lang w:val="uz-Cyrl-UZ"/>
        </w:rPr>
        <w:t>реализација</w:t>
      </w:r>
      <w:r w:rsidR="008220C2" w:rsidRPr="004607D5">
        <w:rPr>
          <w:rFonts w:ascii="Arial" w:hAnsi="Arial" w:cs="Arial"/>
          <w:sz w:val="21"/>
          <w:szCs w:val="21"/>
          <w:lang w:val="uz-Cyrl-UZ"/>
        </w:rPr>
        <w:t xml:space="preserve"> ових активности до сада није </w:t>
      </w:r>
      <w:r w:rsidR="00303A19" w:rsidRPr="004607D5">
        <w:rPr>
          <w:rFonts w:ascii="Arial" w:hAnsi="Arial" w:cs="Arial"/>
          <w:sz w:val="21"/>
          <w:szCs w:val="21"/>
          <w:lang w:val="uz-Cyrl-UZ"/>
        </w:rPr>
        <w:t>далеко одмакла</w:t>
      </w:r>
      <w:r w:rsidR="008220C2" w:rsidRPr="004607D5">
        <w:rPr>
          <w:rFonts w:ascii="Arial" w:hAnsi="Arial" w:cs="Arial"/>
          <w:sz w:val="21"/>
          <w:szCs w:val="21"/>
          <w:lang w:val="uz-Cyrl-UZ"/>
        </w:rPr>
        <w:t>.</w:t>
      </w:r>
      <w:r w:rsidR="00B64D89" w:rsidRPr="004607D5">
        <w:rPr>
          <w:rStyle w:val="FootnoteReference"/>
          <w:rFonts w:ascii="Arial" w:hAnsi="Arial" w:cs="Arial"/>
          <w:sz w:val="21"/>
          <w:szCs w:val="21"/>
          <w:lang w:val="uz-Cyrl-UZ"/>
        </w:rPr>
        <w:footnoteReference w:id="81"/>
      </w:r>
    </w:p>
    <w:p w14:paraId="07511872" w14:textId="77777777" w:rsidR="000901BD" w:rsidRPr="004607D5" w:rsidRDefault="000901BD" w:rsidP="004607D5">
      <w:pPr>
        <w:ind w:firstLine="720"/>
        <w:rPr>
          <w:rFonts w:ascii="Arial" w:hAnsi="Arial" w:cs="Arial"/>
          <w:sz w:val="21"/>
          <w:szCs w:val="21"/>
          <w:lang w:val="uz-Cyrl-UZ"/>
        </w:rPr>
      </w:pPr>
    </w:p>
    <w:p w14:paraId="4D238A2E" w14:textId="77777777" w:rsidR="007E0535" w:rsidRPr="004607D5" w:rsidRDefault="00770EBD" w:rsidP="004607D5">
      <w:pPr>
        <w:rPr>
          <w:rFonts w:ascii="Arial" w:hAnsi="Arial" w:cs="Arial"/>
          <w:sz w:val="21"/>
          <w:szCs w:val="21"/>
          <w:lang w:val="uz-Cyrl-UZ"/>
        </w:rPr>
      </w:pPr>
      <w:r w:rsidRPr="004607D5">
        <w:rPr>
          <w:rFonts w:ascii="Arial" w:hAnsi="Arial" w:cs="Arial"/>
          <w:sz w:val="21"/>
          <w:szCs w:val="21"/>
          <w:lang w:val="uz-Cyrl-UZ"/>
        </w:rPr>
        <w:t>В</w:t>
      </w:r>
      <w:r w:rsidR="007E0535" w:rsidRPr="004607D5">
        <w:rPr>
          <w:rFonts w:ascii="Arial" w:hAnsi="Arial" w:cs="Arial"/>
          <w:sz w:val="21"/>
          <w:szCs w:val="21"/>
          <w:lang w:val="uz-Cyrl-UZ"/>
        </w:rPr>
        <w:t>ажно је што</w:t>
      </w:r>
      <w:r w:rsidR="00A01C1A" w:rsidRPr="004607D5">
        <w:rPr>
          <w:rFonts w:ascii="Arial" w:hAnsi="Arial" w:cs="Arial"/>
          <w:sz w:val="21"/>
          <w:szCs w:val="21"/>
          <w:lang w:val="uz-Cyrl-UZ"/>
        </w:rPr>
        <w:t xml:space="preserve"> Република</w:t>
      </w:r>
      <w:r w:rsidR="007E0535" w:rsidRPr="004607D5">
        <w:rPr>
          <w:rFonts w:ascii="Arial" w:hAnsi="Arial" w:cs="Arial"/>
          <w:sz w:val="21"/>
          <w:szCs w:val="21"/>
          <w:lang w:val="uz-Cyrl-UZ"/>
        </w:rPr>
        <w:t xml:space="preserve"> Србија и даље остаје посвећена учешћу у Партнерству за отворену управу и што постоји активна сарадња између државних органа надлежних за ПОУ и организација цивилног друштва.</w:t>
      </w:r>
    </w:p>
    <w:p w14:paraId="6778EC76" w14:textId="77777777" w:rsidR="000901BD" w:rsidRPr="004607D5" w:rsidRDefault="000901BD" w:rsidP="004607D5">
      <w:pPr>
        <w:ind w:firstLine="720"/>
        <w:rPr>
          <w:rFonts w:ascii="Arial" w:hAnsi="Arial" w:cs="Arial"/>
          <w:sz w:val="21"/>
          <w:szCs w:val="21"/>
          <w:lang w:val="uz-Cyrl-UZ"/>
        </w:rPr>
      </w:pPr>
    </w:p>
    <w:p w14:paraId="25145E55" w14:textId="77777777" w:rsidR="00056EAB" w:rsidRPr="004607D5" w:rsidRDefault="00056EAB" w:rsidP="004607D5">
      <w:pPr>
        <w:rPr>
          <w:rFonts w:ascii="Arial" w:hAnsi="Arial" w:cs="Arial"/>
          <w:sz w:val="21"/>
          <w:szCs w:val="21"/>
          <w:lang w:val="uz-Cyrl-UZ"/>
        </w:rPr>
      </w:pPr>
      <w:r w:rsidRPr="004607D5">
        <w:rPr>
          <w:rFonts w:ascii="Arial" w:hAnsi="Arial" w:cs="Arial"/>
          <w:sz w:val="21"/>
          <w:szCs w:val="21"/>
          <w:lang w:val="uz-Cyrl-UZ"/>
        </w:rPr>
        <w:t xml:space="preserve">Министарство </w:t>
      </w:r>
      <w:r w:rsidR="00A01C1A" w:rsidRPr="004607D5">
        <w:rPr>
          <w:rFonts w:ascii="Arial" w:hAnsi="Arial" w:cs="Arial"/>
          <w:sz w:val="21"/>
          <w:szCs w:val="21"/>
          <w:lang w:val="uz-Cyrl-UZ"/>
        </w:rPr>
        <w:t>за државну</w:t>
      </w:r>
      <w:r w:rsidRPr="004607D5">
        <w:rPr>
          <w:rFonts w:ascii="Arial" w:hAnsi="Arial" w:cs="Arial"/>
          <w:sz w:val="21"/>
          <w:szCs w:val="21"/>
          <w:lang w:val="uz-Cyrl-UZ"/>
        </w:rPr>
        <w:t xml:space="preserve"> управ</w:t>
      </w:r>
      <w:r w:rsidR="00A01C1A" w:rsidRPr="004607D5">
        <w:rPr>
          <w:rFonts w:ascii="Arial" w:hAnsi="Arial" w:cs="Arial"/>
          <w:sz w:val="21"/>
          <w:szCs w:val="21"/>
          <w:lang w:val="uz-Cyrl-UZ"/>
        </w:rPr>
        <w:t>у и локалну самоуправу</w:t>
      </w:r>
      <w:r w:rsidRPr="004607D5">
        <w:rPr>
          <w:rFonts w:ascii="Arial" w:hAnsi="Arial" w:cs="Arial"/>
          <w:sz w:val="21"/>
          <w:szCs w:val="21"/>
          <w:lang w:val="uz-Cyrl-UZ"/>
        </w:rPr>
        <w:t xml:space="preserve">, које је у међувремену преузело надлежност над активностима у вези са чланством Србије у </w:t>
      </w:r>
      <w:r w:rsidR="00026825" w:rsidRPr="004607D5">
        <w:rPr>
          <w:rFonts w:ascii="Arial" w:hAnsi="Arial" w:cs="Arial"/>
          <w:sz w:val="21"/>
          <w:szCs w:val="21"/>
          <w:lang w:val="uz-Cyrl-UZ"/>
        </w:rPr>
        <w:t>ПОУ</w:t>
      </w:r>
      <w:r w:rsidRPr="004607D5">
        <w:rPr>
          <w:rFonts w:ascii="Arial" w:hAnsi="Arial" w:cs="Arial"/>
          <w:sz w:val="21"/>
          <w:szCs w:val="21"/>
          <w:lang w:val="uz-Cyrl-UZ"/>
        </w:rPr>
        <w:t>, припремило је радну верзиjу новог акционог плана за период 2014-2015. и ставило га на јавну расправу.</w:t>
      </w:r>
      <w:r w:rsidRPr="004607D5">
        <w:rPr>
          <w:rStyle w:val="FootnoteReference"/>
          <w:rFonts w:ascii="Arial" w:hAnsi="Arial" w:cs="Arial"/>
          <w:sz w:val="21"/>
          <w:szCs w:val="21"/>
          <w:lang w:val="uz-Cyrl-UZ"/>
        </w:rPr>
        <w:footnoteReference w:id="82"/>
      </w:r>
      <w:r w:rsidRPr="004607D5">
        <w:rPr>
          <w:rFonts w:ascii="Arial" w:hAnsi="Arial" w:cs="Arial"/>
          <w:sz w:val="21"/>
          <w:szCs w:val="21"/>
          <w:lang w:val="uz-Cyrl-UZ"/>
        </w:rPr>
        <w:t xml:space="preserve"> До подношења овог извештаја, нови акциони план није усвојен.</w:t>
      </w:r>
    </w:p>
    <w:p w14:paraId="1973B933" w14:textId="77777777" w:rsidR="000901BD" w:rsidRPr="004607D5" w:rsidRDefault="000901BD" w:rsidP="004607D5">
      <w:pPr>
        <w:ind w:firstLine="720"/>
        <w:rPr>
          <w:rFonts w:ascii="Arial" w:hAnsi="Arial" w:cs="Arial"/>
          <w:sz w:val="21"/>
          <w:szCs w:val="21"/>
          <w:lang w:val="uz-Cyrl-UZ"/>
        </w:rPr>
      </w:pPr>
    </w:p>
    <w:p w14:paraId="07949699" w14:textId="77777777" w:rsidR="004C3F3F" w:rsidRPr="004607D5" w:rsidRDefault="007E0535" w:rsidP="004607D5">
      <w:pPr>
        <w:rPr>
          <w:rFonts w:ascii="Arial" w:hAnsi="Arial" w:cs="Arial"/>
          <w:sz w:val="21"/>
          <w:szCs w:val="21"/>
          <w:lang w:val="uz-Cyrl-UZ"/>
        </w:rPr>
      </w:pPr>
      <w:r w:rsidRPr="004607D5">
        <w:rPr>
          <w:rFonts w:ascii="Arial" w:hAnsi="Arial" w:cs="Arial"/>
          <w:sz w:val="21"/>
          <w:szCs w:val="21"/>
          <w:lang w:val="uz-Cyrl-UZ"/>
        </w:rPr>
        <w:t xml:space="preserve">Партнерство за отворену управу може послужити као добар оквир за спровођење активности Владе са циљем унапређења јавности и ефикасности рада, као и укључивања грађана у вршење јавних послова. </w:t>
      </w:r>
    </w:p>
    <w:p w14:paraId="6A62207B" w14:textId="77777777" w:rsidR="004F68CE" w:rsidRPr="00EE067A" w:rsidRDefault="004F68CE" w:rsidP="004607D5">
      <w:pPr>
        <w:pStyle w:val="Heading2"/>
        <w:rPr>
          <w:rFonts w:ascii="Arial" w:hAnsi="Arial" w:cs="Arial"/>
          <w:b/>
        </w:rPr>
      </w:pPr>
      <w:r w:rsidRPr="00EE067A">
        <w:rPr>
          <w:rFonts w:ascii="Arial" w:hAnsi="Arial" w:cs="Arial"/>
          <w:b/>
        </w:rPr>
        <w:t>Препоруке</w:t>
      </w:r>
    </w:p>
    <w:p w14:paraId="5184F1AA" w14:textId="77777777" w:rsidR="00026825" w:rsidRPr="004607D5" w:rsidRDefault="00026825"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Постигнути ниво сарадње</w:t>
      </w:r>
      <w:r w:rsidR="007E0535" w:rsidRPr="004607D5">
        <w:rPr>
          <w:rFonts w:ascii="Arial" w:hAnsi="Arial" w:cs="Arial"/>
          <w:sz w:val="21"/>
          <w:szCs w:val="21"/>
          <w:lang w:val="uz-Cyrl-UZ"/>
        </w:rPr>
        <w:t>,</w:t>
      </w:r>
      <w:r w:rsidRPr="004607D5">
        <w:rPr>
          <w:rFonts w:ascii="Arial" w:hAnsi="Arial" w:cs="Arial"/>
          <w:sz w:val="21"/>
          <w:szCs w:val="21"/>
          <w:lang w:val="uz-Cyrl-UZ"/>
        </w:rPr>
        <w:t xml:space="preserve"> </w:t>
      </w:r>
      <w:r w:rsidR="007E0535" w:rsidRPr="004607D5">
        <w:rPr>
          <w:rFonts w:ascii="Arial" w:hAnsi="Arial" w:cs="Arial"/>
          <w:sz w:val="21"/>
          <w:szCs w:val="21"/>
          <w:lang w:val="uz-Cyrl-UZ"/>
        </w:rPr>
        <w:t xml:space="preserve">између државних органа надлежних за ПОУ и организација цивилног друштва, </w:t>
      </w:r>
      <w:r w:rsidRPr="004607D5">
        <w:rPr>
          <w:rFonts w:ascii="Arial" w:hAnsi="Arial" w:cs="Arial"/>
          <w:sz w:val="21"/>
          <w:szCs w:val="21"/>
          <w:lang w:val="uz-Cyrl-UZ"/>
        </w:rPr>
        <w:t>треба очувати и даље развијати.</w:t>
      </w:r>
    </w:p>
    <w:p w14:paraId="7437DE92" w14:textId="77777777" w:rsidR="00026825" w:rsidRPr="004607D5" w:rsidRDefault="007E0535"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Обезбедити виши н</w:t>
      </w:r>
      <w:r w:rsidR="00026825" w:rsidRPr="004607D5">
        <w:rPr>
          <w:rFonts w:ascii="Arial" w:hAnsi="Arial" w:cs="Arial"/>
          <w:sz w:val="21"/>
          <w:szCs w:val="21"/>
          <w:lang w:val="uz-Cyrl-UZ"/>
        </w:rPr>
        <w:t xml:space="preserve">иво политичке подршке доношењу и реализацији националног акционог плана, </w:t>
      </w:r>
      <w:r w:rsidRPr="004607D5">
        <w:rPr>
          <w:rFonts w:ascii="Arial" w:hAnsi="Arial" w:cs="Arial"/>
          <w:sz w:val="21"/>
          <w:szCs w:val="21"/>
          <w:lang w:val="uz-Cyrl-UZ"/>
        </w:rPr>
        <w:t>на пример кроз стављање ове иницијативе у директну надлежност неког од потпредседника Владе</w:t>
      </w:r>
      <w:r w:rsidR="00026825" w:rsidRPr="004607D5">
        <w:rPr>
          <w:rFonts w:ascii="Arial" w:hAnsi="Arial" w:cs="Arial"/>
          <w:sz w:val="21"/>
          <w:szCs w:val="21"/>
          <w:lang w:val="uz-Cyrl-UZ"/>
        </w:rPr>
        <w:t>.</w:t>
      </w:r>
    </w:p>
    <w:p w14:paraId="1E6282C0" w14:textId="77777777" w:rsidR="00026825" w:rsidRPr="004607D5" w:rsidRDefault="00026825"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Акциони план требало би да буде много амбициознији у броју и опсегу планираних активности и да укључи теме као што су:</w:t>
      </w:r>
    </w:p>
    <w:p w14:paraId="443EAF08" w14:textId="77777777" w:rsidR="00026825" w:rsidRPr="004607D5" w:rsidRDefault="00026825" w:rsidP="004607D5">
      <w:pPr>
        <w:pStyle w:val="ListParagraph"/>
        <w:numPr>
          <w:ilvl w:val="1"/>
          <w:numId w:val="31"/>
        </w:numPr>
        <w:rPr>
          <w:rFonts w:ascii="Arial" w:hAnsi="Arial" w:cs="Arial"/>
          <w:sz w:val="21"/>
          <w:szCs w:val="21"/>
          <w:lang w:val="uz-Cyrl-UZ"/>
        </w:rPr>
      </w:pPr>
      <w:r w:rsidRPr="004607D5">
        <w:rPr>
          <w:rFonts w:ascii="Arial" w:hAnsi="Arial" w:cs="Arial"/>
          <w:sz w:val="21"/>
          <w:szCs w:val="21"/>
          <w:lang w:val="uz-Cyrl-UZ"/>
        </w:rPr>
        <w:t>законско регулисање обавезе спровођења јавних расправа;</w:t>
      </w:r>
    </w:p>
    <w:p w14:paraId="33CD90FC" w14:textId="77777777" w:rsidR="00026825" w:rsidRPr="004607D5" w:rsidRDefault="00026825" w:rsidP="004607D5">
      <w:pPr>
        <w:pStyle w:val="ListParagraph"/>
        <w:numPr>
          <w:ilvl w:val="1"/>
          <w:numId w:val="31"/>
        </w:numPr>
        <w:rPr>
          <w:rFonts w:ascii="Arial" w:hAnsi="Arial" w:cs="Arial"/>
          <w:sz w:val="21"/>
          <w:szCs w:val="21"/>
          <w:lang w:val="uz-Cyrl-UZ"/>
        </w:rPr>
      </w:pPr>
      <w:r w:rsidRPr="004607D5">
        <w:rPr>
          <w:rFonts w:ascii="Arial" w:hAnsi="Arial" w:cs="Arial"/>
          <w:sz w:val="21"/>
          <w:szCs w:val="21"/>
          <w:lang w:val="uz-Cyrl-UZ"/>
        </w:rPr>
        <w:t>активне мере за укључивање грађана, посебно мањинских и угрожених група, у процесе јавних расправа;</w:t>
      </w:r>
    </w:p>
    <w:p w14:paraId="703FED88" w14:textId="77777777" w:rsidR="00026825" w:rsidRPr="004607D5" w:rsidRDefault="00026825" w:rsidP="004607D5">
      <w:pPr>
        <w:pStyle w:val="ListParagraph"/>
        <w:numPr>
          <w:ilvl w:val="1"/>
          <w:numId w:val="31"/>
        </w:numPr>
        <w:rPr>
          <w:rFonts w:ascii="Arial" w:hAnsi="Arial" w:cs="Arial"/>
          <w:sz w:val="21"/>
          <w:szCs w:val="21"/>
          <w:lang w:val="uz-Cyrl-UZ"/>
        </w:rPr>
      </w:pPr>
      <w:r w:rsidRPr="004607D5">
        <w:rPr>
          <w:rFonts w:ascii="Arial" w:hAnsi="Arial" w:cs="Arial"/>
          <w:sz w:val="21"/>
          <w:szCs w:val="21"/>
          <w:lang w:val="uz-Cyrl-UZ"/>
        </w:rPr>
        <w:t>доношење закона о приступу информацијама у поседу јавних институција (примена Data Re-Use директиве ЕУ);</w:t>
      </w:r>
    </w:p>
    <w:p w14:paraId="5F888060" w14:textId="77777777" w:rsidR="00026825" w:rsidRPr="004607D5" w:rsidRDefault="00026825" w:rsidP="004607D5">
      <w:pPr>
        <w:pStyle w:val="ListParagraph"/>
        <w:numPr>
          <w:ilvl w:val="1"/>
          <w:numId w:val="31"/>
        </w:numPr>
        <w:rPr>
          <w:rFonts w:ascii="Arial" w:hAnsi="Arial" w:cs="Arial"/>
          <w:sz w:val="21"/>
          <w:szCs w:val="21"/>
          <w:lang w:val="uz-Cyrl-UZ"/>
        </w:rPr>
      </w:pPr>
      <w:r w:rsidRPr="004607D5">
        <w:rPr>
          <w:rFonts w:ascii="Arial" w:hAnsi="Arial" w:cs="Arial"/>
          <w:sz w:val="21"/>
          <w:szCs w:val="21"/>
          <w:lang w:val="uz-Cyrl-UZ"/>
        </w:rPr>
        <w:t>израда националног плана за објављивање скупова података и успостављање централног репозиторијума за приступ овим подацима у отвореним форматима;</w:t>
      </w:r>
    </w:p>
    <w:p w14:paraId="12B1DA64" w14:textId="77777777" w:rsidR="00026825" w:rsidRPr="004607D5" w:rsidRDefault="00026825" w:rsidP="004607D5">
      <w:pPr>
        <w:pStyle w:val="ListParagraph"/>
        <w:numPr>
          <w:ilvl w:val="1"/>
          <w:numId w:val="31"/>
        </w:numPr>
        <w:rPr>
          <w:rFonts w:ascii="Arial" w:hAnsi="Arial" w:cs="Arial"/>
          <w:sz w:val="21"/>
          <w:szCs w:val="21"/>
          <w:lang w:val="uz-Cyrl-UZ"/>
        </w:rPr>
      </w:pPr>
      <w:r w:rsidRPr="004607D5">
        <w:rPr>
          <w:rFonts w:ascii="Arial" w:hAnsi="Arial" w:cs="Arial"/>
          <w:sz w:val="21"/>
          <w:szCs w:val="21"/>
          <w:lang w:val="uz-Cyrl-UZ"/>
        </w:rPr>
        <w:t>подстицање предузетника</w:t>
      </w:r>
      <w:r w:rsidR="00DC75DF" w:rsidRPr="004607D5">
        <w:rPr>
          <w:rFonts w:ascii="Arial" w:hAnsi="Arial" w:cs="Arial"/>
          <w:sz w:val="21"/>
          <w:szCs w:val="21"/>
          <w:lang w:val="uz-Cyrl-UZ"/>
        </w:rPr>
        <w:t xml:space="preserve"> из области ИТ</w:t>
      </w:r>
      <w:r w:rsidRPr="004607D5">
        <w:rPr>
          <w:rFonts w:ascii="Arial" w:hAnsi="Arial" w:cs="Arial"/>
          <w:sz w:val="21"/>
          <w:szCs w:val="21"/>
          <w:lang w:val="uz-Cyrl-UZ"/>
        </w:rPr>
        <w:t xml:space="preserve"> на развој апликација које користе јавне скупове података;</w:t>
      </w:r>
    </w:p>
    <w:p w14:paraId="4C13D6F0" w14:textId="77777777" w:rsidR="00026825" w:rsidRPr="004607D5" w:rsidRDefault="00026825" w:rsidP="004607D5">
      <w:pPr>
        <w:pStyle w:val="ListParagraph"/>
        <w:numPr>
          <w:ilvl w:val="1"/>
          <w:numId w:val="31"/>
        </w:numPr>
        <w:rPr>
          <w:rFonts w:ascii="Arial" w:hAnsi="Arial" w:cs="Arial"/>
          <w:sz w:val="21"/>
          <w:szCs w:val="21"/>
          <w:lang w:val="uz-Cyrl-UZ"/>
        </w:rPr>
      </w:pPr>
      <w:r w:rsidRPr="004607D5">
        <w:rPr>
          <w:rFonts w:ascii="Arial" w:hAnsi="Arial" w:cs="Arial"/>
          <w:sz w:val="21"/>
          <w:szCs w:val="21"/>
          <w:lang w:val="uz-Cyrl-UZ"/>
        </w:rPr>
        <w:t>усвајање општих услова за употребу дела која проистекну из деловања органа јавне власти (размотрити коришћење Creative Commons лиценци);</w:t>
      </w:r>
    </w:p>
    <w:p w14:paraId="3029A043" w14:textId="77777777" w:rsidR="00026825" w:rsidRPr="004607D5" w:rsidRDefault="00026825" w:rsidP="004607D5">
      <w:pPr>
        <w:pStyle w:val="ListParagraph"/>
        <w:numPr>
          <w:ilvl w:val="1"/>
          <w:numId w:val="31"/>
        </w:numPr>
        <w:rPr>
          <w:rFonts w:ascii="Arial" w:hAnsi="Arial" w:cs="Arial"/>
          <w:sz w:val="21"/>
          <w:szCs w:val="21"/>
          <w:lang w:val="uz-Cyrl-UZ"/>
        </w:rPr>
      </w:pPr>
      <w:r w:rsidRPr="004607D5">
        <w:rPr>
          <w:rFonts w:ascii="Arial" w:hAnsi="Arial" w:cs="Arial"/>
          <w:sz w:val="21"/>
          <w:szCs w:val="21"/>
          <w:lang w:val="uz-Cyrl-UZ"/>
        </w:rPr>
        <w:t>успостављање законског оквира за размену података и службени</w:t>
      </w:r>
      <w:r w:rsidR="00DC75DF" w:rsidRPr="004607D5">
        <w:rPr>
          <w:rFonts w:ascii="Arial" w:hAnsi="Arial" w:cs="Arial"/>
          <w:sz w:val="21"/>
          <w:szCs w:val="21"/>
          <w:lang w:val="uz-Cyrl-UZ"/>
        </w:rPr>
        <w:t>х</w:t>
      </w:r>
      <w:r w:rsidRPr="004607D5">
        <w:rPr>
          <w:rFonts w:ascii="Arial" w:hAnsi="Arial" w:cs="Arial"/>
          <w:sz w:val="21"/>
          <w:szCs w:val="21"/>
          <w:lang w:val="uz-Cyrl-UZ"/>
        </w:rPr>
        <w:t xml:space="preserve"> увида у електронске регистре, између институција које воде и користе јавне регистре, као и увођење електронске комуникације између грађана и институција као подразумеване (измене Закона о управном поступку, Закона о државној управи, доношење Закона о размени података између државних органа итд.).</w:t>
      </w:r>
    </w:p>
    <w:p w14:paraId="47F5F378" w14:textId="77777777" w:rsidR="00026825" w:rsidRPr="004607D5" w:rsidRDefault="00026825" w:rsidP="004607D5">
      <w:pPr>
        <w:ind w:left="709"/>
        <w:rPr>
          <w:rFonts w:ascii="Arial" w:hAnsi="Arial" w:cs="Arial"/>
          <w:sz w:val="21"/>
          <w:szCs w:val="21"/>
          <w:lang w:val="uz-Cyrl-UZ"/>
        </w:rPr>
      </w:pPr>
      <w:r w:rsidRPr="004607D5">
        <w:rPr>
          <w:rFonts w:ascii="Arial" w:hAnsi="Arial" w:cs="Arial"/>
          <w:sz w:val="21"/>
          <w:szCs w:val="21"/>
          <w:lang w:val="uz-Cyrl-UZ"/>
        </w:rPr>
        <w:t>Обавезан део акционог плана требало би да буде механизам за праћење реализације активности</w:t>
      </w:r>
      <w:r w:rsidR="0042201E" w:rsidRPr="004607D5">
        <w:rPr>
          <w:rFonts w:ascii="Arial" w:hAnsi="Arial" w:cs="Arial"/>
          <w:sz w:val="21"/>
          <w:szCs w:val="21"/>
          <w:lang w:val="uz-Cyrl-UZ"/>
        </w:rPr>
        <w:t xml:space="preserve"> (</w:t>
      </w:r>
      <w:r w:rsidRPr="004607D5">
        <w:rPr>
          <w:rFonts w:ascii="Arial" w:hAnsi="Arial" w:cs="Arial"/>
          <w:sz w:val="21"/>
          <w:szCs w:val="21"/>
          <w:lang w:val="uz-Cyrl-UZ"/>
        </w:rPr>
        <w:t xml:space="preserve">уз значајну улогу организација </w:t>
      </w:r>
      <w:r w:rsidR="00A01C1A" w:rsidRPr="004607D5">
        <w:rPr>
          <w:rFonts w:ascii="Arial" w:hAnsi="Arial" w:cs="Arial"/>
          <w:sz w:val="21"/>
          <w:szCs w:val="21"/>
          <w:lang w:val="uz-Cyrl-UZ"/>
        </w:rPr>
        <w:t>цивилног</w:t>
      </w:r>
      <w:r w:rsidRPr="004607D5">
        <w:rPr>
          <w:rFonts w:ascii="Arial" w:hAnsi="Arial" w:cs="Arial"/>
          <w:sz w:val="21"/>
          <w:szCs w:val="21"/>
          <w:lang w:val="uz-Cyrl-UZ"/>
        </w:rPr>
        <w:t xml:space="preserve"> друштва).</w:t>
      </w:r>
    </w:p>
    <w:p w14:paraId="418A2739" w14:textId="77777777" w:rsidR="004C3F3F" w:rsidRPr="004607D5" w:rsidRDefault="00D50D00"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М</w:t>
      </w:r>
      <w:r w:rsidR="00026825" w:rsidRPr="004607D5">
        <w:rPr>
          <w:rFonts w:ascii="Arial" w:hAnsi="Arial" w:cs="Arial"/>
          <w:sz w:val="21"/>
          <w:szCs w:val="21"/>
          <w:lang w:val="uz-Cyrl-UZ"/>
        </w:rPr>
        <w:t>инистарство надлежно за послове државне управе</w:t>
      </w:r>
      <w:r w:rsidRPr="004607D5">
        <w:rPr>
          <w:rFonts w:ascii="Arial" w:hAnsi="Arial" w:cs="Arial"/>
          <w:sz w:val="21"/>
          <w:szCs w:val="21"/>
          <w:lang w:val="uz-Cyrl-UZ"/>
        </w:rPr>
        <w:t xml:space="preserve"> требало би</w:t>
      </w:r>
      <w:r w:rsidR="00026825" w:rsidRPr="004607D5">
        <w:rPr>
          <w:rFonts w:ascii="Arial" w:hAnsi="Arial" w:cs="Arial"/>
          <w:sz w:val="21"/>
          <w:szCs w:val="21"/>
          <w:lang w:val="uz-Cyrl-UZ"/>
        </w:rPr>
        <w:t xml:space="preserve"> у што краћем року</w:t>
      </w:r>
      <w:r w:rsidRPr="004607D5">
        <w:rPr>
          <w:rFonts w:ascii="Arial" w:hAnsi="Arial" w:cs="Arial"/>
          <w:sz w:val="21"/>
          <w:szCs w:val="21"/>
          <w:lang w:val="uz-Cyrl-UZ"/>
        </w:rPr>
        <w:t xml:space="preserve"> да</w:t>
      </w:r>
      <w:r w:rsidR="00026825" w:rsidRPr="004607D5">
        <w:rPr>
          <w:rFonts w:ascii="Arial" w:hAnsi="Arial" w:cs="Arial"/>
          <w:sz w:val="21"/>
          <w:szCs w:val="21"/>
          <w:lang w:val="uz-Cyrl-UZ"/>
        </w:rPr>
        <w:t xml:space="preserve"> утврди коначни предлог</w:t>
      </w:r>
      <w:r w:rsidRPr="004607D5">
        <w:rPr>
          <w:rFonts w:ascii="Arial" w:hAnsi="Arial" w:cs="Arial"/>
          <w:sz w:val="21"/>
          <w:szCs w:val="21"/>
          <w:lang w:val="uz-Cyrl-UZ"/>
        </w:rPr>
        <w:t xml:space="preserve"> „</w:t>
      </w:r>
      <w:r w:rsidR="00026825" w:rsidRPr="004607D5">
        <w:rPr>
          <w:rFonts w:ascii="Arial" w:hAnsi="Arial" w:cs="Arial"/>
          <w:sz w:val="21"/>
          <w:szCs w:val="21"/>
          <w:lang w:val="uz-Cyrl-UZ"/>
        </w:rPr>
        <w:t>Акционог плана за спровођење иницијативе Партнерства за отворену управу у Републици Србији за период 2014-2015.” и поднесе га Влади на усвајање.</w:t>
      </w:r>
      <w:bookmarkStart w:id="28" w:name="_Toc410603838"/>
    </w:p>
    <w:p w14:paraId="6C0F8D5F" w14:textId="77777777" w:rsidR="004C3F3F" w:rsidRPr="004607D5" w:rsidRDefault="004C3F3F" w:rsidP="004607D5">
      <w:pPr>
        <w:rPr>
          <w:rFonts w:ascii="Arial" w:hAnsi="Arial" w:cs="Arial"/>
          <w:sz w:val="21"/>
          <w:szCs w:val="21"/>
          <w:lang w:val="uz-Cyrl-UZ"/>
        </w:rPr>
      </w:pPr>
    </w:p>
    <w:p w14:paraId="2BAF6349" w14:textId="77777777" w:rsidR="004C3F3F" w:rsidRPr="004607D5" w:rsidRDefault="004C3F3F" w:rsidP="004607D5">
      <w:pPr>
        <w:rPr>
          <w:rFonts w:ascii="Arial" w:hAnsi="Arial" w:cs="Arial"/>
          <w:sz w:val="21"/>
          <w:szCs w:val="21"/>
          <w:lang w:val="uz-Cyrl-UZ"/>
        </w:rPr>
      </w:pPr>
    </w:p>
    <w:p w14:paraId="420D7C88" w14:textId="77777777" w:rsidR="00AA6D18" w:rsidRPr="004607D5" w:rsidRDefault="00AA6D18" w:rsidP="004607D5">
      <w:pPr>
        <w:pStyle w:val="NASLOV"/>
        <w:rPr>
          <w:rFonts w:ascii="Arial" w:hAnsi="Arial" w:cs="Arial"/>
          <w:color w:val="4F81BD" w:themeColor="accent1"/>
        </w:rPr>
      </w:pPr>
      <w:r w:rsidRPr="004607D5">
        <w:rPr>
          <w:rFonts w:ascii="Arial" w:hAnsi="Arial" w:cs="Arial"/>
          <w:color w:val="4F81BD" w:themeColor="accent1"/>
        </w:rPr>
        <w:lastRenderedPageBreak/>
        <w:t>АСИСТИВНЕ ТЕХНОЛОГИЈЕ</w:t>
      </w:r>
      <w:bookmarkEnd w:id="28"/>
    </w:p>
    <w:p w14:paraId="1A6F581B" w14:textId="77777777" w:rsidR="004C1B0F" w:rsidRPr="004607D5" w:rsidRDefault="004C1B0F" w:rsidP="004607D5">
      <w:pPr>
        <w:pStyle w:val="NASLOV"/>
        <w:rPr>
          <w:rFonts w:ascii="Arial" w:hAnsi="Arial" w:cs="Arial"/>
        </w:rPr>
      </w:pPr>
    </w:p>
    <w:p w14:paraId="3C93D076" w14:textId="77777777" w:rsidR="004C1B0F" w:rsidRPr="004607D5" w:rsidRDefault="004C1B0F" w:rsidP="004607D5">
      <w:pPr>
        <w:pStyle w:val="NASLOV"/>
        <w:rPr>
          <w:rFonts w:ascii="Arial" w:hAnsi="Arial" w:cs="Arial"/>
        </w:rPr>
      </w:pPr>
    </w:p>
    <w:p w14:paraId="0DB111BE" w14:textId="77777777" w:rsidR="00AA6D18" w:rsidRPr="004607D5" w:rsidRDefault="00AA6D18" w:rsidP="004607D5">
      <w:pPr>
        <w:rPr>
          <w:rFonts w:ascii="Arial" w:hAnsi="Arial" w:cs="Arial"/>
          <w:lang w:val="uz-Cyrl-UZ"/>
        </w:rPr>
      </w:pPr>
    </w:p>
    <w:p w14:paraId="5D025574" w14:textId="77777777" w:rsidR="00560DC4" w:rsidRPr="004607D5" w:rsidRDefault="00EE2444" w:rsidP="004607D5">
      <w:pPr>
        <w:rPr>
          <w:rFonts w:ascii="Arial" w:hAnsi="Arial" w:cs="Arial"/>
          <w:sz w:val="21"/>
          <w:szCs w:val="21"/>
          <w:lang w:val="uz-Cyrl-UZ"/>
        </w:rPr>
      </w:pPr>
      <w:r w:rsidRPr="004607D5">
        <w:rPr>
          <w:rFonts w:ascii="Arial" w:hAnsi="Arial" w:cs="Arial"/>
          <w:sz w:val="21"/>
          <w:szCs w:val="21"/>
          <w:lang w:val="uz-Cyrl-UZ"/>
        </w:rPr>
        <w:t>Када се говори о инклузиjи особа са инвалидитетом, незаобилазна тема jе обезбеђивање приступачности изграђеном окружењу, превозу, информациjама и комуникациjама итд., како би особе са инвалидитетом могле равноправно да учествуjу у животу заjеднице.</w:t>
      </w:r>
      <w:r w:rsidR="00560DC4" w:rsidRPr="004607D5">
        <w:rPr>
          <w:rStyle w:val="FootnoteReference"/>
          <w:rFonts w:ascii="Arial" w:hAnsi="Arial" w:cs="Arial"/>
          <w:sz w:val="21"/>
          <w:szCs w:val="21"/>
          <w:lang w:val="uz-Cyrl-UZ"/>
        </w:rPr>
        <w:footnoteReference w:id="83"/>
      </w:r>
    </w:p>
    <w:p w14:paraId="3D951C28" w14:textId="77777777" w:rsidR="000901BD" w:rsidRPr="004607D5" w:rsidRDefault="000901BD" w:rsidP="004607D5">
      <w:pPr>
        <w:ind w:firstLine="720"/>
        <w:rPr>
          <w:rFonts w:ascii="Arial" w:hAnsi="Arial" w:cs="Arial"/>
          <w:sz w:val="21"/>
          <w:szCs w:val="21"/>
          <w:lang w:val="uz-Cyrl-UZ"/>
        </w:rPr>
      </w:pPr>
    </w:p>
    <w:p w14:paraId="1C65FC48" w14:textId="77777777" w:rsidR="00EE2444" w:rsidRPr="004607D5" w:rsidRDefault="00920D8B" w:rsidP="004607D5">
      <w:pPr>
        <w:rPr>
          <w:rFonts w:ascii="Arial" w:hAnsi="Arial" w:cs="Arial"/>
          <w:sz w:val="21"/>
          <w:szCs w:val="21"/>
          <w:lang w:val="uz-Cyrl-UZ"/>
        </w:rPr>
      </w:pPr>
      <w:r w:rsidRPr="004607D5">
        <w:rPr>
          <w:rFonts w:ascii="Arial" w:hAnsi="Arial" w:cs="Arial"/>
          <w:sz w:val="21"/>
          <w:szCs w:val="21"/>
          <w:lang w:val="uz-Cyrl-UZ"/>
        </w:rPr>
        <w:t>Асистивне технологиjе представљају</w:t>
      </w:r>
      <w:r w:rsidR="00EE2444" w:rsidRPr="004607D5">
        <w:rPr>
          <w:rFonts w:ascii="Arial" w:hAnsi="Arial" w:cs="Arial"/>
          <w:sz w:val="21"/>
          <w:szCs w:val="21"/>
          <w:lang w:val="uz-Cyrl-UZ"/>
        </w:rPr>
        <w:t xml:space="preserve"> технологиjе коjе ово омогућаваjу је и под тим појмом се подразумеваjу асистивна, адаптивна и рехабилитациона средства за особе са инвалидитетом.</w:t>
      </w:r>
      <w:r w:rsidR="00560DC4" w:rsidRPr="004607D5">
        <w:rPr>
          <w:rStyle w:val="FootnoteReference"/>
          <w:rFonts w:ascii="Arial" w:hAnsi="Arial" w:cs="Arial"/>
          <w:sz w:val="21"/>
          <w:szCs w:val="21"/>
          <w:lang w:val="uz-Cyrl-UZ"/>
        </w:rPr>
        <w:footnoteReference w:id="84"/>
      </w:r>
      <w:r w:rsidRPr="004607D5">
        <w:rPr>
          <w:rFonts w:ascii="Arial" w:hAnsi="Arial" w:cs="Arial"/>
          <w:sz w:val="21"/>
          <w:szCs w:val="21"/>
          <w:lang w:val="uz-Cyrl-UZ"/>
        </w:rPr>
        <w:t>М</w:t>
      </w:r>
      <w:r w:rsidR="00EE2444" w:rsidRPr="004607D5">
        <w:rPr>
          <w:rFonts w:ascii="Arial" w:hAnsi="Arial" w:cs="Arial"/>
          <w:sz w:val="21"/>
          <w:szCs w:val="21"/>
          <w:lang w:val="uz-Cyrl-UZ"/>
        </w:rPr>
        <w:t>огу се класификовати према задатку у чиjем извршењу помажу: обезбеђивању стабилности, покретљивости, обављању послова на радном месту, комуникациjи, коришћењу рачунара, писању текста, превазилажењу тешкоћа у учењу, сметњи са видом, слухом итд.</w:t>
      </w:r>
      <w:r w:rsidR="00560DC4" w:rsidRPr="004607D5">
        <w:rPr>
          <w:rStyle w:val="FootnoteReference"/>
          <w:rFonts w:ascii="Arial" w:hAnsi="Arial" w:cs="Arial"/>
          <w:sz w:val="21"/>
          <w:szCs w:val="21"/>
          <w:lang w:val="uz-Cyrl-UZ"/>
        </w:rPr>
        <w:footnoteReference w:id="85"/>
      </w:r>
    </w:p>
    <w:p w14:paraId="0F8C1027" w14:textId="77777777" w:rsidR="004C3F3F" w:rsidRPr="004607D5" w:rsidRDefault="004C3F3F" w:rsidP="004607D5">
      <w:pPr>
        <w:ind w:firstLine="720"/>
        <w:rPr>
          <w:rFonts w:ascii="Arial" w:hAnsi="Arial" w:cs="Arial"/>
          <w:sz w:val="21"/>
          <w:szCs w:val="21"/>
          <w:lang w:val="uz-Cyrl-UZ"/>
        </w:rPr>
      </w:pPr>
    </w:p>
    <w:p w14:paraId="0B547247" w14:textId="77777777" w:rsidR="001B328F" w:rsidRPr="0050572E" w:rsidRDefault="001B328F" w:rsidP="004607D5">
      <w:pPr>
        <w:pStyle w:val="Heading2"/>
        <w:rPr>
          <w:rFonts w:ascii="Arial" w:hAnsi="Arial" w:cs="Arial"/>
          <w:b/>
        </w:rPr>
      </w:pPr>
      <w:bookmarkStart w:id="29" w:name="_Toc410603839"/>
      <w:r w:rsidRPr="0050572E">
        <w:rPr>
          <w:rFonts w:ascii="Arial" w:hAnsi="Arial" w:cs="Arial"/>
          <w:b/>
        </w:rPr>
        <w:t>У области здравства</w:t>
      </w:r>
      <w:bookmarkEnd w:id="29"/>
    </w:p>
    <w:p w14:paraId="41B0B38F" w14:textId="77777777" w:rsidR="00F77842" w:rsidRPr="004607D5" w:rsidRDefault="00335EDA" w:rsidP="004607D5">
      <w:pPr>
        <w:rPr>
          <w:rFonts w:ascii="Arial" w:hAnsi="Arial" w:cs="Arial"/>
          <w:sz w:val="21"/>
          <w:szCs w:val="21"/>
          <w:lang w:val="uz-Cyrl-UZ"/>
        </w:rPr>
      </w:pPr>
      <w:r w:rsidRPr="004607D5">
        <w:rPr>
          <w:rFonts w:ascii="Arial" w:hAnsi="Arial" w:cs="Arial"/>
          <w:sz w:val="21"/>
          <w:szCs w:val="21"/>
          <w:lang w:val="uz-Cyrl-UZ"/>
        </w:rPr>
        <w:t>Сагласно Закону о здравственом осигурању</w:t>
      </w:r>
      <w:r w:rsidR="00C66CF9" w:rsidRPr="004607D5">
        <w:rPr>
          <w:rStyle w:val="FootnoteReference"/>
          <w:rFonts w:ascii="Arial" w:hAnsi="Arial" w:cs="Arial"/>
          <w:sz w:val="21"/>
          <w:szCs w:val="21"/>
          <w:lang w:val="uz-Cyrl-UZ"/>
        </w:rPr>
        <w:footnoteReference w:id="86"/>
      </w:r>
      <w:r w:rsidR="00C66CF9" w:rsidRPr="004607D5">
        <w:rPr>
          <w:rFonts w:ascii="Arial" w:hAnsi="Arial" w:cs="Arial"/>
          <w:sz w:val="21"/>
          <w:szCs w:val="21"/>
          <w:lang w:val="uz-Cyrl-UZ"/>
        </w:rPr>
        <w:t xml:space="preserve"> (члан 44)</w:t>
      </w:r>
      <w:r w:rsidR="007322AE" w:rsidRPr="004607D5">
        <w:rPr>
          <w:rFonts w:ascii="Arial" w:hAnsi="Arial" w:cs="Arial"/>
          <w:sz w:val="21"/>
          <w:szCs w:val="21"/>
          <w:lang w:val="uz-Cyrl-UZ"/>
        </w:rPr>
        <w:t>, особе са инвалидитетом које су здравствено осигуране</w:t>
      </w:r>
      <w:r w:rsidRPr="004607D5">
        <w:rPr>
          <w:rFonts w:ascii="Arial" w:hAnsi="Arial" w:cs="Arial"/>
          <w:sz w:val="21"/>
          <w:szCs w:val="21"/>
          <w:lang w:val="uz-Cyrl-UZ"/>
        </w:rPr>
        <w:t xml:space="preserve">, могу да </w:t>
      </w:r>
      <w:r w:rsidR="00C66CF9" w:rsidRPr="004607D5">
        <w:rPr>
          <w:rFonts w:ascii="Arial" w:hAnsi="Arial" w:cs="Arial"/>
          <w:sz w:val="21"/>
          <w:szCs w:val="21"/>
          <w:lang w:val="uz-Cyrl-UZ"/>
        </w:rPr>
        <w:t>остваре право на набавку медицинско-техничких</w:t>
      </w:r>
      <w:r w:rsidRPr="004607D5">
        <w:rPr>
          <w:rFonts w:ascii="Arial" w:hAnsi="Arial" w:cs="Arial"/>
          <w:sz w:val="21"/>
          <w:szCs w:val="21"/>
          <w:lang w:val="uz-Cyrl-UZ"/>
        </w:rPr>
        <w:t xml:space="preserve"> помагала из средстава здравственог осигурања. Републички фонд за здравствено осигурање прописује општим актом</w:t>
      </w:r>
      <w:r w:rsidR="00F77842" w:rsidRPr="004607D5">
        <w:rPr>
          <w:rFonts w:ascii="Arial" w:hAnsi="Arial" w:cs="Arial"/>
          <w:sz w:val="21"/>
          <w:szCs w:val="21"/>
          <w:lang w:val="uz-Cyrl-UZ"/>
        </w:rPr>
        <w:t xml:space="preserve"> врсту медицинско-техничких помагала и индикациjе за њихово коришћење, услове и процедуру за њихову набавку и занављање.</w:t>
      </w:r>
    </w:p>
    <w:p w14:paraId="32E53D68" w14:textId="77777777" w:rsidR="000901BD" w:rsidRPr="004607D5" w:rsidRDefault="000901BD" w:rsidP="004607D5">
      <w:pPr>
        <w:ind w:firstLine="720"/>
        <w:rPr>
          <w:rFonts w:ascii="Arial" w:hAnsi="Arial" w:cs="Arial"/>
          <w:sz w:val="21"/>
          <w:szCs w:val="21"/>
          <w:lang w:val="uz-Cyrl-UZ"/>
        </w:rPr>
      </w:pPr>
    </w:p>
    <w:p w14:paraId="1F718B10" w14:textId="77777777" w:rsidR="00C52CFA" w:rsidRPr="004607D5" w:rsidRDefault="006F58D8" w:rsidP="004607D5">
      <w:pPr>
        <w:rPr>
          <w:rFonts w:ascii="Arial" w:hAnsi="Arial" w:cs="Arial"/>
          <w:sz w:val="21"/>
          <w:szCs w:val="21"/>
          <w:lang w:val="uz-Cyrl-UZ"/>
        </w:rPr>
      </w:pPr>
      <w:r w:rsidRPr="004607D5">
        <w:rPr>
          <w:rFonts w:ascii="Arial" w:hAnsi="Arial" w:cs="Arial"/>
          <w:sz w:val="21"/>
          <w:szCs w:val="21"/>
          <w:lang w:val="uz-Cyrl-UZ"/>
        </w:rPr>
        <w:t>Овај општи акт – Правилник о медицинско-техничким помагалима која се обезбеђују из средстава обавезног здравственог осигурања</w:t>
      </w:r>
      <w:r w:rsidRPr="004607D5">
        <w:rPr>
          <w:rStyle w:val="FootnoteReference"/>
          <w:rFonts w:ascii="Arial" w:hAnsi="Arial" w:cs="Arial"/>
          <w:sz w:val="21"/>
          <w:szCs w:val="21"/>
          <w:lang w:val="uz-Cyrl-UZ"/>
        </w:rPr>
        <w:footnoteReference w:id="87"/>
      </w:r>
      <w:r w:rsidR="007322AE" w:rsidRPr="004607D5">
        <w:rPr>
          <w:rFonts w:ascii="Arial" w:hAnsi="Arial" w:cs="Arial"/>
          <w:sz w:val="21"/>
          <w:szCs w:val="21"/>
          <w:lang w:val="uz-Cyrl-UZ"/>
        </w:rPr>
        <w:t xml:space="preserve"> – у члану 55.</w:t>
      </w:r>
      <w:r w:rsidR="00160E24" w:rsidRPr="004607D5">
        <w:rPr>
          <w:rFonts w:ascii="Arial" w:hAnsi="Arial" w:cs="Arial"/>
          <w:sz w:val="21"/>
          <w:szCs w:val="21"/>
          <w:lang w:val="uz-Cyrl-UZ"/>
        </w:rPr>
        <w:t xml:space="preserve"> (тифлотехничка помагала)</w:t>
      </w:r>
      <w:r w:rsidR="007322AE" w:rsidRPr="004607D5">
        <w:rPr>
          <w:rFonts w:ascii="Arial" w:hAnsi="Arial" w:cs="Arial"/>
          <w:sz w:val="21"/>
          <w:szCs w:val="21"/>
          <w:lang w:val="uz-Cyrl-UZ"/>
        </w:rPr>
        <w:t xml:space="preserve"> предвиђа могућност </w:t>
      </w:r>
      <w:r w:rsidR="007D2662" w:rsidRPr="004607D5">
        <w:rPr>
          <w:rFonts w:ascii="Arial" w:hAnsi="Arial" w:cs="Arial"/>
          <w:sz w:val="21"/>
          <w:szCs w:val="21"/>
          <w:lang w:val="uz-Cyrl-UZ"/>
        </w:rPr>
        <w:t>набавке</w:t>
      </w:r>
      <w:r w:rsidR="007322AE" w:rsidRPr="004607D5">
        <w:rPr>
          <w:rFonts w:ascii="Arial" w:hAnsi="Arial" w:cs="Arial"/>
          <w:sz w:val="21"/>
          <w:szCs w:val="21"/>
          <w:lang w:val="uz-Cyrl-UZ"/>
        </w:rPr>
        <w:t xml:space="preserve"> </w:t>
      </w:r>
      <w:r w:rsidR="007D2662" w:rsidRPr="004607D5">
        <w:rPr>
          <w:rFonts w:ascii="Arial" w:hAnsi="Arial" w:cs="Arial"/>
          <w:sz w:val="21"/>
          <w:szCs w:val="21"/>
          <w:lang w:val="uz-Cyrl-UZ"/>
        </w:rPr>
        <w:t>говорног</w:t>
      </w:r>
      <w:r w:rsidR="007322AE" w:rsidRPr="004607D5">
        <w:rPr>
          <w:rFonts w:ascii="Arial" w:hAnsi="Arial" w:cs="Arial"/>
          <w:sz w:val="21"/>
          <w:szCs w:val="21"/>
          <w:lang w:val="uz-Cyrl-UZ"/>
        </w:rPr>
        <w:t xml:space="preserve"> софтвер</w:t>
      </w:r>
      <w:r w:rsidR="007D2662" w:rsidRPr="004607D5">
        <w:rPr>
          <w:rFonts w:ascii="Arial" w:hAnsi="Arial" w:cs="Arial"/>
          <w:sz w:val="21"/>
          <w:szCs w:val="21"/>
          <w:lang w:val="uz-Cyrl-UZ"/>
        </w:rPr>
        <w:t>а</w:t>
      </w:r>
      <w:r w:rsidR="007322AE" w:rsidRPr="004607D5">
        <w:rPr>
          <w:rFonts w:ascii="Arial" w:hAnsi="Arial" w:cs="Arial"/>
          <w:sz w:val="21"/>
          <w:szCs w:val="21"/>
          <w:lang w:val="uz-Cyrl-UZ"/>
        </w:rPr>
        <w:t xml:space="preserve"> за српски језик, који </w:t>
      </w:r>
      <w:r w:rsidR="007D2662" w:rsidRPr="004607D5">
        <w:rPr>
          <w:rFonts w:ascii="Arial" w:hAnsi="Arial" w:cs="Arial"/>
          <w:sz w:val="21"/>
          <w:szCs w:val="21"/>
          <w:lang w:val="uz-Cyrl-UZ"/>
        </w:rPr>
        <w:t xml:space="preserve">слепим лицима помаже при коришћењу </w:t>
      </w:r>
      <w:r w:rsidR="007322AE" w:rsidRPr="004607D5">
        <w:rPr>
          <w:rFonts w:ascii="Arial" w:hAnsi="Arial" w:cs="Arial"/>
          <w:sz w:val="21"/>
          <w:szCs w:val="21"/>
          <w:lang w:val="uz-Cyrl-UZ"/>
        </w:rPr>
        <w:t>рачунара и интернета</w:t>
      </w:r>
      <w:r w:rsidR="00843C3B" w:rsidRPr="004607D5">
        <w:rPr>
          <w:rStyle w:val="FootnoteReference"/>
          <w:rFonts w:ascii="Arial" w:hAnsi="Arial" w:cs="Arial"/>
          <w:sz w:val="21"/>
          <w:szCs w:val="21"/>
          <w:lang w:val="uz-Cyrl-UZ"/>
        </w:rPr>
        <w:footnoteReference w:id="88"/>
      </w:r>
      <w:r w:rsidR="007322AE" w:rsidRPr="004607D5">
        <w:rPr>
          <w:rFonts w:ascii="Arial" w:hAnsi="Arial" w:cs="Arial"/>
          <w:sz w:val="21"/>
          <w:szCs w:val="21"/>
          <w:lang w:val="uz-Cyrl-UZ"/>
        </w:rPr>
        <w:t>.</w:t>
      </w:r>
    </w:p>
    <w:p w14:paraId="61F094D7" w14:textId="77777777" w:rsidR="00507FF9" w:rsidRPr="004607D5" w:rsidRDefault="00507FF9" w:rsidP="004607D5">
      <w:pPr>
        <w:rPr>
          <w:rFonts w:ascii="Arial" w:hAnsi="Arial" w:cs="Arial"/>
          <w:sz w:val="21"/>
          <w:szCs w:val="21"/>
          <w:lang w:val="uz-Cyrl-UZ"/>
        </w:rPr>
      </w:pPr>
    </w:p>
    <w:p w14:paraId="658AE680" w14:textId="77777777" w:rsidR="004C3F3F" w:rsidRPr="004607D5" w:rsidRDefault="003C6DD8" w:rsidP="004607D5">
      <w:pPr>
        <w:rPr>
          <w:rFonts w:ascii="Arial" w:hAnsi="Arial" w:cs="Arial"/>
          <w:sz w:val="21"/>
          <w:szCs w:val="21"/>
          <w:lang w:val="uz-Cyrl-UZ"/>
        </w:rPr>
      </w:pPr>
      <w:r w:rsidRPr="004607D5">
        <w:rPr>
          <w:rFonts w:ascii="Arial" w:hAnsi="Arial" w:cs="Arial"/>
          <w:sz w:val="21"/>
          <w:szCs w:val="21"/>
          <w:lang w:val="uz-Cyrl-UZ"/>
        </w:rPr>
        <w:t xml:space="preserve">Право на набавку имају искључиво здравствено осигурана слепа лица (не и слабовида), односно ученици (почев од петог разреда основне школе), студенти и запослени, </w:t>
      </w:r>
      <w:r w:rsidR="00C52CFA" w:rsidRPr="004607D5">
        <w:rPr>
          <w:rFonts w:ascii="Arial" w:hAnsi="Arial" w:cs="Arial"/>
          <w:sz w:val="21"/>
          <w:szCs w:val="21"/>
          <w:lang w:val="uz-Cyrl-UZ"/>
        </w:rPr>
        <w:t>којима поседовање софтвера може помоћи око конкретног радног ангажовања, ако поседуjу компjутер одговараjуће конфигурациjе без ове врсте говорног софтвера. Право на набавку се остварује на основу предлога лекара-офталмолога и потврде коју издаје Савез слепих</w:t>
      </w:r>
      <w:r w:rsidR="008D1BD5" w:rsidRPr="004607D5">
        <w:rPr>
          <w:rFonts w:ascii="Arial" w:hAnsi="Arial" w:cs="Arial"/>
          <w:sz w:val="21"/>
          <w:szCs w:val="21"/>
          <w:lang w:val="uz-Cyrl-UZ"/>
        </w:rPr>
        <w:t>, а који се оверавају код матичне филијале РФЗО</w:t>
      </w:r>
      <w:r w:rsidR="00C52CFA" w:rsidRPr="004607D5">
        <w:rPr>
          <w:rFonts w:ascii="Arial" w:hAnsi="Arial" w:cs="Arial"/>
          <w:sz w:val="21"/>
          <w:szCs w:val="21"/>
          <w:lang w:val="uz-Cyrl-UZ"/>
        </w:rPr>
        <w:t>.</w:t>
      </w:r>
      <w:r w:rsidR="008D1BD5" w:rsidRPr="004607D5">
        <w:rPr>
          <w:rFonts w:ascii="Arial" w:hAnsi="Arial" w:cs="Arial"/>
          <w:sz w:val="21"/>
          <w:szCs w:val="21"/>
          <w:lang w:val="uz-Cyrl-UZ"/>
        </w:rPr>
        <w:t xml:space="preserve"> Право на набавку и занављање овог </w:t>
      </w:r>
      <w:r w:rsidR="008D1BD5" w:rsidRPr="004607D5">
        <w:rPr>
          <w:rFonts w:ascii="Arial" w:hAnsi="Arial" w:cs="Arial"/>
          <w:sz w:val="21"/>
          <w:szCs w:val="21"/>
          <w:lang w:val="uz-Cyrl-UZ"/>
        </w:rPr>
        <w:lastRenderedPageBreak/>
        <w:t>софтвера из средстава обавезног социјалног осигурања може се остварити једном у пет година.</w:t>
      </w:r>
      <w:r w:rsidR="00C52CFA" w:rsidRPr="004607D5">
        <w:rPr>
          <w:rStyle w:val="FootnoteReference"/>
          <w:rFonts w:ascii="Arial" w:hAnsi="Arial" w:cs="Arial"/>
          <w:sz w:val="21"/>
          <w:szCs w:val="21"/>
          <w:lang w:val="uz-Cyrl-UZ"/>
        </w:rPr>
        <w:footnoteReference w:id="89"/>
      </w:r>
    </w:p>
    <w:p w14:paraId="1CB9BA02" w14:textId="77777777" w:rsidR="00882874" w:rsidRPr="0050572E" w:rsidRDefault="00882874" w:rsidP="004607D5">
      <w:pPr>
        <w:pStyle w:val="Heading2"/>
        <w:rPr>
          <w:rFonts w:ascii="Arial" w:hAnsi="Arial" w:cs="Arial"/>
          <w:b/>
        </w:rPr>
      </w:pPr>
      <w:bookmarkStart w:id="30" w:name="_Toc410603840"/>
      <w:r w:rsidRPr="0050572E">
        <w:rPr>
          <w:rFonts w:ascii="Arial" w:hAnsi="Arial" w:cs="Arial"/>
          <w:b/>
        </w:rPr>
        <w:t>У области запошљавања</w:t>
      </w:r>
      <w:bookmarkEnd w:id="30"/>
    </w:p>
    <w:p w14:paraId="1C219BB9" w14:textId="77777777" w:rsidR="00DC474E" w:rsidRPr="004607D5" w:rsidRDefault="001853A2" w:rsidP="004607D5">
      <w:pPr>
        <w:rPr>
          <w:rFonts w:ascii="Arial" w:hAnsi="Arial" w:cs="Arial"/>
          <w:sz w:val="21"/>
          <w:szCs w:val="21"/>
          <w:lang w:val="uz-Cyrl-UZ"/>
        </w:rPr>
      </w:pPr>
      <w:r w:rsidRPr="004607D5">
        <w:rPr>
          <w:rFonts w:ascii="Arial" w:hAnsi="Arial" w:cs="Arial"/>
          <w:sz w:val="21"/>
          <w:szCs w:val="21"/>
          <w:lang w:val="uz-Cyrl-UZ"/>
        </w:rPr>
        <w:t>Ради стварања услова за равноправно укључивање особа са инвалидитетом на тржиште рада, а у складу са Законом о професионалноj рехабилитациjи и запошљавању особа са инвалидитетом, утвђена jе обавеза послодаваца о запошљавању особа са инвалидитетом. У циљу подстицања и пружања подршке запошљавању, Национална служба за запошљавање</w:t>
      </w:r>
      <w:r w:rsidR="00DC474E" w:rsidRPr="004607D5">
        <w:rPr>
          <w:rFonts w:ascii="Arial" w:hAnsi="Arial" w:cs="Arial"/>
          <w:sz w:val="21"/>
          <w:szCs w:val="21"/>
          <w:lang w:val="uz-Cyrl-UZ"/>
        </w:rPr>
        <w:t xml:space="preserve">, између осталог, спроводи мере активне политике запошљавања намењених послодавцима и особама са инвалидитетом. Послодавци и незапослена лица могу истовремено користити више различитих мера и програма, при чему им </w:t>
      </w:r>
      <w:r w:rsidR="00920D8B" w:rsidRPr="004607D5">
        <w:rPr>
          <w:rFonts w:ascii="Arial" w:hAnsi="Arial" w:cs="Arial"/>
          <w:sz w:val="21"/>
          <w:szCs w:val="21"/>
          <w:lang w:val="uz-Cyrl-UZ"/>
        </w:rPr>
        <w:t>Национална служба за запошљавање</w:t>
      </w:r>
      <w:r w:rsidR="00DC474E" w:rsidRPr="004607D5">
        <w:rPr>
          <w:rFonts w:ascii="Arial" w:hAnsi="Arial" w:cs="Arial"/>
          <w:sz w:val="21"/>
          <w:szCs w:val="21"/>
          <w:lang w:val="uz-Cyrl-UZ"/>
        </w:rPr>
        <w:t xml:space="preserve"> у њиховоj реализациjи пружа оперативну и стручну подршку.</w:t>
      </w:r>
      <w:r w:rsidR="00AD6DC7" w:rsidRPr="004607D5">
        <w:rPr>
          <w:rStyle w:val="FootnoteReference"/>
          <w:rFonts w:ascii="Arial" w:hAnsi="Arial" w:cs="Arial"/>
          <w:sz w:val="21"/>
          <w:szCs w:val="21"/>
          <w:lang w:val="uz-Cyrl-UZ"/>
        </w:rPr>
        <w:footnoteReference w:id="90"/>
      </w:r>
    </w:p>
    <w:p w14:paraId="505FB623" w14:textId="77777777" w:rsidR="000901BD" w:rsidRPr="004607D5" w:rsidRDefault="00AD6DC7" w:rsidP="004607D5">
      <w:pPr>
        <w:rPr>
          <w:rFonts w:ascii="Arial" w:hAnsi="Arial" w:cs="Arial"/>
          <w:sz w:val="21"/>
          <w:szCs w:val="21"/>
          <w:lang w:val="uz-Cyrl-UZ"/>
        </w:rPr>
      </w:pPr>
      <w:r w:rsidRPr="004607D5">
        <w:rPr>
          <w:rFonts w:ascii="Arial" w:hAnsi="Arial" w:cs="Arial"/>
          <w:sz w:val="21"/>
          <w:szCs w:val="21"/>
          <w:lang w:val="uz-Cyrl-UZ"/>
        </w:rPr>
        <w:tab/>
      </w:r>
    </w:p>
    <w:p w14:paraId="02DB43D2" w14:textId="77777777" w:rsidR="00041B52" w:rsidRPr="004607D5" w:rsidRDefault="00640CB4" w:rsidP="004607D5">
      <w:pPr>
        <w:rPr>
          <w:rFonts w:ascii="Arial" w:hAnsi="Arial" w:cs="Arial"/>
          <w:iCs/>
          <w:sz w:val="21"/>
          <w:szCs w:val="21"/>
          <w:lang w:val="uz-Cyrl-UZ"/>
        </w:rPr>
      </w:pPr>
      <w:r w:rsidRPr="004607D5">
        <w:rPr>
          <w:rFonts w:ascii="Arial" w:hAnsi="Arial" w:cs="Arial"/>
          <w:sz w:val="21"/>
          <w:szCs w:val="21"/>
          <w:lang w:val="uz-Cyrl-UZ"/>
        </w:rPr>
        <w:t xml:space="preserve">Када су у питању асистивне технологије, од значаја је поменути програм </w:t>
      </w:r>
      <w:r w:rsidR="00CE1DF0" w:rsidRPr="004607D5">
        <w:rPr>
          <w:rFonts w:ascii="Arial" w:hAnsi="Arial" w:cs="Arial"/>
          <w:sz w:val="21"/>
          <w:szCs w:val="21"/>
          <w:lang w:val="uz-Cyrl-UZ"/>
        </w:rPr>
        <w:t xml:space="preserve">који спроводи </w:t>
      </w:r>
      <w:r w:rsidR="00920D8B" w:rsidRPr="004607D5">
        <w:rPr>
          <w:rFonts w:ascii="Arial" w:hAnsi="Arial" w:cs="Arial"/>
          <w:sz w:val="21"/>
          <w:szCs w:val="21"/>
          <w:lang w:val="uz-Cyrl-UZ"/>
        </w:rPr>
        <w:t>Национална служба за запошљавање</w:t>
      </w:r>
      <w:r w:rsidR="00CE1DF0" w:rsidRPr="004607D5">
        <w:rPr>
          <w:rFonts w:ascii="Arial" w:hAnsi="Arial" w:cs="Arial"/>
          <w:sz w:val="21"/>
          <w:szCs w:val="21"/>
          <w:lang w:val="uz-Cyrl-UZ"/>
        </w:rPr>
        <w:t>, у вези са</w:t>
      </w:r>
      <w:r w:rsidRPr="004607D5">
        <w:rPr>
          <w:rFonts w:ascii="Arial" w:hAnsi="Arial" w:cs="Arial"/>
          <w:sz w:val="21"/>
          <w:szCs w:val="21"/>
          <w:lang w:val="uz-Cyrl-UZ"/>
        </w:rPr>
        <w:t xml:space="preserve"> р</w:t>
      </w:r>
      <w:r w:rsidR="005E5108" w:rsidRPr="004607D5">
        <w:rPr>
          <w:rFonts w:ascii="Arial" w:hAnsi="Arial" w:cs="Arial"/>
          <w:sz w:val="21"/>
          <w:szCs w:val="21"/>
          <w:lang w:val="uz-Cyrl-UZ"/>
        </w:rPr>
        <w:t>ефундациj</w:t>
      </w:r>
      <w:r w:rsidR="00CE1DF0" w:rsidRPr="004607D5">
        <w:rPr>
          <w:rFonts w:ascii="Arial" w:hAnsi="Arial" w:cs="Arial"/>
          <w:sz w:val="21"/>
          <w:szCs w:val="21"/>
          <w:lang w:val="uz-Cyrl-UZ"/>
        </w:rPr>
        <w:t>ом</w:t>
      </w:r>
      <w:r w:rsidRPr="004607D5">
        <w:rPr>
          <w:rFonts w:ascii="Arial" w:hAnsi="Arial" w:cs="Arial"/>
          <w:sz w:val="21"/>
          <w:szCs w:val="21"/>
          <w:lang w:val="uz-Cyrl-UZ"/>
        </w:rPr>
        <w:t xml:space="preserve"> </w:t>
      </w:r>
      <w:r w:rsidR="005E5108" w:rsidRPr="004607D5">
        <w:rPr>
          <w:rFonts w:ascii="Arial" w:hAnsi="Arial" w:cs="Arial"/>
          <w:sz w:val="21"/>
          <w:szCs w:val="21"/>
          <w:lang w:val="uz-Cyrl-UZ"/>
        </w:rPr>
        <w:t>примерених</w:t>
      </w:r>
      <w:r w:rsidRPr="004607D5">
        <w:rPr>
          <w:rFonts w:ascii="Arial" w:hAnsi="Arial" w:cs="Arial"/>
          <w:sz w:val="21"/>
          <w:szCs w:val="21"/>
          <w:lang w:val="uz-Cyrl-UZ"/>
        </w:rPr>
        <w:t xml:space="preserve"> </w:t>
      </w:r>
      <w:r w:rsidR="005E5108" w:rsidRPr="004607D5">
        <w:rPr>
          <w:rFonts w:ascii="Arial" w:hAnsi="Arial" w:cs="Arial"/>
          <w:sz w:val="21"/>
          <w:szCs w:val="21"/>
          <w:lang w:val="uz-Cyrl-UZ"/>
        </w:rPr>
        <w:t>трошкова</w:t>
      </w:r>
      <w:r w:rsidRPr="004607D5">
        <w:rPr>
          <w:rFonts w:ascii="Arial" w:hAnsi="Arial" w:cs="Arial"/>
          <w:sz w:val="21"/>
          <w:szCs w:val="21"/>
          <w:lang w:val="uz-Cyrl-UZ"/>
        </w:rPr>
        <w:t xml:space="preserve"> </w:t>
      </w:r>
      <w:r w:rsidR="005E5108" w:rsidRPr="004607D5">
        <w:rPr>
          <w:rFonts w:ascii="Arial" w:hAnsi="Arial" w:cs="Arial"/>
          <w:sz w:val="21"/>
          <w:szCs w:val="21"/>
          <w:lang w:val="uz-Cyrl-UZ"/>
        </w:rPr>
        <w:t>прилагођавања</w:t>
      </w:r>
      <w:r w:rsidRPr="004607D5">
        <w:rPr>
          <w:rFonts w:ascii="Arial" w:hAnsi="Arial" w:cs="Arial"/>
          <w:sz w:val="21"/>
          <w:szCs w:val="21"/>
          <w:lang w:val="uz-Cyrl-UZ"/>
        </w:rPr>
        <w:t xml:space="preserve"> </w:t>
      </w:r>
      <w:r w:rsidR="005E5108" w:rsidRPr="004607D5">
        <w:rPr>
          <w:rFonts w:ascii="Arial" w:hAnsi="Arial" w:cs="Arial"/>
          <w:sz w:val="21"/>
          <w:szCs w:val="21"/>
          <w:lang w:val="uz-Cyrl-UZ"/>
        </w:rPr>
        <w:t>радног</w:t>
      </w:r>
      <w:r w:rsidRPr="004607D5">
        <w:rPr>
          <w:rFonts w:ascii="Arial" w:hAnsi="Arial" w:cs="Arial"/>
          <w:sz w:val="21"/>
          <w:szCs w:val="21"/>
          <w:lang w:val="uz-Cyrl-UZ"/>
        </w:rPr>
        <w:t xml:space="preserve"> </w:t>
      </w:r>
      <w:r w:rsidR="005E5108" w:rsidRPr="004607D5">
        <w:rPr>
          <w:rFonts w:ascii="Arial" w:hAnsi="Arial" w:cs="Arial"/>
          <w:sz w:val="21"/>
          <w:szCs w:val="21"/>
          <w:lang w:val="uz-Cyrl-UZ"/>
        </w:rPr>
        <w:t>места</w:t>
      </w:r>
      <w:r w:rsidR="00362AFA" w:rsidRPr="004607D5">
        <w:rPr>
          <w:rFonts w:ascii="Arial" w:hAnsi="Arial" w:cs="Arial"/>
          <w:sz w:val="21"/>
          <w:szCs w:val="21"/>
          <w:lang w:val="uz-Cyrl-UZ"/>
        </w:rPr>
        <w:t xml:space="preserve"> за особе са инвалидитетом. Ова рефундација, у једнократном износу, </w:t>
      </w:r>
      <w:r w:rsidR="005E5108" w:rsidRPr="004607D5">
        <w:rPr>
          <w:rFonts w:ascii="Arial" w:hAnsi="Arial" w:cs="Arial"/>
          <w:sz w:val="21"/>
          <w:szCs w:val="21"/>
          <w:lang w:val="uz-Cyrl-UZ"/>
        </w:rPr>
        <w:t>одобрава</w:t>
      </w:r>
      <w:r w:rsidRPr="004607D5">
        <w:rPr>
          <w:rFonts w:ascii="Arial" w:hAnsi="Arial" w:cs="Arial"/>
          <w:sz w:val="21"/>
          <w:szCs w:val="21"/>
          <w:lang w:val="uz-Cyrl-UZ"/>
        </w:rPr>
        <w:t xml:space="preserve"> </w:t>
      </w:r>
      <w:r w:rsidR="00362AFA" w:rsidRPr="004607D5">
        <w:rPr>
          <w:rFonts w:ascii="Arial" w:hAnsi="Arial" w:cs="Arial"/>
          <w:sz w:val="21"/>
          <w:szCs w:val="21"/>
          <w:lang w:val="uz-Cyrl-UZ"/>
        </w:rPr>
        <w:t>се послодавцу ради прилагођавања радног места особи са инвалидитетом, односно ради</w:t>
      </w:r>
      <w:r w:rsidR="00362AFA" w:rsidRPr="004607D5">
        <w:rPr>
          <w:rFonts w:ascii="Arial" w:hAnsi="Arial" w:cs="Arial"/>
          <w:iCs/>
          <w:sz w:val="21"/>
          <w:szCs w:val="21"/>
          <w:lang w:val="uz-Cyrl-UZ"/>
        </w:rPr>
        <w:t xml:space="preserve"> обезбеђивања с</w:t>
      </w:r>
      <w:r w:rsidR="005E5108" w:rsidRPr="004607D5">
        <w:rPr>
          <w:rFonts w:ascii="Arial" w:hAnsi="Arial" w:cs="Arial"/>
          <w:iCs/>
          <w:sz w:val="21"/>
          <w:szCs w:val="21"/>
          <w:lang w:val="uz-Cyrl-UZ"/>
        </w:rPr>
        <w:t>редстава</w:t>
      </w:r>
      <w:r w:rsidRPr="004607D5">
        <w:rPr>
          <w:rFonts w:ascii="Arial" w:hAnsi="Arial" w:cs="Arial"/>
          <w:iCs/>
          <w:sz w:val="21"/>
          <w:szCs w:val="21"/>
          <w:lang w:val="uz-Cyrl-UZ"/>
        </w:rPr>
        <w:t xml:space="preserve"> </w:t>
      </w:r>
      <w:r w:rsidR="005E5108" w:rsidRPr="004607D5">
        <w:rPr>
          <w:rFonts w:ascii="Arial" w:hAnsi="Arial" w:cs="Arial"/>
          <w:iCs/>
          <w:sz w:val="21"/>
          <w:szCs w:val="21"/>
          <w:lang w:val="uz-Cyrl-UZ"/>
        </w:rPr>
        <w:t>за</w:t>
      </w:r>
      <w:r w:rsidRPr="004607D5">
        <w:rPr>
          <w:rFonts w:ascii="Arial" w:hAnsi="Arial" w:cs="Arial"/>
          <w:iCs/>
          <w:sz w:val="21"/>
          <w:szCs w:val="21"/>
          <w:lang w:val="uz-Cyrl-UZ"/>
        </w:rPr>
        <w:t xml:space="preserve"> </w:t>
      </w:r>
      <w:r w:rsidR="005E5108" w:rsidRPr="004607D5">
        <w:rPr>
          <w:rFonts w:ascii="Arial" w:hAnsi="Arial" w:cs="Arial"/>
          <w:iCs/>
          <w:sz w:val="21"/>
          <w:szCs w:val="21"/>
          <w:lang w:val="uz-Cyrl-UZ"/>
        </w:rPr>
        <w:t>рад</w:t>
      </w:r>
      <w:r w:rsidRPr="004607D5">
        <w:rPr>
          <w:rFonts w:ascii="Arial" w:hAnsi="Arial" w:cs="Arial"/>
          <w:iCs/>
          <w:sz w:val="21"/>
          <w:szCs w:val="21"/>
          <w:lang w:val="uz-Cyrl-UZ"/>
        </w:rPr>
        <w:t>,</w:t>
      </w:r>
      <w:r w:rsidR="00362AFA" w:rsidRPr="004607D5">
        <w:rPr>
          <w:rFonts w:ascii="Arial" w:hAnsi="Arial" w:cs="Arial"/>
          <w:iCs/>
          <w:sz w:val="21"/>
          <w:szCs w:val="21"/>
          <w:lang w:val="uz-Cyrl-UZ"/>
        </w:rPr>
        <w:t xml:space="preserve"> специјализоване опреме</w:t>
      </w:r>
      <w:r w:rsidR="005E5108" w:rsidRPr="004607D5">
        <w:rPr>
          <w:rFonts w:ascii="Arial" w:hAnsi="Arial" w:cs="Arial"/>
          <w:iCs/>
          <w:sz w:val="21"/>
          <w:szCs w:val="21"/>
          <w:lang w:val="uz-Cyrl-UZ"/>
        </w:rPr>
        <w:t>,</w:t>
      </w:r>
      <w:r w:rsidRPr="004607D5">
        <w:rPr>
          <w:rFonts w:ascii="Arial" w:hAnsi="Arial" w:cs="Arial"/>
          <w:iCs/>
          <w:sz w:val="21"/>
          <w:szCs w:val="21"/>
          <w:lang w:val="uz-Cyrl-UZ"/>
        </w:rPr>
        <w:t xml:space="preserve"> </w:t>
      </w:r>
      <w:r w:rsidR="00362AFA" w:rsidRPr="004607D5">
        <w:rPr>
          <w:rFonts w:ascii="Arial" w:hAnsi="Arial" w:cs="Arial"/>
          <w:iCs/>
          <w:sz w:val="21"/>
          <w:szCs w:val="21"/>
          <w:lang w:val="uz-Cyrl-UZ"/>
        </w:rPr>
        <w:t xml:space="preserve">прилагођавања радног </w:t>
      </w:r>
      <w:r w:rsidR="005E5108" w:rsidRPr="004607D5">
        <w:rPr>
          <w:rFonts w:ascii="Arial" w:hAnsi="Arial" w:cs="Arial"/>
          <w:iCs/>
          <w:sz w:val="21"/>
          <w:szCs w:val="21"/>
          <w:lang w:val="uz-Cyrl-UZ"/>
        </w:rPr>
        <w:t>простор</w:t>
      </w:r>
      <w:r w:rsidR="00362AFA" w:rsidRPr="004607D5">
        <w:rPr>
          <w:rFonts w:ascii="Arial" w:hAnsi="Arial" w:cs="Arial"/>
          <w:iCs/>
          <w:sz w:val="21"/>
          <w:szCs w:val="21"/>
          <w:lang w:val="uz-Cyrl-UZ"/>
        </w:rPr>
        <w:t>а</w:t>
      </w:r>
      <w:r w:rsidR="005E5108" w:rsidRPr="004607D5">
        <w:rPr>
          <w:rFonts w:ascii="Arial" w:hAnsi="Arial" w:cs="Arial"/>
          <w:iCs/>
          <w:sz w:val="21"/>
          <w:szCs w:val="21"/>
          <w:lang w:val="uz-Cyrl-UZ"/>
        </w:rPr>
        <w:t xml:space="preserve"> итд</w:t>
      </w:r>
      <w:r w:rsidRPr="004607D5">
        <w:rPr>
          <w:rFonts w:ascii="Arial" w:hAnsi="Arial" w:cs="Arial"/>
          <w:iCs/>
          <w:sz w:val="21"/>
          <w:szCs w:val="21"/>
          <w:lang w:val="uz-Cyrl-UZ"/>
        </w:rPr>
        <w:t>.</w:t>
      </w:r>
    </w:p>
    <w:p w14:paraId="30C5805E" w14:textId="77777777" w:rsidR="000901BD" w:rsidRPr="004607D5" w:rsidRDefault="000901BD" w:rsidP="004607D5">
      <w:pPr>
        <w:ind w:firstLine="720"/>
        <w:rPr>
          <w:rFonts w:ascii="Arial" w:hAnsi="Arial" w:cs="Arial"/>
          <w:sz w:val="21"/>
          <w:szCs w:val="21"/>
          <w:lang w:val="uz-Cyrl-UZ"/>
        </w:rPr>
      </w:pPr>
    </w:p>
    <w:p w14:paraId="23DA6F05" w14:textId="77777777" w:rsidR="009C6071" w:rsidRPr="004607D5" w:rsidRDefault="00524E94" w:rsidP="004607D5">
      <w:pPr>
        <w:rPr>
          <w:rFonts w:ascii="Arial" w:hAnsi="Arial" w:cs="Arial"/>
          <w:sz w:val="21"/>
          <w:szCs w:val="21"/>
          <w:lang w:val="uz-Cyrl-UZ"/>
        </w:rPr>
      </w:pPr>
      <w:r w:rsidRPr="004607D5">
        <w:rPr>
          <w:rFonts w:ascii="Arial" w:hAnsi="Arial" w:cs="Arial"/>
          <w:sz w:val="21"/>
          <w:szCs w:val="21"/>
          <w:lang w:val="uz-Cyrl-UZ"/>
        </w:rPr>
        <w:t>Услови за добијање ових средстава</w:t>
      </w:r>
      <w:r w:rsidR="002D46E2" w:rsidRPr="004607D5">
        <w:rPr>
          <w:rFonts w:ascii="Arial" w:hAnsi="Arial" w:cs="Arial"/>
          <w:sz w:val="21"/>
          <w:szCs w:val="21"/>
          <w:lang w:val="uz-Cyrl-UZ"/>
        </w:rPr>
        <w:t xml:space="preserve"> ближе су</w:t>
      </w:r>
      <w:r w:rsidRPr="004607D5">
        <w:rPr>
          <w:rFonts w:ascii="Arial" w:hAnsi="Arial" w:cs="Arial"/>
          <w:sz w:val="21"/>
          <w:szCs w:val="21"/>
          <w:lang w:val="uz-Cyrl-UZ"/>
        </w:rPr>
        <w:t xml:space="preserve"> прописани Правилником о начину и критеријумима за спровођење мера активне политике запошљавања</w:t>
      </w:r>
      <w:r w:rsidR="002D46E2" w:rsidRPr="004607D5">
        <w:rPr>
          <w:rFonts w:ascii="Arial" w:hAnsi="Arial" w:cs="Arial"/>
          <w:sz w:val="21"/>
          <w:szCs w:val="21"/>
          <w:lang w:val="uz-Cyrl-UZ"/>
        </w:rPr>
        <w:t>.</w:t>
      </w:r>
      <w:r w:rsidRPr="004607D5">
        <w:rPr>
          <w:rStyle w:val="FootnoteReference"/>
          <w:rFonts w:ascii="Arial" w:hAnsi="Arial" w:cs="Arial"/>
          <w:sz w:val="21"/>
          <w:szCs w:val="21"/>
          <w:lang w:val="uz-Cyrl-UZ"/>
        </w:rPr>
        <w:footnoteReference w:id="91"/>
      </w:r>
      <w:r w:rsidR="002D46E2" w:rsidRPr="004607D5">
        <w:rPr>
          <w:rFonts w:ascii="Arial" w:hAnsi="Arial" w:cs="Arial"/>
          <w:sz w:val="21"/>
          <w:szCs w:val="21"/>
          <w:lang w:val="uz-Cyrl-UZ"/>
        </w:rPr>
        <w:t xml:space="preserve"> </w:t>
      </w:r>
      <w:r w:rsidR="009C6071" w:rsidRPr="004607D5">
        <w:rPr>
          <w:rFonts w:ascii="Arial" w:hAnsi="Arial" w:cs="Arial"/>
          <w:sz w:val="21"/>
          <w:szCs w:val="21"/>
          <w:lang w:val="uz-Cyrl-UZ"/>
        </w:rPr>
        <w:t>Сагласно овом правилнику, послодавац, између осталог, мора да испуни и следеће услове:</w:t>
      </w:r>
    </w:p>
    <w:p w14:paraId="0DE1C745" w14:textId="77777777" w:rsidR="009C6071" w:rsidRPr="004607D5" w:rsidRDefault="009C6071" w:rsidP="004607D5">
      <w:pPr>
        <w:pStyle w:val="ListParagraph"/>
        <w:numPr>
          <w:ilvl w:val="0"/>
          <w:numId w:val="31"/>
        </w:numPr>
        <w:rPr>
          <w:rFonts w:ascii="Arial" w:hAnsi="Arial" w:cs="Arial"/>
          <w:iCs/>
          <w:sz w:val="21"/>
          <w:szCs w:val="21"/>
          <w:lang w:val="uz-Cyrl-UZ"/>
        </w:rPr>
      </w:pPr>
      <w:r w:rsidRPr="004607D5">
        <w:rPr>
          <w:rFonts w:ascii="Arial" w:hAnsi="Arial" w:cs="Arial"/>
          <w:iCs/>
          <w:sz w:val="21"/>
          <w:szCs w:val="21"/>
          <w:lang w:val="uz-Cyrl-UZ"/>
        </w:rPr>
        <w:t>да захтев за рефундацију поднесе у року од 30 дана од дана заснивања радног односа на неодређено време са особом са инвалидитетом;</w:t>
      </w:r>
    </w:p>
    <w:p w14:paraId="29A65B3D" w14:textId="77777777" w:rsidR="009C6071" w:rsidRPr="004607D5" w:rsidRDefault="009C6071" w:rsidP="004607D5">
      <w:pPr>
        <w:pStyle w:val="ListParagraph"/>
        <w:numPr>
          <w:ilvl w:val="0"/>
          <w:numId w:val="31"/>
        </w:numPr>
        <w:rPr>
          <w:rFonts w:ascii="Arial" w:hAnsi="Arial" w:cs="Arial"/>
          <w:iCs/>
          <w:sz w:val="21"/>
          <w:szCs w:val="21"/>
          <w:lang w:val="uz-Cyrl-UZ"/>
        </w:rPr>
      </w:pPr>
      <w:r w:rsidRPr="004607D5">
        <w:rPr>
          <w:rFonts w:ascii="Arial" w:hAnsi="Arial" w:cs="Arial"/>
          <w:iCs/>
          <w:sz w:val="21"/>
          <w:szCs w:val="21"/>
          <w:lang w:val="uz-Cyrl-UZ"/>
        </w:rPr>
        <w:t xml:space="preserve">да је запослена особа са инвалидитетом са евиденције </w:t>
      </w:r>
      <w:r w:rsidR="00534214" w:rsidRPr="004607D5">
        <w:rPr>
          <w:rFonts w:ascii="Arial" w:hAnsi="Arial" w:cs="Arial"/>
          <w:iCs/>
          <w:sz w:val="21"/>
          <w:szCs w:val="21"/>
          <w:lang w:val="uz-Cyrl-UZ"/>
        </w:rPr>
        <w:t xml:space="preserve">незапослених код </w:t>
      </w:r>
      <w:r w:rsidR="00920D8B" w:rsidRPr="004607D5">
        <w:rPr>
          <w:rFonts w:ascii="Arial" w:hAnsi="Arial" w:cs="Arial"/>
          <w:sz w:val="21"/>
          <w:szCs w:val="21"/>
          <w:lang w:val="uz-Cyrl-UZ"/>
        </w:rPr>
        <w:t>Национална служба за запошљавање</w:t>
      </w:r>
      <w:r w:rsidRPr="004607D5">
        <w:rPr>
          <w:rFonts w:ascii="Arial" w:hAnsi="Arial" w:cs="Arial"/>
          <w:iCs/>
          <w:sz w:val="21"/>
          <w:szCs w:val="21"/>
          <w:lang w:val="uz-Cyrl-UZ"/>
        </w:rPr>
        <w:t>;</w:t>
      </w:r>
    </w:p>
    <w:p w14:paraId="6E06FD56" w14:textId="77777777" w:rsidR="00041B52" w:rsidRPr="004607D5" w:rsidRDefault="009C6071" w:rsidP="004607D5">
      <w:pPr>
        <w:pStyle w:val="ListParagraph"/>
        <w:numPr>
          <w:ilvl w:val="0"/>
          <w:numId w:val="31"/>
        </w:numPr>
        <w:rPr>
          <w:rFonts w:ascii="Arial" w:hAnsi="Arial" w:cs="Arial"/>
          <w:iCs/>
          <w:sz w:val="21"/>
          <w:szCs w:val="21"/>
          <w:lang w:val="uz-Cyrl-UZ"/>
        </w:rPr>
      </w:pPr>
      <w:r w:rsidRPr="004607D5">
        <w:rPr>
          <w:rFonts w:ascii="Arial" w:hAnsi="Arial" w:cs="Arial"/>
          <w:iCs/>
          <w:sz w:val="21"/>
          <w:szCs w:val="21"/>
          <w:lang w:val="uz-Cyrl-UZ"/>
        </w:rPr>
        <w:t>да је запосленој особи са инвалидитетом решењем о процени радне способности утврђен други степен – запошљавање под посебним условима</w:t>
      </w:r>
      <w:r w:rsidR="00534214" w:rsidRPr="004607D5">
        <w:rPr>
          <w:rFonts w:ascii="Arial" w:hAnsi="Arial" w:cs="Arial"/>
          <w:iCs/>
          <w:sz w:val="21"/>
          <w:szCs w:val="21"/>
          <w:lang w:val="uz-Cyrl-UZ"/>
        </w:rPr>
        <w:t xml:space="preserve"> – </w:t>
      </w:r>
      <w:r w:rsidRPr="004607D5">
        <w:rPr>
          <w:rFonts w:ascii="Arial" w:hAnsi="Arial" w:cs="Arial"/>
          <w:iCs/>
          <w:sz w:val="21"/>
          <w:szCs w:val="21"/>
          <w:lang w:val="uz-Cyrl-UZ"/>
        </w:rPr>
        <w:t xml:space="preserve">као и да је прилагођавање радног места у складу са </w:t>
      </w:r>
      <w:r w:rsidR="00534214" w:rsidRPr="004607D5">
        <w:rPr>
          <w:rFonts w:ascii="Arial" w:hAnsi="Arial" w:cs="Arial"/>
          <w:iCs/>
          <w:sz w:val="21"/>
          <w:szCs w:val="21"/>
          <w:lang w:val="uz-Cyrl-UZ"/>
        </w:rPr>
        <w:t>том проценом</w:t>
      </w:r>
    </w:p>
    <w:p w14:paraId="1D31C5B4" w14:textId="77777777" w:rsidR="009C6071" w:rsidRPr="004607D5" w:rsidRDefault="009C6071" w:rsidP="004607D5">
      <w:pPr>
        <w:ind w:firstLine="720"/>
        <w:rPr>
          <w:rFonts w:ascii="Arial" w:hAnsi="Arial" w:cs="Arial"/>
          <w:sz w:val="21"/>
          <w:szCs w:val="21"/>
          <w:lang w:val="uz-Cyrl-UZ"/>
        </w:rPr>
      </w:pPr>
      <w:r w:rsidRPr="004607D5">
        <w:rPr>
          <w:rFonts w:ascii="Arial" w:hAnsi="Arial" w:cs="Arial"/>
          <w:sz w:val="21"/>
          <w:szCs w:val="21"/>
          <w:lang w:val="uz-Cyrl-UZ"/>
        </w:rPr>
        <w:t xml:space="preserve">Осим тога, послодавац </w:t>
      </w:r>
      <w:r w:rsidR="00041B52" w:rsidRPr="004607D5">
        <w:rPr>
          <w:rFonts w:ascii="Arial" w:hAnsi="Arial" w:cs="Arial"/>
          <w:sz w:val="21"/>
          <w:szCs w:val="21"/>
          <w:lang w:val="uz-Cyrl-UZ"/>
        </w:rPr>
        <w:t>је дужан да, између осталог</w:t>
      </w:r>
      <w:r w:rsidR="00534214" w:rsidRPr="004607D5">
        <w:rPr>
          <w:rFonts w:ascii="Arial" w:hAnsi="Arial" w:cs="Arial"/>
          <w:sz w:val="21"/>
          <w:szCs w:val="21"/>
          <w:lang w:val="uz-Cyrl-UZ"/>
        </w:rPr>
        <w:t>:</w:t>
      </w:r>
    </w:p>
    <w:p w14:paraId="197A4ECE" w14:textId="77777777" w:rsidR="00041B52" w:rsidRPr="004607D5" w:rsidRDefault="00041B52" w:rsidP="004607D5">
      <w:pPr>
        <w:pStyle w:val="ListParagraph"/>
        <w:numPr>
          <w:ilvl w:val="0"/>
          <w:numId w:val="31"/>
        </w:numPr>
        <w:rPr>
          <w:rFonts w:ascii="Arial" w:hAnsi="Arial" w:cs="Arial"/>
          <w:iCs/>
          <w:sz w:val="21"/>
          <w:szCs w:val="21"/>
          <w:lang w:val="uz-Cyrl-UZ"/>
        </w:rPr>
      </w:pPr>
      <w:r w:rsidRPr="004607D5">
        <w:rPr>
          <w:rFonts w:ascii="Arial" w:hAnsi="Arial" w:cs="Arial"/>
          <w:iCs/>
          <w:sz w:val="21"/>
          <w:szCs w:val="21"/>
          <w:lang w:val="uz-Cyrl-UZ"/>
        </w:rPr>
        <w:t xml:space="preserve">наменски утроши средства на прилагођавање радног места и о томе обавести </w:t>
      </w:r>
      <w:r w:rsidR="00920D8B" w:rsidRPr="004607D5">
        <w:rPr>
          <w:rFonts w:ascii="Arial" w:hAnsi="Arial" w:cs="Arial"/>
          <w:sz w:val="21"/>
          <w:szCs w:val="21"/>
          <w:lang w:val="uz-Cyrl-UZ"/>
        </w:rPr>
        <w:t>Национална служба за запошљавање</w:t>
      </w:r>
      <w:r w:rsidRPr="004607D5">
        <w:rPr>
          <w:rFonts w:ascii="Arial" w:hAnsi="Arial" w:cs="Arial"/>
          <w:iCs/>
          <w:sz w:val="21"/>
          <w:szCs w:val="21"/>
          <w:lang w:val="uz-Cyrl-UZ"/>
        </w:rPr>
        <w:t>, у року од 60 дана од доношења одлуке о додели средстава;</w:t>
      </w:r>
    </w:p>
    <w:p w14:paraId="042DE219" w14:textId="77777777" w:rsidR="00041B52" w:rsidRPr="004607D5" w:rsidRDefault="00041B52" w:rsidP="004607D5">
      <w:pPr>
        <w:pStyle w:val="ListParagraph"/>
        <w:numPr>
          <w:ilvl w:val="0"/>
          <w:numId w:val="31"/>
        </w:numPr>
        <w:rPr>
          <w:rFonts w:ascii="Arial" w:hAnsi="Arial" w:cs="Arial"/>
          <w:iCs/>
          <w:sz w:val="21"/>
          <w:szCs w:val="21"/>
          <w:lang w:val="uz-Cyrl-UZ"/>
        </w:rPr>
      </w:pPr>
      <w:r w:rsidRPr="004607D5">
        <w:rPr>
          <w:rFonts w:ascii="Arial" w:hAnsi="Arial" w:cs="Arial"/>
          <w:iCs/>
          <w:sz w:val="21"/>
          <w:szCs w:val="21"/>
          <w:lang w:val="uz-Cyrl-UZ"/>
        </w:rPr>
        <w:t>не смањује укупан број запослених особа са инвалидитетом најмање 12 месеци, осим редовне флуктуације;</w:t>
      </w:r>
    </w:p>
    <w:p w14:paraId="6F478177" w14:textId="77777777" w:rsidR="00534214" w:rsidRPr="004607D5" w:rsidRDefault="00041B52" w:rsidP="004607D5">
      <w:pPr>
        <w:pStyle w:val="ListParagraph"/>
        <w:numPr>
          <w:ilvl w:val="0"/>
          <w:numId w:val="31"/>
        </w:numPr>
        <w:rPr>
          <w:rFonts w:ascii="Arial" w:hAnsi="Arial" w:cs="Arial"/>
          <w:iCs/>
          <w:sz w:val="21"/>
          <w:szCs w:val="21"/>
          <w:lang w:val="uz-Cyrl-UZ"/>
        </w:rPr>
      </w:pPr>
      <w:r w:rsidRPr="004607D5">
        <w:rPr>
          <w:rFonts w:ascii="Arial" w:hAnsi="Arial" w:cs="Arial"/>
          <w:iCs/>
          <w:sz w:val="21"/>
          <w:szCs w:val="21"/>
          <w:lang w:val="uz-Cyrl-UZ"/>
        </w:rPr>
        <w:t>новозапослене особе са инвалидитетом задржи у радном односу најмање у дужини трајања програма.</w:t>
      </w:r>
    </w:p>
    <w:p w14:paraId="253EAEC3" w14:textId="77777777" w:rsidR="0053515B" w:rsidRPr="004607D5" w:rsidRDefault="0053515B" w:rsidP="004607D5">
      <w:pPr>
        <w:rPr>
          <w:rFonts w:ascii="Arial" w:hAnsi="Arial" w:cs="Arial"/>
          <w:sz w:val="21"/>
          <w:szCs w:val="21"/>
          <w:lang w:val="uz-Cyrl-UZ"/>
        </w:rPr>
      </w:pPr>
    </w:p>
    <w:p w14:paraId="70C3447B" w14:textId="77777777" w:rsidR="00AA6D18" w:rsidRPr="004607D5" w:rsidRDefault="00041B52" w:rsidP="004607D5">
      <w:pPr>
        <w:rPr>
          <w:rFonts w:ascii="Arial" w:hAnsi="Arial" w:cs="Arial"/>
          <w:sz w:val="21"/>
          <w:szCs w:val="21"/>
          <w:lang w:val="uz-Cyrl-UZ"/>
        </w:rPr>
      </w:pPr>
      <w:r w:rsidRPr="004607D5">
        <w:rPr>
          <w:rFonts w:ascii="Arial" w:hAnsi="Arial" w:cs="Arial"/>
          <w:sz w:val="21"/>
          <w:szCs w:val="21"/>
          <w:lang w:val="uz-Cyrl-UZ"/>
        </w:rPr>
        <w:t>Током 2013. године, висина рефундације износила је до 300.000 динара по особи са инвалидитетом.</w:t>
      </w:r>
      <w:r w:rsidRPr="004607D5">
        <w:rPr>
          <w:rStyle w:val="FootnoteReference"/>
          <w:rFonts w:ascii="Arial" w:hAnsi="Arial" w:cs="Arial"/>
          <w:sz w:val="21"/>
          <w:szCs w:val="21"/>
          <w:lang w:val="uz-Cyrl-UZ"/>
        </w:rPr>
        <w:footnoteReference w:id="92"/>
      </w:r>
    </w:p>
    <w:p w14:paraId="75D7118E" w14:textId="77777777" w:rsidR="004C0D70" w:rsidRPr="004607D5" w:rsidRDefault="004C0D70" w:rsidP="004607D5">
      <w:pPr>
        <w:rPr>
          <w:rFonts w:ascii="Arial" w:hAnsi="Arial" w:cs="Arial"/>
          <w:sz w:val="21"/>
          <w:szCs w:val="21"/>
          <w:lang w:val="uz-Cyrl-UZ"/>
        </w:rPr>
      </w:pPr>
    </w:p>
    <w:p w14:paraId="56C96773" w14:textId="77777777" w:rsidR="004C0D70" w:rsidRPr="004607D5" w:rsidRDefault="004C0D70" w:rsidP="004607D5">
      <w:pPr>
        <w:rPr>
          <w:rFonts w:ascii="Arial" w:hAnsi="Arial" w:cs="Arial"/>
          <w:sz w:val="21"/>
          <w:szCs w:val="21"/>
          <w:lang w:val="uz-Cyrl-UZ"/>
        </w:rPr>
      </w:pPr>
    </w:p>
    <w:p w14:paraId="0E271421" w14:textId="77777777" w:rsidR="004F68CE" w:rsidRPr="0050572E" w:rsidRDefault="004F68CE" w:rsidP="004607D5">
      <w:pPr>
        <w:pStyle w:val="Heading2"/>
        <w:rPr>
          <w:rFonts w:ascii="Arial" w:hAnsi="Arial" w:cs="Arial"/>
          <w:b/>
        </w:rPr>
      </w:pPr>
      <w:r w:rsidRPr="0050572E">
        <w:rPr>
          <w:rFonts w:ascii="Arial" w:hAnsi="Arial" w:cs="Arial"/>
          <w:b/>
        </w:rPr>
        <w:lastRenderedPageBreak/>
        <w:t>Препоруке</w:t>
      </w:r>
    </w:p>
    <w:p w14:paraId="0C3BE9C4" w14:textId="77777777" w:rsidR="00507FF9" w:rsidRPr="004607D5" w:rsidRDefault="00A64417" w:rsidP="004607D5">
      <w:pPr>
        <w:pStyle w:val="ListParagraph"/>
        <w:numPr>
          <w:ilvl w:val="0"/>
          <w:numId w:val="31"/>
        </w:numPr>
        <w:rPr>
          <w:rFonts w:ascii="Arial" w:hAnsi="Arial" w:cs="Arial"/>
          <w:color w:val="4F81BD" w:themeColor="accent1"/>
        </w:rPr>
      </w:pPr>
      <w:r w:rsidRPr="004607D5">
        <w:rPr>
          <w:rFonts w:ascii="Arial" w:hAnsi="Arial" w:cs="Arial"/>
          <w:sz w:val="21"/>
          <w:szCs w:val="21"/>
          <w:lang w:val="uz-Cyrl-UZ"/>
        </w:rPr>
        <w:t>Размотрити могућност проширења обима асистивних технологија које здравствено осигуране особе са инвалидитетом могу набавити из средстава обавезног со</w:t>
      </w:r>
      <w:r w:rsidR="00BA7CEB" w:rsidRPr="004607D5">
        <w:rPr>
          <w:rFonts w:ascii="Arial" w:hAnsi="Arial" w:cs="Arial"/>
          <w:sz w:val="21"/>
          <w:szCs w:val="21"/>
          <w:lang w:val="uz-Cyrl-UZ"/>
        </w:rPr>
        <w:t>цијалног осигурања (нпр. мобилни телефони прилагођени</w:t>
      </w:r>
      <w:r w:rsidRPr="004607D5">
        <w:rPr>
          <w:rFonts w:ascii="Arial" w:hAnsi="Arial" w:cs="Arial"/>
          <w:sz w:val="21"/>
          <w:szCs w:val="21"/>
          <w:lang w:val="uz-Cyrl-UZ"/>
        </w:rPr>
        <w:t xml:space="preserve"> особама са инвалидитетом, прилагођене тастатуре</w:t>
      </w:r>
      <w:r w:rsidR="00BA7CEB" w:rsidRPr="004607D5">
        <w:rPr>
          <w:rFonts w:ascii="Arial" w:hAnsi="Arial" w:cs="Arial"/>
          <w:sz w:val="21"/>
          <w:szCs w:val="21"/>
          <w:lang w:val="uz-Cyrl-UZ"/>
        </w:rPr>
        <w:t>, екрани осетљиви</w:t>
      </w:r>
      <w:r w:rsidRPr="004607D5">
        <w:rPr>
          <w:rFonts w:ascii="Arial" w:hAnsi="Arial" w:cs="Arial"/>
          <w:sz w:val="21"/>
          <w:szCs w:val="21"/>
          <w:lang w:val="uz-Cyrl-UZ"/>
        </w:rPr>
        <w:t xml:space="preserve"> на додир, асистивне мобилне апликације и сл.). Такође, размотрити могућност </w:t>
      </w:r>
      <w:r w:rsidR="00BA7CEB" w:rsidRPr="004607D5">
        <w:rPr>
          <w:rFonts w:ascii="Arial" w:hAnsi="Arial" w:cs="Arial"/>
          <w:sz w:val="21"/>
          <w:szCs w:val="21"/>
          <w:lang w:val="uz-Cyrl-UZ"/>
        </w:rPr>
        <w:t>проширења групе</w:t>
      </w:r>
      <w:r w:rsidRPr="004607D5">
        <w:rPr>
          <w:rFonts w:ascii="Arial" w:hAnsi="Arial" w:cs="Arial"/>
          <w:sz w:val="21"/>
          <w:szCs w:val="21"/>
          <w:lang w:val="uz-Cyrl-UZ"/>
        </w:rPr>
        <w:t xml:space="preserve"> осигураника који имају право на набавку асисти</w:t>
      </w:r>
      <w:r w:rsidR="00FC7797" w:rsidRPr="004607D5">
        <w:rPr>
          <w:rFonts w:ascii="Arial" w:hAnsi="Arial" w:cs="Arial"/>
          <w:sz w:val="21"/>
          <w:szCs w:val="21"/>
          <w:lang w:val="uz-Cyrl-UZ"/>
        </w:rPr>
        <w:t>вних технологија (нпр. слабовид</w:t>
      </w:r>
      <w:r w:rsidR="00A01C1A" w:rsidRPr="004607D5">
        <w:rPr>
          <w:rFonts w:ascii="Arial" w:hAnsi="Arial" w:cs="Arial"/>
          <w:sz w:val="21"/>
          <w:szCs w:val="21"/>
          <w:lang w:val="uz-Cyrl-UZ"/>
        </w:rPr>
        <w:t>а лица</w:t>
      </w:r>
      <w:r w:rsidRPr="004607D5">
        <w:rPr>
          <w:rFonts w:ascii="Arial" w:hAnsi="Arial" w:cs="Arial"/>
          <w:sz w:val="21"/>
          <w:szCs w:val="21"/>
          <w:lang w:val="uz-Cyrl-UZ"/>
        </w:rPr>
        <w:t>).</w:t>
      </w:r>
      <w:bookmarkStart w:id="31" w:name="_Toc410603841"/>
      <w:r w:rsidR="00507FF9" w:rsidRPr="004607D5">
        <w:rPr>
          <w:rFonts w:ascii="Arial" w:hAnsi="Arial" w:cs="Arial"/>
          <w:color w:val="4F81BD" w:themeColor="accent1"/>
        </w:rPr>
        <w:t xml:space="preserve"> </w:t>
      </w:r>
    </w:p>
    <w:p w14:paraId="7183CB62" w14:textId="77777777" w:rsidR="00507FF9" w:rsidRPr="004607D5" w:rsidRDefault="00507FF9" w:rsidP="004607D5">
      <w:pPr>
        <w:rPr>
          <w:rFonts w:ascii="Arial" w:hAnsi="Arial" w:cs="Arial"/>
          <w:color w:val="4F81BD" w:themeColor="accent1"/>
        </w:rPr>
      </w:pPr>
    </w:p>
    <w:p w14:paraId="681E5DDE" w14:textId="77777777" w:rsidR="00507FF9" w:rsidRPr="004607D5" w:rsidRDefault="00507FF9" w:rsidP="004607D5">
      <w:pPr>
        <w:rPr>
          <w:rFonts w:ascii="Arial" w:hAnsi="Arial" w:cs="Arial"/>
          <w:color w:val="4F81BD" w:themeColor="accent1"/>
        </w:rPr>
      </w:pPr>
    </w:p>
    <w:p w14:paraId="700403CF" w14:textId="77777777" w:rsidR="00507FF9" w:rsidRPr="004607D5" w:rsidRDefault="00507FF9" w:rsidP="004607D5">
      <w:pPr>
        <w:rPr>
          <w:rFonts w:ascii="Arial" w:hAnsi="Arial" w:cs="Arial"/>
          <w:color w:val="4F81BD" w:themeColor="accent1"/>
        </w:rPr>
      </w:pPr>
    </w:p>
    <w:p w14:paraId="65130732" w14:textId="77777777" w:rsidR="00507FF9" w:rsidRPr="004607D5" w:rsidRDefault="00507FF9" w:rsidP="004607D5">
      <w:pPr>
        <w:rPr>
          <w:rFonts w:ascii="Arial" w:hAnsi="Arial" w:cs="Arial"/>
          <w:color w:val="4F81BD" w:themeColor="accent1"/>
        </w:rPr>
      </w:pPr>
    </w:p>
    <w:p w14:paraId="2607F1B1" w14:textId="77777777" w:rsidR="00507FF9" w:rsidRPr="004607D5" w:rsidRDefault="00507FF9" w:rsidP="004607D5">
      <w:pPr>
        <w:rPr>
          <w:rFonts w:ascii="Arial" w:hAnsi="Arial" w:cs="Arial"/>
          <w:color w:val="4F81BD" w:themeColor="accent1"/>
        </w:rPr>
      </w:pPr>
    </w:p>
    <w:p w14:paraId="19CFD5B1" w14:textId="77777777" w:rsidR="00507FF9" w:rsidRPr="004607D5" w:rsidRDefault="00507FF9" w:rsidP="004607D5">
      <w:pPr>
        <w:rPr>
          <w:rFonts w:ascii="Arial" w:hAnsi="Arial" w:cs="Arial"/>
          <w:color w:val="4F81BD" w:themeColor="accent1"/>
        </w:rPr>
      </w:pPr>
    </w:p>
    <w:p w14:paraId="5545983A" w14:textId="77777777" w:rsidR="00507FF9" w:rsidRPr="004607D5" w:rsidRDefault="00507FF9" w:rsidP="004607D5">
      <w:pPr>
        <w:rPr>
          <w:rFonts w:ascii="Arial" w:hAnsi="Arial" w:cs="Arial"/>
          <w:color w:val="4F81BD" w:themeColor="accent1"/>
        </w:rPr>
      </w:pPr>
    </w:p>
    <w:p w14:paraId="69EDDA5C" w14:textId="77777777" w:rsidR="00507FF9" w:rsidRPr="004607D5" w:rsidRDefault="00507FF9" w:rsidP="004607D5">
      <w:pPr>
        <w:rPr>
          <w:rFonts w:ascii="Arial" w:hAnsi="Arial" w:cs="Arial"/>
          <w:color w:val="4F81BD" w:themeColor="accent1"/>
        </w:rPr>
      </w:pPr>
    </w:p>
    <w:p w14:paraId="64DEEDD6" w14:textId="77777777" w:rsidR="00507FF9" w:rsidRPr="004607D5" w:rsidRDefault="00507FF9" w:rsidP="004607D5">
      <w:pPr>
        <w:rPr>
          <w:rFonts w:ascii="Arial" w:hAnsi="Arial" w:cs="Arial"/>
          <w:color w:val="4F81BD" w:themeColor="accent1"/>
        </w:rPr>
      </w:pPr>
    </w:p>
    <w:p w14:paraId="57571297" w14:textId="77777777" w:rsidR="00507FF9" w:rsidRPr="004607D5" w:rsidRDefault="00507FF9" w:rsidP="004607D5">
      <w:pPr>
        <w:rPr>
          <w:rFonts w:ascii="Arial" w:hAnsi="Arial" w:cs="Arial"/>
          <w:color w:val="4F81BD" w:themeColor="accent1"/>
        </w:rPr>
      </w:pPr>
    </w:p>
    <w:p w14:paraId="4271219E" w14:textId="77777777" w:rsidR="00507FF9" w:rsidRPr="004607D5" w:rsidRDefault="00507FF9" w:rsidP="004607D5">
      <w:pPr>
        <w:rPr>
          <w:rFonts w:ascii="Arial" w:hAnsi="Arial" w:cs="Arial"/>
          <w:color w:val="4F81BD" w:themeColor="accent1"/>
        </w:rPr>
      </w:pPr>
    </w:p>
    <w:p w14:paraId="0923806B" w14:textId="77777777" w:rsidR="00507FF9" w:rsidRPr="004607D5" w:rsidRDefault="00507FF9" w:rsidP="004607D5">
      <w:pPr>
        <w:rPr>
          <w:rFonts w:ascii="Arial" w:hAnsi="Arial" w:cs="Arial"/>
          <w:color w:val="4F81BD" w:themeColor="accent1"/>
        </w:rPr>
      </w:pPr>
    </w:p>
    <w:p w14:paraId="3202506E" w14:textId="77777777" w:rsidR="00507FF9" w:rsidRPr="004607D5" w:rsidRDefault="00507FF9" w:rsidP="004607D5">
      <w:pPr>
        <w:rPr>
          <w:rFonts w:ascii="Arial" w:hAnsi="Arial" w:cs="Arial"/>
          <w:color w:val="4F81BD" w:themeColor="accent1"/>
        </w:rPr>
      </w:pPr>
    </w:p>
    <w:p w14:paraId="1DD45159" w14:textId="77777777" w:rsidR="00507FF9" w:rsidRDefault="00507FF9" w:rsidP="004607D5">
      <w:pPr>
        <w:rPr>
          <w:rFonts w:ascii="Arial" w:hAnsi="Arial" w:cs="Arial"/>
          <w:color w:val="4F81BD" w:themeColor="accent1"/>
        </w:rPr>
      </w:pPr>
    </w:p>
    <w:p w14:paraId="3BC6263A" w14:textId="77777777" w:rsidR="0050572E" w:rsidRPr="004607D5" w:rsidRDefault="0050572E" w:rsidP="004607D5">
      <w:pPr>
        <w:rPr>
          <w:rFonts w:ascii="Arial" w:hAnsi="Arial" w:cs="Arial"/>
          <w:color w:val="4F81BD" w:themeColor="accent1"/>
        </w:rPr>
      </w:pPr>
    </w:p>
    <w:p w14:paraId="75417E73" w14:textId="77777777" w:rsidR="00507FF9" w:rsidRPr="004607D5" w:rsidRDefault="00507FF9" w:rsidP="004607D5">
      <w:pPr>
        <w:rPr>
          <w:rFonts w:ascii="Arial" w:hAnsi="Arial" w:cs="Arial"/>
          <w:color w:val="4F81BD" w:themeColor="accent1"/>
        </w:rPr>
      </w:pPr>
    </w:p>
    <w:p w14:paraId="6C9CE7AD" w14:textId="77777777" w:rsidR="00507FF9" w:rsidRPr="004607D5" w:rsidRDefault="00507FF9" w:rsidP="004607D5">
      <w:pPr>
        <w:rPr>
          <w:rFonts w:ascii="Arial" w:hAnsi="Arial" w:cs="Arial"/>
          <w:color w:val="4F81BD" w:themeColor="accent1"/>
        </w:rPr>
      </w:pPr>
    </w:p>
    <w:p w14:paraId="5A70D93F" w14:textId="77777777" w:rsidR="00507FF9" w:rsidRPr="004607D5" w:rsidRDefault="00507FF9" w:rsidP="004607D5">
      <w:pPr>
        <w:rPr>
          <w:rFonts w:ascii="Arial" w:hAnsi="Arial" w:cs="Arial"/>
          <w:color w:val="4F81BD" w:themeColor="accent1"/>
        </w:rPr>
      </w:pPr>
    </w:p>
    <w:p w14:paraId="364B3A67" w14:textId="77777777" w:rsidR="00507FF9" w:rsidRPr="004607D5" w:rsidRDefault="00507FF9" w:rsidP="004607D5">
      <w:pPr>
        <w:rPr>
          <w:rFonts w:ascii="Arial" w:hAnsi="Arial" w:cs="Arial"/>
          <w:color w:val="4F81BD" w:themeColor="accent1"/>
        </w:rPr>
      </w:pPr>
    </w:p>
    <w:p w14:paraId="7F0C4633" w14:textId="77777777" w:rsidR="00507FF9" w:rsidRPr="004607D5" w:rsidRDefault="00507FF9" w:rsidP="004607D5">
      <w:pPr>
        <w:rPr>
          <w:rFonts w:ascii="Arial" w:hAnsi="Arial" w:cs="Arial"/>
          <w:color w:val="4F81BD" w:themeColor="accent1"/>
        </w:rPr>
      </w:pPr>
    </w:p>
    <w:p w14:paraId="14EE08FE" w14:textId="77777777" w:rsidR="00507FF9" w:rsidRPr="004607D5" w:rsidRDefault="00507FF9" w:rsidP="004607D5">
      <w:pPr>
        <w:rPr>
          <w:rFonts w:ascii="Arial" w:hAnsi="Arial" w:cs="Arial"/>
          <w:color w:val="4F81BD" w:themeColor="accent1"/>
        </w:rPr>
      </w:pPr>
    </w:p>
    <w:p w14:paraId="0ADBB27F" w14:textId="77777777" w:rsidR="00507FF9" w:rsidRPr="004607D5" w:rsidRDefault="00507FF9" w:rsidP="004607D5">
      <w:pPr>
        <w:rPr>
          <w:rFonts w:ascii="Arial" w:hAnsi="Arial" w:cs="Arial"/>
          <w:color w:val="4F81BD" w:themeColor="accent1"/>
        </w:rPr>
      </w:pPr>
    </w:p>
    <w:p w14:paraId="295B6AC9" w14:textId="77777777" w:rsidR="00507FF9" w:rsidRPr="004607D5" w:rsidRDefault="00507FF9" w:rsidP="004607D5">
      <w:pPr>
        <w:rPr>
          <w:rFonts w:ascii="Arial" w:hAnsi="Arial" w:cs="Arial"/>
          <w:color w:val="4F81BD" w:themeColor="accent1"/>
        </w:rPr>
      </w:pPr>
    </w:p>
    <w:p w14:paraId="331C60C9" w14:textId="77777777" w:rsidR="00507FF9" w:rsidRPr="004607D5" w:rsidRDefault="00507FF9" w:rsidP="004607D5">
      <w:pPr>
        <w:rPr>
          <w:rFonts w:ascii="Arial" w:hAnsi="Arial" w:cs="Arial"/>
          <w:color w:val="4F81BD" w:themeColor="accent1"/>
        </w:rPr>
      </w:pPr>
    </w:p>
    <w:p w14:paraId="62B9C899" w14:textId="77777777" w:rsidR="00507FF9" w:rsidRPr="004607D5" w:rsidRDefault="00507FF9" w:rsidP="004607D5">
      <w:pPr>
        <w:rPr>
          <w:rFonts w:ascii="Arial" w:hAnsi="Arial" w:cs="Arial"/>
          <w:color w:val="4F81BD" w:themeColor="accent1"/>
        </w:rPr>
      </w:pPr>
    </w:p>
    <w:p w14:paraId="0C517DA9" w14:textId="77777777" w:rsidR="00507FF9" w:rsidRPr="004607D5" w:rsidRDefault="00507FF9" w:rsidP="004607D5">
      <w:pPr>
        <w:rPr>
          <w:rFonts w:ascii="Arial" w:hAnsi="Arial" w:cs="Arial"/>
          <w:color w:val="4F81BD" w:themeColor="accent1"/>
        </w:rPr>
      </w:pPr>
    </w:p>
    <w:p w14:paraId="2D4E7B56" w14:textId="77777777" w:rsidR="00507FF9" w:rsidRPr="004607D5" w:rsidRDefault="00507FF9" w:rsidP="004607D5">
      <w:pPr>
        <w:rPr>
          <w:rFonts w:ascii="Arial" w:hAnsi="Arial" w:cs="Arial"/>
          <w:color w:val="4F81BD" w:themeColor="accent1"/>
        </w:rPr>
      </w:pPr>
    </w:p>
    <w:p w14:paraId="36DE5BE6" w14:textId="77777777" w:rsidR="00094EDB" w:rsidRPr="004607D5" w:rsidRDefault="00AA6D18" w:rsidP="004607D5">
      <w:pPr>
        <w:pStyle w:val="NASLOV"/>
        <w:jc w:val="left"/>
        <w:rPr>
          <w:rFonts w:ascii="Arial" w:hAnsi="Arial" w:cs="Arial"/>
          <w:color w:val="4F81BD" w:themeColor="accent1"/>
        </w:rPr>
      </w:pPr>
      <w:r w:rsidRPr="004607D5">
        <w:rPr>
          <w:rFonts w:ascii="Arial" w:hAnsi="Arial" w:cs="Arial"/>
          <w:color w:val="4F81BD" w:themeColor="accent1"/>
        </w:rPr>
        <w:lastRenderedPageBreak/>
        <w:t>РОДНА РАВНОПРАВНОСТ, БОРБА ПРОТИВ НAСИЉА И ДИСКРИМИНАЦИЈЕ</w:t>
      </w:r>
      <w:bookmarkStart w:id="32" w:name="_Toc410603842"/>
      <w:bookmarkEnd w:id="31"/>
    </w:p>
    <w:p w14:paraId="0B784F3D" w14:textId="77777777" w:rsidR="004C1B0F" w:rsidRPr="004607D5" w:rsidRDefault="004C1B0F" w:rsidP="004607D5">
      <w:pPr>
        <w:pStyle w:val="NASLOV"/>
        <w:jc w:val="left"/>
        <w:rPr>
          <w:rFonts w:ascii="Arial" w:hAnsi="Arial" w:cs="Arial"/>
        </w:rPr>
      </w:pPr>
    </w:p>
    <w:p w14:paraId="218491FB" w14:textId="77777777" w:rsidR="004C1B0F" w:rsidRPr="004607D5" w:rsidRDefault="004C1B0F" w:rsidP="004607D5">
      <w:pPr>
        <w:pStyle w:val="NASLOV"/>
        <w:jc w:val="left"/>
        <w:rPr>
          <w:rFonts w:ascii="Arial" w:hAnsi="Arial" w:cs="Arial"/>
        </w:rPr>
      </w:pPr>
    </w:p>
    <w:p w14:paraId="75E11436" w14:textId="77777777" w:rsidR="004666E3" w:rsidRPr="0050572E" w:rsidRDefault="004666E3" w:rsidP="004607D5">
      <w:pPr>
        <w:pStyle w:val="Heading2"/>
        <w:rPr>
          <w:rFonts w:ascii="Arial" w:hAnsi="Arial" w:cs="Arial"/>
          <w:b/>
        </w:rPr>
      </w:pPr>
      <w:r w:rsidRPr="0050572E">
        <w:rPr>
          <w:rFonts w:ascii="Arial" w:hAnsi="Arial" w:cs="Arial"/>
          <w:b/>
        </w:rPr>
        <w:t xml:space="preserve">Девојчице у </w:t>
      </w:r>
      <w:r w:rsidR="00A01C1A" w:rsidRPr="0050572E">
        <w:rPr>
          <w:rFonts w:ascii="Arial" w:hAnsi="Arial" w:cs="Arial"/>
          <w:b/>
        </w:rPr>
        <w:t xml:space="preserve">сектору </w:t>
      </w:r>
      <w:r w:rsidRPr="0050572E">
        <w:rPr>
          <w:rFonts w:ascii="Arial" w:hAnsi="Arial" w:cs="Arial"/>
          <w:b/>
        </w:rPr>
        <w:t>ИКТ</w:t>
      </w:r>
      <w:bookmarkEnd w:id="32"/>
    </w:p>
    <w:p w14:paraId="56D14723" w14:textId="77777777" w:rsidR="004666E3" w:rsidRPr="004607D5" w:rsidRDefault="004666E3"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Информационо-комуникационе технологије представљају одличну шансу за остваривање успешне каријере за жене широм света. Међутим, како би искористиле ту шансу, жене морају да се изборе са бројним предрасудама и другим препрекама које им стоје на путу ка професионалном успеху у овој области.</w:t>
      </w:r>
    </w:p>
    <w:p w14:paraId="35A2FCBB" w14:textId="77777777" w:rsidR="0053515B" w:rsidRPr="004607D5" w:rsidRDefault="0053515B" w:rsidP="004607D5">
      <w:pPr>
        <w:widowControl w:val="0"/>
        <w:autoSpaceDE w:val="0"/>
        <w:autoSpaceDN w:val="0"/>
        <w:adjustRightInd w:val="0"/>
        <w:ind w:firstLine="720"/>
        <w:rPr>
          <w:rFonts w:ascii="Arial" w:hAnsi="Arial" w:cs="Arial"/>
          <w:sz w:val="21"/>
          <w:szCs w:val="21"/>
          <w:lang w:val="uz-Cyrl-UZ"/>
        </w:rPr>
      </w:pPr>
    </w:p>
    <w:p w14:paraId="48C664CE" w14:textId="77777777" w:rsidR="004666E3" w:rsidRPr="004607D5" w:rsidRDefault="004666E3"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У октобру 2010. године на конференцији Међународне уније за телекомуникације (ITU), специјализоване агенције Уједињених нација, усвојен је предлог Републике Србије о оснивању Глобалне мреже жена на руководећим позицијама у областима ИКТ,</w:t>
      </w:r>
      <w:r w:rsidRPr="004607D5">
        <w:rPr>
          <w:rStyle w:val="FootnoteReference"/>
          <w:rFonts w:ascii="Arial" w:hAnsi="Arial" w:cs="Arial"/>
          <w:sz w:val="21"/>
          <w:szCs w:val="21"/>
          <w:lang w:val="uz-Cyrl-UZ"/>
        </w:rPr>
        <w:footnoteReference w:id="93"/>
      </w:r>
      <w:r w:rsidRPr="004607D5">
        <w:rPr>
          <w:rFonts w:ascii="Arial" w:hAnsi="Arial" w:cs="Arial"/>
          <w:sz w:val="21"/>
          <w:szCs w:val="21"/>
          <w:lang w:val="uz-Cyrl-UZ"/>
        </w:rPr>
        <w:t xml:space="preserve"> као и за обележавање Међународног дана девојчица у ИКТ, сваког четвртог четвртка у априлу.</w:t>
      </w:r>
      <w:r w:rsidRPr="004607D5">
        <w:rPr>
          <w:rStyle w:val="FootnoteReference"/>
          <w:rFonts w:ascii="Arial" w:hAnsi="Arial" w:cs="Arial"/>
          <w:sz w:val="21"/>
          <w:szCs w:val="21"/>
          <w:lang w:val="uz-Cyrl-UZ"/>
        </w:rPr>
        <w:footnoteReference w:id="94"/>
      </w:r>
    </w:p>
    <w:p w14:paraId="7E1608A0" w14:textId="77777777" w:rsidR="0053515B" w:rsidRPr="004607D5" w:rsidRDefault="0053515B" w:rsidP="004607D5">
      <w:pPr>
        <w:widowControl w:val="0"/>
        <w:autoSpaceDE w:val="0"/>
        <w:autoSpaceDN w:val="0"/>
        <w:adjustRightInd w:val="0"/>
        <w:ind w:firstLine="720"/>
        <w:rPr>
          <w:rFonts w:ascii="Arial" w:hAnsi="Arial" w:cs="Arial"/>
          <w:sz w:val="21"/>
          <w:szCs w:val="21"/>
          <w:lang w:val="uz-Cyrl-UZ"/>
        </w:rPr>
      </w:pPr>
    </w:p>
    <w:p w14:paraId="2E55E181" w14:textId="77777777" w:rsidR="004666E3" w:rsidRPr="004607D5" w:rsidRDefault="004666E3"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Циљ овог догађаја је да се девојчицама и девојкама приближе информационе и комуникационе технологије, да им се представе могућности за запошљавање у овој области и да се подстакну на размишљање о каријери у сектору ИКТ. Важну улогу имају компаније, факултети и истраживачки центри, где девојчице и девојке могу да разговарају са успешним женама у ИКТ сектору, стекну увид у њихов рад, сагледају како изгледа посао којим се баве и добију одговоре на све што их занима. Међународни Дан девојчица у ИКТ је замишљен и као сајам каријера/послова за студенткиње техничких факулета.</w:t>
      </w:r>
    </w:p>
    <w:p w14:paraId="2FB8E39D" w14:textId="77777777" w:rsidR="0053515B" w:rsidRPr="004607D5" w:rsidRDefault="0053515B" w:rsidP="004607D5">
      <w:pPr>
        <w:widowControl w:val="0"/>
        <w:autoSpaceDE w:val="0"/>
        <w:autoSpaceDN w:val="0"/>
        <w:adjustRightInd w:val="0"/>
        <w:ind w:firstLine="720"/>
        <w:rPr>
          <w:rFonts w:ascii="Arial" w:hAnsi="Arial" w:cs="Arial"/>
          <w:sz w:val="21"/>
          <w:szCs w:val="21"/>
          <w:lang w:val="uz-Cyrl-UZ"/>
        </w:rPr>
      </w:pPr>
    </w:p>
    <w:p w14:paraId="6300B807" w14:textId="77777777" w:rsidR="004666E3" w:rsidRPr="004607D5" w:rsidRDefault="004666E3"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Међународни Дан девојчица у Србији је први пут об</w:t>
      </w:r>
      <w:r w:rsidR="00C1027B" w:rsidRPr="004607D5">
        <w:rPr>
          <w:rFonts w:ascii="Arial" w:hAnsi="Arial" w:cs="Arial"/>
          <w:sz w:val="21"/>
          <w:szCs w:val="21"/>
          <w:lang w:val="uz-Cyrl-UZ"/>
        </w:rPr>
        <w:t xml:space="preserve">ележен 28. априла 2011. године и у њему је учествовало </w:t>
      </w:r>
      <w:r w:rsidRPr="004607D5">
        <w:rPr>
          <w:rFonts w:ascii="Arial" w:hAnsi="Arial" w:cs="Arial"/>
          <w:sz w:val="21"/>
          <w:szCs w:val="21"/>
          <w:lang w:val="uz-Cyrl-UZ"/>
        </w:rPr>
        <w:t>270 дeвojчицa из свих дeлoвa Србиje. Вeликo интeрeсoвaњe пoкaзaлe су и вoдeћe фирмe из области ИКТ: Teлeкoм Србиja, Teлeнoр,VIP mobile, CISCO, Comtrade, Ericsson, HP, IBM, кao и РATEЛ, кojи су, кao пaртнeри Упрaвe зa Дигитaлну aгeнду, oтвoрили свoja врaтa дeвojчицaмa и дeвojкaмa. Вeлику пoдршку пружилe су и члaницe Удружeњa пoслoвних жeнa, кoje су сe пoрeд рaзгoвoрa и дружeњa, пoнудилe дa пoмoгну у будућим aктивнoстимa девојчица и девојака зaинтeрeсoвaних зa oблaст ИКT. Пoслe пoсeтa успeшним кoмпaниjaмa и свим тeхничким фaкултeтимa, у Клубу пoслaникa уручeнe су нaгрaдe „Нaj ИКТ дeвojчицa“. Уз Србију, први међународни Дан девојчица обележило је још преко 80 земаља широм света уз учешће 30.000 девојчица.</w:t>
      </w:r>
      <w:r w:rsidRPr="004607D5">
        <w:rPr>
          <w:rStyle w:val="FootnoteReference"/>
          <w:rFonts w:ascii="Arial" w:hAnsi="Arial" w:cs="Arial"/>
          <w:sz w:val="21"/>
          <w:szCs w:val="21"/>
          <w:lang w:val="uz-Cyrl-UZ"/>
        </w:rPr>
        <w:footnoteReference w:id="95"/>
      </w:r>
    </w:p>
    <w:p w14:paraId="2DA0D503" w14:textId="77777777" w:rsidR="00FA4A3E" w:rsidRPr="004607D5" w:rsidRDefault="00FA4A3E" w:rsidP="004607D5">
      <w:pPr>
        <w:widowControl w:val="0"/>
        <w:autoSpaceDE w:val="0"/>
        <w:autoSpaceDN w:val="0"/>
        <w:adjustRightInd w:val="0"/>
        <w:ind w:firstLine="720"/>
        <w:rPr>
          <w:rFonts w:ascii="Arial" w:hAnsi="Arial" w:cs="Arial"/>
          <w:sz w:val="21"/>
          <w:szCs w:val="21"/>
          <w:lang w:val="uz-Cyrl-UZ"/>
        </w:rPr>
      </w:pPr>
    </w:p>
    <w:p w14:paraId="0E18A038" w14:textId="77777777" w:rsidR="00094EDB" w:rsidRPr="004607D5" w:rsidRDefault="004666E3"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Године 2012., међународни Дан девојчица окупио је преко 300 ученица основних школа широм Србије, а кампањи су се прикључиле компаније Microsoft и Huawei.</w:t>
      </w:r>
      <w:r w:rsidRPr="004607D5">
        <w:rPr>
          <w:rStyle w:val="FootnoteReference"/>
          <w:rFonts w:ascii="Arial" w:hAnsi="Arial" w:cs="Arial"/>
          <w:sz w:val="21"/>
          <w:szCs w:val="21"/>
          <w:lang w:val="uz-Cyrl-UZ"/>
        </w:rPr>
        <w:footnoteReference w:id="96"/>
      </w:r>
      <w:r w:rsidRPr="004607D5">
        <w:rPr>
          <w:rFonts w:ascii="Arial" w:hAnsi="Arial" w:cs="Arial"/>
          <w:sz w:val="21"/>
          <w:szCs w:val="21"/>
          <w:lang w:val="uz-Cyrl-UZ"/>
        </w:rPr>
        <w:t xml:space="preserve"> Током 2013. </w:t>
      </w:r>
      <w:r w:rsidRPr="004607D5">
        <w:rPr>
          <w:rFonts w:ascii="Arial" w:hAnsi="Arial" w:cs="Arial"/>
          <w:sz w:val="21"/>
          <w:szCs w:val="21"/>
          <w:lang w:val="uz-Cyrl-UZ"/>
        </w:rPr>
        <w:lastRenderedPageBreak/>
        <w:t>године организована је конференција поводом међународног Дана девојчица, која је окупила преко 200 студенткиња техничких факултета. Истовремено, на глобалном нивоу организовано је више од 1.200 догађаја у преко 100 држава.</w:t>
      </w:r>
      <w:r w:rsidRPr="004607D5">
        <w:rPr>
          <w:rStyle w:val="FootnoteReference"/>
          <w:rFonts w:ascii="Arial" w:hAnsi="Arial" w:cs="Arial"/>
          <w:sz w:val="21"/>
          <w:szCs w:val="21"/>
          <w:lang w:val="uz-Cyrl-UZ"/>
        </w:rPr>
        <w:footnoteReference w:id="97"/>
      </w:r>
      <w:r w:rsidR="00912718" w:rsidRPr="004607D5">
        <w:rPr>
          <w:rFonts w:ascii="Arial" w:hAnsi="Arial" w:cs="Arial"/>
          <w:sz w:val="21"/>
          <w:szCs w:val="21"/>
          <w:lang w:val="uz-Cyrl-UZ"/>
        </w:rPr>
        <w:t xml:space="preserve"> Традиција је настављена и 2014. године, када је Дану девојака у ИКТ присуствовало 150 матуранткиња београдских гимназија.</w:t>
      </w:r>
      <w:r w:rsidR="00912718" w:rsidRPr="004607D5">
        <w:rPr>
          <w:rStyle w:val="FootnoteReference"/>
          <w:rFonts w:ascii="Arial" w:hAnsi="Arial" w:cs="Arial"/>
          <w:sz w:val="21"/>
          <w:szCs w:val="21"/>
          <w:lang w:val="uz-Cyrl-UZ"/>
        </w:rPr>
        <w:footnoteReference w:id="98"/>
      </w:r>
      <w:bookmarkStart w:id="33" w:name="_Toc410603843"/>
    </w:p>
    <w:p w14:paraId="61C74CCC" w14:textId="77777777" w:rsidR="00312011" w:rsidRPr="004607D5" w:rsidRDefault="00312011" w:rsidP="004607D5">
      <w:pPr>
        <w:widowControl w:val="0"/>
        <w:autoSpaceDE w:val="0"/>
        <w:autoSpaceDN w:val="0"/>
        <w:adjustRightInd w:val="0"/>
        <w:ind w:firstLine="720"/>
        <w:rPr>
          <w:rFonts w:ascii="Arial" w:hAnsi="Arial" w:cs="Arial"/>
          <w:sz w:val="21"/>
          <w:szCs w:val="21"/>
          <w:lang w:val="uz-Cyrl-UZ"/>
        </w:rPr>
      </w:pPr>
    </w:p>
    <w:p w14:paraId="35DA20C0" w14:textId="77777777" w:rsidR="00E36313" w:rsidRPr="0050572E" w:rsidRDefault="00E36313" w:rsidP="004607D5">
      <w:pPr>
        <w:pStyle w:val="Heading2"/>
        <w:rPr>
          <w:rFonts w:ascii="Arial" w:hAnsi="Arial" w:cs="Arial"/>
          <w:b/>
        </w:rPr>
      </w:pPr>
      <w:r w:rsidRPr="0050572E">
        <w:rPr>
          <w:rFonts w:ascii="Arial" w:hAnsi="Arial" w:cs="Arial"/>
          <w:b/>
        </w:rPr>
        <w:t>Центар за безбедни интернет</w:t>
      </w:r>
      <w:bookmarkEnd w:id="33"/>
    </w:p>
    <w:p w14:paraId="0C273C25" w14:textId="77777777" w:rsidR="00760775" w:rsidRPr="004607D5" w:rsidRDefault="00F91D64" w:rsidP="004607D5">
      <w:pPr>
        <w:rPr>
          <w:rFonts w:ascii="Arial" w:hAnsi="Arial" w:cs="Arial"/>
          <w:sz w:val="21"/>
          <w:szCs w:val="21"/>
          <w:lang w:val="uz-Cyrl-UZ"/>
        </w:rPr>
      </w:pPr>
      <w:r w:rsidRPr="004607D5">
        <w:rPr>
          <w:rFonts w:ascii="Arial" w:hAnsi="Arial" w:cs="Arial"/>
          <w:sz w:val="21"/>
          <w:szCs w:val="21"/>
          <w:lang w:val="uz-Cyrl-UZ"/>
        </w:rPr>
        <w:t>Проjекат Центар за безбедни интернет „Кликни безбедно“ у Србиjи од 2013. године спроводи Фондациjа „Фонд Б92” у сарадњи са Министарством спољне и унутрашње трговине и телекомуникациjа и Министарством унутрашњих послова Републике Србиjе, а уз финансиjску подршку Генералног директората за комуникациjске мреже, садржаjе и технологиjе Европске комисиjе (DG CONNECT). Овај пројекат представља наставак и надградњу кампање „Кликни безбедно” реализоване почев од 2009. године у оквиру тадашњег Министарства за телекомуникациjе и информационо друштво. Циљ проjекта jе едукациjа и информисање грађана, пре свега деце и младих, али и њихових родитеља, наставника и других корисника интернета, о предностима и ризицима употребе информационих и комуникационих технологиjа, начинима безбедног коришћења нових технологиjа, као и заштита грађана од нелегалног, недозвољеног и штетног садржаjа и понашања на интернету.</w:t>
      </w:r>
    </w:p>
    <w:p w14:paraId="583B1B7A" w14:textId="77777777" w:rsidR="00FA4A3E" w:rsidRPr="004607D5" w:rsidRDefault="00FA4A3E" w:rsidP="004607D5">
      <w:pPr>
        <w:widowControl w:val="0"/>
        <w:autoSpaceDE w:val="0"/>
        <w:autoSpaceDN w:val="0"/>
        <w:adjustRightInd w:val="0"/>
        <w:ind w:firstLine="720"/>
        <w:rPr>
          <w:rFonts w:ascii="Arial" w:hAnsi="Arial" w:cs="Arial"/>
          <w:sz w:val="21"/>
          <w:szCs w:val="21"/>
          <w:lang w:val="uz-Cyrl-UZ"/>
        </w:rPr>
      </w:pPr>
    </w:p>
    <w:p w14:paraId="6E99EE76" w14:textId="77777777" w:rsidR="00760775" w:rsidRPr="004607D5" w:rsidRDefault="00F91D64"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 xml:space="preserve">Jедну од важних компоненти проjекта чини и електронски механизам за приjаву нелегалног, штетног и непримереног садржаjа и понашања на интернету – </w:t>
      </w:r>
      <w:r w:rsidR="00B6278B" w:rsidRPr="004607D5">
        <w:rPr>
          <w:rFonts w:ascii="Arial" w:hAnsi="Arial" w:cs="Arial"/>
          <w:sz w:val="21"/>
          <w:szCs w:val="21"/>
          <w:lang w:val="uz-Cyrl-UZ"/>
        </w:rPr>
        <w:t>„</w:t>
      </w:r>
      <w:r w:rsidRPr="004607D5">
        <w:rPr>
          <w:rFonts w:ascii="Arial" w:hAnsi="Arial" w:cs="Arial"/>
          <w:sz w:val="21"/>
          <w:szCs w:val="21"/>
          <w:lang w:val="uz-Cyrl-UZ"/>
        </w:rPr>
        <w:t>Нет патрола</w:t>
      </w:r>
      <w:r w:rsidR="00B6278B" w:rsidRPr="004607D5">
        <w:rPr>
          <w:rFonts w:ascii="Arial" w:hAnsi="Arial" w:cs="Arial"/>
          <w:sz w:val="21"/>
          <w:szCs w:val="21"/>
          <w:lang w:val="uz-Cyrl-UZ"/>
        </w:rPr>
        <w:t>”</w:t>
      </w:r>
      <w:r w:rsidRPr="004607D5">
        <w:rPr>
          <w:rFonts w:ascii="Arial" w:hAnsi="Arial" w:cs="Arial"/>
          <w:sz w:val="21"/>
          <w:szCs w:val="21"/>
          <w:lang w:val="uz-Cyrl-UZ"/>
        </w:rPr>
        <w:t xml:space="preserve"> (netpatrola.rs)</w:t>
      </w:r>
      <w:r w:rsidR="00B6278B" w:rsidRPr="004607D5">
        <w:rPr>
          <w:rFonts w:ascii="Arial" w:hAnsi="Arial" w:cs="Arial"/>
          <w:sz w:val="21"/>
          <w:szCs w:val="21"/>
          <w:lang w:val="uz-Cyrl-UZ"/>
        </w:rPr>
        <w:t xml:space="preserve"> – која је почела са радом 22. августа 2013. године. Посебно обучени оператери „Нет патроле” примаjу, обрађуjу и прослеђуjу приjаве грађана Jединици за високотехнолошки криминал МУП-а Србиjе и другим надлежним службама и организациjама, у складу са утврђеном оперативном процедуром. У новембру 2013. године „Нет патрола“ jе постала члан Међународног удружења оператора интернет механизама за приjаве недозвољеног и штетног садржаjа на интернету „Инхоуп“ (INHOPE). Од тада, „Нет патрола“ активно учествуjе у раду ове организациjе, посебно у размени информациjа и осмишљавању наjефикасниjих метода за уклањање нелегалних и штетних материjала са интернета.</w:t>
      </w:r>
    </w:p>
    <w:p w14:paraId="225E0839" w14:textId="77777777" w:rsidR="00FA4A3E" w:rsidRPr="004607D5" w:rsidRDefault="00FA4A3E" w:rsidP="004607D5">
      <w:pPr>
        <w:widowControl w:val="0"/>
        <w:autoSpaceDE w:val="0"/>
        <w:autoSpaceDN w:val="0"/>
        <w:adjustRightInd w:val="0"/>
        <w:ind w:firstLine="720"/>
        <w:rPr>
          <w:rFonts w:ascii="Arial" w:hAnsi="Arial" w:cs="Arial"/>
          <w:sz w:val="21"/>
          <w:szCs w:val="21"/>
          <w:lang w:val="uz-Cyrl-UZ"/>
        </w:rPr>
      </w:pPr>
    </w:p>
    <w:p w14:paraId="0C6E4728" w14:textId="77777777" w:rsidR="00760775" w:rsidRPr="004607D5" w:rsidRDefault="00B6278B"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Према подацима тима Центра за безбедни интернет, т</w:t>
      </w:r>
      <w:r w:rsidR="00760775" w:rsidRPr="004607D5">
        <w:rPr>
          <w:rFonts w:ascii="Arial" w:hAnsi="Arial" w:cs="Arial"/>
          <w:sz w:val="21"/>
          <w:szCs w:val="21"/>
          <w:lang w:val="uz-Cyrl-UZ"/>
        </w:rPr>
        <w:t>оком првих пет месеци рада</w:t>
      </w:r>
      <w:r w:rsidRPr="004607D5">
        <w:rPr>
          <w:rFonts w:ascii="Arial" w:hAnsi="Arial" w:cs="Arial"/>
          <w:sz w:val="21"/>
          <w:szCs w:val="21"/>
          <w:lang w:val="uz-Cyrl-UZ"/>
        </w:rPr>
        <w:t xml:space="preserve"> </w:t>
      </w:r>
      <w:r w:rsidR="00760775" w:rsidRPr="004607D5">
        <w:rPr>
          <w:rFonts w:ascii="Arial" w:hAnsi="Arial" w:cs="Arial"/>
          <w:sz w:val="21"/>
          <w:szCs w:val="21"/>
          <w:lang w:val="uz-Cyrl-UZ"/>
        </w:rPr>
        <w:t xml:space="preserve">„Нет </w:t>
      </w:r>
      <w:r w:rsidRPr="004607D5">
        <w:rPr>
          <w:rFonts w:ascii="Arial" w:hAnsi="Arial" w:cs="Arial"/>
          <w:sz w:val="21"/>
          <w:szCs w:val="21"/>
          <w:lang w:val="uz-Cyrl-UZ"/>
        </w:rPr>
        <w:t>патроле</w:t>
      </w:r>
      <w:r w:rsidR="00760775" w:rsidRPr="004607D5">
        <w:rPr>
          <w:rFonts w:ascii="Arial" w:hAnsi="Arial" w:cs="Arial"/>
          <w:sz w:val="21"/>
          <w:szCs w:val="21"/>
          <w:lang w:val="uz-Cyrl-UZ"/>
        </w:rPr>
        <w:t>“</w:t>
      </w:r>
      <w:r w:rsidRPr="004607D5">
        <w:rPr>
          <w:rFonts w:ascii="Arial" w:hAnsi="Arial" w:cs="Arial"/>
          <w:sz w:val="21"/>
          <w:szCs w:val="21"/>
          <w:lang w:val="uz-Cyrl-UZ"/>
        </w:rPr>
        <w:t xml:space="preserve">, примљено је </w:t>
      </w:r>
      <w:r w:rsidR="00760775" w:rsidRPr="004607D5">
        <w:rPr>
          <w:rFonts w:ascii="Arial" w:hAnsi="Arial" w:cs="Arial"/>
          <w:sz w:val="21"/>
          <w:szCs w:val="21"/>
          <w:lang w:val="uz-Cyrl-UZ"/>
        </w:rPr>
        <w:t>378 приjава и захваљуjући напорима њених оператера уклоњени су следећи онлаjн садржаjи:</w:t>
      </w:r>
    </w:p>
    <w:p w14:paraId="7DAC71D7" w14:textId="77777777" w:rsidR="00B6278B" w:rsidRPr="004607D5" w:rsidRDefault="00760775" w:rsidP="004607D5">
      <w:pPr>
        <w:pStyle w:val="ListParagraph"/>
        <w:widowControl w:val="0"/>
        <w:numPr>
          <w:ilvl w:val="0"/>
          <w:numId w:val="16"/>
        </w:numPr>
        <w:autoSpaceDE w:val="0"/>
        <w:autoSpaceDN w:val="0"/>
        <w:adjustRightInd w:val="0"/>
        <w:rPr>
          <w:rFonts w:ascii="Arial" w:hAnsi="Arial" w:cs="Arial"/>
          <w:sz w:val="21"/>
          <w:szCs w:val="21"/>
          <w:lang w:val="uz-Cyrl-UZ"/>
        </w:rPr>
      </w:pPr>
      <w:r w:rsidRPr="004607D5">
        <w:rPr>
          <w:rFonts w:ascii="Arial" w:hAnsi="Arial" w:cs="Arial"/>
          <w:sz w:val="21"/>
          <w:szCs w:val="21"/>
          <w:lang w:val="uz-Cyrl-UZ"/>
        </w:rPr>
        <w:t>блог са стотинама непримерених фотографиjа дечака</w:t>
      </w:r>
      <w:r w:rsidR="00B6278B" w:rsidRPr="004607D5">
        <w:rPr>
          <w:rFonts w:ascii="Arial" w:hAnsi="Arial" w:cs="Arial"/>
          <w:sz w:val="21"/>
          <w:szCs w:val="21"/>
          <w:lang w:val="uz-Cyrl-UZ"/>
        </w:rPr>
        <w:t>;</w:t>
      </w:r>
    </w:p>
    <w:p w14:paraId="5B983AAB" w14:textId="77777777" w:rsidR="00B6278B" w:rsidRPr="004607D5" w:rsidRDefault="00760775" w:rsidP="004607D5">
      <w:pPr>
        <w:pStyle w:val="ListParagraph"/>
        <w:widowControl w:val="0"/>
        <w:numPr>
          <w:ilvl w:val="0"/>
          <w:numId w:val="16"/>
        </w:numPr>
        <w:autoSpaceDE w:val="0"/>
        <w:autoSpaceDN w:val="0"/>
        <w:adjustRightInd w:val="0"/>
        <w:rPr>
          <w:rFonts w:ascii="Arial" w:hAnsi="Arial" w:cs="Arial"/>
          <w:sz w:val="21"/>
          <w:szCs w:val="21"/>
          <w:lang w:val="uz-Cyrl-UZ"/>
        </w:rPr>
      </w:pPr>
      <w:r w:rsidRPr="004607D5">
        <w:rPr>
          <w:rFonts w:ascii="Arial" w:hAnsi="Arial" w:cs="Arial"/>
          <w:sz w:val="21"/>
          <w:szCs w:val="21"/>
          <w:lang w:val="uz-Cyrl-UZ"/>
        </w:rPr>
        <w:t>оглас за коjи jе процењено да представља ризик од контактирања и узнемиравања деце у сврхе сексуалног искоришћавања („</w:t>
      </w:r>
      <w:r w:rsidR="00B6278B" w:rsidRPr="004607D5">
        <w:rPr>
          <w:rFonts w:ascii="Arial" w:hAnsi="Arial" w:cs="Arial"/>
          <w:sz w:val="21"/>
          <w:szCs w:val="21"/>
          <w:lang w:val="uz-Cyrl-UZ"/>
        </w:rPr>
        <w:t>grooming</w:t>
      </w:r>
      <w:r w:rsidRPr="004607D5">
        <w:rPr>
          <w:rFonts w:ascii="Arial" w:hAnsi="Arial" w:cs="Arial"/>
          <w:sz w:val="21"/>
          <w:szCs w:val="21"/>
          <w:lang w:val="uz-Cyrl-UZ"/>
        </w:rPr>
        <w:t>”), захваљуjући директноj комуникациjи између оператера „Нет патроле“ и шваjцарске компаниjе коjа пружа услуге маркетинга</w:t>
      </w:r>
      <w:r w:rsidR="00B6278B" w:rsidRPr="004607D5">
        <w:rPr>
          <w:rFonts w:ascii="Arial" w:hAnsi="Arial" w:cs="Arial"/>
          <w:sz w:val="21"/>
          <w:szCs w:val="21"/>
          <w:lang w:val="uz-Cyrl-UZ"/>
        </w:rPr>
        <w:t>;</w:t>
      </w:r>
    </w:p>
    <w:p w14:paraId="7A0F8BCF" w14:textId="77777777" w:rsidR="00B6278B" w:rsidRPr="004607D5" w:rsidRDefault="00760775" w:rsidP="004607D5">
      <w:pPr>
        <w:pStyle w:val="ListParagraph"/>
        <w:widowControl w:val="0"/>
        <w:numPr>
          <w:ilvl w:val="0"/>
          <w:numId w:val="16"/>
        </w:numPr>
        <w:autoSpaceDE w:val="0"/>
        <w:autoSpaceDN w:val="0"/>
        <w:adjustRightInd w:val="0"/>
        <w:rPr>
          <w:rFonts w:ascii="Arial" w:hAnsi="Arial" w:cs="Arial"/>
          <w:sz w:val="21"/>
          <w:szCs w:val="21"/>
          <w:lang w:val="uz-Cyrl-UZ"/>
        </w:rPr>
      </w:pPr>
      <w:r w:rsidRPr="004607D5">
        <w:rPr>
          <w:rFonts w:ascii="Arial" w:hAnsi="Arial" w:cs="Arial"/>
          <w:sz w:val="21"/>
          <w:szCs w:val="21"/>
          <w:lang w:val="uz-Cyrl-UZ"/>
        </w:rPr>
        <w:t>две странице у оквиру популарног и умерено модерираног форума</w:t>
      </w:r>
      <w:r w:rsidR="00B6278B" w:rsidRPr="004607D5">
        <w:rPr>
          <w:rFonts w:ascii="Arial" w:hAnsi="Arial" w:cs="Arial"/>
          <w:sz w:val="21"/>
          <w:szCs w:val="21"/>
          <w:lang w:val="uz-Cyrl-UZ"/>
        </w:rPr>
        <w:t>, које су садржале десетине</w:t>
      </w:r>
      <w:r w:rsidRPr="004607D5">
        <w:rPr>
          <w:rFonts w:ascii="Arial" w:hAnsi="Arial" w:cs="Arial"/>
          <w:sz w:val="21"/>
          <w:szCs w:val="21"/>
          <w:lang w:val="uz-Cyrl-UZ"/>
        </w:rPr>
        <w:t xml:space="preserve"> фотографиjа са експлицитним приказима сексуалне злоупотребе и искоришћавања деце</w:t>
      </w:r>
      <w:r w:rsidR="00B6278B" w:rsidRPr="004607D5">
        <w:rPr>
          <w:rFonts w:ascii="Arial" w:hAnsi="Arial" w:cs="Arial"/>
          <w:sz w:val="21"/>
          <w:szCs w:val="21"/>
          <w:lang w:val="uz-Cyrl-UZ"/>
        </w:rPr>
        <w:t>;</w:t>
      </w:r>
    </w:p>
    <w:p w14:paraId="41736E4C" w14:textId="77777777" w:rsidR="00B6278B" w:rsidRPr="004607D5" w:rsidRDefault="00B6278B" w:rsidP="004607D5">
      <w:pPr>
        <w:pStyle w:val="ListParagraph"/>
        <w:widowControl w:val="0"/>
        <w:numPr>
          <w:ilvl w:val="0"/>
          <w:numId w:val="16"/>
        </w:numPr>
        <w:autoSpaceDE w:val="0"/>
        <w:autoSpaceDN w:val="0"/>
        <w:adjustRightInd w:val="0"/>
        <w:rPr>
          <w:rFonts w:ascii="Arial" w:hAnsi="Arial" w:cs="Arial"/>
          <w:sz w:val="21"/>
          <w:szCs w:val="21"/>
          <w:lang w:val="uz-Cyrl-UZ"/>
        </w:rPr>
      </w:pPr>
      <w:r w:rsidRPr="004607D5">
        <w:rPr>
          <w:rFonts w:ascii="Arial" w:hAnsi="Arial" w:cs="Arial"/>
          <w:sz w:val="21"/>
          <w:szCs w:val="21"/>
          <w:lang w:val="uz-Cyrl-UZ"/>
        </w:rPr>
        <w:t>шест</w:t>
      </w:r>
      <w:r w:rsidR="00760775" w:rsidRPr="004607D5">
        <w:rPr>
          <w:rFonts w:ascii="Arial" w:hAnsi="Arial" w:cs="Arial"/>
          <w:sz w:val="21"/>
          <w:szCs w:val="21"/>
          <w:lang w:val="uz-Cyrl-UZ"/>
        </w:rPr>
        <w:t xml:space="preserve"> страница у оквиру jедног форума</w:t>
      </w:r>
      <w:r w:rsidRPr="004607D5">
        <w:rPr>
          <w:rFonts w:ascii="Arial" w:hAnsi="Arial" w:cs="Arial"/>
          <w:sz w:val="21"/>
          <w:szCs w:val="21"/>
          <w:lang w:val="uz-Cyrl-UZ"/>
        </w:rPr>
        <w:t>,</w:t>
      </w:r>
      <w:r w:rsidR="00760775" w:rsidRPr="004607D5">
        <w:rPr>
          <w:rFonts w:ascii="Arial" w:hAnsi="Arial" w:cs="Arial"/>
          <w:sz w:val="21"/>
          <w:szCs w:val="21"/>
          <w:lang w:val="uz-Cyrl-UZ"/>
        </w:rPr>
        <w:t xml:space="preserve"> коjе су садржале броjне линкове ка фотографиjама и видео материjалима са експлицитним представама искоришћавања и злоупотребе деце у сексуалне сврхе</w:t>
      </w:r>
      <w:r w:rsidRPr="004607D5">
        <w:rPr>
          <w:rFonts w:ascii="Arial" w:hAnsi="Arial" w:cs="Arial"/>
          <w:sz w:val="21"/>
          <w:szCs w:val="21"/>
          <w:lang w:val="uz-Cyrl-UZ"/>
        </w:rPr>
        <w:t>;</w:t>
      </w:r>
    </w:p>
    <w:p w14:paraId="045B3B3F" w14:textId="77777777" w:rsidR="00760775" w:rsidRPr="004607D5" w:rsidRDefault="00760775" w:rsidP="004607D5">
      <w:pPr>
        <w:pStyle w:val="ListParagraph"/>
        <w:widowControl w:val="0"/>
        <w:numPr>
          <w:ilvl w:val="0"/>
          <w:numId w:val="16"/>
        </w:numPr>
        <w:autoSpaceDE w:val="0"/>
        <w:autoSpaceDN w:val="0"/>
        <w:adjustRightInd w:val="0"/>
        <w:rPr>
          <w:rFonts w:ascii="Arial" w:hAnsi="Arial" w:cs="Arial"/>
          <w:sz w:val="21"/>
          <w:szCs w:val="21"/>
          <w:lang w:val="uz-Cyrl-UZ"/>
        </w:rPr>
      </w:pPr>
      <w:r w:rsidRPr="004607D5">
        <w:rPr>
          <w:rFonts w:ascii="Arial" w:hAnsi="Arial" w:cs="Arial"/>
          <w:sz w:val="21"/>
          <w:szCs w:val="21"/>
          <w:lang w:val="uz-Cyrl-UZ"/>
        </w:rPr>
        <w:t xml:space="preserve">две </w:t>
      </w:r>
      <w:r w:rsidR="00B6278B" w:rsidRPr="004607D5">
        <w:rPr>
          <w:rFonts w:ascii="Arial" w:hAnsi="Arial" w:cs="Arial"/>
          <w:sz w:val="21"/>
          <w:szCs w:val="21"/>
          <w:lang w:val="uz-Cyrl-UZ"/>
        </w:rPr>
        <w:t>Ф</w:t>
      </w:r>
      <w:r w:rsidRPr="004607D5">
        <w:rPr>
          <w:rFonts w:ascii="Arial" w:hAnsi="Arial" w:cs="Arial"/>
          <w:sz w:val="21"/>
          <w:szCs w:val="21"/>
          <w:lang w:val="uz-Cyrl-UZ"/>
        </w:rPr>
        <w:t>еjсбук странице.</w:t>
      </w:r>
    </w:p>
    <w:p w14:paraId="3AFC8700" w14:textId="77777777" w:rsidR="00FA4A3E" w:rsidRPr="004607D5" w:rsidRDefault="00FA4A3E" w:rsidP="004607D5">
      <w:pPr>
        <w:widowControl w:val="0"/>
        <w:autoSpaceDE w:val="0"/>
        <w:autoSpaceDN w:val="0"/>
        <w:adjustRightInd w:val="0"/>
        <w:ind w:firstLine="720"/>
        <w:rPr>
          <w:rFonts w:ascii="Arial" w:hAnsi="Arial" w:cs="Arial"/>
          <w:sz w:val="21"/>
          <w:szCs w:val="21"/>
          <w:lang w:val="uz-Cyrl-UZ"/>
        </w:rPr>
      </w:pPr>
    </w:p>
    <w:p w14:paraId="04D3DDCD" w14:textId="77777777" w:rsidR="00760775" w:rsidRPr="004607D5" w:rsidRDefault="00760775"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lastRenderedPageBreak/>
        <w:t>Наjвећи броj пристиглих приjава може се сврстати у следеће категориjе</w:t>
      </w:r>
      <w:r w:rsidR="00EE2713" w:rsidRPr="004607D5">
        <w:rPr>
          <w:rFonts w:ascii="Arial" w:hAnsi="Arial" w:cs="Arial"/>
          <w:sz w:val="21"/>
          <w:szCs w:val="21"/>
          <w:lang w:val="uz-Cyrl-UZ"/>
        </w:rPr>
        <w:t>:</w:t>
      </w:r>
      <w:r w:rsidR="00BA70A8" w:rsidRPr="004607D5">
        <w:rPr>
          <w:rFonts w:ascii="Arial" w:hAnsi="Arial" w:cs="Arial"/>
          <w:sz w:val="21"/>
          <w:szCs w:val="21"/>
          <w:lang w:val="uz-Cyrl-UZ"/>
        </w:rPr>
        <w:t xml:space="preserve"> </w:t>
      </w:r>
      <w:r w:rsidRPr="004607D5">
        <w:rPr>
          <w:rFonts w:ascii="Arial" w:hAnsi="Arial" w:cs="Arial"/>
          <w:sz w:val="21"/>
          <w:szCs w:val="21"/>
          <w:lang w:val="uz-Cyrl-UZ"/>
        </w:rPr>
        <w:t xml:space="preserve">проблеми на </w:t>
      </w:r>
      <w:r w:rsidR="00B6278B" w:rsidRPr="004607D5">
        <w:rPr>
          <w:rFonts w:ascii="Arial" w:hAnsi="Arial" w:cs="Arial"/>
          <w:sz w:val="21"/>
          <w:szCs w:val="21"/>
          <w:lang w:val="uz-Cyrl-UZ"/>
        </w:rPr>
        <w:t>Ф</w:t>
      </w:r>
      <w:r w:rsidRPr="004607D5">
        <w:rPr>
          <w:rFonts w:ascii="Arial" w:hAnsi="Arial" w:cs="Arial"/>
          <w:sz w:val="21"/>
          <w:szCs w:val="21"/>
          <w:lang w:val="uz-Cyrl-UZ"/>
        </w:rPr>
        <w:t>еjсбук налозима (по коjима ниjе било могуће поступати, односно садржаj ниjе процењен ни као нелегалан, ни као штетан</w:t>
      </w:r>
      <w:r w:rsidR="00BA70A8" w:rsidRPr="004607D5">
        <w:rPr>
          <w:rFonts w:ascii="Arial" w:hAnsi="Arial" w:cs="Arial"/>
          <w:sz w:val="21"/>
          <w:szCs w:val="21"/>
          <w:lang w:val="uz-Cyrl-UZ"/>
        </w:rPr>
        <w:t xml:space="preserve">), </w:t>
      </w:r>
      <w:r w:rsidRPr="004607D5">
        <w:rPr>
          <w:rFonts w:ascii="Arial" w:hAnsi="Arial" w:cs="Arial"/>
          <w:sz w:val="21"/>
          <w:szCs w:val="21"/>
          <w:lang w:val="uz-Cyrl-UZ"/>
        </w:rPr>
        <w:t>слободно изражавање коjе jе погрешно окарактерисано као говор мржње</w:t>
      </w:r>
      <w:r w:rsidR="00BA70A8" w:rsidRPr="004607D5">
        <w:rPr>
          <w:rFonts w:ascii="Arial" w:hAnsi="Arial" w:cs="Arial"/>
          <w:sz w:val="21"/>
          <w:szCs w:val="21"/>
          <w:lang w:val="uz-Cyrl-UZ"/>
        </w:rPr>
        <w:t xml:space="preserve"> и </w:t>
      </w:r>
      <w:r w:rsidRPr="004607D5">
        <w:rPr>
          <w:rFonts w:ascii="Arial" w:hAnsi="Arial" w:cs="Arial"/>
          <w:sz w:val="21"/>
          <w:szCs w:val="21"/>
          <w:lang w:val="uz-Cyrl-UZ"/>
        </w:rPr>
        <w:t>„спам“ приjаве (приjаве саjтова онлаjн новинских издања, политичких партиjа, организациjа</w:t>
      </w:r>
      <w:r w:rsidR="00770EBD" w:rsidRPr="004607D5">
        <w:rPr>
          <w:rFonts w:ascii="Arial" w:hAnsi="Arial" w:cs="Arial"/>
          <w:sz w:val="21"/>
          <w:szCs w:val="21"/>
          <w:lang w:val="uz-Cyrl-UZ"/>
        </w:rPr>
        <w:t xml:space="preserve"> цивилног друштва</w:t>
      </w:r>
      <w:r w:rsidR="00EE2713" w:rsidRPr="004607D5">
        <w:rPr>
          <w:rFonts w:ascii="Arial" w:hAnsi="Arial" w:cs="Arial"/>
          <w:sz w:val="21"/>
          <w:szCs w:val="21"/>
          <w:lang w:val="uz-Cyrl-UZ"/>
        </w:rPr>
        <w:t xml:space="preserve"> итд.).</w:t>
      </w:r>
      <w:r w:rsidR="00BA70A8" w:rsidRPr="004607D5">
        <w:rPr>
          <w:rFonts w:ascii="Arial" w:hAnsi="Arial" w:cs="Arial"/>
          <w:sz w:val="21"/>
          <w:szCs w:val="21"/>
          <w:lang w:val="uz-Cyrl-UZ"/>
        </w:rPr>
        <w:t xml:space="preserve"> </w:t>
      </w:r>
      <w:r w:rsidRPr="004607D5">
        <w:rPr>
          <w:rFonts w:ascii="Arial" w:hAnsi="Arial" w:cs="Arial"/>
          <w:sz w:val="21"/>
          <w:szCs w:val="21"/>
          <w:lang w:val="uz-Cyrl-UZ"/>
        </w:rPr>
        <w:t>Приjављен jе релативно мали броj материjала коjи садрже представе сексуалне злоупотребе деце, односно недозвољеног садржаjа на интернету (укупно 20)</w:t>
      </w:r>
      <w:r w:rsidR="00923E1A" w:rsidRPr="004607D5">
        <w:rPr>
          <w:rFonts w:ascii="Arial" w:hAnsi="Arial" w:cs="Arial"/>
          <w:sz w:val="21"/>
          <w:szCs w:val="21"/>
          <w:lang w:val="uz-Cyrl-UZ"/>
        </w:rPr>
        <w:t>,</w:t>
      </w:r>
      <w:r w:rsidRPr="004607D5">
        <w:rPr>
          <w:rFonts w:ascii="Arial" w:hAnsi="Arial" w:cs="Arial"/>
          <w:sz w:val="21"/>
          <w:szCs w:val="21"/>
          <w:lang w:val="uz-Cyrl-UZ"/>
        </w:rPr>
        <w:t xml:space="preserve"> коjе су прослеђене Одељењу за високотехнолошки криминал МУП-а Србиjе на даљу истрагу и поступање</w:t>
      </w:r>
      <w:r w:rsidR="00923E1A" w:rsidRPr="004607D5">
        <w:rPr>
          <w:rFonts w:ascii="Arial" w:hAnsi="Arial" w:cs="Arial"/>
          <w:sz w:val="21"/>
          <w:szCs w:val="21"/>
          <w:lang w:val="uz-Cyrl-UZ"/>
        </w:rPr>
        <w:t>. Од ш</w:t>
      </w:r>
      <w:r w:rsidRPr="004607D5">
        <w:rPr>
          <w:rFonts w:ascii="Arial" w:hAnsi="Arial" w:cs="Arial"/>
          <w:sz w:val="21"/>
          <w:szCs w:val="21"/>
          <w:lang w:val="uz-Cyrl-UZ"/>
        </w:rPr>
        <w:t xml:space="preserve">ест приjава </w:t>
      </w:r>
      <w:r w:rsidR="00923E1A" w:rsidRPr="004607D5">
        <w:rPr>
          <w:rFonts w:ascii="Arial" w:hAnsi="Arial" w:cs="Arial"/>
          <w:sz w:val="21"/>
          <w:szCs w:val="21"/>
          <w:lang w:val="uz-Cyrl-UZ"/>
        </w:rPr>
        <w:t>које су упућене</w:t>
      </w:r>
      <w:r w:rsidRPr="004607D5">
        <w:rPr>
          <w:rFonts w:ascii="Arial" w:hAnsi="Arial" w:cs="Arial"/>
          <w:sz w:val="21"/>
          <w:szCs w:val="21"/>
          <w:lang w:val="uz-Cyrl-UZ"/>
        </w:rPr>
        <w:t xml:space="preserve"> међународним електронским механизмима за приjаву штетног и недозвољеног садржаjа (у Аустралиjи, Сjедињеним Америчким Државама, Русиjи, Jапану и Шваjцарскоj</w:t>
      </w:r>
      <w:r w:rsidR="00923E1A" w:rsidRPr="004607D5">
        <w:rPr>
          <w:rFonts w:ascii="Arial" w:hAnsi="Arial" w:cs="Arial"/>
          <w:sz w:val="21"/>
          <w:szCs w:val="21"/>
          <w:lang w:val="uz-Cyrl-UZ"/>
        </w:rPr>
        <w:t>),</w:t>
      </w:r>
      <w:r w:rsidRPr="004607D5">
        <w:rPr>
          <w:rFonts w:ascii="Arial" w:hAnsi="Arial" w:cs="Arial"/>
          <w:sz w:val="21"/>
          <w:szCs w:val="21"/>
          <w:lang w:val="uz-Cyrl-UZ"/>
        </w:rPr>
        <w:t xml:space="preserve"> по две ниjе било могуће поступати, jедна jе успешно уклоњена (Шваjцарска), а последње три су у поступку истраге.</w:t>
      </w:r>
    </w:p>
    <w:p w14:paraId="4EF0A9EF" w14:textId="77777777" w:rsidR="00FA4A3E" w:rsidRPr="004607D5" w:rsidRDefault="00FA4A3E" w:rsidP="004607D5">
      <w:pPr>
        <w:widowControl w:val="0"/>
        <w:autoSpaceDE w:val="0"/>
        <w:autoSpaceDN w:val="0"/>
        <w:adjustRightInd w:val="0"/>
        <w:rPr>
          <w:rFonts w:ascii="Arial" w:hAnsi="Arial" w:cs="Arial"/>
          <w:sz w:val="21"/>
          <w:szCs w:val="21"/>
          <w:lang w:val="uz-Cyrl-UZ"/>
        </w:rPr>
      </w:pPr>
    </w:p>
    <w:p w14:paraId="01B412F7" w14:textId="77777777" w:rsidR="00A40BDF" w:rsidRPr="004607D5" w:rsidRDefault="00760775"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Краjем септембра 2013. године</w:t>
      </w:r>
      <w:r w:rsidR="00BA70A8" w:rsidRPr="004607D5">
        <w:rPr>
          <w:rFonts w:ascii="Arial" w:hAnsi="Arial" w:cs="Arial"/>
          <w:sz w:val="21"/>
          <w:szCs w:val="21"/>
          <w:lang w:val="uz-Cyrl-UZ"/>
        </w:rPr>
        <w:t>, Центар за безбедни интернет</w:t>
      </w:r>
      <w:r w:rsidRPr="004607D5">
        <w:rPr>
          <w:rFonts w:ascii="Arial" w:hAnsi="Arial" w:cs="Arial"/>
          <w:sz w:val="21"/>
          <w:szCs w:val="21"/>
          <w:lang w:val="uz-Cyrl-UZ"/>
        </w:rPr>
        <w:t xml:space="preserve"> </w:t>
      </w:r>
      <w:r w:rsidR="00BA70A8" w:rsidRPr="004607D5">
        <w:rPr>
          <w:rFonts w:ascii="Arial" w:hAnsi="Arial" w:cs="Arial"/>
          <w:sz w:val="21"/>
          <w:szCs w:val="21"/>
          <w:lang w:val="uz-Cyrl-UZ"/>
        </w:rPr>
        <w:t>започео</w:t>
      </w:r>
      <w:r w:rsidRPr="004607D5">
        <w:rPr>
          <w:rFonts w:ascii="Arial" w:hAnsi="Arial" w:cs="Arial"/>
          <w:sz w:val="21"/>
          <w:szCs w:val="21"/>
          <w:lang w:val="uz-Cyrl-UZ"/>
        </w:rPr>
        <w:t xml:space="preserve"> jе нови циклус едукативних активности у основним и средњим школама широм Србиjе у сарадњи са четири партнерске организациjе</w:t>
      </w:r>
      <w:r w:rsidR="00770EBD" w:rsidRPr="004607D5">
        <w:rPr>
          <w:rFonts w:ascii="Arial" w:hAnsi="Arial" w:cs="Arial"/>
          <w:sz w:val="21"/>
          <w:szCs w:val="21"/>
          <w:lang w:val="uz-Cyrl-UZ"/>
        </w:rPr>
        <w:t xml:space="preserve"> цивилног друштва</w:t>
      </w:r>
      <w:r w:rsidRPr="004607D5">
        <w:rPr>
          <w:rFonts w:ascii="Arial" w:hAnsi="Arial" w:cs="Arial"/>
          <w:sz w:val="21"/>
          <w:szCs w:val="21"/>
          <w:lang w:val="uz-Cyrl-UZ"/>
        </w:rPr>
        <w:t>: Центром за превенциjу девиjантно</w:t>
      </w:r>
      <w:r w:rsidR="005E4219" w:rsidRPr="004607D5">
        <w:rPr>
          <w:rFonts w:ascii="Arial" w:hAnsi="Arial" w:cs="Arial"/>
          <w:sz w:val="21"/>
          <w:szCs w:val="21"/>
          <w:lang w:val="uz-Cyrl-UZ"/>
        </w:rPr>
        <w:t>г понашања код младих – Таргет</w:t>
      </w:r>
      <w:r w:rsidRPr="004607D5">
        <w:rPr>
          <w:rFonts w:ascii="Arial" w:hAnsi="Arial" w:cs="Arial"/>
          <w:sz w:val="21"/>
          <w:szCs w:val="21"/>
          <w:lang w:val="uz-Cyrl-UZ"/>
        </w:rPr>
        <w:t xml:space="preserve"> из Новог Сада, Ц31 - Центром за развоj културе дечjих права из Београда, Друш</w:t>
      </w:r>
      <w:r w:rsidR="005E4219" w:rsidRPr="004607D5">
        <w:rPr>
          <w:rFonts w:ascii="Arial" w:hAnsi="Arial" w:cs="Arial"/>
          <w:sz w:val="21"/>
          <w:szCs w:val="21"/>
          <w:lang w:val="uz-Cyrl-UZ"/>
        </w:rPr>
        <w:t xml:space="preserve">твом за развоj деце и младих – </w:t>
      </w:r>
      <w:r w:rsidRPr="004607D5">
        <w:rPr>
          <w:rFonts w:ascii="Arial" w:hAnsi="Arial" w:cs="Arial"/>
          <w:sz w:val="21"/>
          <w:szCs w:val="21"/>
          <w:lang w:val="uz-Cyrl-UZ"/>
        </w:rPr>
        <w:t>Отворе</w:t>
      </w:r>
      <w:r w:rsidR="005E4219" w:rsidRPr="004607D5">
        <w:rPr>
          <w:rFonts w:ascii="Arial" w:hAnsi="Arial" w:cs="Arial"/>
          <w:sz w:val="21"/>
          <w:szCs w:val="21"/>
          <w:lang w:val="uz-Cyrl-UZ"/>
        </w:rPr>
        <w:t>ни клуб</w:t>
      </w:r>
      <w:r w:rsidRPr="004607D5">
        <w:rPr>
          <w:rFonts w:ascii="Arial" w:hAnsi="Arial" w:cs="Arial"/>
          <w:sz w:val="21"/>
          <w:szCs w:val="21"/>
          <w:lang w:val="uz-Cyrl-UZ"/>
        </w:rPr>
        <w:t xml:space="preserve"> из Ниша и Тимочким омладинским центром из Заjечара</w:t>
      </w:r>
      <w:r w:rsidR="00BA70A8" w:rsidRPr="004607D5">
        <w:rPr>
          <w:rFonts w:ascii="Arial" w:hAnsi="Arial" w:cs="Arial"/>
          <w:sz w:val="21"/>
          <w:szCs w:val="21"/>
          <w:lang w:val="uz-Cyrl-UZ"/>
        </w:rPr>
        <w:t>.</w:t>
      </w:r>
      <w:r w:rsidR="00A40BDF" w:rsidRPr="004607D5">
        <w:rPr>
          <w:rFonts w:ascii="Arial" w:hAnsi="Arial" w:cs="Arial"/>
          <w:sz w:val="21"/>
          <w:szCs w:val="21"/>
          <w:lang w:val="uz-Cyrl-UZ"/>
        </w:rPr>
        <w:t xml:space="preserve"> </w:t>
      </w:r>
      <w:r w:rsidRPr="004607D5">
        <w:rPr>
          <w:rFonts w:ascii="Arial" w:hAnsi="Arial" w:cs="Arial"/>
          <w:sz w:val="21"/>
          <w:szCs w:val="21"/>
          <w:lang w:val="uz-Cyrl-UZ"/>
        </w:rPr>
        <w:t xml:space="preserve">У оквиру овог циклуса, у школама jе организовано 143 предавања, 55 радионица, обука за вршњачке едукаторе и две фокус-групе коjе су </w:t>
      </w:r>
      <w:r w:rsidR="00FE4E30" w:rsidRPr="004607D5">
        <w:rPr>
          <w:rFonts w:ascii="Arial" w:hAnsi="Arial" w:cs="Arial"/>
          <w:sz w:val="21"/>
          <w:szCs w:val="21"/>
          <w:lang w:val="uz-Cyrl-UZ"/>
        </w:rPr>
        <w:t>сачињавали</w:t>
      </w:r>
      <w:r w:rsidRPr="004607D5">
        <w:rPr>
          <w:rFonts w:ascii="Arial" w:hAnsi="Arial" w:cs="Arial"/>
          <w:sz w:val="21"/>
          <w:szCs w:val="21"/>
          <w:lang w:val="uz-Cyrl-UZ"/>
        </w:rPr>
        <w:t xml:space="preserve"> основци и средњошколци, као и 47 радионица и предавања за родитеље. </w:t>
      </w:r>
      <w:r w:rsidR="00BA70A8" w:rsidRPr="004607D5">
        <w:rPr>
          <w:rFonts w:ascii="Arial" w:hAnsi="Arial" w:cs="Arial"/>
          <w:sz w:val="21"/>
          <w:szCs w:val="21"/>
          <w:lang w:val="uz-Cyrl-UZ"/>
        </w:rPr>
        <w:t>Предавања и радионице одржани су у 22 града, 43 основне школе и 31 средњоj школи за укупно 9.419 ученика, 2.422 родитеља и старатеља и 378 наставника, школских психолога и представника локалних школских управа.</w:t>
      </w:r>
    </w:p>
    <w:p w14:paraId="744838BD" w14:textId="77777777" w:rsidR="00FA4A3E" w:rsidRPr="004607D5" w:rsidRDefault="00FA4A3E" w:rsidP="004607D5">
      <w:pPr>
        <w:widowControl w:val="0"/>
        <w:autoSpaceDE w:val="0"/>
        <w:autoSpaceDN w:val="0"/>
        <w:adjustRightInd w:val="0"/>
        <w:rPr>
          <w:rFonts w:ascii="Arial" w:hAnsi="Arial" w:cs="Arial"/>
          <w:sz w:val="21"/>
          <w:szCs w:val="21"/>
          <w:lang w:val="uz-Cyrl-UZ"/>
        </w:rPr>
      </w:pPr>
    </w:p>
    <w:p w14:paraId="11B58E8C" w14:textId="77777777" w:rsidR="00A40BDF" w:rsidRPr="004607D5" w:rsidRDefault="00A40BDF"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Поменуте</w:t>
      </w:r>
      <w:r w:rsidR="00760775" w:rsidRPr="004607D5">
        <w:rPr>
          <w:rFonts w:ascii="Arial" w:hAnsi="Arial" w:cs="Arial"/>
          <w:sz w:val="21"/>
          <w:szCs w:val="21"/>
          <w:lang w:val="uz-Cyrl-UZ"/>
        </w:rPr>
        <w:t xml:space="preserve"> активности, посебно прилагођене различитим </w:t>
      </w:r>
      <w:r w:rsidR="00BA70A8" w:rsidRPr="004607D5">
        <w:rPr>
          <w:rFonts w:ascii="Arial" w:hAnsi="Arial" w:cs="Arial"/>
          <w:sz w:val="21"/>
          <w:szCs w:val="21"/>
          <w:lang w:val="uz-Cyrl-UZ"/>
        </w:rPr>
        <w:t>узрастима</w:t>
      </w:r>
      <w:r w:rsidR="00760775" w:rsidRPr="004607D5">
        <w:rPr>
          <w:rFonts w:ascii="Arial" w:hAnsi="Arial" w:cs="Arial"/>
          <w:sz w:val="21"/>
          <w:szCs w:val="21"/>
          <w:lang w:val="uz-Cyrl-UZ"/>
        </w:rPr>
        <w:t xml:space="preserve">, имале су за циљ да пруже </w:t>
      </w:r>
      <w:r w:rsidR="00BA70A8" w:rsidRPr="004607D5">
        <w:rPr>
          <w:rFonts w:ascii="Arial" w:hAnsi="Arial" w:cs="Arial"/>
          <w:sz w:val="21"/>
          <w:szCs w:val="21"/>
          <w:lang w:val="uz-Cyrl-UZ"/>
        </w:rPr>
        <w:t>релевантне информације о</w:t>
      </w:r>
      <w:r w:rsidR="00760775" w:rsidRPr="004607D5">
        <w:rPr>
          <w:rFonts w:ascii="Arial" w:hAnsi="Arial" w:cs="Arial"/>
          <w:sz w:val="21"/>
          <w:szCs w:val="21"/>
          <w:lang w:val="uz-Cyrl-UZ"/>
        </w:rPr>
        <w:t xml:space="preserve"> </w:t>
      </w:r>
      <w:r w:rsidR="00BA70A8" w:rsidRPr="004607D5">
        <w:rPr>
          <w:rFonts w:ascii="Arial" w:hAnsi="Arial" w:cs="Arial"/>
          <w:sz w:val="21"/>
          <w:szCs w:val="21"/>
          <w:lang w:val="uz-Cyrl-UZ"/>
        </w:rPr>
        <w:t>безбедној</w:t>
      </w:r>
      <w:r w:rsidR="00760775" w:rsidRPr="004607D5">
        <w:rPr>
          <w:rFonts w:ascii="Arial" w:hAnsi="Arial" w:cs="Arial"/>
          <w:sz w:val="21"/>
          <w:szCs w:val="21"/>
          <w:lang w:val="uz-Cyrl-UZ"/>
        </w:rPr>
        <w:t xml:space="preserve"> </w:t>
      </w:r>
      <w:r w:rsidR="00BA70A8" w:rsidRPr="004607D5">
        <w:rPr>
          <w:rFonts w:ascii="Arial" w:hAnsi="Arial" w:cs="Arial"/>
          <w:sz w:val="21"/>
          <w:szCs w:val="21"/>
          <w:lang w:val="uz-Cyrl-UZ"/>
        </w:rPr>
        <w:t>употреби</w:t>
      </w:r>
      <w:r w:rsidR="00760775" w:rsidRPr="004607D5">
        <w:rPr>
          <w:rFonts w:ascii="Arial" w:hAnsi="Arial" w:cs="Arial"/>
          <w:sz w:val="21"/>
          <w:szCs w:val="21"/>
          <w:lang w:val="uz-Cyrl-UZ"/>
        </w:rPr>
        <w:t xml:space="preserve"> интернета и информационо-комуникационих технологиjа, опасностима и ризицима за кориснике, као и о предностима и различитим могућностима примене ИКТ у процесу наставе и учења</w:t>
      </w:r>
      <w:r w:rsidR="002C2C7E" w:rsidRPr="004607D5">
        <w:rPr>
          <w:rFonts w:ascii="Arial" w:hAnsi="Arial" w:cs="Arial"/>
          <w:sz w:val="21"/>
          <w:szCs w:val="21"/>
          <w:lang w:val="uz-Cyrl-UZ"/>
        </w:rPr>
        <w:t>.</w:t>
      </w:r>
      <w:r w:rsidR="002C2C7E" w:rsidRPr="004607D5">
        <w:rPr>
          <w:rStyle w:val="FootnoteReference"/>
          <w:rFonts w:ascii="Arial" w:hAnsi="Arial" w:cs="Arial"/>
          <w:sz w:val="21"/>
          <w:szCs w:val="21"/>
          <w:lang w:val="uz-Cyrl-UZ"/>
        </w:rPr>
        <w:footnoteReference w:id="99"/>
      </w:r>
    </w:p>
    <w:p w14:paraId="7D2A39D7" w14:textId="77777777" w:rsidR="00FA4A3E" w:rsidRPr="004607D5" w:rsidRDefault="00FA4A3E" w:rsidP="004607D5">
      <w:pPr>
        <w:widowControl w:val="0"/>
        <w:autoSpaceDE w:val="0"/>
        <w:autoSpaceDN w:val="0"/>
        <w:adjustRightInd w:val="0"/>
        <w:ind w:firstLine="720"/>
        <w:rPr>
          <w:rFonts w:ascii="Arial" w:hAnsi="Arial" w:cs="Arial"/>
          <w:sz w:val="21"/>
          <w:szCs w:val="21"/>
          <w:lang w:val="uz-Cyrl-UZ"/>
        </w:rPr>
      </w:pPr>
    </w:p>
    <w:p w14:paraId="57F9FB05" w14:textId="77777777" w:rsidR="00AA6D18" w:rsidRPr="004607D5" w:rsidRDefault="00760775"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Почетак наредног циклуса едукативних активности у школама планиран jе за април 2014. године. Осим едукативних активности за децу, у 2014. години планирана jе и реализациjа акредитованих семинара за школске психологе и педагоге од коjих се очекуjе да реагуjу у свим ексцесним ситуациjама, али и превентивно, пре него што до проблема дође.</w:t>
      </w:r>
      <w:bookmarkStart w:id="34" w:name="_Toc410603844"/>
    </w:p>
    <w:p w14:paraId="2C1FC9DB" w14:textId="77777777" w:rsidR="004C3F3F" w:rsidRPr="004607D5" w:rsidRDefault="004C3F3F" w:rsidP="004607D5">
      <w:pPr>
        <w:widowControl w:val="0"/>
        <w:autoSpaceDE w:val="0"/>
        <w:autoSpaceDN w:val="0"/>
        <w:adjustRightInd w:val="0"/>
        <w:ind w:firstLine="720"/>
        <w:rPr>
          <w:rFonts w:ascii="Arial" w:hAnsi="Arial" w:cs="Arial"/>
          <w:sz w:val="21"/>
          <w:szCs w:val="21"/>
          <w:lang w:val="uz-Cyrl-UZ"/>
        </w:rPr>
      </w:pPr>
    </w:p>
    <w:p w14:paraId="5A8FA4A2" w14:textId="77777777" w:rsidR="000C708B" w:rsidRPr="0050572E" w:rsidRDefault="000C708B" w:rsidP="004607D5">
      <w:pPr>
        <w:pStyle w:val="Heading2"/>
        <w:rPr>
          <w:rFonts w:ascii="Arial" w:hAnsi="Arial" w:cs="Arial"/>
          <w:b/>
        </w:rPr>
      </w:pPr>
      <w:r w:rsidRPr="0050572E">
        <w:rPr>
          <w:rFonts w:ascii="Arial" w:hAnsi="Arial" w:cs="Arial"/>
          <w:b/>
        </w:rPr>
        <w:t>Пројекат „Зауставимо дигитално насиље”</w:t>
      </w:r>
      <w:bookmarkEnd w:id="34"/>
    </w:p>
    <w:p w14:paraId="53ABBF08" w14:textId="77777777" w:rsidR="000C708B" w:rsidRPr="004607D5" w:rsidRDefault="000C708B" w:rsidP="004607D5">
      <w:pPr>
        <w:rPr>
          <w:rFonts w:ascii="Arial" w:hAnsi="Arial" w:cs="Arial"/>
          <w:sz w:val="21"/>
          <w:szCs w:val="21"/>
          <w:lang w:val="uz-Cyrl-UZ"/>
        </w:rPr>
      </w:pPr>
      <w:r w:rsidRPr="004607D5">
        <w:rPr>
          <w:rFonts w:ascii="Arial" w:hAnsi="Arial" w:cs="Arial"/>
          <w:sz w:val="21"/>
          <w:szCs w:val="21"/>
          <w:lang w:val="uz-Cyrl-UZ"/>
        </w:rPr>
        <w:t>Током 2012. године, Министарство просвете, науке и технолошког развоја - Јединица за превенцију насиља, у сарадњи са UNICEF-ом и компанијом Теленор, покренули су пројекат „Зауставимо дигитално насиље”, са циљем превенције злоупотребе дигиталних медија. Примарну циљну групу пројекта чине ученици основних и средњих школа на територији Републике Србије, њихови наставници и родитељи</w:t>
      </w:r>
      <w:r w:rsidRPr="004607D5">
        <w:rPr>
          <w:rFonts w:ascii="Arial" w:hAnsi="Arial" w:cs="Arial"/>
          <w:b/>
          <w:bCs/>
          <w:smallCaps/>
          <w:sz w:val="21"/>
          <w:szCs w:val="21"/>
          <w:lang w:val="uz-Cyrl-UZ"/>
        </w:rPr>
        <w:t>.</w:t>
      </w:r>
    </w:p>
    <w:p w14:paraId="7ECC6A1F" w14:textId="77777777" w:rsidR="00FA4A3E" w:rsidRPr="004607D5" w:rsidRDefault="00FA4A3E" w:rsidP="004607D5">
      <w:pPr>
        <w:ind w:firstLine="720"/>
        <w:rPr>
          <w:rFonts w:ascii="Arial" w:hAnsi="Arial" w:cs="Arial"/>
          <w:sz w:val="21"/>
          <w:szCs w:val="21"/>
          <w:lang w:val="uz-Cyrl-UZ"/>
        </w:rPr>
      </w:pPr>
    </w:p>
    <w:p w14:paraId="71887B00" w14:textId="3BB55803" w:rsidR="00385765" w:rsidRPr="0050572E" w:rsidRDefault="000C708B" w:rsidP="0050572E">
      <w:pPr>
        <w:rPr>
          <w:rFonts w:ascii="Arial" w:hAnsi="Arial" w:cs="Arial"/>
          <w:b/>
          <w:bCs/>
          <w:smallCaps/>
          <w:sz w:val="21"/>
          <w:szCs w:val="21"/>
          <w:lang w:val="uz-Cyrl-UZ"/>
        </w:rPr>
      </w:pPr>
      <w:r w:rsidRPr="004607D5">
        <w:rPr>
          <w:rFonts w:ascii="Arial" w:hAnsi="Arial" w:cs="Arial"/>
          <w:sz w:val="21"/>
          <w:szCs w:val="21"/>
          <w:lang w:val="uz-Cyrl-UZ"/>
        </w:rPr>
        <w:t xml:space="preserve">У склопу пројекта, током новембра 2012. године, спроведено је истраживање у свим школским управама у Србији о распрострањености дигиталног насиља у школама. Истраживањем, које је спровео Институт за психологиjу Филозофског факултета у Београду, биле су обухваћене 34 школе (17 основних и 17 средњих). У основним школама упитнике су попуњавали ученици четвртог, шестог и осмог разреда, а у средњим школама </w:t>
      </w:r>
      <w:r w:rsidRPr="004607D5">
        <w:rPr>
          <w:rFonts w:ascii="Arial" w:hAnsi="Arial" w:cs="Arial"/>
          <w:sz w:val="21"/>
          <w:szCs w:val="21"/>
          <w:lang w:val="uz-Cyrl-UZ"/>
        </w:rPr>
        <w:lastRenderedPageBreak/>
        <w:t>ученици другог и завршног разреда. Осим ученика, упитнике су попуњавали и њихови родитељи и наставници</w:t>
      </w:r>
      <w:r w:rsidRPr="004607D5">
        <w:rPr>
          <w:rFonts w:ascii="Arial" w:hAnsi="Arial" w:cs="Arial"/>
          <w:b/>
          <w:bCs/>
          <w:smallCaps/>
          <w:sz w:val="21"/>
          <w:szCs w:val="21"/>
          <w:lang w:val="uz-Cyrl-UZ"/>
        </w:rPr>
        <w:t>.</w:t>
      </w:r>
      <w:r w:rsidR="003D2E9B" w:rsidRPr="004607D5">
        <w:rPr>
          <w:rStyle w:val="FootnoteReference"/>
          <w:rFonts w:ascii="Arial" w:hAnsi="Arial" w:cs="Arial"/>
          <w:b/>
          <w:bCs/>
          <w:smallCaps/>
          <w:sz w:val="21"/>
          <w:szCs w:val="21"/>
          <w:lang w:val="uz-Cyrl-UZ"/>
        </w:rPr>
        <w:footnoteReference w:id="100"/>
      </w:r>
      <w:r w:rsidRPr="004607D5">
        <w:rPr>
          <w:rFonts w:ascii="Arial" w:hAnsi="Arial" w:cs="Arial"/>
          <w:b/>
          <w:bCs/>
          <w:smallCaps/>
          <w:sz w:val="21"/>
          <w:szCs w:val="21"/>
          <w:lang w:val="uz-Cyrl-UZ"/>
        </w:rPr>
        <w:t xml:space="preserve"> </w:t>
      </w:r>
    </w:p>
    <w:p w14:paraId="1BE39043" w14:textId="77777777" w:rsidR="00385765" w:rsidRPr="004607D5" w:rsidRDefault="00385765" w:rsidP="004607D5">
      <w:pPr>
        <w:ind w:firstLine="720"/>
        <w:rPr>
          <w:rFonts w:ascii="Arial" w:hAnsi="Arial" w:cs="Arial"/>
          <w:sz w:val="21"/>
          <w:szCs w:val="21"/>
          <w:lang w:val="uz-Cyrl-UZ"/>
        </w:rPr>
      </w:pPr>
    </w:p>
    <w:p w14:paraId="1E8D0300" w14:textId="77777777" w:rsidR="000C708B" w:rsidRPr="004607D5" w:rsidRDefault="000C708B" w:rsidP="004607D5">
      <w:pPr>
        <w:rPr>
          <w:rFonts w:ascii="Arial" w:hAnsi="Arial" w:cs="Arial"/>
          <w:bCs/>
          <w:smallCaps/>
          <w:sz w:val="21"/>
          <w:szCs w:val="21"/>
          <w:lang w:val="uz-Cyrl-UZ"/>
        </w:rPr>
      </w:pPr>
      <w:r w:rsidRPr="004607D5">
        <w:rPr>
          <w:rFonts w:ascii="Arial" w:hAnsi="Arial" w:cs="Arial"/>
          <w:sz w:val="21"/>
          <w:szCs w:val="21"/>
          <w:lang w:val="uz-Cyrl-UZ"/>
        </w:rPr>
        <w:t>Неки од резултата истраживања који су посебно привукли пажњу</w:t>
      </w:r>
      <w:r w:rsidRPr="004607D5">
        <w:rPr>
          <w:rFonts w:ascii="Arial" w:hAnsi="Arial" w:cs="Arial"/>
          <w:bCs/>
          <w:smallCaps/>
          <w:sz w:val="21"/>
          <w:szCs w:val="21"/>
          <w:lang w:val="uz-Cyrl-UZ"/>
        </w:rPr>
        <w:t>:</w:t>
      </w:r>
    </w:p>
    <w:p w14:paraId="22B8CADA" w14:textId="77777777" w:rsidR="000C708B" w:rsidRPr="004607D5" w:rsidRDefault="002C2C7E" w:rsidP="004607D5">
      <w:pPr>
        <w:pStyle w:val="ListParagraph"/>
        <w:numPr>
          <w:ilvl w:val="0"/>
          <w:numId w:val="31"/>
        </w:numPr>
        <w:ind w:left="1134"/>
        <w:rPr>
          <w:rFonts w:ascii="Arial" w:hAnsi="Arial" w:cs="Arial"/>
          <w:sz w:val="21"/>
          <w:szCs w:val="21"/>
          <w:lang w:val="uz-Cyrl-UZ"/>
        </w:rPr>
      </w:pPr>
      <w:r w:rsidRPr="004607D5">
        <w:rPr>
          <w:rFonts w:ascii="Arial" w:hAnsi="Arial" w:cs="Arial"/>
          <w:sz w:val="21"/>
          <w:szCs w:val="21"/>
          <w:lang w:val="uz-Cyrl-UZ"/>
        </w:rPr>
        <w:t>с</w:t>
      </w:r>
      <w:r w:rsidR="000C708B" w:rsidRPr="004607D5">
        <w:rPr>
          <w:rFonts w:ascii="Arial" w:hAnsi="Arial" w:cs="Arial"/>
          <w:sz w:val="21"/>
          <w:szCs w:val="21"/>
          <w:lang w:val="uz-Cyrl-UZ"/>
        </w:rPr>
        <w:t>коро две трећине старијих основаца и 84% средњошколаца бар једном се током последњих годину дана изложило неком ризику на интернету;</w:t>
      </w:r>
    </w:p>
    <w:p w14:paraId="264ADB59" w14:textId="77777777" w:rsidR="000C708B" w:rsidRPr="004607D5" w:rsidRDefault="002C2C7E" w:rsidP="004607D5">
      <w:pPr>
        <w:pStyle w:val="ListParagraph"/>
        <w:numPr>
          <w:ilvl w:val="0"/>
          <w:numId w:val="31"/>
        </w:numPr>
        <w:ind w:left="1134"/>
        <w:rPr>
          <w:rFonts w:ascii="Arial" w:hAnsi="Arial" w:cs="Arial"/>
          <w:sz w:val="21"/>
          <w:szCs w:val="21"/>
          <w:lang w:val="uz-Cyrl-UZ"/>
        </w:rPr>
      </w:pPr>
      <w:r w:rsidRPr="004607D5">
        <w:rPr>
          <w:rFonts w:ascii="Arial" w:hAnsi="Arial" w:cs="Arial"/>
          <w:sz w:val="21"/>
          <w:szCs w:val="21"/>
          <w:lang w:val="uz-Cyrl-UZ"/>
        </w:rPr>
        <w:t>ч</w:t>
      </w:r>
      <w:r w:rsidR="000C708B" w:rsidRPr="004607D5">
        <w:rPr>
          <w:rFonts w:ascii="Arial" w:hAnsi="Arial" w:cs="Arial"/>
          <w:sz w:val="21"/>
          <w:szCs w:val="21"/>
          <w:lang w:val="uz-Cyrl-UZ"/>
        </w:rPr>
        <w:t xml:space="preserve">етири петине основаца каже да их родитељи и наставници упозоравају на могуће опасности, и </w:t>
      </w:r>
      <w:r w:rsidR="003D2E9B" w:rsidRPr="004607D5">
        <w:rPr>
          <w:rFonts w:ascii="Arial" w:hAnsi="Arial" w:cs="Arial"/>
          <w:sz w:val="21"/>
          <w:szCs w:val="21"/>
          <w:lang w:val="uz-Cyrl-UZ"/>
        </w:rPr>
        <w:t xml:space="preserve">да је </w:t>
      </w:r>
      <w:r w:rsidR="000C708B" w:rsidRPr="004607D5">
        <w:rPr>
          <w:rFonts w:ascii="Arial" w:hAnsi="Arial" w:cs="Arial"/>
          <w:sz w:val="21"/>
          <w:szCs w:val="21"/>
          <w:lang w:val="uz-Cyrl-UZ"/>
        </w:rPr>
        <w:t>то најчешћа врста помоћи</w:t>
      </w:r>
      <w:r w:rsidR="003D2E9B" w:rsidRPr="004607D5">
        <w:rPr>
          <w:rFonts w:ascii="Arial" w:hAnsi="Arial" w:cs="Arial"/>
          <w:sz w:val="21"/>
          <w:szCs w:val="21"/>
          <w:lang w:val="uz-Cyrl-UZ"/>
        </w:rPr>
        <w:t xml:space="preserve"> коју добијају</w:t>
      </w:r>
      <w:r w:rsidR="000C708B" w:rsidRPr="004607D5">
        <w:rPr>
          <w:rFonts w:ascii="Arial" w:hAnsi="Arial" w:cs="Arial"/>
          <w:sz w:val="21"/>
          <w:szCs w:val="21"/>
          <w:lang w:val="uz-Cyrl-UZ"/>
        </w:rPr>
        <w:t>. Давање конкретних савета како избећи опасности је за десетак процената ређе;</w:t>
      </w:r>
    </w:p>
    <w:p w14:paraId="20CDAA1E" w14:textId="77777777" w:rsidR="000C708B" w:rsidRPr="004607D5" w:rsidRDefault="002C2C7E" w:rsidP="004607D5">
      <w:pPr>
        <w:pStyle w:val="ListParagraph"/>
        <w:numPr>
          <w:ilvl w:val="0"/>
          <w:numId w:val="31"/>
        </w:numPr>
        <w:ind w:left="1134"/>
        <w:rPr>
          <w:rFonts w:ascii="Arial" w:hAnsi="Arial" w:cs="Arial"/>
          <w:sz w:val="21"/>
          <w:szCs w:val="21"/>
          <w:lang w:val="uz-Cyrl-UZ"/>
        </w:rPr>
      </w:pPr>
      <w:r w:rsidRPr="004607D5">
        <w:rPr>
          <w:rFonts w:ascii="Arial" w:hAnsi="Arial" w:cs="Arial"/>
          <w:sz w:val="21"/>
          <w:szCs w:val="21"/>
          <w:lang w:val="uz-Cyrl-UZ"/>
        </w:rPr>
        <w:t>н</w:t>
      </w:r>
      <w:r w:rsidR="000C708B" w:rsidRPr="004607D5">
        <w:rPr>
          <w:rFonts w:ascii="Arial" w:hAnsi="Arial" w:cs="Arial"/>
          <w:sz w:val="21"/>
          <w:szCs w:val="21"/>
          <w:lang w:val="uz-Cyrl-UZ"/>
        </w:rPr>
        <w:t>аставнике више брине насиље у реалном контексту него дигитално насиље;</w:t>
      </w:r>
    </w:p>
    <w:p w14:paraId="0D041100" w14:textId="77777777" w:rsidR="000C708B" w:rsidRPr="004607D5" w:rsidRDefault="002C2C7E" w:rsidP="004607D5">
      <w:pPr>
        <w:pStyle w:val="ListParagraph"/>
        <w:numPr>
          <w:ilvl w:val="0"/>
          <w:numId w:val="31"/>
        </w:numPr>
        <w:ind w:left="1134"/>
        <w:rPr>
          <w:rFonts w:ascii="Arial" w:hAnsi="Arial" w:cs="Arial"/>
          <w:sz w:val="21"/>
          <w:szCs w:val="21"/>
          <w:lang w:val="uz-Cyrl-UZ"/>
        </w:rPr>
      </w:pPr>
      <w:r w:rsidRPr="004607D5">
        <w:rPr>
          <w:rFonts w:ascii="Arial" w:hAnsi="Arial" w:cs="Arial"/>
          <w:sz w:val="21"/>
          <w:szCs w:val="21"/>
          <w:lang w:val="uz-Cyrl-UZ"/>
        </w:rPr>
        <w:t>н</w:t>
      </w:r>
      <w:r w:rsidR="000C708B" w:rsidRPr="004607D5">
        <w:rPr>
          <w:rFonts w:ascii="Arial" w:hAnsi="Arial" w:cs="Arial"/>
          <w:sz w:val="21"/>
          <w:szCs w:val="21"/>
          <w:lang w:val="uz-Cyrl-UZ"/>
        </w:rPr>
        <w:t>и родитељи, ни наставници немају добар увид у то шта њихова деца раде када су на интернету, не надзиру их и не контролишу у довољној мери;</w:t>
      </w:r>
    </w:p>
    <w:p w14:paraId="700CE724" w14:textId="77777777" w:rsidR="000C708B" w:rsidRPr="004607D5" w:rsidRDefault="002C2C7E" w:rsidP="004607D5">
      <w:pPr>
        <w:pStyle w:val="ListParagraph"/>
        <w:numPr>
          <w:ilvl w:val="0"/>
          <w:numId w:val="31"/>
        </w:numPr>
        <w:ind w:left="1134"/>
        <w:rPr>
          <w:rFonts w:ascii="Arial" w:hAnsi="Arial" w:cs="Arial"/>
          <w:sz w:val="21"/>
          <w:szCs w:val="21"/>
          <w:lang w:val="uz-Cyrl-UZ"/>
        </w:rPr>
      </w:pPr>
      <w:r w:rsidRPr="004607D5">
        <w:rPr>
          <w:rFonts w:ascii="Arial" w:hAnsi="Arial" w:cs="Arial"/>
          <w:sz w:val="21"/>
          <w:szCs w:val="21"/>
          <w:lang w:val="uz-Cyrl-UZ"/>
        </w:rPr>
        <w:t>и</w:t>
      </w:r>
      <w:r w:rsidR="000C708B" w:rsidRPr="004607D5">
        <w:rPr>
          <w:rFonts w:ascii="Arial" w:hAnsi="Arial" w:cs="Arial"/>
          <w:sz w:val="21"/>
          <w:szCs w:val="21"/>
          <w:lang w:val="uz-Cyrl-UZ"/>
        </w:rPr>
        <w:t>страживање jе указало и на „дигитални jаз” коjи постоjи између ученика и родитеља, jер 15% родитеља, према сопственоj изjави, не користи рачунар нити интернет, док 76% средњошколаца сматра да њихови родитељи владаjу рачунаром и интернетом слабиjе од њих;</w:t>
      </w:r>
    </w:p>
    <w:p w14:paraId="3A0C4E7C" w14:textId="77777777" w:rsidR="000C708B" w:rsidRPr="004607D5" w:rsidRDefault="002C2C7E" w:rsidP="004607D5">
      <w:pPr>
        <w:pStyle w:val="ListParagraph"/>
        <w:numPr>
          <w:ilvl w:val="0"/>
          <w:numId w:val="31"/>
        </w:numPr>
        <w:ind w:left="1134"/>
        <w:rPr>
          <w:rFonts w:ascii="Arial" w:hAnsi="Arial" w:cs="Arial"/>
          <w:sz w:val="21"/>
          <w:szCs w:val="21"/>
          <w:lang w:val="uz-Cyrl-UZ"/>
        </w:rPr>
      </w:pPr>
      <w:r w:rsidRPr="004607D5">
        <w:rPr>
          <w:rFonts w:ascii="Arial" w:hAnsi="Arial" w:cs="Arial"/>
          <w:sz w:val="21"/>
          <w:szCs w:val="21"/>
          <w:lang w:val="uz-Cyrl-UZ"/>
        </w:rPr>
        <w:t>н</w:t>
      </w:r>
      <w:r w:rsidR="000C708B" w:rsidRPr="004607D5">
        <w:rPr>
          <w:rFonts w:ascii="Arial" w:hAnsi="Arial" w:cs="Arial"/>
          <w:sz w:val="21"/>
          <w:szCs w:val="21"/>
          <w:lang w:val="uz-Cyrl-UZ"/>
        </w:rPr>
        <w:t>ајвећи број испитаних ученика у последњих годину дана није био изложен узнемиравању путем дигиталних медија. Ипак, нема ниједног облика дигиталног насиља коме нико од испитаних ученика није био изложен: четвртина ученика 4. разреда ОШ, трећина старијих основаца и чак две трећине средњошколаца је у протеклих годину дана бар једном било изложено дигиталном насиљу (путем мобилних телефона, друштвених мрежа, видео снимака итд.);</w:t>
      </w:r>
    </w:p>
    <w:p w14:paraId="052BAF03" w14:textId="77777777" w:rsidR="000C708B" w:rsidRPr="004607D5" w:rsidRDefault="002C2C7E" w:rsidP="004607D5">
      <w:pPr>
        <w:pStyle w:val="ListParagraph"/>
        <w:numPr>
          <w:ilvl w:val="0"/>
          <w:numId w:val="31"/>
        </w:numPr>
        <w:ind w:left="1134"/>
        <w:rPr>
          <w:rFonts w:ascii="Arial" w:hAnsi="Arial" w:cs="Arial"/>
          <w:sz w:val="21"/>
          <w:szCs w:val="21"/>
          <w:lang w:val="uz-Cyrl-UZ"/>
        </w:rPr>
      </w:pPr>
      <w:r w:rsidRPr="004607D5">
        <w:rPr>
          <w:rFonts w:ascii="Arial" w:hAnsi="Arial" w:cs="Arial"/>
          <w:sz w:val="21"/>
          <w:szCs w:val="21"/>
          <w:lang w:val="uz-Cyrl-UZ"/>
        </w:rPr>
        <w:t>с</w:t>
      </w:r>
      <w:r w:rsidR="000C708B" w:rsidRPr="004607D5">
        <w:rPr>
          <w:rFonts w:ascii="Arial" w:hAnsi="Arial" w:cs="Arial"/>
          <w:sz w:val="21"/>
          <w:szCs w:val="21"/>
          <w:lang w:val="uz-Cyrl-UZ"/>
        </w:rPr>
        <w:t>ваки десети ученик 4. разреда ОШ, скоро трећина старијих основаца и трећина средњошколаца испољили су бар један облик дигиталног насиља у последњих годину дана.</w:t>
      </w:r>
    </w:p>
    <w:p w14:paraId="77E5AFE6" w14:textId="77777777" w:rsidR="00FA4A3E" w:rsidRPr="004607D5" w:rsidRDefault="00FA4A3E" w:rsidP="004607D5">
      <w:pPr>
        <w:ind w:firstLine="720"/>
        <w:rPr>
          <w:rFonts w:ascii="Arial" w:hAnsi="Arial" w:cs="Arial"/>
          <w:sz w:val="21"/>
          <w:szCs w:val="21"/>
          <w:lang w:val="uz-Cyrl-UZ"/>
        </w:rPr>
      </w:pPr>
    </w:p>
    <w:p w14:paraId="4199F208" w14:textId="77777777" w:rsidR="000C708B" w:rsidRPr="004607D5" w:rsidRDefault="000C708B" w:rsidP="004607D5">
      <w:pPr>
        <w:rPr>
          <w:rFonts w:ascii="Arial" w:hAnsi="Arial" w:cs="Arial"/>
          <w:sz w:val="21"/>
          <w:szCs w:val="21"/>
          <w:lang w:val="uz-Cyrl-UZ"/>
        </w:rPr>
      </w:pPr>
      <w:r w:rsidRPr="004607D5">
        <w:rPr>
          <w:rFonts w:ascii="Arial" w:hAnsi="Arial" w:cs="Arial"/>
          <w:sz w:val="21"/>
          <w:szCs w:val="21"/>
          <w:lang w:val="uz-Cyrl-UZ"/>
        </w:rPr>
        <w:t>Полазећи од резултата истраживања, сачињен је програм обуке за представнике пет основних и пет средњих школа, са идејом да стечена знања о претњама у дигиталном свету и начинима за реаговање и превенцију, примене у својим школским заједницама. Први део обуке спроведен је средином 2013. године, а кроз њу је прошло 20 наставника и 20 ученика. Други део обуке одржан је у септембру месецу 2013. године, и поред ученика и наставника из десет основних и средњих школа, обуци је присуствовало и десет ментора програма „Школа без насиља”, чији је задатак био да школама пруже подршку у креирању акционих планова и спровођењу активности везаних за дигитално насиље. У периоду измеђ</w:t>
      </w:r>
      <w:r w:rsidR="00D20B04" w:rsidRPr="004607D5">
        <w:rPr>
          <w:rFonts w:ascii="Arial" w:hAnsi="Arial" w:cs="Arial"/>
          <w:sz w:val="21"/>
          <w:szCs w:val="21"/>
          <w:lang w:val="uz-Cyrl-UZ"/>
        </w:rPr>
        <w:t>у октобра 2013. и фебруара 2014</w:t>
      </w:r>
      <w:r w:rsidRPr="004607D5">
        <w:rPr>
          <w:rFonts w:ascii="Arial" w:hAnsi="Arial" w:cs="Arial"/>
          <w:sz w:val="21"/>
          <w:szCs w:val="21"/>
          <w:lang w:val="uz-Cyrl-UZ"/>
        </w:rPr>
        <w:t xml:space="preserve">, наставници су, у сарадњи са децом и менторима, осмислили план активности, који су доставили Јединици за превенцију насиља, а неке од планираних активности спровели у својим школама користећи доступне ресурсе. </w:t>
      </w:r>
    </w:p>
    <w:p w14:paraId="49E6F0E7" w14:textId="77777777" w:rsidR="00FA4A3E" w:rsidRPr="004607D5" w:rsidRDefault="00FA4A3E" w:rsidP="004607D5">
      <w:pPr>
        <w:ind w:firstLine="720"/>
        <w:rPr>
          <w:rFonts w:ascii="Arial" w:hAnsi="Arial" w:cs="Arial"/>
          <w:sz w:val="21"/>
          <w:szCs w:val="21"/>
          <w:lang w:val="uz-Cyrl-UZ"/>
        </w:rPr>
      </w:pPr>
    </w:p>
    <w:p w14:paraId="3BB49926" w14:textId="77777777" w:rsidR="000C708B" w:rsidRPr="004607D5" w:rsidRDefault="000C708B" w:rsidP="004607D5">
      <w:pPr>
        <w:rPr>
          <w:rFonts w:ascii="Arial" w:hAnsi="Arial" w:cs="Arial"/>
          <w:sz w:val="21"/>
          <w:szCs w:val="21"/>
          <w:lang w:val="uz-Cyrl-UZ"/>
        </w:rPr>
      </w:pPr>
      <w:r w:rsidRPr="004607D5">
        <w:rPr>
          <w:rFonts w:ascii="Arial" w:hAnsi="Arial" w:cs="Arial"/>
          <w:sz w:val="21"/>
          <w:szCs w:val="21"/>
          <w:lang w:val="uz-Cyrl-UZ"/>
        </w:rPr>
        <w:t>Укупно је 4.360 ученика, око 1.000 наставика и преко 1.100 родитеља до сада прошло кроз различите обуке и активности у оквиру овог пројекта</w:t>
      </w:r>
      <w:r w:rsidRPr="004607D5">
        <w:rPr>
          <w:rFonts w:ascii="Arial" w:hAnsi="Arial" w:cs="Arial"/>
          <w:bCs/>
          <w:smallCaps/>
          <w:sz w:val="21"/>
          <w:szCs w:val="21"/>
          <w:lang w:val="uz-Cyrl-UZ"/>
        </w:rPr>
        <w:t>.</w:t>
      </w:r>
    </w:p>
    <w:p w14:paraId="1A64085F" w14:textId="77777777" w:rsidR="00FA4A3E" w:rsidRPr="004607D5" w:rsidRDefault="00FA4A3E" w:rsidP="004607D5">
      <w:pPr>
        <w:ind w:firstLine="720"/>
        <w:rPr>
          <w:rFonts w:ascii="Arial" w:hAnsi="Arial" w:cs="Arial"/>
          <w:sz w:val="21"/>
          <w:szCs w:val="21"/>
          <w:lang w:val="uz-Cyrl-UZ"/>
        </w:rPr>
      </w:pPr>
    </w:p>
    <w:p w14:paraId="0AA1D585" w14:textId="77777777" w:rsidR="00DF4337" w:rsidRPr="004607D5" w:rsidRDefault="000C708B" w:rsidP="004607D5">
      <w:pPr>
        <w:rPr>
          <w:rFonts w:ascii="Arial" w:hAnsi="Arial" w:cs="Arial"/>
          <w:sz w:val="21"/>
          <w:szCs w:val="21"/>
          <w:lang w:val="uz-Cyrl-UZ"/>
        </w:rPr>
      </w:pPr>
      <w:r w:rsidRPr="004607D5">
        <w:rPr>
          <w:rFonts w:ascii="Arial" w:hAnsi="Arial" w:cs="Arial"/>
          <w:sz w:val="21"/>
          <w:szCs w:val="21"/>
          <w:lang w:val="uz-Cyrl-UZ"/>
        </w:rPr>
        <w:t>Током пројекта, покренут је блог и Феjсбук страница</w:t>
      </w:r>
      <w:r w:rsidRPr="004607D5">
        <w:rPr>
          <w:rStyle w:val="FootnoteReference"/>
          <w:rFonts w:ascii="Arial" w:hAnsi="Arial" w:cs="Arial"/>
          <w:sz w:val="21"/>
          <w:szCs w:val="21"/>
          <w:lang w:val="uz-Cyrl-UZ"/>
        </w:rPr>
        <w:footnoteReference w:id="101"/>
      </w:r>
      <w:r w:rsidRPr="004607D5">
        <w:rPr>
          <w:rFonts w:ascii="Arial" w:hAnsi="Arial" w:cs="Arial"/>
          <w:sz w:val="21"/>
          <w:szCs w:val="21"/>
          <w:lang w:val="uz-Cyrl-UZ"/>
        </w:rPr>
        <w:t xml:space="preserve"> „Бираj речи, хеjт спречи”, где млади пишу о својим виђењима комуникације са вршњацима на интернету и о начинима заштите од дигиталног насиља.</w:t>
      </w:r>
      <w:bookmarkStart w:id="35" w:name="_Toc410603845"/>
    </w:p>
    <w:p w14:paraId="7D88FAD9" w14:textId="77777777" w:rsidR="00312011" w:rsidRPr="004607D5" w:rsidRDefault="00312011" w:rsidP="004607D5">
      <w:pPr>
        <w:ind w:firstLine="720"/>
        <w:rPr>
          <w:rFonts w:ascii="Arial" w:hAnsi="Arial" w:cs="Arial"/>
          <w:sz w:val="21"/>
          <w:szCs w:val="21"/>
          <w:lang w:val="uz-Cyrl-UZ"/>
        </w:rPr>
      </w:pPr>
    </w:p>
    <w:p w14:paraId="0B0C4521" w14:textId="77777777" w:rsidR="001D4B32" w:rsidRPr="0050572E" w:rsidRDefault="002013FD" w:rsidP="004607D5">
      <w:pPr>
        <w:pStyle w:val="Heading2"/>
        <w:rPr>
          <w:rFonts w:ascii="Arial" w:hAnsi="Arial" w:cs="Arial"/>
          <w:b/>
        </w:rPr>
      </w:pPr>
      <w:r w:rsidRPr="0050572E">
        <w:rPr>
          <w:rFonts w:ascii="Arial" w:hAnsi="Arial" w:cs="Arial"/>
          <w:b/>
        </w:rPr>
        <w:t>Национални комитет за борбу против говора мржње на интернету</w:t>
      </w:r>
      <w:bookmarkEnd w:id="35"/>
    </w:p>
    <w:p w14:paraId="70C4C4D9" w14:textId="77777777" w:rsidR="001D4B32" w:rsidRPr="004607D5" w:rsidRDefault="001D4B32"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 xml:space="preserve">Република Србиjа прва се прикључила </w:t>
      </w:r>
      <w:r w:rsidR="00760ECD" w:rsidRPr="004607D5">
        <w:rPr>
          <w:rFonts w:ascii="Arial" w:hAnsi="Arial" w:cs="Arial"/>
          <w:sz w:val="21"/>
          <w:szCs w:val="21"/>
          <w:lang w:val="uz-Cyrl-UZ"/>
        </w:rPr>
        <w:t>к</w:t>
      </w:r>
      <w:r w:rsidRPr="004607D5">
        <w:rPr>
          <w:rFonts w:ascii="Arial" w:hAnsi="Arial" w:cs="Arial"/>
          <w:sz w:val="21"/>
          <w:szCs w:val="21"/>
          <w:lang w:val="uz-Cyrl-UZ"/>
        </w:rPr>
        <w:t xml:space="preserve">ампањи </w:t>
      </w:r>
      <w:r w:rsidR="00760ECD" w:rsidRPr="004607D5">
        <w:rPr>
          <w:rFonts w:ascii="Arial" w:hAnsi="Arial" w:cs="Arial"/>
          <w:sz w:val="21"/>
          <w:szCs w:val="21"/>
          <w:lang w:val="uz-Cyrl-UZ"/>
        </w:rPr>
        <w:t xml:space="preserve">Савета Европе </w:t>
      </w:r>
      <w:r w:rsidRPr="004607D5">
        <w:rPr>
          <w:rFonts w:ascii="Arial" w:hAnsi="Arial" w:cs="Arial"/>
          <w:sz w:val="21"/>
          <w:szCs w:val="21"/>
          <w:lang w:val="uz-Cyrl-UZ"/>
        </w:rPr>
        <w:t xml:space="preserve">за борбу против насиља на интернету под називом „No Hate Speech Movement” (nohatespeechmovement.org), у Недељи безбедног интернета, 7. фебруара 2013. године. Марта 2013. године, решењем министра </w:t>
      </w:r>
      <w:r w:rsidRPr="004607D5">
        <w:rPr>
          <w:rFonts w:ascii="Arial" w:hAnsi="Arial" w:cs="Arial"/>
          <w:sz w:val="21"/>
          <w:szCs w:val="21"/>
          <w:lang w:val="uz-Cyrl-UZ"/>
        </w:rPr>
        <w:lastRenderedPageBreak/>
        <w:t>омладине и спорта, формиран је Национални комитет за спровођење кампање за борбу против говора мржње на интернету, као тело сачињено од представника владиног, невладиног сектора и стручне заједнице.</w:t>
      </w:r>
    </w:p>
    <w:p w14:paraId="47C0AC12" w14:textId="77777777" w:rsidR="00FA4A3E" w:rsidRPr="004607D5" w:rsidRDefault="00FA4A3E" w:rsidP="004607D5">
      <w:pPr>
        <w:widowControl w:val="0"/>
        <w:autoSpaceDE w:val="0"/>
        <w:autoSpaceDN w:val="0"/>
        <w:adjustRightInd w:val="0"/>
        <w:ind w:firstLine="720"/>
        <w:rPr>
          <w:rFonts w:ascii="Arial" w:hAnsi="Arial" w:cs="Arial"/>
          <w:sz w:val="21"/>
          <w:szCs w:val="21"/>
          <w:lang w:val="uz-Cyrl-UZ"/>
        </w:rPr>
      </w:pPr>
    </w:p>
    <w:p w14:paraId="45961677" w14:textId="77777777" w:rsidR="001D4B32" w:rsidRPr="004607D5" w:rsidRDefault="001D4B32"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Током 2013. године спроведен</w:t>
      </w:r>
      <w:r w:rsidR="0045089B" w:rsidRPr="004607D5">
        <w:rPr>
          <w:rFonts w:ascii="Arial" w:hAnsi="Arial" w:cs="Arial"/>
          <w:sz w:val="21"/>
          <w:szCs w:val="21"/>
          <w:lang w:val="uz-Cyrl-UZ"/>
        </w:rPr>
        <w:t xml:space="preserve"> је</w:t>
      </w:r>
      <w:r w:rsidRPr="004607D5">
        <w:rPr>
          <w:rFonts w:ascii="Arial" w:hAnsi="Arial" w:cs="Arial"/>
          <w:sz w:val="21"/>
          <w:szCs w:val="21"/>
          <w:lang w:val="uz-Cyrl-UZ"/>
        </w:rPr>
        <w:t xml:space="preserve"> велики броj активности коjе су за циљ имале промоциjу кампање на локалном и националном нивоу. Посебно су </w:t>
      </w:r>
      <w:r w:rsidR="00F51FCC" w:rsidRPr="004607D5">
        <w:rPr>
          <w:rFonts w:ascii="Arial" w:hAnsi="Arial" w:cs="Arial"/>
          <w:sz w:val="21"/>
          <w:szCs w:val="21"/>
          <w:lang w:val="uz-Cyrl-UZ"/>
        </w:rPr>
        <w:t>биле значајне</w:t>
      </w:r>
      <w:r w:rsidRPr="004607D5">
        <w:rPr>
          <w:rFonts w:ascii="Arial" w:hAnsi="Arial" w:cs="Arial"/>
          <w:sz w:val="21"/>
          <w:szCs w:val="21"/>
          <w:lang w:val="uz-Cyrl-UZ"/>
        </w:rPr>
        <w:t xml:space="preserve"> </w:t>
      </w:r>
      <w:r w:rsidR="00855938" w:rsidRPr="004607D5">
        <w:rPr>
          <w:rFonts w:ascii="Arial" w:hAnsi="Arial" w:cs="Arial"/>
          <w:sz w:val="21"/>
          <w:szCs w:val="21"/>
          <w:lang w:val="uz-Cyrl-UZ"/>
        </w:rPr>
        <w:t xml:space="preserve">промотивне </w:t>
      </w:r>
      <w:r w:rsidRPr="004607D5">
        <w:rPr>
          <w:rFonts w:ascii="Arial" w:hAnsi="Arial" w:cs="Arial"/>
          <w:sz w:val="21"/>
          <w:szCs w:val="21"/>
          <w:lang w:val="uz-Cyrl-UZ"/>
        </w:rPr>
        <w:t>активности коjе су укључил</w:t>
      </w:r>
      <w:r w:rsidR="00B95C66" w:rsidRPr="004607D5">
        <w:rPr>
          <w:rFonts w:ascii="Arial" w:hAnsi="Arial" w:cs="Arial"/>
          <w:sz w:val="21"/>
          <w:szCs w:val="21"/>
          <w:lang w:val="uz-Cyrl-UZ"/>
        </w:rPr>
        <w:t>е</w:t>
      </w:r>
      <w:r w:rsidRPr="004607D5">
        <w:rPr>
          <w:rFonts w:ascii="Arial" w:hAnsi="Arial" w:cs="Arial"/>
          <w:sz w:val="21"/>
          <w:szCs w:val="21"/>
          <w:lang w:val="uz-Cyrl-UZ"/>
        </w:rPr>
        <w:t xml:space="preserve"> спортисте, што jе омогућило велику медиjску покривеност</w:t>
      </w:r>
      <w:r w:rsidR="00E35537" w:rsidRPr="004607D5">
        <w:rPr>
          <w:rStyle w:val="FootnoteReference"/>
          <w:rFonts w:ascii="Arial" w:hAnsi="Arial" w:cs="Arial"/>
          <w:sz w:val="21"/>
          <w:szCs w:val="21"/>
          <w:lang w:val="uz-Cyrl-UZ"/>
        </w:rPr>
        <w:footnoteReference w:id="102"/>
      </w:r>
      <w:r w:rsidRPr="004607D5">
        <w:rPr>
          <w:rFonts w:ascii="Arial" w:hAnsi="Arial" w:cs="Arial"/>
          <w:sz w:val="21"/>
          <w:szCs w:val="21"/>
          <w:lang w:val="uz-Cyrl-UZ"/>
        </w:rPr>
        <w:t>. Преко омладинских организациjа и канцелариjа за младе организован jе велики броj едукативних радионица и промотивних активности на локалном нивоу.</w:t>
      </w:r>
      <w:r w:rsidR="005116AB" w:rsidRPr="004607D5">
        <w:rPr>
          <w:rFonts w:ascii="Arial" w:hAnsi="Arial" w:cs="Arial"/>
          <w:sz w:val="21"/>
          <w:szCs w:val="21"/>
          <w:lang w:val="uz-Cyrl-UZ"/>
        </w:rPr>
        <w:t xml:space="preserve"> </w:t>
      </w:r>
      <w:r w:rsidRPr="004607D5">
        <w:rPr>
          <w:rFonts w:ascii="Arial" w:hAnsi="Arial" w:cs="Arial"/>
          <w:sz w:val="21"/>
          <w:szCs w:val="21"/>
          <w:lang w:val="uz-Cyrl-UZ"/>
        </w:rPr>
        <w:t>Кампања</w:t>
      </w:r>
      <w:r w:rsidR="00416EB1" w:rsidRPr="004607D5">
        <w:rPr>
          <w:rFonts w:ascii="Arial" w:hAnsi="Arial" w:cs="Arial"/>
          <w:sz w:val="21"/>
          <w:szCs w:val="21"/>
          <w:lang w:val="uz-Cyrl-UZ"/>
        </w:rPr>
        <w:t xml:space="preserve"> „Не говору мржње“</w:t>
      </w:r>
      <w:r w:rsidRPr="004607D5">
        <w:rPr>
          <w:rFonts w:ascii="Arial" w:hAnsi="Arial" w:cs="Arial"/>
          <w:sz w:val="21"/>
          <w:szCs w:val="21"/>
          <w:lang w:val="uz-Cyrl-UZ"/>
        </w:rPr>
        <w:t xml:space="preserve"> jе промовисана и на интернету</w:t>
      </w:r>
      <w:r w:rsidR="00416EB1" w:rsidRPr="004607D5">
        <w:rPr>
          <w:rFonts w:ascii="Arial" w:hAnsi="Arial" w:cs="Arial"/>
          <w:sz w:val="21"/>
          <w:szCs w:val="21"/>
          <w:lang w:val="uz-Cyrl-UZ"/>
        </w:rPr>
        <w:t>,</w:t>
      </w:r>
      <w:r w:rsidRPr="004607D5">
        <w:rPr>
          <w:rFonts w:ascii="Arial" w:hAnsi="Arial" w:cs="Arial"/>
          <w:sz w:val="21"/>
          <w:szCs w:val="21"/>
          <w:lang w:val="uz-Cyrl-UZ"/>
        </w:rPr>
        <w:t xml:space="preserve"> преко </w:t>
      </w:r>
      <w:r w:rsidR="00445D88" w:rsidRPr="004607D5">
        <w:rPr>
          <w:rFonts w:ascii="Arial" w:hAnsi="Arial" w:cs="Arial"/>
          <w:sz w:val="21"/>
          <w:szCs w:val="21"/>
          <w:lang w:val="uz-Cyrl-UZ"/>
        </w:rPr>
        <w:t>Фејсбук</w:t>
      </w:r>
      <w:r w:rsidRPr="004607D5">
        <w:rPr>
          <w:rFonts w:ascii="Arial" w:hAnsi="Arial" w:cs="Arial"/>
          <w:sz w:val="21"/>
          <w:szCs w:val="21"/>
          <w:lang w:val="uz-Cyrl-UZ"/>
        </w:rPr>
        <w:t xml:space="preserve"> страниц</w:t>
      </w:r>
      <w:r w:rsidR="00445D88" w:rsidRPr="004607D5">
        <w:rPr>
          <w:rFonts w:ascii="Arial" w:hAnsi="Arial" w:cs="Arial"/>
          <w:sz w:val="21"/>
          <w:szCs w:val="21"/>
          <w:lang w:val="uz-Cyrl-UZ"/>
        </w:rPr>
        <w:t>е</w:t>
      </w:r>
      <w:r w:rsidR="0022662E" w:rsidRPr="004607D5">
        <w:rPr>
          <w:rFonts w:ascii="Arial" w:hAnsi="Arial" w:cs="Arial"/>
          <w:sz w:val="21"/>
          <w:szCs w:val="21"/>
          <w:lang w:val="uz-Cyrl-UZ"/>
        </w:rPr>
        <w:t xml:space="preserve"> https://www.facebook.com/negovorumrznje</w:t>
      </w:r>
      <w:r w:rsidR="00416EB1" w:rsidRPr="004607D5">
        <w:rPr>
          <w:rFonts w:ascii="Arial" w:hAnsi="Arial" w:cs="Arial"/>
          <w:sz w:val="21"/>
          <w:szCs w:val="21"/>
          <w:lang w:val="uz-Cyrl-UZ"/>
        </w:rPr>
        <w:t>,</w:t>
      </w:r>
      <w:r w:rsidRPr="004607D5">
        <w:rPr>
          <w:rFonts w:ascii="Arial" w:hAnsi="Arial" w:cs="Arial"/>
          <w:sz w:val="21"/>
          <w:szCs w:val="21"/>
          <w:lang w:val="uz-Cyrl-UZ"/>
        </w:rPr>
        <w:t xml:space="preserve"> саjтова сарадника кампање</w:t>
      </w:r>
      <w:r w:rsidR="00445D88" w:rsidRPr="004607D5">
        <w:rPr>
          <w:rFonts w:ascii="Arial" w:hAnsi="Arial" w:cs="Arial"/>
          <w:sz w:val="21"/>
          <w:szCs w:val="21"/>
          <w:lang w:val="uz-Cyrl-UZ"/>
        </w:rPr>
        <w:t>,</w:t>
      </w:r>
      <w:r w:rsidRPr="004607D5">
        <w:rPr>
          <w:rFonts w:ascii="Arial" w:hAnsi="Arial" w:cs="Arial"/>
          <w:sz w:val="21"/>
          <w:szCs w:val="21"/>
          <w:lang w:val="uz-Cyrl-UZ"/>
        </w:rPr>
        <w:t xml:space="preserve"> </w:t>
      </w:r>
      <w:r w:rsidR="00416EB1" w:rsidRPr="004607D5">
        <w:rPr>
          <w:rFonts w:ascii="Arial" w:hAnsi="Arial" w:cs="Arial"/>
          <w:sz w:val="21"/>
          <w:szCs w:val="21"/>
          <w:lang w:val="uz-Cyrl-UZ"/>
        </w:rPr>
        <w:t>путем</w:t>
      </w:r>
      <w:r w:rsidRPr="004607D5">
        <w:rPr>
          <w:rFonts w:ascii="Arial" w:hAnsi="Arial" w:cs="Arial"/>
          <w:sz w:val="21"/>
          <w:szCs w:val="21"/>
          <w:lang w:val="uz-Cyrl-UZ"/>
        </w:rPr>
        <w:t xml:space="preserve"> редовно</w:t>
      </w:r>
      <w:r w:rsidR="00416EB1" w:rsidRPr="004607D5">
        <w:rPr>
          <w:rFonts w:ascii="Arial" w:hAnsi="Arial" w:cs="Arial"/>
          <w:sz w:val="21"/>
          <w:szCs w:val="21"/>
          <w:lang w:val="uz-Cyrl-UZ"/>
        </w:rPr>
        <w:t>г</w:t>
      </w:r>
      <w:r w:rsidRPr="004607D5">
        <w:rPr>
          <w:rFonts w:ascii="Arial" w:hAnsi="Arial" w:cs="Arial"/>
          <w:sz w:val="21"/>
          <w:szCs w:val="21"/>
          <w:lang w:val="uz-Cyrl-UZ"/>
        </w:rPr>
        <w:t xml:space="preserve"> обавештавањ</w:t>
      </w:r>
      <w:r w:rsidR="00416EB1" w:rsidRPr="004607D5">
        <w:rPr>
          <w:rFonts w:ascii="Arial" w:hAnsi="Arial" w:cs="Arial"/>
          <w:sz w:val="21"/>
          <w:szCs w:val="21"/>
          <w:lang w:val="uz-Cyrl-UZ"/>
        </w:rPr>
        <w:t>а</w:t>
      </w:r>
      <w:r w:rsidRPr="004607D5">
        <w:rPr>
          <w:rFonts w:ascii="Arial" w:hAnsi="Arial" w:cs="Arial"/>
          <w:sz w:val="21"/>
          <w:szCs w:val="21"/>
          <w:lang w:val="uz-Cyrl-UZ"/>
        </w:rPr>
        <w:t xml:space="preserve"> о активностима кампање, дељење видео клипова и размену банера.</w:t>
      </w:r>
      <w:r w:rsidR="00D47938" w:rsidRPr="004607D5">
        <w:rPr>
          <w:rFonts w:ascii="Arial" w:hAnsi="Arial" w:cs="Arial"/>
          <w:sz w:val="21"/>
          <w:szCs w:val="21"/>
          <w:lang w:val="uz-Cyrl-UZ"/>
        </w:rPr>
        <w:t xml:space="preserve"> </w:t>
      </w:r>
      <w:r w:rsidR="00DE1D0E" w:rsidRPr="004607D5">
        <w:rPr>
          <w:rFonts w:ascii="Arial" w:hAnsi="Arial" w:cs="Arial"/>
          <w:sz w:val="21"/>
          <w:szCs w:val="21"/>
          <w:lang w:val="uz-Cyrl-UZ"/>
        </w:rPr>
        <w:t xml:space="preserve">Почетком 2014. године представљен је </w:t>
      </w:r>
      <w:r w:rsidR="00F358E3" w:rsidRPr="004607D5">
        <w:rPr>
          <w:rFonts w:ascii="Arial" w:hAnsi="Arial" w:cs="Arial"/>
          <w:sz w:val="21"/>
          <w:szCs w:val="21"/>
          <w:lang w:val="uz-Cyrl-UZ"/>
        </w:rPr>
        <w:t xml:space="preserve">и </w:t>
      </w:r>
      <w:r w:rsidR="00DE1D0E" w:rsidRPr="004607D5">
        <w:rPr>
          <w:rFonts w:ascii="Arial" w:hAnsi="Arial" w:cs="Arial"/>
          <w:sz w:val="21"/>
          <w:szCs w:val="21"/>
          <w:lang w:val="uz-Cyrl-UZ"/>
        </w:rPr>
        <w:t>сајт</w:t>
      </w:r>
      <w:r w:rsidR="00D47938" w:rsidRPr="004607D5">
        <w:rPr>
          <w:rFonts w:ascii="Arial" w:hAnsi="Arial" w:cs="Arial"/>
          <w:sz w:val="21"/>
          <w:szCs w:val="21"/>
          <w:lang w:val="uz-Cyrl-UZ"/>
        </w:rPr>
        <w:t xml:space="preserve"> </w:t>
      </w:r>
      <w:r w:rsidR="00DE1D0E" w:rsidRPr="004607D5">
        <w:rPr>
          <w:rFonts w:ascii="Arial" w:hAnsi="Arial" w:cs="Arial"/>
          <w:sz w:val="21"/>
          <w:szCs w:val="21"/>
          <w:lang w:val="uz-Cyrl-UZ"/>
        </w:rPr>
        <w:t xml:space="preserve">– </w:t>
      </w:r>
      <w:r w:rsidR="00F358E3" w:rsidRPr="004607D5">
        <w:rPr>
          <w:rFonts w:ascii="Arial" w:hAnsi="Arial" w:cs="Arial"/>
          <w:sz w:val="21"/>
          <w:szCs w:val="21"/>
          <w:lang w:val="uz-Cyrl-UZ"/>
        </w:rPr>
        <w:t>http://</w:t>
      </w:r>
      <w:r w:rsidR="00DE1D0E" w:rsidRPr="004607D5">
        <w:rPr>
          <w:rFonts w:ascii="Arial" w:hAnsi="Arial" w:cs="Arial"/>
          <w:sz w:val="21"/>
          <w:szCs w:val="21"/>
          <w:lang w:val="uz-Cyrl-UZ"/>
        </w:rPr>
        <w:t>nemrznji.rs.</w:t>
      </w:r>
    </w:p>
    <w:p w14:paraId="29E8AA99" w14:textId="77777777" w:rsidR="00312011" w:rsidRPr="004607D5" w:rsidRDefault="00312011" w:rsidP="004607D5">
      <w:pPr>
        <w:widowControl w:val="0"/>
        <w:autoSpaceDE w:val="0"/>
        <w:autoSpaceDN w:val="0"/>
        <w:adjustRightInd w:val="0"/>
        <w:ind w:firstLine="720"/>
        <w:rPr>
          <w:rFonts w:ascii="Arial" w:hAnsi="Arial" w:cs="Arial"/>
          <w:sz w:val="21"/>
          <w:szCs w:val="21"/>
          <w:lang w:val="uz-Cyrl-UZ"/>
        </w:rPr>
      </w:pPr>
    </w:p>
    <w:p w14:paraId="5DE5817A" w14:textId="77777777" w:rsidR="00094EDB" w:rsidRPr="004607D5" w:rsidRDefault="00DE1D0E"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 xml:space="preserve">На завршној годишњој конференцији европске кампање за борбу против говора мржње на интернету, </w:t>
      </w:r>
      <w:r w:rsidR="00FC7A64" w:rsidRPr="004607D5">
        <w:rPr>
          <w:rFonts w:ascii="Arial" w:hAnsi="Arial" w:cs="Arial"/>
          <w:sz w:val="21"/>
          <w:szCs w:val="21"/>
          <w:lang w:val="uz-Cyrl-UZ"/>
        </w:rPr>
        <w:t xml:space="preserve">Република </w:t>
      </w:r>
      <w:r w:rsidR="00064859" w:rsidRPr="004607D5">
        <w:rPr>
          <w:rFonts w:ascii="Arial" w:hAnsi="Arial" w:cs="Arial"/>
          <w:sz w:val="21"/>
          <w:szCs w:val="21"/>
          <w:lang w:val="uz-Cyrl-UZ"/>
        </w:rPr>
        <w:t xml:space="preserve">Србија </w:t>
      </w:r>
      <w:r w:rsidR="0005696F" w:rsidRPr="004607D5">
        <w:rPr>
          <w:rFonts w:ascii="Arial" w:hAnsi="Arial" w:cs="Arial"/>
          <w:sz w:val="21"/>
          <w:szCs w:val="21"/>
          <w:lang w:val="uz-Cyrl-UZ"/>
        </w:rPr>
        <w:t xml:space="preserve">је </w:t>
      </w:r>
      <w:r w:rsidR="00064859" w:rsidRPr="004607D5">
        <w:rPr>
          <w:rFonts w:ascii="Arial" w:hAnsi="Arial" w:cs="Arial"/>
          <w:sz w:val="21"/>
          <w:szCs w:val="21"/>
          <w:lang w:val="uz-Cyrl-UZ"/>
        </w:rPr>
        <w:t>похв</w:t>
      </w:r>
      <w:r w:rsidR="00D47938" w:rsidRPr="004607D5">
        <w:rPr>
          <w:rFonts w:ascii="Arial" w:hAnsi="Arial" w:cs="Arial"/>
          <w:sz w:val="21"/>
          <w:szCs w:val="21"/>
          <w:lang w:val="uz-Cyrl-UZ"/>
        </w:rPr>
        <w:t xml:space="preserve">аљена као пример добре праксе </w:t>
      </w:r>
      <w:r w:rsidR="00064859" w:rsidRPr="004607D5">
        <w:rPr>
          <w:rFonts w:ascii="Arial" w:hAnsi="Arial" w:cs="Arial"/>
          <w:sz w:val="21"/>
          <w:szCs w:val="21"/>
          <w:lang w:val="uz-Cyrl-UZ"/>
        </w:rPr>
        <w:t>у борби против говора мржње на интернету.</w:t>
      </w:r>
      <w:r w:rsidR="00064859" w:rsidRPr="004607D5">
        <w:rPr>
          <w:rStyle w:val="FootnoteReference"/>
          <w:rFonts w:ascii="Arial" w:hAnsi="Arial" w:cs="Arial"/>
          <w:sz w:val="21"/>
          <w:szCs w:val="21"/>
          <w:lang w:val="uz-Cyrl-UZ"/>
        </w:rPr>
        <w:footnoteReference w:id="103"/>
      </w:r>
    </w:p>
    <w:p w14:paraId="48A5139D" w14:textId="77777777" w:rsidR="00035B00" w:rsidRPr="0050572E" w:rsidRDefault="00035B00" w:rsidP="004607D5">
      <w:pPr>
        <w:pStyle w:val="Heading2"/>
        <w:rPr>
          <w:rFonts w:ascii="Arial" w:hAnsi="Arial" w:cs="Arial"/>
          <w:b/>
        </w:rPr>
      </w:pPr>
      <w:r w:rsidRPr="0050572E">
        <w:rPr>
          <w:rFonts w:ascii="Arial" w:hAnsi="Arial" w:cs="Arial"/>
          <w:b/>
        </w:rPr>
        <w:t>Препоруке</w:t>
      </w:r>
    </w:p>
    <w:p w14:paraId="7FEE5642" w14:textId="77777777" w:rsidR="008E30F7" w:rsidRPr="004607D5" w:rsidRDefault="008E30F7"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Министарство надлежно за информационо друштво требало би да настави са редовном годишњом реализацијом прославе Дана девојчица у ИКТ и повећа медијску видљивост овог догађаја.</w:t>
      </w:r>
    </w:p>
    <w:p w14:paraId="75701537" w14:textId="77777777" w:rsidR="008E30F7" w:rsidRPr="004607D5" w:rsidRDefault="008E30F7"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Министарство просвете</w:t>
      </w:r>
      <w:r w:rsidR="00416EB1" w:rsidRPr="004607D5">
        <w:rPr>
          <w:rFonts w:ascii="Arial" w:hAnsi="Arial" w:cs="Arial"/>
          <w:sz w:val="21"/>
          <w:szCs w:val="21"/>
          <w:lang w:val="uz-Cyrl-UZ"/>
        </w:rPr>
        <w:t>, науке и технолошког развоја</w:t>
      </w:r>
      <w:r w:rsidRPr="004607D5">
        <w:rPr>
          <w:rFonts w:ascii="Arial" w:hAnsi="Arial" w:cs="Arial"/>
          <w:sz w:val="21"/>
          <w:szCs w:val="21"/>
          <w:lang w:val="uz-Cyrl-UZ"/>
        </w:rPr>
        <w:t xml:space="preserve"> требало би да настави са реализацијом активности у склопу пројекта „Зауставимо дигитално насиље” и прошири круг школа у којима се одржавају обуке и друге активности усмерене на превенцију дигиталног насиља.</w:t>
      </w:r>
    </w:p>
    <w:p w14:paraId="67EAC6E7" w14:textId="77777777" w:rsidR="006C68E2" w:rsidRPr="004607D5" w:rsidRDefault="006C68E2"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Министарство омладине и спорта требало би да настави са реализацијом кампање против говора мржње на интернету, у сарадњи са организацијама </w:t>
      </w:r>
      <w:r w:rsidR="00416EB1" w:rsidRPr="004607D5">
        <w:rPr>
          <w:rFonts w:ascii="Arial" w:hAnsi="Arial" w:cs="Arial"/>
          <w:sz w:val="21"/>
          <w:szCs w:val="21"/>
          <w:lang w:val="uz-Cyrl-UZ"/>
        </w:rPr>
        <w:t xml:space="preserve">цивилног </w:t>
      </w:r>
      <w:r w:rsidRPr="004607D5">
        <w:rPr>
          <w:rFonts w:ascii="Arial" w:hAnsi="Arial" w:cs="Arial"/>
          <w:sz w:val="21"/>
          <w:szCs w:val="21"/>
          <w:lang w:val="uz-Cyrl-UZ"/>
        </w:rPr>
        <w:t>друштва, настојећи да повећа њену медијску видљивост.</w:t>
      </w:r>
    </w:p>
    <w:p w14:paraId="34DD89B9" w14:textId="77777777" w:rsidR="008E30F7" w:rsidRPr="004607D5" w:rsidRDefault="008E30F7"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Уврстити у програм предмета „Грађанско васпитање” </w:t>
      </w:r>
      <w:r w:rsidR="002C2C7E" w:rsidRPr="004607D5">
        <w:rPr>
          <w:rFonts w:ascii="Arial" w:hAnsi="Arial" w:cs="Arial"/>
          <w:sz w:val="21"/>
          <w:szCs w:val="21"/>
          <w:lang w:val="uz-Cyrl-UZ"/>
        </w:rPr>
        <w:t xml:space="preserve">и/или информатичких предмета </w:t>
      </w:r>
      <w:r w:rsidRPr="004607D5">
        <w:rPr>
          <w:rFonts w:ascii="Arial" w:hAnsi="Arial" w:cs="Arial"/>
          <w:sz w:val="21"/>
          <w:szCs w:val="21"/>
          <w:lang w:val="uz-Cyrl-UZ"/>
        </w:rPr>
        <w:t>наставне јединице посвећене безбедној употреби интернета и информационо-комуникационих технологиjа, опасностима и ризицима за кориснике.</w:t>
      </w:r>
    </w:p>
    <w:p w14:paraId="31F95713" w14:textId="77777777" w:rsidR="008E30F7" w:rsidRPr="004607D5" w:rsidRDefault="008E30F7"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Било би добро успоставити виши ниво координације и сарадње између различитих државних институција које спроводе програме у области превенције дигиталног насиља, дискриминације и говора мржње на интернету (министарства надлежног за послове телекомуникација и информационог друштва, </w:t>
      </w:r>
      <w:r w:rsidR="00920FA2" w:rsidRPr="004607D5">
        <w:rPr>
          <w:rFonts w:ascii="Arial" w:hAnsi="Arial" w:cs="Arial"/>
          <w:sz w:val="21"/>
          <w:szCs w:val="21"/>
          <w:lang w:val="uz-Cyrl-UZ"/>
        </w:rPr>
        <w:t>М</w:t>
      </w:r>
      <w:r w:rsidRPr="004607D5">
        <w:rPr>
          <w:rFonts w:ascii="Arial" w:hAnsi="Arial" w:cs="Arial"/>
          <w:sz w:val="21"/>
          <w:szCs w:val="21"/>
          <w:lang w:val="uz-Cyrl-UZ"/>
        </w:rPr>
        <w:t>инистарства просвете</w:t>
      </w:r>
      <w:r w:rsidR="00416EB1" w:rsidRPr="004607D5">
        <w:rPr>
          <w:rFonts w:ascii="Arial" w:hAnsi="Arial" w:cs="Arial"/>
          <w:sz w:val="21"/>
          <w:szCs w:val="21"/>
          <w:lang w:val="uz-Cyrl-UZ"/>
        </w:rPr>
        <w:t>, науке и технолошког развоја</w:t>
      </w:r>
      <w:r w:rsidR="00920FA2" w:rsidRPr="004607D5">
        <w:rPr>
          <w:rFonts w:ascii="Arial" w:hAnsi="Arial" w:cs="Arial"/>
          <w:sz w:val="21"/>
          <w:szCs w:val="21"/>
          <w:lang w:val="uz-Cyrl-UZ"/>
        </w:rPr>
        <w:t xml:space="preserve"> и М</w:t>
      </w:r>
      <w:r w:rsidRPr="004607D5">
        <w:rPr>
          <w:rFonts w:ascii="Arial" w:hAnsi="Arial" w:cs="Arial"/>
          <w:sz w:val="21"/>
          <w:szCs w:val="21"/>
          <w:lang w:val="uz-Cyrl-UZ"/>
        </w:rPr>
        <w:t>инистарства омладине и спорта).</w:t>
      </w:r>
    </w:p>
    <w:p w14:paraId="458E37B6" w14:textId="77777777" w:rsidR="002C2C7E" w:rsidRPr="004607D5" w:rsidRDefault="002C2C7E" w:rsidP="004607D5">
      <w:pPr>
        <w:jc w:val="left"/>
        <w:rPr>
          <w:rFonts w:ascii="Arial" w:eastAsiaTheme="majorEastAsia" w:hAnsi="Arial" w:cs="Arial"/>
          <w:b/>
          <w:bCs/>
          <w:sz w:val="32"/>
          <w:szCs w:val="32"/>
          <w:lang w:val="uz-Cyrl-UZ"/>
        </w:rPr>
      </w:pPr>
      <w:r w:rsidRPr="004607D5">
        <w:rPr>
          <w:rFonts w:ascii="Arial" w:hAnsi="Arial" w:cs="Arial"/>
          <w:lang w:val="uz-Cyrl-UZ"/>
        </w:rPr>
        <w:br w:type="page"/>
      </w:r>
    </w:p>
    <w:p w14:paraId="7BFC29B7" w14:textId="77777777" w:rsidR="004C1B0F" w:rsidRPr="004607D5" w:rsidRDefault="00AA6D18" w:rsidP="004607D5">
      <w:pPr>
        <w:pStyle w:val="NASLOV"/>
        <w:rPr>
          <w:rFonts w:ascii="Arial" w:hAnsi="Arial" w:cs="Arial"/>
          <w:color w:val="4F81BD" w:themeColor="accent1"/>
        </w:rPr>
      </w:pPr>
      <w:bookmarkStart w:id="36" w:name="_Toc410603846"/>
      <w:r w:rsidRPr="004607D5">
        <w:rPr>
          <w:rFonts w:ascii="Arial" w:hAnsi="Arial" w:cs="Arial"/>
          <w:color w:val="4F81BD" w:themeColor="accent1"/>
        </w:rPr>
        <w:lastRenderedPageBreak/>
        <w:t>ИТ ПРЕДУЗЕТНИШТВО</w:t>
      </w:r>
      <w:bookmarkStart w:id="37" w:name="_Toc410603847"/>
      <w:bookmarkEnd w:id="36"/>
      <w:r w:rsidR="004C1B0F" w:rsidRPr="004607D5">
        <w:rPr>
          <w:rFonts w:ascii="Arial" w:hAnsi="Arial" w:cs="Arial"/>
          <w:color w:val="4F81BD" w:themeColor="accent1"/>
        </w:rPr>
        <w:t xml:space="preserve"> </w:t>
      </w:r>
    </w:p>
    <w:p w14:paraId="13D94134" w14:textId="77777777" w:rsidR="00DF4337" w:rsidRPr="004607D5" w:rsidRDefault="00DF4337" w:rsidP="004607D5">
      <w:pPr>
        <w:pStyle w:val="NASLOV"/>
        <w:rPr>
          <w:rFonts w:ascii="Arial" w:hAnsi="Arial" w:cs="Arial"/>
        </w:rPr>
      </w:pPr>
    </w:p>
    <w:p w14:paraId="10A714C7" w14:textId="77777777" w:rsidR="00DF4337" w:rsidRPr="004607D5" w:rsidRDefault="00DF4337" w:rsidP="004607D5">
      <w:pPr>
        <w:pStyle w:val="NASLOV"/>
        <w:rPr>
          <w:rFonts w:ascii="Arial" w:hAnsi="Arial" w:cs="Arial"/>
        </w:rPr>
      </w:pPr>
    </w:p>
    <w:p w14:paraId="74D4C233" w14:textId="77777777" w:rsidR="00BE4C20" w:rsidRPr="0050572E" w:rsidRDefault="0023242C" w:rsidP="004607D5">
      <w:pPr>
        <w:pStyle w:val="Heading2"/>
        <w:rPr>
          <w:rFonts w:ascii="Arial" w:hAnsi="Arial" w:cs="Arial"/>
          <w:b/>
        </w:rPr>
      </w:pPr>
      <w:r w:rsidRPr="0050572E">
        <w:rPr>
          <w:rFonts w:ascii="Arial" w:hAnsi="Arial" w:cs="Arial"/>
          <w:b/>
        </w:rPr>
        <w:t>Пословни инкубатори</w:t>
      </w:r>
      <w:bookmarkEnd w:id="37"/>
    </w:p>
    <w:p w14:paraId="212B094D" w14:textId="77777777" w:rsidR="009D6018" w:rsidRPr="004607D5" w:rsidRDefault="009D6018" w:rsidP="004607D5">
      <w:pPr>
        <w:rPr>
          <w:rFonts w:ascii="Arial" w:hAnsi="Arial" w:cs="Arial"/>
          <w:sz w:val="21"/>
          <w:szCs w:val="21"/>
          <w:lang w:val="uz-Cyrl-UZ"/>
        </w:rPr>
      </w:pPr>
      <w:r w:rsidRPr="004607D5">
        <w:rPr>
          <w:rFonts w:ascii="Arial" w:hAnsi="Arial" w:cs="Arial"/>
          <w:sz w:val="21"/>
          <w:szCs w:val="21"/>
          <w:lang w:val="uz-Cyrl-UZ"/>
        </w:rPr>
        <w:t>Пословни инкубатори пружају подршку новооснованим предузећима, тако што им снижавају трошкове почетка пословања, кроз обезбеђивање простора за рад под повољним условима, пружање обједињених административних услуга (књиговодство, правне услуге итд.), као и организовање обука у областима менаџмента, финансиjа, маркетинга, развоjа производа, осваjања нових тржишта итд.</w:t>
      </w:r>
    </w:p>
    <w:p w14:paraId="0B10A2AC" w14:textId="77777777" w:rsidR="007F4B39" w:rsidRPr="004607D5" w:rsidRDefault="009D6018" w:rsidP="004607D5">
      <w:pPr>
        <w:rPr>
          <w:rFonts w:ascii="Arial" w:hAnsi="Arial" w:cs="Arial"/>
          <w:sz w:val="21"/>
          <w:szCs w:val="21"/>
          <w:lang w:val="uz-Cyrl-UZ"/>
        </w:rPr>
      </w:pPr>
      <w:r w:rsidRPr="004607D5">
        <w:rPr>
          <w:rFonts w:ascii="Arial" w:hAnsi="Arial" w:cs="Arial"/>
          <w:sz w:val="21"/>
          <w:szCs w:val="21"/>
          <w:lang w:val="uz-Cyrl-UZ"/>
        </w:rPr>
        <w:tab/>
      </w:r>
    </w:p>
    <w:p w14:paraId="183D4FD8" w14:textId="77777777" w:rsidR="009D6018" w:rsidRPr="004607D5" w:rsidRDefault="009F3A03" w:rsidP="004607D5">
      <w:pPr>
        <w:rPr>
          <w:rFonts w:ascii="Arial" w:hAnsi="Arial" w:cs="Arial"/>
          <w:sz w:val="21"/>
          <w:szCs w:val="21"/>
          <w:lang w:val="uz-Cyrl-UZ"/>
        </w:rPr>
      </w:pPr>
      <w:r w:rsidRPr="004607D5">
        <w:rPr>
          <w:rFonts w:ascii="Arial" w:hAnsi="Arial" w:cs="Arial"/>
          <w:sz w:val="21"/>
          <w:szCs w:val="21"/>
          <w:lang w:val="uz-Cyrl-UZ"/>
        </w:rPr>
        <w:t>У Србији постоји</w:t>
      </w:r>
      <w:r w:rsidR="00C729D7" w:rsidRPr="004607D5">
        <w:rPr>
          <w:rFonts w:ascii="Arial" w:hAnsi="Arial" w:cs="Arial"/>
          <w:sz w:val="21"/>
          <w:szCs w:val="21"/>
          <w:lang w:val="uz-Cyrl-UZ"/>
        </w:rPr>
        <w:t xml:space="preserve"> 23</w:t>
      </w:r>
      <w:r w:rsidR="00013D85" w:rsidRPr="004607D5">
        <w:rPr>
          <w:rFonts w:ascii="Arial" w:hAnsi="Arial" w:cs="Arial"/>
          <w:sz w:val="21"/>
          <w:szCs w:val="21"/>
          <w:lang w:val="uz-Cyrl-UZ"/>
        </w:rPr>
        <w:t xml:space="preserve"> </w:t>
      </w:r>
      <w:r w:rsidR="00C729D7" w:rsidRPr="004607D5">
        <w:rPr>
          <w:rFonts w:ascii="Arial" w:hAnsi="Arial" w:cs="Arial"/>
          <w:sz w:val="21"/>
          <w:szCs w:val="21"/>
          <w:lang w:val="uz-Cyrl-UZ"/>
        </w:rPr>
        <w:t>пословна</w:t>
      </w:r>
      <w:r w:rsidR="00872489" w:rsidRPr="004607D5">
        <w:rPr>
          <w:rFonts w:ascii="Arial" w:hAnsi="Arial" w:cs="Arial"/>
          <w:sz w:val="21"/>
          <w:szCs w:val="21"/>
          <w:lang w:val="uz-Cyrl-UZ"/>
        </w:rPr>
        <w:t xml:space="preserve"> </w:t>
      </w:r>
      <w:r w:rsidR="00013D85" w:rsidRPr="004607D5">
        <w:rPr>
          <w:rFonts w:ascii="Arial" w:hAnsi="Arial" w:cs="Arial"/>
          <w:sz w:val="21"/>
          <w:szCs w:val="21"/>
          <w:lang w:val="uz-Cyrl-UZ"/>
        </w:rPr>
        <w:t>инкубатора распрострањен</w:t>
      </w:r>
      <w:r w:rsidR="00C729D7" w:rsidRPr="004607D5">
        <w:rPr>
          <w:rFonts w:ascii="Arial" w:hAnsi="Arial" w:cs="Arial"/>
          <w:sz w:val="21"/>
          <w:szCs w:val="21"/>
          <w:lang w:val="uz-Cyrl-UZ"/>
        </w:rPr>
        <w:t>а</w:t>
      </w:r>
      <w:r w:rsidR="00013D85" w:rsidRPr="004607D5">
        <w:rPr>
          <w:rFonts w:ascii="Arial" w:hAnsi="Arial" w:cs="Arial"/>
          <w:sz w:val="21"/>
          <w:szCs w:val="21"/>
          <w:lang w:val="uz-Cyrl-UZ"/>
        </w:rPr>
        <w:t xml:space="preserve"> широм земље</w:t>
      </w:r>
      <w:r w:rsidR="00013D85" w:rsidRPr="004607D5">
        <w:rPr>
          <w:rStyle w:val="FootnoteReference"/>
          <w:rFonts w:ascii="Arial" w:hAnsi="Arial" w:cs="Arial"/>
          <w:sz w:val="21"/>
          <w:szCs w:val="21"/>
          <w:lang w:val="uz-Cyrl-UZ"/>
        </w:rPr>
        <w:footnoteReference w:id="104"/>
      </w:r>
      <w:r w:rsidR="00416EB1" w:rsidRPr="004607D5">
        <w:rPr>
          <w:rFonts w:ascii="Arial" w:hAnsi="Arial" w:cs="Arial"/>
          <w:sz w:val="21"/>
          <w:szCs w:val="21"/>
          <w:lang w:val="uz-Cyrl-UZ"/>
        </w:rPr>
        <w:t>,</w:t>
      </w:r>
      <w:r w:rsidR="00872489" w:rsidRPr="004607D5">
        <w:rPr>
          <w:rFonts w:ascii="Arial" w:hAnsi="Arial" w:cs="Arial"/>
          <w:sz w:val="21"/>
          <w:szCs w:val="21"/>
          <w:lang w:val="uz-Cyrl-UZ"/>
        </w:rPr>
        <w:t xml:space="preserve"> </w:t>
      </w:r>
      <w:r w:rsidR="00416EB1" w:rsidRPr="004607D5">
        <w:rPr>
          <w:rFonts w:ascii="Arial" w:hAnsi="Arial" w:cs="Arial"/>
          <w:sz w:val="21"/>
          <w:szCs w:val="21"/>
          <w:lang w:val="uz-Cyrl-UZ"/>
        </w:rPr>
        <w:t>о</w:t>
      </w:r>
      <w:r w:rsidR="00C729D7" w:rsidRPr="004607D5">
        <w:rPr>
          <w:rFonts w:ascii="Arial" w:hAnsi="Arial" w:cs="Arial"/>
          <w:sz w:val="21"/>
          <w:szCs w:val="21"/>
          <w:lang w:val="uz-Cyrl-UZ"/>
        </w:rPr>
        <w:t xml:space="preserve">д </w:t>
      </w:r>
      <w:r w:rsidR="00416EB1" w:rsidRPr="004607D5">
        <w:rPr>
          <w:rFonts w:ascii="Arial" w:hAnsi="Arial" w:cs="Arial"/>
          <w:sz w:val="21"/>
          <w:szCs w:val="21"/>
          <w:lang w:val="uz-Cyrl-UZ"/>
        </w:rPr>
        <w:t>којих</w:t>
      </w:r>
      <w:r w:rsidR="00C729D7" w:rsidRPr="004607D5">
        <w:rPr>
          <w:rFonts w:ascii="Arial" w:hAnsi="Arial" w:cs="Arial"/>
          <w:sz w:val="21"/>
          <w:szCs w:val="21"/>
          <w:lang w:val="uz-Cyrl-UZ"/>
        </w:rPr>
        <w:t xml:space="preserve"> седам инкубатора пружа услуге </w:t>
      </w:r>
      <w:r w:rsidR="00C129F0" w:rsidRPr="004607D5">
        <w:rPr>
          <w:rFonts w:ascii="Arial" w:hAnsi="Arial" w:cs="Arial"/>
          <w:sz w:val="21"/>
          <w:szCs w:val="21"/>
          <w:lang w:val="uz-Cyrl-UZ"/>
        </w:rPr>
        <w:t xml:space="preserve">за </w:t>
      </w:r>
      <w:r w:rsidR="006313A6" w:rsidRPr="004607D5">
        <w:rPr>
          <w:rFonts w:ascii="Arial" w:hAnsi="Arial" w:cs="Arial"/>
          <w:sz w:val="21"/>
          <w:szCs w:val="21"/>
          <w:lang w:val="uz-Cyrl-UZ"/>
        </w:rPr>
        <w:t>преко четрдесет</w:t>
      </w:r>
      <w:r w:rsidR="00C129F0" w:rsidRPr="004607D5">
        <w:rPr>
          <w:rFonts w:ascii="Arial" w:hAnsi="Arial" w:cs="Arial"/>
          <w:sz w:val="21"/>
          <w:szCs w:val="21"/>
          <w:lang w:val="uz-Cyrl-UZ"/>
        </w:rPr>
        <w:t xml:space="preserve"> младих фирми (станара</w:t>
      </w:r>
      <w:r w:rsidR="00C729D7" w:rsidRPr="004607D5">
        <w:rPr>
          <w:rFonts w:ascii="Arial" w:hAnsi="Arial" w:cs="Arial"/>
          <w:sz w:val="21"/>
          <w:szCs w:val="21"/>
          <w:lang w:val="uz-Cyrl-UZ"/>
        </w:rPr>
        <w:t>) које послују у области информационо-комуникационих технологија: Пословно-технолошки инкубатор техничких факултета – Београд</w:t>
      </w:r>
      <w:r w:rsidR="007E7339" w:rsidRPr="004607D5">
        <w:rPr>
          <w:rFonts w:ascii="Arial" w:hAnsi="Arial" w:cs="Arial"/>
          <w:sz w:val="21"/>
          <w:szCs w:val="21"/>
          <w:lang w:val="uz-Cyrl-UZ"/>
        </w:rPr>
        <w:t xml:space="preserve"> (</w:t>
      </w:r>
      <w:r w:rsidR="006313A6" w:rsidRPr="004607D5">
        <w:rPr>
          <w:rFonts w:ascii="Arial" w:hAnsi="Arial" w:cs="Arial"/>
          <w:sz w:val="21"/>
          <w:szCs w:val="21"/>
          <w:lang w:val="uz-Cyrl-UZ"/>
        </w:rPr>
        <w:t>преко 20</w:t>
      </w:r>
      <w:r w:rsidR="007E7339" w:rsidRPr="004607D5">
        <w:rPr>
          <w:rFonts w:ascii="Arial" w:hAnsi="Arial" w:cs="Arial"/>
          <w:sz w:val="21"/>
          <w:szCs w:val="21"/>
          <w:lang w:val="uz-Cyrl-UZ"/>
        </w:rPr>
        <w:t xml:space="preserve"> ИТ фирми</w:t>
      </w:r>
      <w:r w:rsidR="000414FE" w:rsidRPr="004607D5">
        <w:rPr>
          <w:rStyle w:val="FootnoteReference"/>
          <w:rFonts w:ascii="Arial" w:hAnsi="Arial" w:cs="Arial"/>
          <w:sz w:val="21"/>
          <w:szCs w:val="21"/>
          <w:lang w:val="uz-Cyrl-UZ"/>
        </w:rPr>
        <w:footnoteReference w:id="105"/>
      </w:r>
      <w:r w:rsidR="007E7339" w:rsidRPr="004607D5">
        <w:rPr>
          <w:rFonts w:ascii="Arial" w:hAnsi="Arial" w:cs="Arial"/>
          <w:sz w:val="21"/>
          <w:szCs w:val="21"/>
          <w:lang w:val="uz-Cyrl-UZ"/>
        </w:rPr>
        <w:t>)</w:t>
      </w:r>
      <w:r w:rsidR="00C729D7" w:rsidRPr="004607D5">
        <w:rPr>
          <w:rFonts w:ascii="Arial" w:hAnsi="Arial" w:cs="Arial"/>
          <w:sz w:val="21"/>
          <w:szCs w:val="21"/>
          <w:lang w:val="uz-Cyrl-UZ"/>
        </w:rPr>
        <w:t>, Бизнис центар градске општине Савски венац – Београд</w:t>
      </w:r>
      <w:r w:rsidR="00C129F0" w:rsidRPr="004607D5">
        <w:rPr>
          <w:rFonts w:ascii="Arial" w:hAnsi="Arial" w:cs="Arial"/>
          <w:sz w:val="21"/>
          <w:szCs w:val="21"/>
          <w:lang w:val="uz-Cyrl-UZ"/>
        </w:rPr>
        <w:t xml:space="preserve"> (пет</w:t>
      </w:r>
      <w:r w:rsidR="007E7339" w:rsidRPr="004607D5">
        <w:rPr>
          <w:rFonts w:ascii="Arial" w:hAnsi="Arial" w:cs="Arial"/>
          <w:sz w:val="21"/>
          <w:szCs w:val="21"/>
          <w:lang w:val="uz-Cyrl-UZ"/>
        </w:rPr>
        <w:t xml:space="preserve"> ИТ фирми</w:t>
      </w:r>
      <w:r w:rsidR="000414FE" w:rsidRPr="004607D5">
        <w:rPr>
          <w:rStyle w:val="FootnoteReference"/>
          <w:rFonts w:ascii="Arial" w:hAnsi="Arial" w:cs="Arial"/>
          <w:sz w:val="21"/>
          <w:szCs w:val="21"/>
          <w:lang w:val="uz-Cyrl-UZ"/>
        </w:rPr>
        <w:footnoteReference w:id="106"/>
      </w:r>
      <w:r w:rsidR="007E7339" w:rsidRPr="004607D5">
        <w:rPr>
          <w:rFonts w:ascii="Arial" w:hAnsi="Arial" w:cs="Arial"/>
          <w:sz w:val="21"/>
          <w:szCs w:val="21"/>
          <w:lang w:val="uz-Cyrl-UZ"/>
        </w:rPr>
        <w:t>)</w:t>
      </w:r>
      <w:r w:rsidR="00C729D7" w:rsidRPr="004607D5">
        <w:rPr>
          <w:rFonts w:ascii="Arial" w:hAnsi="Arial" w:cs="Arial"/>
          <w:sz w:val="21"/>
          <w:szCs w:val="21"/>
          <w:lang w:val="uz-Cyrl-UZ"/>
        </w:rPr>
        <w:t>, Пословни инкубатор Нови Сад</w:t>
      </w:r>
      <w:r w:rsidR="007E7339" w:rsidRPr="004607D5">
        <w:rPr>
          <w:rFonts w:ascii="Arial" w:hAnsi="Arial" w:cs="Arial"/>
          <w:sz w:val="21"/>
          <w:szCs w:val="21"/>
          <w:lang w:val="uz-Cyrl-UZ"/>
        </w:rPr>
        <w:t xml:space="preserve"> (</w:t>
      </w:r>
      <w:r w:rsidR="00C129F0" w:rsidRPr="004607D5">
        <w:rPr>
          <w:rFonts w:ascii="Arial" w:hAnsi="Arial" w:cs="Arial"/>
          <w:sz w:val="21"/>
          <w:szCs w:val="21"/>
          <w:lang w:val="uz-Cyrl-UZ"/>
        </w:rPr>
        <w:t>четири</w:t>
      </w:r>
      <w:r w:rsidR="000414FE" w:rsidRPr="004607D5">
        <w:rPr>
          <w:rFonts w:ascii="Arial" w:hAnsi="Arial" w:cs="Arial"/>
          <w:sz w:val="21"/>
          <w:szCs w:val="21"/>
          <w:lang w:val="uz-Cyrl-UZ"/>
        </w:rPr>
        <w:t xml:space="preserve"> ИТ фирме</w:t>
      </w:r>
      <w:r w:rsidR="00DC388A" w:rsidRPr="004607D5">
        <w:rPr>
          <w:rStyle w:val="FootnoteReference"/>
          <w:rFonts w:ascii="Arial" w:hAnsi="Arial" w:cs="Arial"/>
          <w:sz w:val="21"/>
          <w:szCs w:val="21"/>
          <w:lang w:val="uz-Cyrl-UZ"/>
        </w:rPr>
        <w:footnoteReference w:id="107"/>
      </w:r>
      <w:r w:rsidR="007E7339" w:rsidRPr="004607D5">
        <w:rPr>
          <w:rFonts w:ascii="Arial" w:hAnsi="Arial" w:cs="Arial"/>
          <w:sz w:val="21"/>
          <w:szCs w:val="21"/>
          <w:lang w:val="uz-Cyrl-UZ"/>
        </w:rPr>
        <w:t>)</w:t>
      </w:r>
      <w:r w:rsidR="00C729D7" w:rsidRPr="004607D5">
        <w:rPr>
          <w:rFonts w:ascii="Arial" w:hAnsi="Arial" w:cs="Arial"/>
          <w:sz w:val="21"/>
          <w:szCs w:val="21"/>
          <w:lang w:val="uz-Cyrl-UZ"/>
        </w:rPr>
        <w:t>, Бизнис иновациони центар Крагујевац</w:t>
      </w:r>
      <w:r w:rsidR="000414FE" w:rsidRPr="004607D5">
        <w:rPr>
          <w:rFonts w:ascii="Arial" w:hAnsi="Arial" w:cs="Arial"/>
          <w:sz w:val="21"/>
          <w:szCs w:val="21"/>
          <w:lang w:val="uz-Cyrl-UZ"/>
        </w:rPr>
        <w:t xml:space="preserve"> (</w:t>
      </w:r>
      <w:r w:rsidR="00C129F0" w:rsidRPr="004607D5">
        <w:rPr>
          <w:rFonts w:ascii="Arial" w:hAnsi="Arial" w:cs="Arial"/>
          <w:sz w:val="21"/>
          <w:szCs w:val="21"/>
          <w:lang w:val="uz-Cyrl-UZ"/>
        </w:rPr>
        <w:t>седам</w:t>
      </w:r>
      <w:r w:rsidR="009136BE" w:rsidRPr="004607D5">
        <w:rPr>
          <w:rFonts w:ascii="Arial" w:hAnsi="Arial" w:cs="Arial"/>
          <w:sz w:val="21"/>
          <w:szCs w:val="21"/>
          <w:lang w:val="uz-Cyrl-UZ"/>
        </w:rPr>
        <w:t xml:space="preserve"> ИТ фирми</w:t>
      </w:r>
      <w:r w:rsidR="009136BE" w:rsidRPr="004607D5">
        <w:rPr>
          <w:rStyle w:val="FootnoteReference"/>
          <w:rFonts w:ascii="Arial" w:hAnsi="Arial" w:cs="Arial"/>
          <w:sz w:val="21"/>
          <w:szCs w:val="21"/>
          <w:lang w:val="uz-Cyrl-UZ"/>
        </w:rPr>
        <w:footnoteReference w:id="108"/>
      </w:r>
      <w:r w:rsidR="000414FE" w:rsidRPr="004607D5">
        <w:rPr>
          <w:rFonts w:ascii="Arial" w:hAnsi="Arial" w:cs="Arial"/>
          <w:sz w:val="21"/>
          <w:szCs w:val="21"/>
          <w:lang w:val="uz-Cyrl-UZ"/>
        </w:rPr>
        <w:t>)</w:t>
      </w:r>
      <w:r w:rsidR="00C729D7" w:rsidRPr="004607D5">
        <w:rPr>
          <w:rFonts w:ascii="Arial" w:hAnsi="Arial" w:cs="Arial"/>
          <w:sz w:val="21"/>
          <w:szCs w:val="21"/>
          <w:lang w:val="uz-Cyrl-UZ"/>
        </w:rPr>
        <w:t>, Бизнис инкубатор центар Крушевац</w:t>
      </w:r>
      <w:r w:rsidR="009F1669" w:rsidRPr="004607D5">
        <w:rPr>
          <w:rFonts w:ascii="Arial" w:hAnsi="Arial" w:cs="Arial"/>
          <w:sz w:val="21"/>
          <w:szCs w:val="21"/>
          <w:lang w:val="uz-Cyrl-UZ"/>
        </w:rPr>
        <w:t xml:space="preserve"> (</w:t>
      </w:r>
      <w:r w:rsidR="00C129F0" w:rsidRPr="004607D5">
        <w:rPr>
          <w:rFonts w:ascii="Arial" w:hAnsi="Arial" w:cs="Arial"/>
          <w:sz w:val="21"/>
          <w:szCs w:val="21"/>
          <w:lang w:val="uz-Cyrl-UZ"/>
        </w:rPr>
        <w:t>четири</w:t>
      </w:r>
      <w:r w:rsidR="009F1669" w:rsidRPr="004607D5">
        <w:rPr>
          <w:rFonts w:ascii="Arial" w:hAnsi="Arial" w:cs="Arial"/>
          <w:sz w:val="21"/>
          <w:szCs w:val="21"/>
          <w:lang w:val="uz-Cyrl-UZ"/>
        </w:rPr>
        <w:t xml:space="preserve"> ИТ фирме</w:t>
      </w:r>
      <w:r w:rsidR="009F1669" w:rsidRPr="004607D5">
        <w:rPr>
          <w:rStyle w:val="FootnoteReference"/>
          <w:rFonts w:ascii="Arial" w:hAnsi="Arial" w:cs="Arial"/>
          <w:sz w:val="21"/>
          <w:szCs w:val="21"/>
          <w:lang w:val="uz-Cyrl-UZ"/>
        </w:rPr>
        <w:footnoteReference w:id="109"/>
      </w:r>
      <w:r w:rsidR="009F1669" w:rsidRPr="004607D5">
        <w:rPr>
          <w:rFonts w:ascii="Arial" w:hAnsi="Arial" w:cs="Arial"/>
          <w:sz w:val="21"/>
          <w:szCs w:val="21"/>
          <w:lang w:val="uz-Cyrl-UZ"/>
        </w:rPr>
        <w:t>)</w:t>
      </w:r>
      <w:r w:rsidR="00C729D7" w:rsidRPr="004607D5">
        <w:rPr>
          <w:rFonts w:ascii="Arial" w:hAnsi="Arial" w:cs="Arial"/>
          <w:sz w:val="21"/>
          <w:szCs w:val="21"/>
          <w:lang w:val="uz-Cyrl-UZ"/>
        </w:rPr>
        <w:t>, Пословни инкубатор Зрењанин</w:t>
      </w:r>
      <w:r w:rsidR="008E7F4B" w:rsidRPr="004607D5">
        <w:rPr>
          <w:rFonts w:ascii="Arial" w:hAnsi="Arial" w:cs="Arial"/>
          <w:sz w:val="21"/>
          <w:szCs w:val="21"/>
          <w:lang w:val="uz-Cyrl-UZ"/>
        </w:rPr>
        <w:t xml:space="preserve"> (</w:t>
      </w:r>
      <w:r w:rsidR="00C129F0" w:rsidRPr="004607D5">
        <w:rPr>
          <w:rFonts w:ascii="Arial" w:hAnsi="Arial" w:cs="Arial"/>
          <w:sz w:val="21"/>
          <w:szCs w:val="21"/>
          <w:lang w:val="uz-Cyrl-UZ"/>
        </w:rPr>
        <w:t>две</w:t>
      </w:r>
      <w:r w:rsidR="00C64EFF" w:rsidRPr="004607D5">
        <w:rPr>
          <w:rFonts w:ascii="Arial" w:hAnsi="Arial" w:cs="Arial"/>
          <w:sz w:val="21"/>
          <w:szCs w:val="21"/>
          <w:lang w:val="uz-Cyrl-UZ"/>
        </w:rPr>
        <w:t xml:space="preserve"> ИТ фирме</w:t>
      </w:r>
      <w:r w:rsidR="00C64EFF" w:rsidRPr="004607D5">
        <w:rPr>
          <w:rStyle w:val="FootnoteReference"/>
          <w:rFonts w:ascii="Arial" w:hAnsi="Arial" w:cs="Arial"/>
          <w:sz w:val="21"/>
          <w:szCs w:val="21"/>
          <w:lang w:val="uz-Cyrl-UZ"/>
        </w:rPr>
        <w:footnoteReference w:id="110"/>
      </w:r>
      <w:r w:rsidR="008E7F4B" w:rsidRPr="004607D5">
        <w:rPr>
          <w:rFonts w:ascii="Arial" w:hAnsi="Arial" w:cs="Arial"/>
          <w:sz w:val="21"/>
          <w:szCs w:val="21"/>
          <w:lang w:val="uz-Cyrl-UZ"/>
        </w:rPr>
        <w:t>)</w:t>
      </w:r>
      <w:r w:rsidR="00C729D7" w:rsidRPr="004607D5">
        <w:rPr>
          <w:rFonts w:ascii="Arial" w:hAnsi="Arial" w:cs="Arial"/>
          <w:sz w:val="21"/>
          <w:szCs w:val="21"/>
          <w:lang w:val="uz-Cyrl-UZ"/>
        </w:rPr>
        <w:t xml:space="preserve"> и Бизнис инкубатор центар Ниш</w:t>
      </w:r>
      <w:r w:rsidR="00C129F0" w:rsidRPr="004607D5">
        <w:rPr>
          <w:rFonts w:ascii="Arial" w:hAnsi="Arial" w:cs="Arial"/>
          <w:sz w:val="21"/>
          <w:szCs w:val="21"/>
          <w:lang w:val="uz-Cyrl-UZ"/>
        </w:rPr>
        <w:t xml:space="preserve"> (једна</w:t>
      </w:r>
      <w:r w:rsidR="00C64EFF" w:rsidRPr="004607D5">
        <w:rPr>
          <w:rFonts w:ascii="Arial" w:hAnsi="Arial" w:cs="Arial"/>
          <w:sz w:val="21"/>
          <w:szCs w:val="21"/>
          <w:lang w:val="uz-Cyrl-UZ"/>
        </w:rPr>
        <w:t xml:space="preserve"> ИТ фирма</w:t>
      </w:r>
      <w:r w:rsidR="006313A6" w:rsidRPr="004607D5">
        <w:rPr>
          <w:rStyle w:val="FootnoteReference"/>
          <w:rFonts w:ascii="Arial" w:hAnsi="Arial" w:cs="Arial"/>
          <w:sz w:val="21"/>
          <w:szCs w:val="21"/>
          <w:lang w:val="uz-Cyrl-UZ"/>
        </w:rPr>
        <w:footnoteReference w:id="111"/>
      </w:r>
      <w:r w:rsidR="00C64EFF" w:rsidRPr="004607D5">
        <w:rPr>
          <w:rFonts w:ascii="Arial" w:hAnsi="Arial" w:cs="Arial"/>
          <w:sz w:val="21"/>
          <w:szCs w:val="21"/>
          <w:lang w:val="uz-Cyrl-UZ"/>
        </w:rPr>
        <w:t>)</w:t>
      </w:r>
      <w:r w:rsidR="00C729D7" w:rsidRPr="004607D5">
        <w:rPr>
          <w:rFonts w:ascii="Arial" w:hAnsi="Arial" w:cs="Arial"/>
          <w:sz w:val="21"/>
          <w:szCs w:val="21"/>
          <w:lang w:val="uz-Cyrl-UZ"/>
        </w:rPr>
        <w:t>.</w:t>
      </w:r>
    </w:p>
    <w:p w14:paraId="032CBD28" w14:textId="77777777" w:rsidR="007F4B39" w:rsidRPr="004607D5" w:rsidRDefault="00651486" w:rsidP="004607D5">
      <w:pPr>
        <w:rPr>
          <w:rFonts w:ascii="Arial" w:hAnsi="Arial" w:cs="Arial"/>
          <w:sz w:val="21"/>
          <w:szCs w:val="21"/>
          <w:lang w:val="uz-Cyrl-UZ"/>
        </w:rPr>
      </w:pPr>
      <w:r w:rsidRPr="004607D5">
        <w:rPr>
          <w:rFonts w:ascii="Arial" w:hAnsi="Arial" w:cs="Arial"/>
          <w:sz w:val="21"/>
          <w:szCs w:val="21"/>
          <w:lang w:val="uz-Cyrl-UZ"/>
        </w:rPr>
        <w:tab/>
      </w:r>
    </w:p>
    <w:p w14:paraId="66615709" w14:textId="77777777" w:rsidR="00915D25" w:rsidRPr="004607D5" w:rsidRDefault="00C17F0C" w:rsidP="004607D5">
      <w:pPr>
        <w:rPr>
          <w:rFonts w:ascii="Arial" w:hAnsi="Arial" w:cs="Arial"/>
          <w:sz w:val="21"/>
          <w:szCs w:val="21"/>
          <w:lang w:val="uz-Cyrl-UZ"/>
        </w:rPr>
      </w:pPr>
      <w:r w:rsidRPr="004607D5">
        <w:rPr>
          <w:rFonts w:ascii="Arial" w:hAnsi="Arial" w:cs="Arial"/>
          <w:sz w:val="21"/>
          <w:szCs w:val="21"/>
          <w:lang w:val="uz-Cyrl-UZ"/>
        </w:rPr>
        <w:t xml:space="preserve">Посебно треба </w:t>
      </w:r>
      <w:r w:rsidR="006475C7" w:rsidRPr="004607D5">
        <w:rPr>
          <w:rFonts w:ascii="Arial" w:hAnsi="Arial" w:cs="Arial"/>
          <w:sz w:val="21"/>
          <w:szCs w:val="21"/>
          <w:lang w:val="uz-Cyrl-UZ"/>
        </w:rPr>
        <w:t xml:space="preserve">истаћи неколико високотехнолошких фирми, које у оквиру инкубатора развијају технологије </w:t>
      </w:r>
      <w:r w:rsidRPr="004607D5">
        <w:rPr>
          <w:rFonts w:ascii="Arial" w:hAnsi="Arial" w:cs="Arial"/>
          <w:sz w:val="21"/>
          <w:szCs w:val="21"/>
          <w:lang w:val="uz-Cyrl-UZ"/>
        </w:rPr>
        <w:t>од значаја</w:t>
      </w:r>
      <w:r w:rsidR="006475C7" w:rsidRPr="004607D5">
        <w:rPr>
          <w:rFonts w:ascii="Arial" w:hAnsi="Arial" w:cs="Arial"/>
          <w:sz w:val="21"/>
          <w:szCs w:val="21"/>
          <w:lang w:val="uz-Cyrl-UZ"/>
        </w:rPr>
        <w:t xml:space="preserve"> </w:t>
      </w:r>
      <w:r w:rsidRPr="004607D5">
        <w:rPr>
          <w:rFonts w:ascii="Arial" w:hAnsi="Arial" w:cs="Arial"/>
          <w:sz w:val="21"/>
          <w:szCs w:val="21"/>
          <w:lang w:val="uz-Cyrl-UZ"/>
        </w:rPr>
        <w:t xml:space="preserve">за </w:t>
      </w:r>
      <w:r w:rsidR="006475C7" w:rsidRPr="004607D5">
        <w:rPr>
          <w:rFonts w:ascii="Arial" w:hAnsi="Arial" w:cs="Arial"/>
          <w:sz w:val="21"/>
          <w:szCs w:val="21"/>
          <w:lang w:val="uz-Cyrl-UZ"/>
        </w:rPr>
        <w:t>укључивањ</w:t>
      </w:r>
      <w:r w:rsidR="00416EB1" w:rsidRPr="004607D5">
        <w:rPr>
          <w:rFonts w:ascii="Arial" w:hAnsi="Arial" w:cs="Arial"/>
          <w:sz w:val="21"/>
          <w:szCs w:val="21"/>
          <w:lang w:val="uz-Cyrl-UZ"/>
        </w:rPr>
        <w:t>е</w:t>
      </w:r>
      <w:r w:rsidR="006475C7" w:rsidRPr="004607D5">
        <w:rPr>
          <w:rFonts w:ascii="Arial" w:hAnsi="Arial" w:cs="Arial"/>
          <w:sz w:val="21"/>
          <w:szCs w:val="21"/>
          <w:lang w:val="uz-Cyrl-UZ"/>
        </w:rPr>
        <w:t xml:space="preserve"> особа са инвалидитетом. </w:t>
      </w:r>
      <w:r w:rsidR="00D26B6C" w:rsidRPr="004607D5">
        <w:rPr>
          <w:rFonts w:ascii="Arial" w:hAnsi="Arial" w:cs="Arial"/>
          <w:sz w:val="21"/>
          <w:szCs w:val="21"/>
          <w:lang w:val="uz-Cyrl-UZ"/>
        </w:rPr>
        <w:t>Ф</w:t>
      </w:r>
      <w:r w:rsidR="006475C7" w:rsidRPr="004607D5">
        <w:rPr>
          <w:rFonts w:ascii="Arial" w:hAnsi="Arial" w:cs="Arial"/>
          <w:sz w:val="21"/>
          <w:szCs w:val="21"/>
          <w:lang w:val="uz-Cyrl-UZ"/>
        </w:rPr>
        <w:t xml:space="preserve">ирма Densana, </w:t>
      </w:r>
      <w:r w:rsidR="00C11D31" w:rsidRPr="004607D5">
        <w:rPr>
          <w:rFonts w:ascii="Arial" w:hAnsi="Arial" w:cs="Arial"/>
          <w:sz w:val="21"/>
          <w:szCs w:val="21"/>
          <w:lang w:val="uz-Cyrl-UZ"/>
        </w:rPr>
        <w:t xml:space="preserve">која </w:t>
      </w:r>
      <w:r w:rsidR="00954CB1" w:rsidRPr="004607D5">
        <w:rPr>
          <w:rFonts w:ascii="Arial" w:hAnsi="Arial" w:cs="Arial"/>
          <w:sz w:val="21"/>
          <w:szCs w:val="21"/>
          <w:lang w:val="uz-Cyrl-UZ"/>
        </w:rPr>
        <w:t>ради</w:t>
      </w:r>
      <w:r w:rsidR="00C11D31" w:rsidRPr="004607D5">
        <w:rPr>
          <w:rFonts w:ascii="Arial" w:hAnsi="Arial" w:cs="Arial"/>
          <w:sz w:val="21"/>
          <w:szCs w:val="21"/>
          <w:lang w:val="uz-Cyrl-UZ"/>
        </w:rPr>
        <w:t xml:space="preserve"> у оквиру Пословно-технолошког инкубатора техничких факултета у Београду, </w:t>
      </w:r>
      <w:r w:rsidR="006475C7" w:rsidRPr="004607D5">
        <w:rPr>
          <w:rFonts w:ascii="Arial" w:hAnsi="Arial" w:cs="Arial"/>
          <w:sz w:val="21"/>
          <w:szCs w:val="21"/>
          <w:lang w:val="uz-Cyrl-UZ"/>
        </w:rPr>
        <w:t xml:space="preserve">развија </w:t>
      </w:r>
      <w:r w:rsidR="003B39B7" w:rsidRPr="004607D5">
        <w:rPr>
          <w:rFonts w:ascii="Arial" w:hAnsi="Arial" w:cs="Arial"/>
          <w:sz w:val="21"/>
          <w:szCs w:val="21"/>
          <w:lang w:val="uz-Cyrl-UZ"/>
        </w:rPr>
        <w:t>jединствено</w:t>
      </w:r>
      <w:r w:rsidR="000B31D3" w:rsidRPr="004607D5">
        <w:rPr>
          <w:rFonts w:ascii="Arial" w:hAnsi="Arial" w:cs="Arial"/>
          <w:sz w:val="21"/>
          <w:szCs w:val="21"/>
          <w:lang w:val="uz-Cyrl-UZ"/>
        </w:rPr>
        <w:t xml:space="preserve"> </w:t>
      </w:r>
      <w:r w:rsidR="003B39B7" w:rsidRPr="004607D5">
        <w:rPr>
          <w:rFonts w:ascii="Arial" w:hAnsi="Arial" w:cs="Arial"/>
          <w:sz w:val="21"/>
          <w:szCs w:val="21"/>
          <w:lang w:val="uz-Cyrl-UZ"/>
        </w:rPr>
        <w:t>решење</w:t>
      </w:r>
      <w:r w:rsidR="000B31D3" w:rsidRPr="004607D5">
        <w:rPr>
          <w:rFonts w:ascii="Arial" w:hAnsi="Arial" w:cs="Arial"/>
          <w:sz w:val="21"/>
          <w:szCs w:val="21"/>
          <w:lang w:val="uz-Cyrl-UZ"/>
        </w:rPr>
        <w:t xml:space="preserve"> </w:t>
      </w:r>
      <w:r w:rsidRPr="004607D5">
        <w:rPr>
          <w:rFonts w:ascii="Arial" w:hAnsi="Arial" w:cs="Arial"/>
          <w:sz w:val="21"/>
          <w:szCs w:val="21"/>
          <w:lang w:val="uz-Cyrl-UZ"/>
        </w:rPr>
        <w:t xml:space="preserve">које особама ограничних мануелних способности, особама са различитим физичким и менталним инвалидитетима, као и старим, тешко или потпуно непокретним особама, омогућава постизање </w:t>
      </w:r>
      <w:r w:rsidR="003B39B7" w:rsidRPr="004607D5">
        <w:rPr>
          <w:rFonts w:ascii="Arial" w:hAnsi="Arial" w:cs="Arial"/>
          <w:sz w:val="21"/>
          <w:szCs w:val="21"/>
          <w:lang w:val="uz-Cyrl-UZ"/>
        </w:rPr>
        <w:t>максималног</w:t>
      </w:r>
      <w:r w:rsidR="000B31D3" w:rsidRPr="004607D5">
        <w:rPr>
          <w:rFonts w:ascii="Arial" w:hAnsi="Arial" w:cs="Arial"/>
          <w:sz w:val="21"/>
          <w:szCs w:val="21"/>
          <w:lang w:val="uz-Cyrl-UZ"/>
        </w:rPr>
        <w:t xml:space="preserve"> </w:t>
      </w:r>
      <w:r w:rsidR="003B39B7" w:rsidRPr="004607D5">
        <w:rPr>
          <w:rFonts w:ascii="Arial" w:hAnsi="Arial" w:cs="Arial"/>
          <w:sz w:val="21"/>
          <w:szCs w:val="21"/>
          <w:lang w:val="uz-Cyrl-UZ"/>
        </w:rPr>
        <w:t>нивоа</w:t>
      </w:r>
      <w:r w:rsidR="000B31D3" w:rsidRPr="004607D5">
        <w:rPr>
          <w:rFonts w:ascii="Arial" w:hAnsi="Arial" w:cs="Arial"/>
          <w:sz w:val="21"/>
          <w:szCs w:val="21"/>
          <w:lang w:val="uz-Cyrl-UZ"/>
        </w:rPr>
        <w:t xml:space="preserve"> </w:t>
      </w:r>
      <w:r w:rsidR="003B39B7" w:rsidRPr="004607D5">
        <w:rPr>
          <w:rFonts w:ascii="Arial" w:hAnsi="Arial" w:cs="Arial"/>
          <w:sz w:val="21"/>
          <w:szCs w:val="21"/>
          <w:lang w:val="uz-Cyrl-UZ"/>
        </w:rPr>
        <w:t>оралне</w:t>
      </w:r>
      <w:r w:rsidR="000B31D3" w:rsidRPr="004607D5">
        <w:rPr>
          <w:rFonts w:ascii="Arial" w:hAnsi="Arial" w:cs="Arial"/>
          <w:sz w:val="21"/>
          <w:szCs w:val="21"/>
          <w:lang w:val="uz-Cyrl-UZ"/>
        </w:rPr>
        <w:t xml:space="preserve"> </w:t>
      </w:r>
      <w:r w:rsidR="003B39B7" w:rsidRPr="004607D5">
        <w:rPr>
          <w:rFonts w:ascii="Arial" w:hAnsi="Arial" w:cs="Arial"/>
          <w:sz w:val="21"/>
          <w:szCs w:val="21"/>
          <w:lang w:val="uz-Cyrl-UZ"/>
        </w:rPr>
        <w:t>хигиjене</w:t>
      </w:r>
      <w:r w:rsidRPr="004607D5">
        <w:rPr>
          <w:rFonts w:ascii="Arial" w:hAnsi="Arial" w:cs="Arial"/>
          <w:sz w:val="21"/>
          <w:szCs w:val="21"/>
          <w:lang w:val="uz-Cyrl-UZ"/>
        </w:rPr>
        <w:t>.</w:t>
      </w:r>
      <w:r w:rsidR="00C11D31" w:rsidRPr="004607D5">
        <w:rPr>
          <w:rStyle w:val="FootnoteReference"/>
          <w:rFonts w:ascii="Arial" w:hAnsi="Arial" w:cs="Arial"/>
          <w:sz w:val="21"/>
          <w:szCs w:val="21"/>
          <w:lang w:val="uz-Cyrl-UZ"/>
        </w:rPr>
        <w:footnoteReference w:id="112"/>
      </w:r>
      <w:r w:rsidR="000B31D3" w:rsidRPr="004607D5">
        <w:rPr>
          <w:rFonts w:ascii="Arial" w:hAnsi="Arial" w:cs="Arial"/>
          <w:sz w:val="21"/>
          <w:szCs w:val="21"/>
          <w:lang w:val="uz-Cyrl-UZ"/>
        </w:rPr>
        <w:t xml:space="preserve"> </w:t>
      </w:r>
      <w:r w:rsidR="00954CB1" w:rsidRPr="004607D5">
        <w:rPr>
          <w:rFonts w:ascii="Arial" w:hAnsi="Arial" w:cs="Arial"/>
          <w:sz w:val="21"/>
          <w:szCs w:val="21"/>
          <w:lang w:val="uz-Cyrl-UZ"/>
        </w:rPr>
        <w:t>У оквиру истог инкубатора, ф</w:t>
      </w:r>
      <w:r w:rsidR="000B31D3" w:rsidRPr="004607D5">
        <w:rPr>
          <w:rFonts w:ascii="Arial" w:hAnsi="Arial" w:cs="Arial"/>
          <w:sz w:val="21"/>
          <w:szCs w:val="21"/>
          <w:lang w:val="uz-Cyrl-UZ"/>
        </w:rPr>
        <w:t xml:space="preserve">ирма </w:t>
      </w:r>
      <w:r w:rsidR="006475C7" w:rsidRPr="004607D5">
        <w:rPr>
          <w:rFonts w:ascii="Arial" w:hAnsi="Arial" w:cs="Arial"/>
          <w:sz w:val="21"/>
          <w:szCs w:val="21"/>
          <w:lang w:val="uz-Cyrl-UZ"/>
        </w:rPr>
        <w:t>mBrainTrain</w:t>
      </w:r>
      <w:r w:rsidR="004A1B68" w:rsidRPr="004607D5">
        <w:rPr>
          <w:rFonts w:ascii="Arial" w:hAnsi="Arial" w:cs="Arial"/>
          <w:sz w:val="21"/>
          <w:szCs w:val="21"/>
          <w:lang w:val="uz-Cyrl-UZ"/>
        </w:rPr>
        <w:t xml:space="preserve"> </w:t>
      </w:r>
      <w:r w:rsidR="000B31D3" w:rsidRPr="004607D5">
        <w:rPr>
          <w:rFonts w:ascii="Arial" w:hAnsi="Arial" w:cs="Arial"/>
          <w:sz w:val="21"/>
          <w:szCs w:val="21"/>
          <w:lang w:val="uz-Cyrl-UZ"/>
        </w:rPr>
        <w:t xml:space="preserve">развиjа </w:t>
      </w:r>
      <w:r w:rsidR="00BB3891" w:rsidRPr="004607D5">
        <w:rPr>
          <w:rFonts w:ascii="Arial" w:hAnsi="Arial" w:cs="Arial"/>
          <w:sz w:val="21"/>
          <w:szCs w:val="21"/>
          <w:lang w:val="uz-Cyrl-UZ"/>
        </w:rPr>
        <w:t xml:space="preserve">хардверско-софтверски </w:t>
      </w:r>
      <w:r w:rsidR="000B31D3" w:rsidRPr="004607D5">
        <w:rPr>
          <w:rFonts w:ascii="Arial" w:hAnsi="Arial" w:cs="Arial"/>
          <w:sz w:val="21"/>
          <w:szCs w:val="21"/>
          <w:lang w:val="uz-Cyrl-UZ"/>
        </w:rPr>
        <w:t xml:space="preserve">систем </w:t>
      </w:r>
      <w:r w:rsidR="00BB3891" w:rsidRPr="004607D5">
        <w:rPr>
          <w:rFonts w:ascii="Arial" w:hAnsi="Arial" w:cs="Arial"/>
          <w:sz w:val="21"/>
          <w:szCs w:val="21"/>
          <w:lang w:val="uz-Cyrl-UZ"/>
        </w:rPr>
        <w:t>који помаже</w:t>
      </w:r>
      <w:r w:rsidR="003B39B7" w:rsidRPr="004607D5">
        <w:rPr>
          <w:rFonts w:ascii="Arial" w:hAnsi="Arial" w:cs="Arial"/>
          <w:sz w:val="21"/>
          <w:szCs w:val="21"/>
          <w:lang w:val="uz-Cyrl-UZ"/>
        </w:rPr>
        <w:t xml:space="preserve"> </w:t>
      </w:r>
      <w:r w:rsidR="00BB3891" w:rsidRPr="004607D5">
        <w:rPr>
          <w:rFonts w:ascii="Arial" w:hAnsi="Arial" w:cs="Arial"/>
          <w:sz w:val="21"/>
          <w:szCs w:val="21"/>
          <w:lang w:val="uz-Cyrl-UZ"/>
        </w:rPr>
        <w:t>рехабилитацију</w:t>
      </w:r>
      <w:r w:rsidR="003B39B7" w:rsidRPr="004607D5">
        <w:rPr>
          <w:rFonts w:ascii="Arial" w:hAnsi="Arial" w:cs="Arial"/>
          <w:sz w:val="21"/>
          <w:szCs w:val="21"/>
          <w:lang w:val="uz-Cyrl-UZ"/>
        </w:rPr>
        <w:t xml:space="preserve"> мождане функције</w:t>
      </w:r>
      <w:r w:rsidR="000B31D3" w:rsidRPr="004607D5">
        <w:rPr>
          <w:rFonts w:ascii="Arial" w:hAnsi="Arial" w:cs="Arial"/>
          <w:sz w:val="21"/>
          <w:szCs w:val="21"/>
          <w:lang w:val="uz-Cyrl-UZ"/>
        </w:rPr>
        <w:t xml:space="preserve">, </w:t>
      </w:r>
      <w:r w:rsidRPr="004607D5">
        <w:rPr>
          <w:rFonts w:ascii="Arial" w:hAnsi="Arial" w:cs="Arial"/>
          <w:sz w:val="21"/>
          <w:szCs w:val="21"/>
          <w:lang w:val="uz-Cyrl-UZ"/>
        </w:rPr>
        <w:t xml:space="preserve">са применом у </w:t>
      </w:r>
      <w:r w:rsidR="000B31D3" w:rsidRPr="004607D5">
        <w:rPr>
          <w:rFonts w:ascii="Arial" w:hAnsi="Arial" w:cs="Arial"/>
          <w:sz w:val="21"/>
          <w:szCs w:val="21"/>
          <w:lang w:val="uz-Cyrl-UZ"/>
        </w:rPr>
        <w:t xml:space="preserve">терапиjи можданог удара, </w:t>
      </w:r>
      <w:r w:rsidR="000B31D3" w:rsidRPr="004607D5">
        <w:rPr>
          <w:rFonts w:ascii="Arial" w:hAnsi="Arial" w:cs="Arial"/>
          <w:sz w:val="21"/>
          <w:szCs w:val="21"/>
          <w:lang w:val="uz-Cyrl-UZ"/>
        </w:rPr>
        <w:lastRenderedPageBreak/>
        <w:t>Алцхаjмерове болести, Паркинсонове болести, синдрома недост</w:t>
      </w:r>
      <w:r w:rsidR="003B39B7" w:rsidRPr="004607D5">
        <w:rPr>
          <w:rFonts w:ascii="Arial" w:hAnsi="Arial" w:cs="Arial"/>
          <w:sz w:val="21"/>
          <w:szCs w:val="21"/>
          <w:lang w:val="uz-Cyrl-UZ"/>
        </w:rPr>
        <w:t>атка пажње код деце (ADHD) итд</w:t>
      </w:r>
      <w:r w:rsidR="000B31D3" w:rsidRPr="004607D5">
        <w:rPr>
          <w:rFonts w:ascii="Arial" w:hAnsi="Arial" w:cs="Arial"/>
          <w:sz w:val="21"/>
          <w:szCs w:val="21"/>
          <w:lang w:val="uz-Cyrl-UZ"/>
        </w:rPr>
        <w:t>.</w:t>
      </w:r>
      <w:r w:rsidR="00C11D31" w:rsidRPr="004607D5">
        <w:rPr>
          <w:rStyle w:val="FootnoteReference"/>
          <w:rFonts w:ascii="Arial" w:hAnsi="Arial" w:cs="Arial"/>
          <w:sz w:val="21"/>
          <w:szCs w:val="21"/>
          <w:lang w:val="uz-Cyrl-UZ"/>
        </w:rPr>
        <w:footnoteReference w:id="113"/>
      </w:r>
      <w:r w:rsidR="00C11D31" w:rsidRPr="004607D5">
        <w:rPr>
          <w:rFonts w:ascii="Arial" w:hAnsi="Arial" w:cs="Arial"/>
          <w:sz w:val="21"/>
          <w:szCs w:val="21"/>
          <w:lang w:val="uz-Cyrl-UZ"/>
        </w:rPr>
        <w:t xml:space="preserve"> </w:t>
      </w:r>
      <w:r w:rsidR="00D26B6C" w:rsidRPr="004607D5">
        <w:rPr>
          <w:rFonts w:ascii="Arial" w:hAnsi="Arial" w:cs="Arial"/>
          <w:sz w:val="21"/>
          <w:szCs w:val="21"/>
          <w:lang w:val="uz-Cyrl-UZ"/>
        </w:rPr>
        <w:t>У</w:t>
      </w:r>
      <w:r w:rsidR="00954CB1" w:rsidRPr="004607D5">
        <w:rPr>
          <w:rFonts w:ascii="Arial" w:hAnsi="Arial" w:cs="Arial"/>
          <w:sz w:val="21"/>
          <w:szCs w:val="21"/>
          <w:lang w:val="uz-Cyrl-UZ"/>
        </w:rPr>
        <w:t xml:space="preserve"> оквиру Бизнис инкубатор центра Ниш, </w:t>
      </w:r>
      <w:r w:rsidR="00D26B6C" w:rsidRPr="004607D5">
        <w:rPr>
          <w:rFonts w:ascii="Arial" w:hAnsi="Arial" w:cs="Arial"/>
          <w:sz w:val="21"/>
          <w:szCs w:val="21"/>
          <w:lang w:val="uz-Cyrl-UZ"/>
        </w:rPr>
        <w:t xml:space="preserve">фирма Helpino </w:t>
      </w:r>
      <w:r w:rsidR="00C11D31" w:rsidRPr="004607D5">
        <w:rPr>
          <w:rFonts w:ascii="Arial" w:hAnsi="Arial" w:cs="Arial"/>
          <w:sz w:val="21"/>
          <w:szCs w:val="21"/>
          <w:lang w:val="uz-Cyrl-UZ"/>
        </w:rPr>
        <w:t>развија производ Helpy – комбинацију уређаjа</w:t>
      </w:r>
      <w:r w:rsidR="00954CB1" w:rsidRPr="004607D5">
        <w:rPr>
          <w:rFonts w:ascii="Arial" w:hAnsi="Arial" w:cs="Arial"/>
          <w:sz w:val="21"/>
          <w:szCs w:val="21"/>
          <w:lang w:val="uz-Cyrl-UZ"/>
        </w:rPr>
        <w:t>,</w:t>
      </w:r>
      <w:r w:rsidR="00C11D31" w:rsidRPr="004607D5">
        <w:rPr>
          <w:rFonts w:ascii="Arial" w:hAnsi="Arial" w:cs="Arial"/>
          <w:sz w:val="21"/>
          <w:szCs w:val="21"/>
          <w:lang w:val="uz-Cyrl-UZ"/>
        </w:rPr>
        <w:t xml:space="preserve"> коjи</w:t>
      </w:r>
      <w:r w:rsidR="00954CB1" w:rsidRPr="004607D5">
        <w:rPr>
          <w:rFonts w:ascii="Arial" w:hAnsi="Arial" w:cs="Arial"/>
          <w:sz w:val="21"/>
          <w:szCs w:val="21"/>
          <w:lang w:val="uz-Cyrl-UZ"/>
        </w:rPr>
        <w:t xml:space="preserve"> особама </w:t>
      </w:r>
      <w:r w:rsidR="00311E21" w:rsidRPr="004607D5">
        <w:rPr>
          <w:rFonts w:ascii="Arial" w:hAnsi="Arial" w:cs="Arial"/>
          <w:sz w:val="21"/>
          <w:szCs w:val="21"/>
          <w:lang w:val="uz-Cyrl-UZ"/>
        </w:rPr>
        <w:t>оштећеног</w:t>
      </w:r>
      <w:r w:rsidR="00954CB1" w:rsidRPr="004607D5">
        <w:rPr>
          <w:rFonts w:ascii="Arial" w:hAnsi="Arial" w:cs="Arial"/>
          <w:sz w:val="21"/>
          <w:szCs w:val="21"/>
          <w:lang w:val="uz-Cyrl-UZ"/>
        </w:rPr>
        <w:t xml:space="preserve"> вида</w:t>
      </w:r>
      <w:r w:rsidR="00C11D31" w:rsidRPr="004607D5">
        <w:rPr>
          <w:rFonts w:ascii="Arial" w:hAnsi="Arial" w:cs="Arial"/>
          <w:sz w:val="21"/>
          <w:szCs w:val="21"/>
          <w:lang w:val="uz-Cyrl-UZ"/>
        </w:rPr>
        <w:t xml:space="preserve"> омогућава </w:t>
      </w:r>
      <w:r w:rsidR="00954CB1" w:rsidRPr="004607D5">
        <w:rPr>
          <w:rFonts w:ascii="Arial" w:hAnsi="Arial" w:cs="Arial"/>
          <w:sz w:val="21"/>
          <w:szCs w:val="21"/>
          <w:lang w:val="uz-Cyrl-UZ"/>
        </w:rPr>
        <w:t>унос</w:t>
      </w:r>
      <w:r w:rsidR="00C11D31" w:rsidRPr="004607D5">
        <w:rPr>
          <w:rFonts w:ascii="Arial" w:hAnsi="Arial" w:cs="Arial"/>
          <w:sz w:val="21"/>
          <w:szCs w:val="21"/>
          <w:lang w:val="uz-Cyrl-UZ"/>
        </w:rPr>
        <w:t xml:space="preserve"> података и софтвера коjи обрађуjе податке и преноси их у конкретне акциjе.</w:t>
      </w:r>
      <w:r w:rsidR="00217C51" w:rsidRPr="004607D5">
        <w:rPr>
          <w:rStyle w:val="FootnoteReference"/>
          <w:rFonts w:ascii="Arial" w:hAnsi="Arial" w:cs="Arial"/>
          <w:sz w:val="21"/>
          <w:szCs w:val="21"/>
          <w:lang w:val="uz-Cyrl-UZ"/>
        </w:rPr>
        <w:footnoteReference w:id="114"/>
      </w:r>
    </w:p>
    <w:p w14:paraId="3F54D441" w14:textId="77777777" w:rsidR="000820E4" w:rsidRPr="004607D5" w:rsidRDefault="000820E4" w:rsidP="004607D5">
      <w:pPr>
        <w:rPr>
          <w:rFonts w:ascii="Arial" w:hAnsi="Arial" w:cs="Arial"/>
          <w:sz w:val="21"/>
          <w:szCs w:val="21"/>
          <w:lang w:val="uz-Cyrl-UZ"/>
        </w:rPr>
      </w:pPr>
    </w:p>
    <w:p w14:paraId="345FA63E" w14:textId="77777777" w:rsidR="007F4B39" w:rsidRPr="0050572E" w:rsidRDefault="00DC5D84" w:rsidP="004607D5">
      <w:pPr>
        <w:pStyle w:val="Heading2"/>
        <w:rPr>
          <w:rFonts w:ascii="Arial" w:hAnsi="Arial" w:cs="Arial"/>
          <w:b/>
        </w:rPr>
      </w:pPr>
      <w:bookmarkStart w:id="38" w:name="_Toc410603848"/>
      <w:r w:rsidRPr="0050572E">
        <w:rPr>
          <w:rFonts w:ascii="Arial" w:hAnsi="Arial" w:cs="Arial"/>
          <w:b/>
        </w:rPr>
        <w:t>Стратегија подршке ИТ индустрији</w:t>
      </w:r>
      <w:bookmarkEnd w:id="38"/>
      <w:r w:rsidR="00347067" w:rsidRPr="0050572E">
        <w:rPr>
          <w:rFonts w:ascii="Arial" w:hAnsi="Arial" w:cs="Arial"/>
          <w:b/>
        </w:rPr>
        <w:tab/>
      </w:r>
    </w:p>
    <w:p w14:paraId="54797030" w14:textId="77777777" w:rsidR="007E2AD4" w:rsidRPr="004607D5" w:rsidRDefault="00347067" w:rsidP="004607D5">
      <w:pPr>
        <w:widowControl w:val="0"/>
        <w:autoSpaceDE w:val="0"/>
        <w:autoSpaceDN w:val="0"/>
        <w:adjustRightInd w:val="0"/>
        <w:rPr>
          <w:rFonts w:ascii="Arial" w:hAnsi="Arial" w:cs="Arial"/>
          <w:lang w:val="uz-Cyrl-UZ"/>
        </w:rPr>
      </w:pPr>
      <w:r w:rsidRPr="004607D5">
        <w:rPr>
          <w:rFonts w:ascii="Arial" w:hAnsi="Arial" w:cs="Arial"/>
          <w:sz w:val="21"/>
          <w:szCs w:val="21"/>
          <w:lang w:val="uz-Cyrl-UZ"/>
        </w:rPr>
        <w:t xml:space="preserve">Почетком марта 2013. године, Влада </w:t>
      </w:r>
      <w:r w:rsidR="00D26B6C" w:rsidRPr="004607D5">
        <w:rPr>
          <w:rFonts w:ascii="Arial" w:hAnsi="Arial" w:cs="Arial"/>
          <w:sz w:val="21"/>
          <w:szCs w:val="21"/>
          <w:lang w:val="uz-Cyrl-UZ"/>
        </w:rPr>
        <w:t xml:space="preserve">Републике </w:t>
      </w:r>
      <w:r w:rsidRPr="004607D5">
        <w:rPr>
          <w:rFonts w:ascii="Arial" w:hAnsi="Arial" w:cs="Arial"/>
          <w:sz w:val="21"/>
          <w:szCs w:val="21"/>
          <w:lang w:val="uz-Cyrl-UZ"/>
        </w:rPr>
        <w:t xml:space="preserve">Србије усвојила је </w:t>
      </w:r>
      <w:r w:rsidR="007760FA" w:rsidRPr="004607D5">
        <w:rPr>
          <w:rFonts w:ascii="Arial" w:hAnsi="Arial" w:cs="Arial"/>
          <w:sz w:val="21"/>
          <w:szCs w:val="21"/>
          <w:lang w:val="uz-Cyrl-UZ"/>
        </w:rPr>
        <w:t>„Стратегију развоја и подршке индустрији информационих технологија“</w:t>
      </w:r>
      <w:r w:rsidR="00991C1F" w:rsidRPr="004607D5">
        <w:rPr>
          <w:rFonts w:ascii="Arial" w:hAnsi="Arial" w:cs="Arial"/>
          <w:sz w:val="21"/>
          <w:szCs w:val="21"/>
          <w:lang w:val="uz-Cyrl-UZ"/>
        </w:rPr>
        <w:t>.</w:t>
      </w:r>
      <w:r w:rsidR="007760FA" w:rsidRPr="004607D5">
        <w:rPr>
          <w:rStyle w:val="FootnoteReference"/>
          <w:rFonts w:ascii="Arial" w:hAnsi="Arial" w:cs="Arial"/>
          <w:sz w:val="21"/>
          <w:szCs w:val="21"/>
          <w:lang w:val="uz-Cyrl-UZ"/>
        </w:rPr>
        <w:footnoteReference w:id="115"/>
      </w:r>
      <w:r w:rsidR="00C86123" w:rsidRPr="004607D5">
        <w:rPr>
          <w:rFonts w:ascii="Arial" w:hAnsi="Arial" w:cs="Arial"/>
          <w:sz w:val="21"/>
          <w:szCs w:val="21"/>
          <w:lang w:val="uz-Cyrl-UZ"/>
        </w:rPr>
        <w:t xml:space="preserve"> Стратегијом је, између осталог, </w:t>
      </w:r>
      <w:r w:rsidR="00DC5D84" w:rsidRPr="004607D5">
        <w:rPr>
          <w:rFonts w:ascii="Arial" w:hAnsi="Arial" w:cs="Arial"/>
          <w:sz w:val="21"/>
          <w:szCs w:val="21"/>
          <w:lang w:val="uz-Cyrl-UZ"/>
        </w:rPr>
        <w:t>предвиђена изградња технолошких паркова у Београду, Нишу и Новом Саду, као и</w:t>
      </w:r>
      <w:r w:rsidR="00991C1F" w:rsidRPr="004607D5">
        <w:rPr>
          <w:rFonts w:ascii="Arial" w:hAnsi="Arial" w:cs="Arial"/>
          <w:sz w:val="21"/>
          <w:szCs w:val="21"/>
          <w:lang w:val="uz-Cyrl-UZ"/>
        </w:rPr>
        <w:t xml:space="preserve"> пружање</w:t>
      </w:r>
      <w:r w:rsidR="00ED68A7" w:rsidRPr="004607D5">
        <w:rPr>
          <w:rFonts w:ascii="Arial" w:hAnsi="Arial" w:cs="Arial"/>
          <w:sz w:val="21"/>
          <w:szCs w:val="21"/>
          <w:lang w:val="uz-Cyrl-UZ"/>
        </w:rPr>
        <w:t xml:space="preserve"> финансијске</w:t>
      </w:r>
      <w:r w:rsidR="00991C1F" w:rsidRPr="004607D5">
        <w:rPr>
          <w:rFonts w:ascii="Arial" w:hAnsi="Arial" w:cs="Arial"/>
          <w:sz w:val="21"/>
          <w:szCs w:val="21"/>
          <w:lang w:val="uz-Cyrl-UZ"/>
        </w:rPr>
        <w:t xml:space="preserve"> подршке развоју технолошких инкубатора</w:t>
      </w:r>
      <w:r w:rsidR="00A170FD" w:rsidRPr="004607D5">
        <w:rPr>
          <w:rFonts w:ascii="Arial" w:hAnsi="Arial" w:cs="Arial"/>
          <w:sz w:val="21"/>
          <w:szCs w:val="21"/>
          <w:lang w:val="uz-Cyrl-UZ"/>
        </w:rPr>
        <w:t xml:space="preserve"> на територији целе Србије</w:t>
      </w:r>
      <w:r w:rsidR="00C86123" w:rsidRPr="004607D5">
        <w:rPr>
          <w:rFonts w:ascii="Arial" w:hAnsi="Arial" w:cs="Arial"/>
          <w:sz w:val="21"/>
          <w:szCs w:val="21"/>
          <w:lang w:val="uz-Cyrl-UZ"/>
        </w:rPr>
        <w:t xml:space="preserve"> </w:t>
      </w:r>
      <w:r w:rsidR="00991C1F" w:rsidRPr="004607D5">
        <w:rPr>
          <w:rFonts w:ascii="Arial" w:hAnsi="Arial" w:cs="Arial"/>
          <w:sz w:val="21"/>
          <w:szCs w:val="21"/>
          <w:lang w:val="uz-Cyrl-UZ"/>
        </w:rPr>
        <w:t>(тачке 1.</w:t>
      </w:r>
      <w:r w:rsidR="00D26B6C" w:rsidRPr="004607D5">
        <w:rPr>
          <w:rFonts w:ascii="Arial" w:hAnsi="Arial" w:cs="Arial"/>
          <w:sz w:val="21"/>
          <w:szCs w:val="21"/>
          <w:lang w:val="uz-Cyrl-UZ"/>
        </w:rPr>
        <w:t>2</w:t>
      </w:r>
      <w:r w:rsidR="00991C1F" w:rsidRPr="004607D5">
        <w:rPr>
          <w:rFonts w:ascii="Arial" w:hAnsi="Arial" w:cs="Arial"/>
          <w:sz w:val="21"/>
          <w:szCs w:val="21"/>
          <w:lang w:val="uz-Cyrl-UZ"/>
        </w:rPr>
        <w:t>. и 1.</w:t>
      </w:r>
      <w:r w:rsidR="00D26B6C" w:rsidRPr="004607D5">
        <w:rPr>
          <w:rFonts w:ascii="Arial" w:hAnsi="Arial" w:cs="Arial"/>
          <w:sz w:val="21"/>
          <w:szCs w:val="21"/>
          <w:lang w:val="uz-Cyrl-UZ"/>
        </w:rPr>
        <w:t>3</w:t>
      </w:r>
      <w:r w:rsidR="00991C1F" w:rsidRPr="004607D5">
        <w:rPr>
          <w:rFonts w:ascii="Arial" w:hAnsi="Arial" w:cs="Arial"/>
          <w:sz w:val="21"/>
          <w:szCs w:val="21"/>
          <w:lang w:val="uz-Cyrl-UZ"/>
        </w:rPr>
        <w:t>. стратегије).</w:t>
      </w:r>
      <w:r w:rsidR="00ED68A7" w:rsidRPr="004607D5">
        <w:rPr>
          <w:rFonts w:ascii="Arial" w:hAnsi="Arial" w:cs="Arial"/>
          <w:sz w:val="21"/>
          <w:szCs w:val="21"/>
          <w:lang w:val="uz-Cyrl-UZ"/>
        </w:rPr>
        <w:t xml:space="preserve"> Ова</w:t>
      </w:r>
      <w:r w:rsidR="004B2D94" w:rsidRPr="004607D5">
        <w:rPr>
          <w:rFonts w:ascii="Arial" w:hAnsi="Arial" w:cs="Arial"/>
          <w:sz w:val="21"/>
          <w:szCs w:val="21"/>
          <w:lang w:val="uz-Cyrl-UZ"/>
        </w:rPr>
        <w:t xml:space="preserve"> средства</w:t>
      </w:r>
      <w:r w:rsidR="00991C1F" w:rsidRPr="004607D5">
        <w:rPr>
          <w:rFonts w:ascii="Arial" w:hAnsi="Arial" w:cs="Arial"/>
          <w:sz w:val="21"/>
          <w:szCs w:val="21"/>
          <w:lang w:val="uz-Cyrl-UZ"/>
        </w:rPr>
        <w:t xml:space="preserve"> </w:t>
      </w:r>
      <w:r w:rsidR="00ED68A7" w:rsidRPr="004607D5">
        <w:rPr>
          <w:rFonts w:ascii="Arial" w:hAnsi="Arial" w:cs="Arial"/>
          <w:sz w:val="21"/>
          <w:szCs w:val="21"/>
          <w:lang w:val="uz-Cyrl-UZ"/>
        </w:rPr>
        <w:t xml:space="preserve">додељивала би се </w:t>
      </w:r>
      <w:r w:rsidR="00991C1F" w:rsidRPr="004607D5">
        <w:rPr>
          <w:rFonts w:ascii="Arial" w:hAnsi="Arial" w:cs="Arial"/>
          <w:sz w:val="21"/>
          <w:szCs w:val="21"/>
          <w:lang w:val="uz-Cyrl-UZ"/>
        </w:rPr>
        <w:t>технолошким инкубаторима и ИТ кластерима</w:t>
      </w:r>
      <w:r w:rsidR="00ED68A7" w:rsidRPr="004607D5">
        <w:rPr>
          <w:rFonts w:ascii="Arial" w:hAnsi="Arial" w:cs="Arial"/>
          <w:sz w:val="21"/>
          <w:szCs w:val="21"/>
          <w:lang w:val="uz-Cyrl-UZ"/>
        </w:rPr>
        <w:t xml:space="preserve"> </w:t>
      </w:r>
      <w:r w:rsidR="00991C1F" w:rsidRPr="004607D5">
        <w:rPr>
          <w:rFonts w:ascii="Arial" w:hAnsi="Arial" w:cs="Arial"/>
          <w:sz w:val="21"/>
          <w:szCs w:val="21"/>
          <w:lang w:val="uz-Cyrl-UZ"/>
        </w:rPr>
        <w:t>на основу јавног позива.</w:t>
      </w:r>
      <w:r w:rsidR="00C86123" w:rsidRPr="004607D5">
        <w:rPr>
          <w:rFonts w:ascii="Arial" w:hAnsi="Arial" w:cs="Arial"/>
          <w:sz w:val="21"/>
          <w:szCs w:val="21"/>
          <w:lang w:val="uz-Cyrl-UZ"/>
        </w:rPr>
        <w:t xml:space="preserve"> С</w:t>
      </w:r>
      <w:r w:rsidR="00991C1F" w:rsidRPr="004607D5">
        <w:rPr>
          <w:rFonts w:ascii="Arial" w:hAnsi="Arial" w:cs="Arial"/>
          <w:sz w:val="21"/>
          <w:szCs w:val="21"/>
          <w:lang w:val="uz-Cyrl-UZ"/>
        </w:rPr>
        <w:t>тратегијом је предвиђен</w:t>
      </w:r>
      <w:r w:rsidR="00C86123" w:rsidRPr="004607D5">
        <w:rPr>
          <w:rFonts w:ascii="Arial" w:hAnsi="Arial" w:cs="Arial"/>
          <w:sz w:val="21"/>
          <w:szCs w:val="21"/>
          <w:lang w:val="uz-Cyrl-UZ"/>
        </w:rPr>
        <w:t xml:space="preserve"> и</w:t>
      </w:r>
      <w:r w:rsidR="00991C1F" w:rsidRPr="004607D5">
        <w:rPr>
          <w:rFonts w:ascii="Arial" w:hAnsi="Arial" w:cs="Arial"/>
          <w:sz w:val="21"/>
          <w:szCs w:val="21"/>
          <w:lang w:val="uz-Cyrl-UZ"/>
        </w:rPr>
        <w:t xml:space="preserve"> завршетак изградње технолошких паркова у Београду, Нишу </w:t>
      </w:r>
      <w:r w:rsidR="00756AF4" w:rsidRPr="004607D5">
        <w:rPr>
          <w:rFonts w:ascii="Arial" w:hAnsi="Arial" w:cs="Arial"/>
          <w:sz w:val="21"/>
          <w:szCs w:val="21"/>
          <w:lang w:val="uz-Cyrl-UZ"/>
        </w:rPr>
        <w:t xml:space="preserve">и Новом Саду до 2015. године, при чему би </w:t>
      </w:r>
      <w:r w:rsidR="004B2D94" w:rsidRPr="004607D5">
        <w:rPr>
          <w:rFonts w:ascii="Arial" w:hAnsi="Arial" w:cs="Arial"/>
          <w:sz w:val="21"/>
          <w:szCs w:val="21"/>
          <w:lang w:val="uz-Cyrl-UZ"/>
        </w:rPr>
        <w:t xml:space="preserve">део сваког технолошког парка </w:t>
      </w:r>
      <w:r w:rsidR="004E7D8E" w:rsidRPr="004607D5">
        <w:rPr>
          <w:rFonts w:ascii="Arial" w:hAnsi="Arial" w:cs="Arial"/>
          <w:sz w:val="21"/>
          <w:szCs w:val="21"/>
          <w:lang w:val="uz-Cyrl-UZ"/>
        </w:rPr>
        <w:t>требало да буде с</w:t>
      </w:r>
      <w:r w:rsidR="00991C1F" w:rsidRPr="004607D5">
        <w:rPr>
          <w:rFonts w:ascii="Arial" w:hAnsi="Arial" w:cs="Arial"/>
          <w:sz w:val="21"/>
          <w:szCs w:val="21"/>
          <w:lang w:val="uz-Cyrl-UZ"/>
        </w:rPr>
        <w:t>тављен на располагање технолошким инкубаторима, заједничким радним просторима и ИТ кластерима, по</w:t>
      </w:r>
      <w:r w:rsidR="00C86123" w:rsidRPr="004607D5">
        <w:rPr>
          <w:rFonts w:ascii="Arial" w:hAnsi="Arial" w:cs="Arial"/>
          <w:sz w:val="21"/>
          <w:szCs w:val="21"/>
          <w:lang w:val="uz-Cyrl-UZ"/>
        </w:rPr>
        <w:t>д бенефицираним условима закупа</w:t>
      </w:r>
      <w:r w:rsidR="00991C1F" w:rsidRPr="004607D5">
        <w:rPr>
          <w:rFonts w:ascii="Arial" w:hAnsi="Arial" w:cs="Arial"/>
          <w:sz w:val="21"/>
          <w:szCs w:val="21"/>
          <w:lang w:val="uz-Cyrl-UZ"/>
        </w:rPr>
        <w:t>.</w:t>
      </w:r>
      <w:r w:rsidR="00C86123" w:rsidRPr="004607D5">
        <w:rPr>
          <w:rFonts w:ascii="Arial" w:hAnsi="Arial" w:cs="Arial"/>
          <w:sz w:val="21"/>
          <w:szCs w:val="21"/>
          <w:lang w:val="uz-Cyrl-UZ"/>
        </w:rPr>
        <w:t xml:space="preserve"> </w:t>
      </w:r>
      <w:r w:rsidR="004E7D8E" w:rsidRPr="004607D5">
        <w:rPr>
          <w:rFonts w:ascii="Arial" w:hAnsi="Arial" w:cs="Arial"/>
          <w:sz w:val="21"/>
          <w:szCs w:val="21"/>
          <w:lang w:val="uz-Cyrl-UZ"/>
        </w:rPr>
        <w:t xml:space="preserve">Напокон, тачком 5. </w:t>
      </w:r>
      <w:r w:rsidR="00083D6C" w:rsidRPr="004607D5">
        <w:rPr>
          <w:rFonts w:ascii="Arial" w:hAnsi="Arial" w:cs="Arial"/>
          <w:sz w:val="21"/>
          <w:szCs w:val="21"/>
          <w:lang w:val="uz-Cyrl-UZ"/>
        </w:rPr>
        <w:t>С</w:t>
      </w:r>
      <w:r w:rsidR="004E7D8E" w:rsidRPr="004607D5">
        <w:rPr>
          <w:rFonts w:ascii="Arial" w:hAnsi="Arial" w:cs="Arial"/>
          <w:sz w:val="21"/>
          <w:szCs w:val="21"/>
          <w:lang w:val="uz-Cyrl-UZ"/>
        </w:rPr>
        <w:t xml:space="preserve">тратегије </w:t>
      </w:r>
      <w:r w:rsidR="007E2AD4" w:rsidRPr="004607D5">
        <w:rPr>
          <w:rFonts w:ascii="Arial" w:hAnsi="Arial" w:cs="Arial"/>
          <w:sz w:val="21"/>
          <w:szCs w:val="21"/>
          <w:lang w:val="uz-Cyrl-UZ"/>
        </w:rPr>
        <w:t xml:space="preserve">предвиђено </w:t>
      </w:r>
      <w:r w:rsidR="004E7D8E" w:rsidRPr="004607D5">
        <w:rPr>
          <w:rFonts w:ascii="Arial" w:hAnsi="Arial" w:cs="Arial"/>
          <w:sz w:val="21"/>
          <w:szCs w:val="21"/>
          <w:lang w:val="uz-Cyrl-UZ"/>
        </w:rPr>
        <w:t xml:space="preserve">је </w:t>
      </w:r>
      <w:r w:rsidR="007E2AD4" w:rsidRPr="004607D5">
        <w:rPr>
          <w:rFonts w:ascii="Arial" w:hAnsi="Arial" w:cs="Arial"/>
          <w:sz w:val="21"/>
          <w:szCs w:val="21"/>
          <w:lang w:val="uz-Cyrl-UZ"/>
        </w:rPr>
        <w:t>сачињавање анализе потреба за обуком незапослених лица са евиденције Националне службе за запошљавање, према потребама тржишта рада у ИТ сектору, као и састављање планова обука.</w:t>
      </w:r>
    </w:p>
    <w:p w14:paraId="51D1CF35" w14:textId="77777777" w:rsidR="007F4B39" w:rsidRPr="004607D5" w:rsidRDefault="007F4B39" w:rsidP="004607D5">
      <w:pPr>
        <w:widowControl w:val="0"/>
        <w:autoSpaceDE w:val="0"/>
        <w:autoSpaceDN w:val="0"/>
        <w:adjustRightInd w:val="0"/>
        <w:ind w:firstLine="720"/>
        <w:rPr>
          <w:rFonts w:ascii="Arial" w:hAnsi="Arial" w:cs="Arial"/>
          <w:sz w:val="21"/>
          <w:szCs w:val="21"/>
          <w:lang w:val="uz-Cyrl-UZ"/>
        </w:rPr>
      </w:pPr>
    </w:p>
    <w:p w14:paraId="79070210" w14:textId="77777777" w:rsidR="00AA6D18" w:rsidRPr="004607D5" w:rsidRDefault="00991C1F" w:rsidP="004607D5">
      <w:pPr>
        <w:widowControl w:val="0"/>
        <w:autoSpaceDE w:val="0"/>
        <w:autoSpaceDN w:val="0"/>
        <w:adjustRightInd w:val="0"/>
        <w:rPr>
          <w:rFonts w:ascii="Arial" w:hAnsi="Arial" w:cs="Arial"/>
          <w:sz w:val="21"/>
          <w:szCs w:val="21"/>
          <w:lang w:val="uz-Cyrl-UZ"/>
        </w:rPr>
      </w:pPr>
      <w:r w:rsidRPr="004607D5">
        <w:rPr>
          <w:rFonts w:ascii="Arial" w:hAnsi="Arial" w:cs="Arial"/>
          <w:sz w:val="21"/>
          <w:szCs w:val="21"/>
          <w:lang w:val="uz-Cyrl-UZ"/>
        </w:rPr>
        <w:t>Међутим, иако је „Акциони план за реализацију Стратегије развоја и подршке индустрији информационих технологија“</w:t>
      </w:r>
      <w:r w:rsidR="004E7D8E" w:rsidRPr="004607D5">
        <w:rPr>
          <w:rFonts w:ascii="Arial" w:hAnsi="Arial" w:cs="Arial"/>
          <w:sz w:val="21"/>
          <w:szCs w:val="21"/>
          <w:lang w:val="uz-Cyrl-UZ"/>
        </w:rPr>
        <w:t>,</w:t>
      </w:r>
      <w:r w:rsidRPr="004607D5">
        <w:rPr>
          <w:rStyle w:val="FootnoteReference"/>
          <w:rFonts w:ascii="Arial" w:hAnsi="Arial" w:cs="Arial"/>
          <w:sz w:val="21"/>
          <w:szCs w:val="21"/>
          <w:lang w:val="uz-Cyrl-UZ"/>
        </w:rPr>
        <w:footnoteReference w:id="116"/>
      </w:r>
      <w:r w:rsidRPr="004607D5">
        <w:rPr>
          <w:rFonts w:ascii="Arial" w:hAnsi="Arial" w:cs="Arial"/>
          <w:sz w:val="21"/>
          <w:szCs w:val="21"/>
          <w:lang w:val="uz-Cyrl-UZ"/>
        </w:rPr>
        <w:t xml:space="preserve"> </w:t>
      </w:r>
      <w:r w:rsidR="004B2D94" w:rsidRPr="004607D5">
        <w:rPr>
          <w:rFonts w:ascii="Arial" w:hAnsi="Arial" w:cs="Arial"/>
          <w:sz w:val="21"/>
          <w:szCs w:val="21"/>
          <w:lang w:val="uz-Cyrl-UZ"/>
        </w:rPr>
        <w:t>поставио рок за реализацију програма подршке технолошким инкубаторима</w:t>
      </w:r>
      <w:r w:rsidR="007E2AD4" w:rsidRPr="004607D5">
        <w:rPr>
          <w:rFonts w:ascii="Arial" w:hAnsi="Arial" w:cs="Arial"/>
          <w:sz w:val="21"/>
          <w:szCs w:val="21"/>
          <w:lang w:val="uz-Cyrl-UZ"/>
        </w:rPr>
        <w:t xml:space="preserve"> и сачињавање плана обуке незапослених лица</w:t>
      </w:r>
      <w:r w:rsidR="004B2D94" w:rsidRPr="004607D5">
        <w:rPr>
          <w:rFonts w:ascii="Arial" w:hAnsi="Arial" w:cs="Arial"/>
          <w:sz w:val="21"/>
          <w:szCs w:val="21"/>
          <w:lang w:val="uz-Cyrl-UZ"/>
        </w:rPr>
        <w:t xml:space="preserve"> </w:t>
      </w:r>
      <w:r w:rsidR="007E2AD4" w:rsidRPr="004607D5">
        <w:rPr>
          <w:rFonts w:ascii="Arial" w:hAnsi="Arial" w:cs="Arial"/>
          <w:sz w:val="21"/>
          <w:szCs w:val="21"/>
          <w:lang w:val="uz-Cyrl-UZ"/>
        </w:rPr>
        <w:t>према потребама ИТ индустрије до краја 2013., ове мере нису реализоване</w:t>
      </w:r>
      <w:r w:rsidR="004E7D8E" w:rsidRPr="004607D5">
        <w:rPr>
          <w:rFonts w:ascii="Arial" w:hAnsi="Arial" w:cs="Arial"/>
          <w:sz w:val="21"/>
          <w:szCs w:val="21"/>
          <w:lang w:val="uz-Cyrl-UZ"/>
        </w:rPr>
        <w:t xml:space="preserve"> у постављеном року</w:t>
      </w:r>
      <w:r w:rsidR="004B2D94" w:rsidRPr="004607D5">
        <w:rPr>
          <w:rFonts w:ascii="Arial" w:hAnsi="Arial" w:cs="Arial"/>
          <w:sz w:val="21"/>
          <w:szCs w:val="21"/>
          <w:lang w:val="uz-Cyrl-UZ"/>
        </w:rPr>
        <w:t>.</w:t>
      </w:r>
    </w:p>
    <w:p w14:paraId="1CE7098A" w14:textId="77777777" w:rsidR="00E430FC" w:rsidRPr="0050572E" w:rsidRDefault="00E430FC" w:rsidP="004607D5">
      <w:pPr>
        <w:pStyle w:val="Heading2"/>
        <w:rPr>
          <w:rFonts w:ascii="Arial" w:hAnsi="Arial" w:cs="Arial"/>
          <w:b/>
        </w:rPr>
      </w:pPr>
      <w:r w:rsidRPr="0050572E">
        <w:rPr>
          <w:rFonts w:ascii="Arial" w:hAnsi="Arial" w:cs="Arial"/>
          <w:b/>
        </w:rPr>
        <w:t>Препоруке</w:t>
      </w:r>
    </w:p>
    <w:p w14:paraId="6665B1FF" w14:textId="77777777" w:rsidR="00E430FC" w:rsidRPr="004607D5" w:rsidRDefault="003B25CA"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Влада Републике Србије требало би да обезбеди примену Стратегије развоја и подршке индустрији информационих технологија, за коју је раније било надлежно Министарство финансија и привреде, које је у међувремену расформирано</w:t>
      </w:r>
      <w:r w:rsidR="00FB55F1" w:rsidRPr="004607D5">
        <w:rPr>
          <w:rFonts w:ascii="Arial" w:hAnsi="Arial" w:cs="Arial"/>
          <w:sz w:val="21"/>
          <w:szCs w:val="21"/>
          <w:lang w:val="uz-Cyrl-UZ"/>
        </w:rPr>
        <w:t>, а његову надлежност је преузело Министарство привреде</w:t>
      </w:r>
      <w:r w:rsidRPr="004607D5">
        <w:rPr>
          <w:rFonts w:ascii="Arial" w:hAnsi="Arial" w:cs="Arial"/>
          <w:sz w:val="21"/>
          <w:szCs w:val="21"/>
          <w:lang w:val="uz-Cyrl-UZ"/>
        </w:rPr>
        <w:t>.</w:t>
      </w:r>
    </w:p>
    <w:p w14:paraId="666A6CAF" w14:textId="77777777" w:rsidR="003C29C0" w:rsidRPr="004607D5" w:rsidRDefault="002B495B"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Приоритет у примени </w:t>
      </w:r>
      <w:r w:rsidR="00083D6C" w:rsidRPr="004607D5">
        <w:rPr>
          <w:rFonts w:ascii="Arial" w:hAnsi="Arial" w:cs="Arial"/>
          <w:sz w:val="21"/>
          <w:szCs w:val="21"/>
          <w:lang w:val="uz-Cyrl-UZ"/>
        </w:rPr>
        <w:t>С</w:t>
      </w:r>
      <w:r w:rsidRPr="004607D5">
        <w:rPr>
          <w:rFonts w:ascii="Arial" w:hAnsi="Arial" w:cs="Arial"/>
          <w:sz w:val="21"/>
          <w:szCs w:val="21"/>
          <w:lang w:val="uz-Cyrl-UZ"/>
        </w:rPr>
        <w:t>тратегије требало би</w:t>
      </w:r>
      <w:r w:rsidR="00083D6C" w:rsidRPr="004607D5">
        <w:rPr>
          <w:rFonts w:ascii="Arial" w:hAnsi="Arial" w:cs="Arial"/>
          <w:sz w:val="21"/>
          <w:szCs w:val="21"/>
          <w:lang w:val="uz-Cyrl-UZ"/>
        </w:rPr>
        <w:t xml:space="preserve"> да буде на</w:t>
      </w:r>
      <w:r w:rsidRPr="004607D5">
        <w:rPr>
          <w:rFonts w:ascii="Arial" w:hAnsi="Arial" w:cs="Arial"/>
          <w:sz w:val="21"/>
          <w:szCs w:val="21"/>
          <w:lang w:val="uz-Cyrl-UZ"/>
        </w:rPr>
        <w:t xml:space="preserve"> активностима које се односе</w:t>
      </w:r>
      <w:r w:rsidR="003C29C0" w:rsidRPr="004607D5">
        <w:rPr>
          <w:rFonts w:ascii="Arial" w:hAnsi="Arial" w:cs="Arial"/>
          <w:sz w:val="21"/>
          <w:szCs w:val="21"/>
          <w:lang w:val="uz-Cyrl-UZ"/>
        </w:rPr>
        <w:t xml:space="preserve"> на </w:t>
      </w:r>
      <w:r w:rsidRPr="004607D5">
        <w:rPr>
          <w:rFonts w:ascii="Arial" w:hAnsi="Arial" w:cs="Arial"/>
          <w:sz w:val="21"/>
          <w:szCs w:val="21"/>
          <w:lang w:val="uz-Cyrl-UZ"/>
        </w:rPr>
        <w:t xml:space="preserve">реализацију </w:t>
      </w:r>
      <w:r w:rsidR="003C29C0" w:rsidRPr="004607D5">
        <w:rPr>
          <w:rFonts w:ascii="Arial" w:hAnsi="Arial" w:cs="Arial"/>
          <w:sz w:val="21"/>
          <w:szCs w:val="21"/>
          <w:lang w:val="uz-Cyrl-UZ"/>
        </w:rPr>
        <w:t>програм</w:t>
      </w:r>
      <w:r w:rsidRPr="004607D5">
        <w:rPr>
          <w:rFonts w:ascii="Arial" w:hAnsi="Arial" w:cs="Arial"/>
          <w:sz w:val="21"/>
          <w:szCs w:val="21"/>
          <w:lang w:val="uz-Cyrl-UZ"/>
        </w:rPr>
        <w:t>а</w:t>
      </w:r>
      <w:r w:rsidR="003C29C0" w:rsidRPr="004607D5">
        <w:rPr>
          <w:rFonts w:ascii="Arial" w:hAnsi="Arial" w:cs="Arial"/>
          <w:sz w:val="21"/>
          <w:szCs w:val="21"/>
          <w:lang w:val="uz-Cyrl-UZ"/>
        </w:rPr>
        <w:t xml:space="preserve"> подршке </w:t>
      </w:r>
      <w:r w:rsidRPr="004607D5">
        <w:rPr>
          <w:rFonts w:ascii="Arial" w:hAnsi="Arial" w:cs="Arial"/>
          <w:sz w:val="21"/>
          <w:szCs w:val="21"/>
          <w:lang w:val="uz-Cyrl-UZ"/>
        </w:rPr>
        <w:t>ИТ инкубаторима и кластерима</w:t>
      </w:r>
      <w:r w:rsidR="003C29C0" w:rsidRPr="004607D5">
        <w:rPr>
          <w:rFonts w:ascii="Arial" w:hAnsi="Arial" w:cs="Arial"/>
          <w:sz w:val="21"/>
          <w:szCs w:val="21"/>
          <w:lang w:val="uz-Cyrl-UZ"/>
        </w:rPr>
        <w:t xml:space="preserve"> </w:t>
      </w:r>
      <w:r w:rsidRPr="004607D5">
        <w:rPr>
          <w:rFonts w:ascii="Arial" w:hAnsi="Arial" w:cs="Arial"/>
          <w:sz w:val="21"/>
          <w:szCs w:val="21"/>
          <w:lang w:val="uz-Cyrl-UZ"/>
        </w:rPr>
        <w:t>на локалном и регионалном нивоу, као и изради и примени програма ИТ обуке за незапослене.</w:t>
      </w:r>
    </w:p>
    <w:p w14:paraId="1BD868BE" w14:textId="77777777" w:rsidR="004C3F3F" w:rsidRPr="004607D5" w:rsidRDefault="004C3F3F" w:rsidP="004607D5">
      <w:pPr>
        <w:rPr>
          <w:rFonts w:ascii="Arial" w:hAnsi="Arial" w:cs="Arial"/>
          <w:sz w:val="21"/>
          <w:szCs w:val="21"/>
          <w:lang w:val="uz-Cyrl-UZ"/>
        </w:rPr>
      </w:pPr>
    </w:p>
    <w:p w14:paraId="5836FB77" w14:textId="77777777" w:rsidR="004C3F3F" w:rsidRPr="004607D5" w:rsidRDefault="004C3F3F" w:rsidP="004607D5">
      <w:pPr>
        <w:rPr>
          <w:rFonts w:ascii="Arial" w:hAnsi="Arial" w:cs="Arial"/>
          <w:sz w:val="21"/>
          <w:szCs w:val="21"/>
          <w:lang w:val="uz-Cyrl-UZ"/>
        </w:rPr>
      </w:pPr>
    </w:p>
    <w:p w14:paraId="5059F825" w14:textId="77777777" w:rsidR="004C3F3F" w:rsidRPr="004607D5" w:rsidRDefault="004C3F3F" w:rsidP="004607D5">
      <w:pPr>
        <w:rPr>
          <w:rFonts w:ascii="Arial" w:hAnsi="Arial" w:cs="Arial"/>
          <w:sz w:val="21"/>
          <w:szCs w:val="21"/>
          <w:lang w:val="uz-Cyrl-UZ"/>
        </w:rPr>
      </w:pPr>
    </w:p>
    <w:p w14:paraId="26917D35" w14:textId="77777777" w:rsidR="004C3F3F" w:rsidRPr="004607D5" w:rsidRDefault="004C3F3F" w:rsidP="004607D5">
      <w:pPr>
        <w:rPr>
          <w:rFonts w:ascii="Arial" w:hAnsi="Arial" w:cs="Arial"/>
          <w:sz w:val="21"/>
          <w:szCs w:val="21"/>
          <w:lang w:val="uz-Cyrl-UZ"/>
        </w:rPr>
      </w:pPr>
    </w:p>
    <w:p w14:paraId="367D24F5" w14:textId="77777777" w:rsidR="004C3F3F" w:rsidRPr="004607D5" w:rsidRDefault="004C3F3F" w:rsidP="004607D5">
      <w:pPr>
        <w:rPr>
          <w:rFonts w:ascii="Arial" w:hAnsi="Arial" w:cs="Arial"/>
          <w:sz w:val="21"/>
          <w:szCs w:val="21"/>
          <w:lang w:val="uz-Cyrl-UZ"/>
        </w:rPr>
      </w:pPr>
    </w:p>
    <w:p w14:paraId="79FFA883" w14:textId="77777777" w:rsidR="004C3F3F" w:rsidRPr="004607D5" w:rsidRDefault="004C3F3F" w:rsidP="004607D5">
      <w:pPr>
        <w:rPr>
          <w:rFonts w:ascii="Arial" w:hAnsi="Arial" w:cs="Arial"/>
          <w:sz w:val="21"/>
          <w:szCs w:val="21"/>
          <w:lang w:val="uz-Cyrl-UZ"/>
        </w:rPr>
      </w:pPr>
    </w:p>
    <w:p w14:paraId="5FF09DCD" w14:textId="77777777" w:rsidR="004C3F3F" w:rsidRPr="004607D5" w:rsidRDefault="004C3F3F" w:rsidP="004607D5">
      <w:pPr>
        <w:rPr>
          <w:rFonts w:ascii="Arial" w:hAnsi="Arial" w:cs="Arial"/>
          <w:sz w:val="21"/>
          <w:szCs w:val="21"/>
          <w:lang w:val="uz-Cyrl-UZ"/>
        </w:rPr>
      </w:pPr>
    </w:p>
    <w:p w14:paraId="2CE2B730" w14:textId="77777777" w:rsidR="004C3F3F" w:rsidRPr="004607D5" w:rsidRDefault="004C3F3F" w:rsidP="004607D5">
      <w:pPr>
        <w:rPr>
          <w:rFonts w:ascii="Arial" w:hAnsi="Arial" w:cs="Arial"/>
          <w:sz w:val="21"/>
          <w:szCs w:val="21"/>
          <w:lang w:val="uz-Cyrl-UZ"/>
        </w:rPr>
      </w:pPr>
    </w:p>
    <w:p w14:paraId="6A2DB743" w14:textId="77777777" w:rsidR="004C3F3F" w:rsidRPr="004607D5" w:rsidRDefault="0025668C" w:rsidP="004607D5">
      <w:pPr>
        <w:pStyle w:val="NASLOV"/>
        <w:jc w:val="left"/>
        <w:rPr>
          <w:rFonts w:ascii="Arial" w:hAnsi="Arial" w:cs="Arial"/>
          <w:color w:val="4F81BD" w:themeColor="accent1"/>
        </w:rPr>
      </w:pPr>
      <w:bookmarkStart w:id="39" w:name="_Toc410603849"/>
      <w:r w:rsidRPr="004607D5">
        <w:rPr>
          <w:rFonts w:ascii="Arial" w:hAnsi="Arial" w:cs="Arial"/>
          <w:color w:val="4F81BD" w:themeColor="accent1"/>
        </w:rPr>
        <w:lastRenderedPageBreak/>
        <w:t>ПОДРШКА ПРОЈЕКТИМА ОЦД У ОБЛАСТИ ДИГИТАЛНОГ УКЉУЧИВАЊА</w:t>
      </w:r>
      <w:bookmarkEnd w:id="39"/>
    </w:p>
    <w:p w14:paraId="76DC6C83" w14:textId="77777777" w:rsidR="00DF4337" w:rsidRPr="004607D5" w:rsidRDefault="00DF4337" w:rsidP="004607D5">
      <w:pPr>
        <w:pStyle w:val="NASLOV"/>
        <w:jc w:val="left"/>
        <w:rPr>
          <w:rFonts w:ascii="Arial" w:hAnsi="Arial" w:cs="Arial"/>
        </w:rPr>
      </w:pPr>
    </w:p>
    <w:p w14:paraId="013BE25E" w14:textId="77777777" w:rsidR="00DF4337" w:rsidRPr="004607D5" w:rsidRDefault="00DF4337" w:rsidP="004607D5">
      <w:pPr>
        <w:pStyle w:val="NASLOV"/>
        <w:jc w:val="left"/>
        <w:rPr>
          <w:rFonts w:ascii="Arial" w:hAnsi="Arial" w:cs="Arial"/>
        </w:rPr>
      </w:pPr>
    </w:p>
    <w:p w14:paraId="7167DE87" w14:textId="77777777" w:rsidR="00EA481D" w:rsidRPr="004607D5" w:rsidRDefault="00057673" w:rsidP="004607D5">
      <w:pPr>
        <w:rPr>
          <w:rFonts w:ascii="Arial" w:hAnsi="Arial" w:cs="Arial"/>
          <w:sz w:val="21"/>
          <w:szCs w:val="21"/>
          <w:lang w:val="uz-Cyrl-UZ"/>
        </w:rPr>
      </w:pPr>
      <w:r w:rsidRPr="004607D5">
        <w:rPr>
          <w:rFonts w:ascii="Arial" w:hAnsi="Arial" w:cs="Arial"/>
          <w:sz w:val="21"/>
          <w:szCs w:val="21"/>
          <w:lang w:val="uz-Cyrl-UZ"/>
        </w:rPr>
        <w:t>Министарство културе, информисања и информационог друштва ре</w:t>
      </w:r>
      <w:r w:rsidR="00792487" w:rsidRPr="004607D5">
        <w:rPr>
          <w:rFonts w:ascii="Arial" w:hAnsi="Arial" w:cs="Arial"/>
          <w:sz w:val="21"/>
          <w:szCs w:val="21"/>
          <w:lang w:val="uz-Cyrl-UZ"/>
        </w:rPr>
        <w:t>ализовало</w:t>
      </w:r>
      <w:r w:rsidRPr="004607D5">
        <w:rPr>
          <w:rFonts w:ascii="Arial" w:hAnsi="Arial" w:cs="Arial"/>
          <w:sz w:val="21"/>
          <w:szCs w:val="21"/>
          <w:lang w:val="uz-Cyrl-UZ"/>
        </w:rPr>
        <w:t xml:space="preserve"> је </w:t>
      </w:r>
      <w:r w:rsidR="00083D6C" w:rsidRPr="004607D5">
        <w:rPr>
          <w:rFonts w:ascii="Arial" w:hAnsi="Arial" w:cs="Arial"/>
          <w:sz w:val="21"/>
          <w:szCs w:val="21"/>
          <w:lang w:val="uz-Cyrl-UZ"/>
        </w:rPr>
        <w:t xml:space="preserve">током 2011. године </w:t>
      </w:r>
      <w:r w:rsidRPr="004607D5">
        <w:rPr>
          <w:rFonts w:ascii="Arial" w:hAnsi="Arial" w:cs="Arial"/>
          <w:sz w:val="21"/>
          <w:szCs w:val="21"/>
          <w:lang w:val="uz-Cyrl-UZ"/>
        </w:rPr>
        <w:t>„Програм подршке пројектима промоције и популаризације електронских комуникација и информационог друштва“. Овај програм реализован је кроз два јавна позива, у оквиру којих је пружана подршка организацији низа конференција и едукативних активности усмерених на промоцију и популаризацију електронских комуникација и информационог друштва</w:t>
      </w:r>
      <w:r w:rsidR="00792487" w:rsidRPr="004607D5">
        <w:rPr>
          <w:rFonts w:ascii="Arial" w:hAnsi="Arial" w:cs="Arial"/>
          <w:sz w:val="21"/>
          <w:szCs w:val="21"/>
          <w:lang w:val="uz-Cyrl-UZ"/>
        </w:rPr>
        <w:t>.</w:t>
      </w:r>
    </w:p>
    <w:p w14:paraId="38D0CB98" w14:textId="77777777" w:rsidR="007F4B39" w:rsidRPr="004607D5" w:rsidRDefault="007F4B39" w:rsidP="004607D5">
      <w:pPr>
        <w:rPr>
          <w:rFonts w:ascii="Arial" w:hAnsi="Arial" w:cs="Arial"/>
          <w:sz w:val="21"/>
          <w:szCs w:val="21"/>
          <w:lang w:val="uz-Cyrl-UZ"/>
        </w:rPr>
      </w:pPr>
    </w:p>
    <w:p w14:paraId="3D1F5079" w14:textId="77777777" w:rsidR="00EA481D" w:rsidRPr="004607D5" w:rsidRDefault="00EA481D" w:rsidP="004607D5">
      <w:pPr>
        <w:rPr>
          <w:rFonts w:ascii="Arial" w:hAnsi="Arial" w:cs="Arial"/>
          <w:sz w:val="21"/>
          <w:szCs w:val="21"/>
          <w:lang w:val="uz-Cyrl-UZ"/>
        </w:rPr>
      </w:pPr>
      <w:r w:rsidRPr="004607D5">
        <w:rPr>
          <w:rFonts w:ascii="Arial" w:hAnsi="Arial" w:cs="Arial"/>
          <w:sz w:val="21"/>
          <w:szCs w:val="21"/>
          <w:lang w:val="uz-Cyrl-UZ"/>
        </w:rPr>
        <w:t xml:space="preserve">У оквиру првог јавног позива, </w:t>
      </w:r>
      <w:r w:rsidR="00146666" w:rsidRPr="004607D5">
        <w:rPr>
          <w:rFonts w:ascii="Arial" w:hAnsi="Arial" w:cs="Arial"/>
          <w:sz w:val="21"/>
          <w:szCs w:val="21"/>
          <w:lang w:val="uz-Cyrl-UZ"/>
        </w:rPr>
        <w:t>од</w:t>
      </w:r>
      <w:r w:rsidRPr="004607D5">
        <w:rPr>
          <w:rFonts w:ascii="Arial" w:hAnsi="Arial" w:cs="Arial"/>
          <w:sz w:val="21"/>
          <w:szCs w:val="21"/>
          <w:lang w:val="uz-Cyrl-UZ"/>
        </w:rPr>
        <w:t xml:space="preserve"> укупно 6 пројеката који су добили финансијску подршку, </w:t>
      </w:r>
      <w:r w:rsidR="00146666" w:rsidRPr="004607D5">
        <w:rPr>
          <w:rFonts w:ascii="Arial" w:hAnsi="Arial" w:cs="Arial"/>
          <w:sz w:val="21"/>
          <w:szCs w:val="21"/>
          <w:lang w:val="uz-Cyrl-UZ"/>
        </w:rPr>
        <w:t xml:space="preserve">није било пројеката од </w:t>
      </w:r>
      <w:r w:rsidRPr="004607D5">
        <w:rPr>
          <w:rFonts w:ascii="Arial" w:hAnsi="Arial" w:cs="Arial"/>
          <w:sz w:val="21"/>
          <w:szCs w:val="21"/>
          <w:lang w:val="uz-Cyrl-UZ"/>
        </w:rPr>
        <w:t>значаја за социјално укључивање</w:t>
      </w:r>
      <w:r w:rsidR="00B05E0F" w:rsidRPr="004607D5">
        <w:rPr>
          <w:rFonts w:ascii="Arial" w:hAnsi="Arial" w:cs="Arial"/>
          <w:sz w:val="21"/>
          <w:szCs w:val="21"/>
          <w:lang w:val="uz-Cyrl-UZ"/>
        </w:rPr>
        <w:t>.</w:t>
      </w:r>
    </w:p>
    <w:p w14:paraId="755F0C05" w14:textId="77777777" w:rsidR="007F4B39" w:rsidRPr="004607D5" w:rsidRDefault="007F4B39" w:rsidP="004607D5">
      <w:pPr>
        <w:ind w:firstLine="720"/>
        <w:rPr>
          <w:rFonts w:ascii="Arial" w:hAnsi="Arial" w:cs="Arial"/>
          <w:sz w:val="21"/>
          <w:szCs w:val="21"/>
          <w:lang w:val="uz-Cyrl-UZ"/>
        </w:rPr>
      </w:pPr>
    </w:p>
    <w:p w14:paraId="5A5D0264" w14:textId="77777777" w:rsidR="00792487" w:rsidRPr="004607D5" w:rsidRDefault="00EA481D" w:rsidP="004607D5">
      <w:pPr>
        <w:rPr>
          <w:rFonts w:ascii="Arial" w:hAnsi="Arial" w:cs="Arial"/>
          <w:sz w:val="21"/>
          <w:szCs w:val="21"/>
          <w:lang w:val="uz-Cyrl-UZ"/>
        </w:rPr>
      </w:pPr>
      <w:r w:rsidRPr="004607D5">
        <w:rPr>
          <w:rFonts w:ascii="Arial" w:hAnsi="Arial" w:cs="Arial"/>
          <w:sz w:val="21"/>
          <w:szCs w:val="21"/>
          <w:lang w:val="uz-Cyrl-UZ"/>
        </w:rPr>
        <w:t>У оквиру другог јавног позива, м</w:t>
      </w:r>
      <w:r w:rsidR="00792487" w:rsidRPr="004607D5">
        <w:rPr>
          <w:rFonts w:ascii="Arial" w:hAnsi="Arial" w:cs="Arial"/>
          <w:sz w:val="21"/>
          <w:szCs w:val="21"/>
          <w:lang w:val="uz-Cyrl-UZ"/>
        </w:rPr>
        <w:t xml:space="preserve">еђу укупно 19 пројеката који су добили финансијску подршку, нашло се </w:t>
      </w:r>
      <w:r w:rsidR="00710573" w:rsidRPr="004607D5">
        <w:rPr>
          <w:rFonts w:ascii="Arial" w:hAnsi="Arial" w:cs="Arial"/>
          <w:sz w:val="21"/>
          <w:szCs w:val="21"/>
          <w:lang w:val="uz-Cyrl-UZ"/>
        </w:rPr>
        <w:t>три</w:t>
      </w:r>
      <w:r w:rsidR="00792487" w:rsidRPr="004607D5">
        <w:rPr>
          <w:rFonts w:ascii="Arial" w:hAnsi="Arial" w:cs="Arial"/>
          <w:sz w:val="21"/>
          <w:szCs w:val="21"/>
          <w:lang w:val="uz-Cyrl-UZ"/>
        </w:rPr>
        <w:t xml:space="preserve"> пројеката од значаја за социјално укључивање и смањивање сиромаштва,</w:t>
      </w:r>
      <w:r w:rsidR="002F2714" w:rsidRPr="004607D5">
        <w:rPr>
          <w:rStyle w:val="FootnoteReference"/>
          <w:rFonts w:ascii="Arial" w:hAnsi="Arial" w:cs="Arial"/>
          <w:sz w:val="21"/>
          <w:szCs w:val="21"/>
          <w:lang w:val="uz-Cyrl-UZ"/>
        </w:rPr>
        <w:footnoteReference w:id="117"/>
      </w:r>
      <w:r w:rsidR="00792487" w:rsidRPr="004607D5">
        <w:rPr>
          <w:rFonts w:ascii="Arial" w:hAnsi="Arial" w:cs="Arial"/>
          <w:sz w:val="21"/>
          <w:szCs w:val="21"/>
          <w:lang w:val="uz-Cyrl-UZ"/>
        </w:rPr>
        <w:t xml:space="preserve"> за чију реализацију је издвојено укупно </w:t>
      </w:r>
      <w:r w:rsidR="00710573" w:rsidRPr="004607D5">
        <w:rPr>
          <w:rFonts w:ascii="Arial" w:hAnsi="Arial" w:cs="Arial"/>
          <w:sz w:val="21"/>
          <w:szCs w:val="21"/>
          <w:lang w:val="uz-Cyrl-UZ"/>
        </w:rPr>
        <w:t>2.900.000</w:t>
      </w:r>
      <w:r w:rsidR="00792487" w:rsidRPr="004607D5">
        <w:rPr>
          <w:rFonts w:ascii="Arial" w:hAnsi="Arial" w:cs="Arial"/>
          <w:sz w:val="21"/>
          <w:szCs w:val="21"/>
          <w:lang w:val="uz-Cyrl-UZ"/>
        </w:rPr>
        <w:t xml:space="preserve"> динара</w:t>
      </w:r>
      <w:r w:rsidR="00151A66" w:rsidRPr="004607D5">
        <w:rPr>
          <w:rFonts w:ascii="Arial" w:hAnsi="Arial" w:cs="Arial"/>
          <w:sz w:val="21"/>
          <w:szCs w:val="21"/>
          <w:lang w:val="uz-Cyrl-UZ"/>
        </w:rPr>
        <w:t>:</w:t>
      </w:r>
    </w:p>
    <w:tbl>
      <w:tblPr>
        <w:tblStyle w:val="TableGrid"/>
        <w:tblpPr w:topFromText="142" w:bottomFromText="142" w:vertAnchor="text" w:horzAnchor="page" w:tblpXSpec="center" w:tblpY="295"/>
        <w:tblOverlap w:val="never"/>
        <w:tblW w:w="9009" w:type="dxa"/>
        <w:tblLayout w:type="fixed"/>
        <w:tblCellMar>
          <w:left w:w="57" w:type="dxa"/>
          <w:right w:w="57" w:type="dxa"/>
        </w:tblCellMar>
        <w:tblLook w:val="04A0" w:firstRow="1" w:lastRow="0" w:firstColumn="1" w:lastColumn="0" w:noHBand="0" w:noVBand="1"/>
      </w:tblPr>
      <w:tblGrid>
        <w:gridCol w:w="2890"/>
        <w:gridCol w:w="2697"/>
        <w:gridCol w:w="3422"/>
      </w:tblGrid>
      <w:tr w:rsidR="00853386" w:rsidRPr="004607D5" w14:paraId="002AC9CA" w14:textId="77777777" w:rsidTr="002D027B">
        <w:trPr>
          <w:cantSplit/>
          <w:trHeight w:val="274"/>
        </w:trPr>
        <w:tc>
          <w:tcPr>
            <w:tcW w:w="2890" w:type="dxa"/>
            <w:shd w:val="clear" w:color="auto" w:fill="C6D9F1" w:themeFill="text2" w:themeFillTint="33"/>
            <w:vAlign w:val="center"/>
          </w:tcPr>
          <w:p w14:paraId="3D31A9CB" w14:textId="77777777" w:rsidR="00B551CD" w:rsidRPr="0050572E" w:rsidRDefault="00B551CD" w:rsidP="004607D5">
            <w:pPr>
              <w:jc w:val="center"/>
              <w:rPr>
                <w:rFonts w:ascii="Arial" w:hAnsi="Arial" w:cs="Arial"/>
                <w:b/>
                <w:sz w:val="18"/>
                <w:szCs w:val="18"/>
                <w:lang w:val="uz-Cyrl-UZ"/>
              </w:rPr>
            </w:pPr>
            <w:r w:rsidRPr="0050572E">
              <w:rPr>
                <w:rFonts w:ascii="Arial" w:hAnsi="Arial" w:cs="Arial"/>
                <w:b/>
                <w:sz w:val="18"/>
                <w:szCs w:val="18"/>
                <w:lang w:val="uz-Cyrl-UZ"/>
              </w:rPr>
              <w:t>Организација</w:t>
            </w:r>
          </w:p>
        </w:tc>
        <w:tc>
          <w:tcPr>
            <w:tcW w:w="2697" w:type="dxa"/>
            <w:shd w:val="clear" w:color="auto" w:fill="C6D9F1" w:themeFill="text2" w:themeFillTint="33"/>
            <w:vAlign w:val="center"/>
          </w:tcPr>
          <w:p w14:paraId="354BA711" w14:textId="77777777" w:rsidR="00B551CD" w:rsidRPr="0050572E" w:rsidRDefault="00B551CD" w:rsidP="004607D5">
            <w:pPr>
              <w:jc w:val="center"/>
              <w:rPr>
                <w:rFonts w:ascii="Arial" w:hAnsi="Arial" w:cs="Arial"/>
                <w:b/>
                <w:sz w:val="18"/>
                <w:szCs w:val="18"/>
                <w:lang w:val="uz-Cyrl-UZ"/>
              </w:rPr>
            </w:pPr>
            <w:r w:rsidRPr="0050572E">
              <w:rPr>
                <w:rFonts w:ascii="Arial" w:hAnsi="Arial" w:cs="Arial"/>
                <w:b/>
                <w:sz w:val="18"/>
                <w:szCs w:val="18"/>
                <w:lang w:val="uz-Cyrl-UZ"/>
              </w:rPr>
              <w:t>Назив пројекта</w:t>
            </w:r>
          </w:p>
        </w:tc>
        <w:tc>
          <w:tcPr>
            <w:tcW w:w="3422" w:type="dxa"/>
            <w:shd w:val="clear" w:color="auto" w:fill="C6D9F1" w:themeFill="text2" w:themeFillTint="33"/>
            <w:vAlign w:val="center"/>
          </w:tcPr>
          <w:p w14:paraId="3254F43E" w14:textId="77777777" w:rsidR="00B551CD" w:rsidRPr="0050572E" w:rsidRDefault="00B551CD" w:rsidP="004607D5">
            <w:pPr>
              <w:jc w:val="center"/>
              <w:rPr>
                <w:rFonts w:ascii="Arial" w:hAnsi="Arial" w:cs="Arial"/>
                <w:b/>
                <w:sz w:val="18"/>
                <w:szCs w:val="18"/>
                <w:lang w:val="uz-Cyrl-UZ"/>
              </w:rPr>
            </w:pPr>
            <w:r w:rsidRPr="0050572E">
              <w:rPr>
                <w:rFonts w:ascii="Arial" w:hAnsi="Arial" w:cs="Arial"/>
                <w:b/>
                <w:sz w:val="18"/>
                <w:szCs w:val="18"/>
                <w:lang w:val="uz-Cyrl-UZ"/>
              </w:rPr>
              <w:t>Кратак опис</w:t>
            </w:r>
          </w:p>
        </w:tc>
      </w:tr>
      <w:tr w:rsidR="00853386" w:rsidRPr="004607D5" w14:paraId="6C16A6D2" w14:textId="77777777" w:rsidTr="00344DCC">
        <w:trPr>
          <w:cantSplit/>
          <w:trHeight w:val="71"/>
        </w:trPr>
        <w:tc>
          <w:tcPr>
            <w:tcW w:w="2890" w:type="dxa"/>
            <w:shd w:val="clear" w:color="auto" w:fill="DBE5F1" w:themeFill="accent1" w:themeFillTint="33"/>
            <w:vAlign w:val="center"/>
          </w:tcPr>
          <w:p w14:paraId="048C0701" w14:textId="77777777" w:rsidR="00B551CD" w:rsidRPr="004607D5" w:rsidRDefault="00E720F1" w:rsidP="004607D5">
            <w:pPr>
              <w:jc w:val="left"/>
              <w:rPr>
                <w:rFonts w:ascii="Arial" w:hAnsi="Arial" w:cs="Arial"/>
                <w:sz w:val="18"/>
                <w:szCs w:val="18"/>
                <w:lang w:val="uz-Cyrl-UZ"/>
              </w:rPr>
            </w:pPr>
            <w:r w:rsidRPr="004607D5">
              <w:rPr>
                <w:rFonts w:ascii="Arial" w:hAnsi="Arial" w:cs="Arial"/>
                <w:sz w:val="18"/>
                <w:szCs w:val="18"/>
                <w:lang w:val="uz-Cyrl-UZ"/>
              </w:rPr>
              <w:t>Удружење „Једнаке могућности”</w:t>
            </w:r>
          </w:p>
        </w:tc>
        <w:tc>
          <w:tcPr>
            <w:tcW w:w="2697" w:type="dxa"/>
            <w:shd w:val="clear" w:color="auto" w:fill="DBE5F1" w:themeFill="accent1" w:themeFillTint="33"/>
            <w:vAlign w:val="center"/>
          </w:tcPr>
          <w:p w14:paraId="0AF562D2" w14:textId="77777777" w:rsidR="00B551CD" w:rsidRPr="004607D5" w:rsidRDefault="00E720F1" w:rsidP="004607D5">
            <w:pPr>
              <w:jc w:val="left"/>
              <w:rPr>
                <w:rFonts w:ascii="Arial" w:hAnsi="Arial" w:cs="Arial"/>
                <w:sz w:val="18"/>
                <w:szCs w:val="18"/>
                <w:lang w:val="uz-Cyrl-UZ"/>
              </w:rPr>
            </w:pPr>
            <w:r w:rsidRPr="004607D5">
              <w:rPr>
                <w:rFonts w:ascii="Arial" w:hAnsi="Arial" w:cs="Arial"/>
                <w:sz w:val="18"/>
                <w:szCs w:val="18"/>
                <w:lang w:val="uz-Cyrl-UZ"/>
              </w:rPr>
              <w:t>Дигиталне предузетнице Србије</w:t>
            </w:r>
          </w:p>
        </w:tc>
        <w:tc>
          <w:tcPr>
            <w:tcW w:w="3422" w:type="dxa"/>
            <w:shd w:val="clear" w:color="auto" w:fill="DBE5F1" w:themeFill="accent1" w:themeFillTint="33"/>
            <w:vAlign w:val="center"/>
          </w:tcPr>
          <w:p w14:paraId="02DCCFA5" w14:textId="77777777" w:rsidR="00B551CD" w:rsidRPr="004607D5" w:rsidRDefault="002C7693" w:rsidP="004607D5">
            <w:pPr>
              <w:jc w:val="left"/>
              <w:rPr>
                <w:rFonts w:ascii="Arial" w:hAnsi="Arial" w:cs="Arial"/>
                <w:sz w:val="18"/>
                <w:szCs w:val="18"/>
                <w:lang w:val="uz-Cyrl-UZ"/>
              </w:rPr>
            </w:pPr>
            <w:r w:rsidRPr="004607D5">
              <w:rPr>
                <w:rFonts w:ascii="Arial" w:hAnsi="Arial" w:cs="Arial"/>
                <w:sz w:val="18"/>
                <w:szCs w:val="18"/>
                <w:lang w:val="uz-Cyrl-UZ"/>
              </w:rPr>
              <w:t>Обука за тренере који ће у својим срединама даље обучавати и мотивисати жене предузетнице за примену ИКТ у циљу бољег и ефикаснијег пословања.</w:t>
            </w:r>
          </w:p>
        </w:tc>
      </w:tr>
      <w:tr w:rsidR="00853386" w:rsidRPr="004607D5" w14:paraId="5ECADC5F" w14:textId="77777777" w:rsidTr="00344DCC">
        <w:trPr>
          <w:cantSplit/>
          <w:trHeight w:val="191"/>
        </w:trPr>
        <w:tc>
          <w:tcPr>
            <w:tcW w:w="2890" w:type="dxa"/>
            <w:vAlign w:val="center"/>
          </w:tcPr>
          <w:p w14:paraId="3C0ABF7D" w14:textId="77777777" w:rsidR="00B551CD" w:rsidRPr="004607D5" w:rsidRDefault="002C7693" w:rsidP="004607D5">
            <w:pPr>
              <w:jc w:val="left"/>
              <w:rPr>
                <w:rFonts w:ascii="Arial" w:hAnsi="Arial" w:cs="Arial"/>
                <w:sz w:val="18"/>
                <w:szCs w:val="18"/>
                <w:lang w:val="uz-Cyrl-UZ"/>
              </w:rPr>
            </w:pPr>
            <w:r w:rsidRPr="004607D5">
              <w:rPr>
                <w:rFonts w:ascii="Arial" w:hAnsi="Arial" w:cs="Arial"/>
                <w:sz w:val="18"/>
                <w:szCs w:val="18"/>
                <w:lang w:val="uz-Cyrl-UZ"/>
              </w:rPr>
              <w:t>Утилис</w:t>
            </w:r>
          </w:p>
        </w:tc>
        <w:tc>
          <w:tcPr>
            <w:tcW w:w="2697" w:type="dxa"/>
            <w:vAlign w:val="center"/>
          </w:tcPr>
          <w:p w14:paraId="0360F4A8" w14:textId="77777777" w:rsidR="00B551CD" w:rsidRPr="004607D5" w:rsidRDefault="002C7693" w:rsidP="004607D5">
            <w:pPr>
              <w:jc w:val="left"/>
              <w:rPr>
                <w:rFonts w:ascii="Arial" w:hAnsi="Arial" w:cs="Arial"/>
                <w:sz w:val="18"/>
                <w:szCs w:val="18"/>
                <w:lang w:val="uz-Cyrl-UZ"/>
              </w:rPr>
            </w:pPr>
            <w:r w:rsidRPr="004607D5">
              <w:rPr>
                <w:rFonts w:ascii="Arial" w:hAnsi="Arial" w:cs="Arial"/>
                <w:sz w:val="18"/>
                <w:szCs w:val="18"/>
                <w:lang w:val="uz-Cyrl-UZ"/>
              </w:rPr>
              <w:t>Обука за израду веб сајтова за особе са инвалидитетом</w:t>
            </w:r>
          </w:p>
        </w:tc>
        <w:tc>
          <w:tcPr>
            <w:tcW w:w="3422" w:type="dxa"/>
            <w:vAlign w:val="center"/>
          </w:tcPr>
          <w:p w14:paraId="39968721" w14:textId="77777777" w:rsidR="00B551CD" w:rsidRPr="004607D5" w:rsidRDefault="00C276EE" w:rsidP="004607D5">
            <w:pPr>
              <w:jc w:val="left"/>
              <w:rPr>
                <w:rFonts w:ascii="Arial" w:hAnsi="Arial" w:cs="Arial"/>
                <w:sz w:val="18"/>
                <w:szCs w:val="18"/>
                <w:lang w:val="uz-Cyrl-UZ"/>
              </w:rPr>
            </w:pPr>
            <w:r w:rsidRPr="004607D5">
              <w:rPr>
                <w:rFonts w:ascii="Arial" w:hAnsi="Arial" w:cs="Arial"/>
                <w:sz w:val="18"/>
                <w:szCs w:val="18"/>
                <w:lang w:val="uz-Cyrl-UZ"/>
              </w:rPr>
              <w:t>Учесници обука биле су особе са различитим врстама инвалидитета, коjе су научиле основе Wordpressа и Photoshopа са циљем повећања своје конкурентности на тржишту рада.</w:t>
            </w:r>
          </w:p>
        </w:tc>
      </w:tr>
      <w:tr w:rsidR="00853386" w:rsidRPr="004607D5" w14:paraId="2F5B3F15" w14:textId="77777777" w:rsidTr="00344DCC">
        <w:trPr>
          <w:cantSplit/>
          <w:trHeight w:val="71"/>
        </w:trPr>
        <w:tc>
          <w:tcPr>
            <w:tcW w:w="2890" w:type="dxa"/>
            <w:shd w:val="clear" w:color="auto" w:fill="DBE5F1" w:themeFill="accent1" w:themeFillTint="33"/>
            <w:vAlign w:val="center"/>
          </w:tcPr>
          <w:p w14:paraId="27750B1F" w14:textId="77777777" w:rsidR="00B551CD" w:rsidRPr="004607D5" w:rsidRDefault="002C7693" w:rsidP="004607D5">
            <w:pPr>
              <w:jc w:val="left"/>
              <w:rPr>
                <w:rFonts w:ascii="Arial" w:hAnsi="Arial" w:cs="Arial"/>
                <w:sz w:val="18"/>
                <w:szCs w:val="18"/>
                <w:lang w:val="uz-Cyrl-UZ"/>
              </w:rPr>
            </w:pPr>
            <w:r w:rsidRPr="004607D5">
              <w:rPr>
                <w:rFonts w:ascii="Arial" w:hAnsi="Arial" w:cs="Arial"/>
                <w:sz w:val="18"/>
                <w:szCs w:val="18"/>
                <w:lang w:val="uz-Cyrl-UZ"/>
              </w:rPr>
              <w:t>Школа за ученике оштећеног вида</w:t>
            </w:r>
            <w:r w:rsidR="00716B4F" w:rsidRPr="004607D5">
              <w:rPr>
                <w:rFonts w:ascii="Arial" w:hAnsi="Arial" w:cs="Arial"/>
                <w:sz w:val="18"/>
                <w:szCs w:val="18"/>
                <w:lang w:val="uz-Cyrl-UZ"/>
              </w:rPr>
              <w:t xml:space="preserve"> „Вељко Рама</w:t>
            </w:r>
            <w:r w:rsidR="00C568BC" w:rsidRPr="004607D5">
              <w:rPr>
                <w:rFonts w:ascii="Arial" w:hAnsi="Arial" w:cs="Arial"/>
                <w:sz w:val="18"/>
                <w:szCs w:val="18"/>
                <w:lang w:val="uz-Cyrl-UZ"/>
              </w:rPr>
              <w:t>да</w:t>
            </w:r>
            <w:r w:rsidR="00716B4F" w:rsidRPr="004607D5">
              <w:rPr>
                <w:rFonts w:ascii="Arial" w:hAnsi="Arial" w:cs="Arial"/>
                <w:sz w:val="18"/>
                <w:szCs w:val="18"/>
                <w:lang w:val="uz-Cyrl-UZ"/>
              </w:rPr>
              <w:t>новић”</w:t>
            </w:r>
          </w:p>
        </w:tc>
        <w:tc>
          <w:tcPr>
            <w:tcW w:w="2697" w:type="dxa"/>
            <w:shd w:val="clear" w:color="auto" w:fill="DBE5F1" w:themeFill="accent1" w:themeFillTint="33"/>
            <w:vAlign w:val="center"/>
          </w:tcPr>
          <w:p w14:paraId="5038593C" w14:textId="77777777" w:rsidR="00B551CD" w:rsidRPr="004607D5" w:rsidRDefault="002C7693" w:rsidP="004607D5">
            <w:pPr>
              <w:jc w:val="left"/>
              <w:rPr>
                <w:rFonts w:ascii="Arial" w:hAnsi="Arial" w:cs="Arial"/>
                <w:sz w:val="18"/>
                <w:szCs w:val="18"/>
                <w:lang w:val="uz-Cyrl-UZ"/>
              </w:rPr>
            </w:pPr>
            <w:r w:rsidRPr="004607D5">
              <w:rPr>
                <w:rFonts w:ascii="Arial" w:hAnsi="Arial" w:cs="Arial"/>
                <w:sz w:val="18"/>
                <w:szCs w:val="18"/>
                <w:lang w:val="uz-Cyrl-UZ"/>
              </w:rPr>
              <w:t>Употреба ИКТ – кључ за квалитетнији живот особа оштећеног вида</w:t>
            </w:r>
          </w:p>
        </w:tc>
        <w:tc>
          <w:tcPr>
            <w:tcW w:w="3422" w:type="dxa"/>
            <w:shd w:val="clear" w:color="auto" w:fill="DBE5F1" w:themeFill="accent1" w:themeFillTint="33"/>
            <w:vAlign w:val="center"/>
          </w:tcPr>
          <w:p w14:paraId="1CC43CBF" w14:textId="77777777" w:rsidR="00B551CD" w:rsidRPr="004607D5" w:rsidRDefault="00C568BC" w:rsidP="004607D5">
            <w:pPr>
              <w:jc w:val="left"/>
              <w:rPr>
                <w:rFonts w:ascii="Arial" w:hAnsi="Arial" w:cs="Arial"/>
                <w:sz w:val="18"/>
                <w:szCs w:val="18"/>
                <w:lang w:val="uz-Cyrl-UZ"/>
              </w:rPr>
            </w:pPr>
            <w:r w:rsidRPr="004607D5">
              <w:rPr>
                <w:rFonts w:ascii="Arial" w:hAnsi="Arial" w:cs="Arial"/>
                <w:sz w:val="18"/>
                <w:szCs w:val="18"/>
                <w:lang w:val="uz-Cyrl-UZ"/>
              </w:rPr>
              <w:t>Конференција о унапређењу образовања особа оштећеног вида за приступ електронским садржајима</w:t>
            </w:r>
            <w:r w:rsidR="00012C67" w:rsidRPr="004607D5">
              <w:rPr>
                <w:rFonts w:ascii="Arial" w:hAnsi="Arial" w:cs="Arial"/>
                <w:sz w:val="18"/>
                <w:szCs w:val="18"/>
                <w:lang w:val="uz-Cyrl-UZ"/>
              </w:rPr>
              <w:t xml:space="preserve"> уз коришћење ИКТ и асистивних технологија.</w:t>
            </w:r>
          </w:p>
        </w:tc>
      </w:tr>
    </w:tbl>
    <w:p w14:paraId="5A8FDE58" w14:textId="77777777" w:rsidR="007F4B39" w:rsidRPr="004607D5" w:rsidRDefault="007F4B39" w:rsidP="004607D5">
      <w:pPr>
        <w:ind w:firstLine="720"/>
        <w:rPr>
          <w:rFonts w:ascii="Arial" w:hAnsi="Arial" w:cs="Arial"/>
          <w:sz w:val="21"/>
          <w:szCs w:val="21"/>
          <w:lang w:val="uz-Cyrl-UZ"/>
        </w:rPr>
      </w:pPr>
    </w:p>
    <w:p w14:paraId="5C51CE61" w14:textId="77777777" w:rsidR="004C3F3F" w:rsidRPr="004607D5" w:rsidRDefault="007F4AE1" w:rsidP="004607D5">
      <w:pPr>
        <w:ind w:firstLine="720"/>
        <w:rPr>
          <w:rFonts w:ascii="Arial" w:hAnsi="Arial" w:cs="Arial"/>
          <w:sz w:val="21"/>
          <w:szCs w:val="21"/>
          <w:lang w:val="uz-Cyrl-UZ"/>
        </w:rPr>
      </w:pPr>
      <w:r w:rsidRPr="004607D5">
        <w:rPr>
          <w:rFonts w:ascii="Arial" w:hAnsi="Arial" w:cs="Arial"/>
          <w:sz w:val="21"/>
          <w:szCs w:val="21"/>
          <w:lang w:val="uz-Cyrl-UZ"/>
        </w:rPr>
        <w:t>Током 2012. године, Министарство културе, информисања и информационог друштва наставило је реализацију „Програма подршке пројектима промоције и популаризације електронских комуникација и информационог друштва“.</w:t>
      </w:r>
      <w:r w:rsidR="00DA1B04" w:rsidRPr="004607D5">
        <w:rPr>
          <w:rFonts w:ascii="Arial" w:hAnsi="Arial" w:cs="Arial"/>
          <w:sz w:val="21"/>
          <w:szCs w:val="21"/>
          <w:lang w:val="uz-Cyrl-UZ"/>
        </w:rPr>
        <w:t xml:space="preserve"> Овај програм реализован је кроз један јавни позив, а међу укупно 22 пројеката који су добили финансијску подршку, нашло се </w:t>
      </w:r>
      <w:r w:rsidR="00146666" w:rsidRPr="004607D5">
        <w:rPr>
          <w:rFonts w:ascii="Arial" w:hAnsi="Arial" w:cs="Arial"/>
          <w:sz w:val="21"/>
          <w:szCs w:val="21"/>
          <w:lang w:val="uz-Cyrl-UZ"/>
        </w:rPr>
        <w:t>пет</w:t>
      </w:r>
      <w:r w:rsidR="00DA1B04" w:rsidRPr="004607D5">
        <w:rPr>
          <w:rFonts w:ascii="Arial" w:hAnsi="Arial" w:cs="Arial"/>
          <w:sz w:val="21"/>
          <w:szCs w:val="21"/>
          <w:lang w:val="uz-Cyrl-UZ"/>
        </w:rPr>
        <w:t xml:space="preserve"> пројеката од значаја за социјално укључивање и смањивање сиромаштва,</w:t>
      </w:r>
      <w:r w:rsidR="002F2714" w:rsidRPr="004607D5">
        <w:rPr>
          <w:rStyle w:val="FootnoteReference"/>
          <w:rFonts w:ascii="Arial" w:hAnsi="Arial" w:cs="Arial"/>
          <w:sz w:val="21"/>
          <w:szCs w:val="21"/>
          <w:lang w:val="uz-Cyrl-UZ"/>
        </w:rPr>
        <w:footnoteReference w:id="118"/>
      </w:r>
      <w:r w:rsidR="00DA1B04" w:rsidRPr="004607D5">
        <w:rPr>
          <w:rFonts w:ascii="Arial" w:hAnsi="Arial" w:cs="Arial"/>
          <w:sz w:val="21"/>
          <w:szCs w:val="21"/>
          <w:lang w:val="uz-Cyrl-UZ"/>
        </w:rPr>
        <w:t xml:space="preserve"> за чију реализацију је издвојено укупно </w:t>
      </w:r>
      <w:r w:rsidR="00146666" w:rsidRPr="004607D5">
        <w:rPr>
          <w:rFonts w:ascii="Arial" w:hAnsi="Arial" w:cs="Arial"/>
          <w:sz w:val="21"/>
          <w:szCs w:val="21"/>
          <w:lang w:val="uz-Cyrl-UZ"/>
        </w:rPr>
        <w:t>3.649.600</w:t>
      </w:r>
      <w:r w:rsidR="00DA1B04" w:rsidRPr="004607D5">
        <w:rPr>
          <w:rFonts w:ascii="Arial" w:hAnsi="Arial" w:cs="Arial"/>
          <w:sz w:val="21"/>
          <w:szCs w:val="21"/>
          <w:lang w:val="uz-Cyrl-UZ"/>
        </w:rPr>
        <w:t xml:space="preserve"> динара</w:t>
      </w:r>
      <w:r w:rsidR="003327BF" w:rsidRPr="004607D5">
        <w:rPr>
          <w:rFonts w:ascii="Arial" w:hAnsi="Arial" w:cs="Arial"/>
          <w:sz w:val="21"/>
          <w:szCs w:val="21"/>
          <w:lang w:val="uz-Cyrl-UZ"/>
        </w:rPr>
        <w:t>:</w:t>
      </w:r>
    </w:p>
    <w:tbl>
      <w:tblPr>
        <w:tblStyle w:val="TableGrid"/>
        <w:tblpPr w:topFromText="142" w:bottomFromText="142" w:vertAnchor="text" w:horzAnchor="page" w:tblpXSpec="center" w:tblpY="295"/>
        <w:tblOverlap w:val="never"/>
        <w:tblW w:w="90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2887"/>
        <w:gridCol w:w="2699"/>
        <w:gridCol w:w="3422"/>
      </w:tblGrid>
      <w:tr w:rsidR="00853386" w:rsidRPr="004607D5" w14:paraId="36785E3F" w14:textId="77777777" w:rsidTr="002D027B">
        <w:trPr>
          <w:cantSplit/>
          <w:trHeight w:val="268"/>
        </w:trPr>
        <w:tc>
          <w:tcPr>
            <w:tcW w:w="2887" w:type="dxa"/>
            <w:shd w:val="clear" w:color="auto" w:fill="C6D9F1" w:themeFill="text2" w:themeFillTint="33"/>
            <w:vAlign w:val="center"/>
          </w:tcPr>
          <w:p w14:paraId="4967351B" w14:textId="77777777" w:rsidR="00151A66" w:rsidRPr="0050572E" w:rsidRDefault="00151A66" w:rsidP="004607D5">
            <w:pPr>
              <w:jc w:val="center"/>
              <w:rPr>
                <w:rFonts w:ascii="Arial" w:hAnsi="Arial" w:cs="Arial"/>
                <w:b/>
                <w:sz w:val="18"/>
                <w:szCs w:val="18"/>
                <w:lang w:val="uz-Cyrl-UZ"/>
              </w:rPr>
            </w:pPr>
            <w:r w:rsidRPr="0050572E">
              <w:rPr>
                <w:rFonts w:ascii="Arial" w:hAnsi="Arial" w:cs="Arial"/>
                <w:b/>
                <w:sz w:val="18"/>
                <w:szCs w:val="18"/>
                <w:lang w:val="uz-Cyrl-UZ"/>
              </w:rPr>
              <w:lastRenderedPageBreak/>
              <w:t>Организација</w:t>
            </w:r>
          </w:p>
        </w:tc>
        <w:tc>
          <w:tcPr>
            <w:tcW w:w="2699" w:type="dxa"/>
            <w:shd w:val="clear" w:color="auto" w:fill="C6D9F1" w:themeFill="text2" w:themeFillTint="33"/>
            <w:vAlign w:val="center"/>
          </w:tcPr>
          <w:p w14:paraId="176D2CCB" w14:textId="77777777" w:rsidR="00151A66" w:rsidRPr="0050572E" w:rsidRDefault="00151A66" w:rsidP="004607D5">
            <w:pPr>
              <w:jc w:val="center"/>
              <w:rPr>
                <w:rFonts w:ascii="Arial" w:hAnsi="Arial" w:cs="Arial"/>
                <w:b/>
                <w:sz w:val="18"/>
                <w:szCs w:val="18"/>
                <w:lang w:val="uz-Cyrl-UZ"/>
              </w:rPr>
            </w:pPr>
            <w:r w:rsidRPr="0050572E">
              <w:rPr>
                <w:rFonts w:ascii="Arial" w:hAnsi="Arial" w:cs="Arial"/>
                <w:b/>
                <w:sz w:val="18"/>
                <w:szCs w:val="18"/>
                <w:lang w:val="uz-Cyrl-UZ"/>
              </w:rPr>
              <w:t>Назив пројекта</w:t>
            </w:r>
          </w:p>
        </w:tc>
        <w:tc>
          <w:tcPr>
            <w:tcW w:w="3422" w:type="dxa"/>
            <w:shd w:val="clear" w:color="auto" w:fill="C6D9F1" w:themeFill="text2" w:themeFillTint="33"/>
            <w:vAlign w:val="center"/>
          </w:tcPr>
          <w:p w14:paraId="525C355F" w14:textId="77777777" w:rsidR="00151A66" w:rsidRPr="0050572E" w:rsidRDefault="00151A66" w:rsidP="004607D5">
            <w:pPr>
              <w:jc w:val="center"/>
              <w:rPr>
                <w:rFonts w:ascii="Arial" w:hAnsi="Arial" w:cs="Arial"/>
                <w:b/>
                <w:sz w:val="18"/>
                <w:szCs w:val="18"/>
                <w:lang w:val="uz-Cyrl-UZ"/>
              </w:rPr>
            </w:pPr>
            <w:r w:rsidRPr="0050572E">
              <w:rPr>
                <w:rFonts w:ascii="Arial" w:hAnsi="Arial" w:cs="Arial"/>
                <w:b/>
                <w:sz w:val="18"/>
                <w:szCs w:val="18"/>
                <w:lang w:val="uz-Cyrl-UZ"/>
              </w:rPr>
              <w:t>Кратак опис</w:t>
            </w:r>
          </w:p>
        </w:tc>
      </w:tr>
      <w:tr w:rsidR="00853386" w:rsidRPr="004607D5" w14:paraId="6DC63B1F" w14:textId="77777777" w:rsidTr="00344DCC">
        <w:trPr>
          <w:cantSplit/>
          <w:trHeight w:val="71"/>
        </w:trPr>
        <w:tc>
          <w:tcPr>
            <w:tcW w:w="2887" w:type="dxa"/>
            <w:shd w:val="clear" w:color="auto" w:fill="DBE5F1" w:themeFill="accent1" w:themeFillTint="33"/>
            <w:vAlign w:val="center"/>
          </w:tcPr>
          <w:p w14:paraId="42C45D78" w14:textId="77777777" w:rsidR="00151A66" w:rsidRPr="004607D5" w:rsidRDefault="00151A66" w:rsidP="004607D5">
            <w:pPr>
              <w:jc w:val="left"/>
              <w:rPr>
                <w:rFonts w:ascii="Arial" w:hAnsi="Arial" w:cs="Arial"/>
                <w:sz w:val="18"/>
                <w:szCs w:val="18"/>
                <w:lang w:val="uz-Cyrl-UZ"/>
              </w:rPr>
            </w:pPr>
            <w:r w:rsidRPr="004607D5">
              <w:rPr>
                <w:rFonts w:ascii="Arial" w:hAnsi="Arial" w:cs="Arial"/>
                <w:sz w:val="18"/>
                <w:szCs w:val="18"/>
                <w:lang w:val="uz-Cyrl-UZ"/>
              </w:rPr>
              <w:t>Међународна мрежа помоћи</w:t>
            </w:r>
            <w:r w:rsidRPr="004607D5">
              <w:rPr>
                <w:rFonts w:ascii="Arial" w:hAnsi="Arial" w:cs="Arial"/>
                <w:sz w:val="18"/>
                <w:szCs w:val="18"/>
                <w:lang w:val="uz-Cyrl-UZ"/>
              </w:rPr>
              <w:br/>
              <w:t>(IAN – International Aid Network)</w:t>
            </w:r>
          </w:p>
        </w:tc>
        <w:tc>
          <w:tcPr>
            <w:tcW w:w="2699" w:type="dxa"/>
            <w:shd w:val="clear" w:color="auto" w:fill="DBE5F1" w:themeFill="accent1" w:themeFillTint="33"/>
            <w:vAlign w:val="center"/>
          </w:tcPr>
          <w:p w14:paraId="0242A27C" w14:textId="77777777" w:rsidR="00151A66" w:rsidRPr="004607D5" w:rsidRDefault="00151A66" w:rsidP="004607D5">
            <w:pPr>
              <w:jc w:val="left"/>
              <w:rPr>
                <w:rFonts w:ascii="Arial" w:hAnsi="Arial" w:cs="Arial"/>
                <w:sz w:val="18"/>
                <w:szCs w:val="18"/>
                <w:lang w:val="uz-Cyrl-UZ"/>
              </w:rPr>
            </w:pPr>
            <w:r w:rsidRPr="004607D5">
              <w:rPr>
                <w:rFonts w:ascii="Arial" w:hAnsi="Arial" w:cs="Arial"/>
                <w:sz w:val="18"/>
                <w:szCs w:val="18"/>
                <w:lang w:val="uz-Cyrl-UZ"/>
              </w:rPr>
              <w:t>Сребрни сурфери</w:t>
            </w:r>
          </w:p>
        </w:tc>
        <w:tc>
          <w:tcPr>
            <w:tcW w:w="3422" w:type="dxa"/>
            <w:shd w:val="clear" w:color="auto" w:fill="DBE5F1" w:themeFill="accent1" w:themeFillTint="33"/>
            <w:vAlign w:val="center"/>
          </w:tcPr>
          <w:p w14:paraId="51601303" w14:textId="77777777" w:rsidR="00151A66" w:rsidRPr="004607D5" w:rsidRDefault="00FD437F" w:rsidP="004607D5">
            <w:pPr>
              <w:jc w:val="left"/>
              <w:rPr>
                <w:rFonts w:ascii="Arial" w:hAnsi="Arial" w:cs="Arial"/>
                <w:sz w:val="18"/>
                <w:szCs w:val="18"/>
                <w:lang w:val="uz-Cyrl-UZ"/>
              </w:rPr>
            </w:pPr>
            <w:r w:rsidRPr="004607D5">
              <w:rPr>
                <w:rFonts w:ascii="Arial" w:hAnsi="Arial" w:cs="Arial"/>
                <w:sz w:val="18"/>
                <w:szCs w:val="18"/>
                <w:lang w:val="uz-Cyrl-UZ"/>
              </w:rPr>
              <w:t>Циљ је био да се истакне важност међугенерацијске подршке у дигиталном описмењавању – да се покаже како унуке и унуци могу одиграти важну улогу у овом процесу, подучавајући своје баке и деке коришћењу рачунара и интернета.</w:t>
            </w:r>
          </w:p>
        </w:tc>
      </w:tr>
      <w:tr w:rsidR="00853386" w:rsidRPr="004607D5" w14:paraId="21E4D191" w14:textId="77777777" w:rsidTr="00344DCC">
        <w:trPr>
          <w:cantSplit/>
          <w:trHeight w:val="312"/>
        </w:trPr>
        <w:tc>
          <w:tcPr>
            <w:tcW w:w="2887" w:type="dxa"/>
            <w:shd w:val="clear" w:color="auto" w:fill="auto"/>
            <w:vAlign w:val="center"/>
          </w:tcPr>
          <w:p w14:paraId="68D70DB8" w14:textId="77777777" w:rsidR="00151A66" w:rsidRPr="004607D5" w:rsidRDefault="00151A66" w:rsidP="004607D5">
            <w:pPr>
              <w:jc w:val="left"/>
              <w:rPr>
                <w:rFonts w:ascii="Arial" w:hAnsi="Arial" w:cs="Arial"/>
                <w:sz w:val="18"/>
                <w:szCs w:val="18"/>
                <w:lang w:val="uz-Cyrl-UZ"/>
              </w:rPr>
            </w:pPr>
            <w:r w:rsidRPr="004607D5">
              <w:rPr>
                <w:rFonts w:ascii="Arial" w:hAnsi="Arial" w:cs="Arial"/>
                <w:sz w:val="18"/>
                <w:szCs w:val="18"/>
                <w:lang w:val="uz-Cyrl-UZ"/>
              </w:rPr>
              <w:t>Удружење за афирмацију и развој стваралаштва Србије „Алиса”</w:t>
            </w:r>
          </w:p>
        </w:tc>
        <w:tc>
          <w:tcPr>
            <w:tcW w:w="2699" w:type="dxa"/>
            <w:shd w:val="clear" w:color="auto" w:fill="auto"/>
            <w:vAlign w:val="center"/>
          </w:tcPr>
          <w:p w14:paraId="1D36369E" w14:textId="77777777" w:rsidR="00151A66" w:rsidRPr="004607D5" w:rsidRDefault="00151A66" w:rsidP="004607D5">
            <w:pPr>
              <w:jc w:val="left"/>
              <w:rPr>
                <w:rFonts w:ascii="Arial" w:hAnsi="Arial" w:cs="Arial"/>
                <w:sz w:val="18"/>
                <w:szCs w:val="18"/>
                <w:lang w:val="uz-Cyrl-UZ"/>
              </w:rPr>
            </w:pPr>
            <w:r w:rsidRPr="004607D5">
              <w:rPr>
                <w:rFonts w:ascii="Arial" w:hAnsi="Arial" w:cs="Arial"/>
                <w:sz w:val="18"/>
                <w:szCs w:val="18"/>
                <w:lang w:val="uz-Cyrl-UZ"/>
              </w:rPr>
              <w:t>Значај правилне употребе интернета у процесу васпитно-образовног рада са децом лишеном родитељског старања</w:t>
            </w:r>
          </w:p>
        </w:tc>
        <w:tc>
          <w:tcPr>
            <w:tcW w:w="3422" w:type="dxa"/>
            <w:shd w:val="clear" w:color="auto" w:fill="auto"/>
            <w:vAlign w:val="center"/>
          </w:tcPr>
          <w:p w14:paraId="43DA1F05" w14:textId="77777777" w:rsidR="00151A66" w:rsidRPr="004607D5" w:rsidRDefault="00D0528A" w:rsidP="004607D5">
            <w:pPr>
              <w:jc w:val="left"/>
              <w:rPr>
                <w:rFonts w:ascii="Arial" w:hAnsi="Arial" w:cs="Arial"/>
                <w:sz w:val="18"/>
                <w:szCs w:val="18"/>
                <w:lang w:val="uz-Cyrl-UZ"/>
              </w:rPr>
            </w:pPr>
            <w:r w:rsidRPr="004607D5">
              <w:rPr>
                <w:rFonts w:ascii="Arial" w:hAnsi="Arial" w:cs="Arial"/>
                <w:sz w:val="18"/>
                <w:szCs w:val="18"/>
                <w:lang w:val="uz-Cyrl-UZ"/>
              </w:rPr>
              <w:t>Унапређивање стручних знања, вештина и способности наставника и васпитача и стручног особља у области примене ИКТ, неопходних за образовање и васпитање деце лишене родитељског старања која су смештена у домове или хранитељске породице.</w:t>
            </w:r>
          </w:p>
        </w:tc>
      </w:tr>
      <w:tr w:rsidR="00853386" w:rsidRPr="004607D5" w14:paraId="34F7893E" w14:textId="77777777" w:rsidTr="00344DCC">
        <w:trPr>
          <w:cantSplit/>
          <w:trHeight w:val="190"/>
        </w:trPr>
        <w:tc>
          <w:tcPr>
            <w:tcW w:w="2887" w:type="dxa"/>
            <w:shd w:val="clear" w:color="auto" w:fill="DBE5F1" w:themeFill="accent1" w:themeFillTint="33"/>
            <w:vAlign w:val="center"/>
          </w:tcPr>
          <w:p w14:paraId="62487DD7" w14:textId="77777777" w:rsidR="00151A66" w:rsidRPr="004607D5" w:rsidRDefault="00151A66" w:rsidP="004607D5">
            <w:pPr>
              <w:jc w:val="left"/>
              <w:rPr>
                <w:rFonts w:ascii="Arial" w:hAnsi="Arial" w:cs="Arial"/>
                <w:sz w:val="18"/>
                <w:szCs w:val="18"/>
                <w:lang w:val="uz-Cyrl-UZ"/>
              </w:rPr>
            </w:pPr>
            <w:r w:rsidRPr="004607D5">
              <w:rPr>
                <w:rFonts w:ascii="Arial" w:hAnsi="Arial" w:cs="Arial"/>
                <w:sz w:val="18"/>
                <w:szCs w:val="18"/>
                <w:lang w:val="uz-Cyrl-UZ"/>
              </w:rPr>
              <w:t>Школа за основно и средње образовање „Милан Петровић“</w:t>
            </w:r>
          </w:p>
        </w:tc>
        <w:tc>
          <w:tcPr>
            <w:tcW w:w="2699" w:type="dxa"/>
            <w:shd w:val="clear" w:color="auto" w:fill="DBE5F1" w:themeFill="accent1" w:themeFillTint="33"/>
            <w:vAlign w:val="center"/>
          </w:tcPr>
          <w:p w14:paraId="12109CF7" w14:textId="77777777" w:rsidR="00151A66" w:rsidRPr="004607D5" w:rsidRDefault="00151A66" w:rsidP="004607D5">
            <w:pPr>
              <w:jc w:val="left"/>
              <w:rPr>
                <w:rFonts w:ascii="Arial" w:hAnsi="Arial" w:cs="Arial"/>
                <w:sz w:val="18"/>
                <w:szCs w:val="18"/>
                <w:lang w:val="uz-Cyrl-UZ"/>
              </w:rPr>
            </w:pPr>
            <w:r w:rsidRPr="004607D5">
              <w:rPr>
                <w:rFonts w:ascii="Arial" w:hAnsi="Arial" w:cs="Arial"/>
                <w:sz w:val="18"/>
                <w:szCs w:val="18"/>
                <w:lang w:val="uz-Cyrl-UZ"/>
              </w:rPr>
              <w:t>Коришћење асистивне технологије у раду са децом са сметњама у развоју</w:t>
            </w:r>
          </w:p>
        </w:tc>
        <w:tc>
          <w:tcPr>
            <w:tcW w:w="3422" w:type="dxa"/>
            <w:shd w:val="clear" w:color="auto" w:fill="DBE5F1" w:themeFill="accent1" w:themeFillTint="33"/>
            <w:vAlign w:val="center"/>
          </w:tcPr>
          <w:p w14:paraId="22626CE0" w14:textId="77777777" w:rsidR="00151A66" w:rsidRPr="004607D5" w:rsidRDefault="004677A5" w:rsidP="004607D5">
            <w:pPr>
              <w:jc w:val="left"/>
              <w:rPr>
                <w:rFonts w:ascii="Arial" w:hAnsi="Arial" w:cs="Arial"/>
                <w:sz w:val="18"/>
                <w:szCs w:val="18"/>
                <w:lang w:val="uz-Cyrl-UZ"/>
              </w:rPr>
            </w:pPr>
            <w:r w:rsidRPr="004607D5">
              <w:rPr>
                <w:rFonts w:ascii="Arial" w:hAnsi="Arial" w:cs="Arial"/>
                <w:sz w:val="18"/>
                <w:szCs w:val="18"/>
                <w:lang w:val="uz-Cyrl-UZ"/>
              </w:rPr>
              <w:t>Конференција и израда приручника о примени ИКТ и асистивних технологија у школама за децу са сметњама у развоју и особама са инвалидитетом.</w:t>
            </w:r>
          </w:p>
        </w:tc>
      </w:tr>
      <w:tr w:rsidR="00853386" w:rsidRPr="004607D5" w14:paraId="51DA7000" w14:textId="77777777" w:rsidTr="00344DCC">
        <w:trPr>
          <w:cantSplit/>
          <w:trHeight w:val="71"/>
        </w:trPr>
        <w:tc>
          <w:tcPr>
            <w:tcW w:w="2887" w:type="dxa"/>
            <w:shd w:val="clear" w:color="auto" w:fill="auto"/>
            <w:vAlign w:val="center"/>
          </w:tcPr>
          <w:p w14:paraId="1758EE63" w14:textId="77777777" w:rsidR="0021367D" w:rsidRPr="004607D5" w:rsidRDefault="0021367D" w:rsidP="004607D5">
            <w:pPr>
              <w:jc w:val="left"/>
              <w:rPr>
                <w:rFonts w:ascii="Arial" w:hAnsi="Arial" w:cs="Arial"/>
                <w:sz w:val="18"/>
                <w:szCs w:val="18"/>
                <w:lang w:val="uz-Cyrl-UZ"/>
              </w:rPr>
            </w:pPr>
            <w:r w:rsidRPr="004607D5">
              <w:rPr>
                <w:rFonts w:ascii="Arial" w:hAnsi="Arial" w:cs="Arial"/>
                <w:sz w:val="18"/>
                <w:szCs w:val="18"/>
                <w:lang w:val="uz-Cyrl-UZ"/>
              </w:rPr>
              <w:t>Београдска отворена школа</w:t>
            </w:r>
          </w:p>
        </w:tc>
        <w:tc>
          <w:tcPr>
            <w:tcW w:w="2699" w:type="dxa"/>
            <w:shd w:val="clear" w:color="auto" w:fill="auto"/>
            <w:vAlign w:val="center"/>
          </w:tcPr>
          <w:p w14:paraId="49BDFDCB" w14:textId="77777777" w:rsidR="0021367D" w:rsidRPr="004607D5" w:rsidRDefault="0021367D" w:rsidP="004607D5">
            <w:pPr>
              <w:jc w:val="left"/>
              <w:rPr>
                <w:rFonts w:ascii="Arial" w:hAnsi="Arial" w:cs="Arial"/>
                <w:sz w:val="18"/>
                <w:szCs w:val="18"/>
                <w:lang w:val="uz-Cyrl-UZ"/>
              </w:rPr>
            </w:pPr>
            <w:r w:rsidRPr="004607D5">
              <w:rPr>
                <w:rFonts w:ascii="Arial" w:hAnsi="Arial" w:cs="Arial"/>
                <w:sz w:val="18"/>
                <w:szCs w:val="18"/>
                <w:lang w:val="uz-Cyrl-UZ"/>
              </w:rPr>
              <w:t>ICTeachers 2</w:t>
            </w:r>
          </w:p>
        </w:tc>
        <w:tc>
          <w:tcPr>
            <w:tcW w:w="3422" w:type="dxa"/>
            <w:shd w:val="clear" w:color="auto" w:fill="auto"/>
            <w:vAlign w:val="center"/>
          </w:tcPr>
          <w:p w14:paraId="18BE2692" w14:textId="77777777" w:rsidR="0021367D" w:rsidRPr="004607D5" w:rsidRDefault="0049051D" w:rsidP="004607D5">
            <w:pPr>
              <w:jc w:val="left"/>
              <w:rPr>
                <w:rFonts w:ascii="Arial" w:hAnsi="Arial" w:cs="Arial"/>
                <w:sz w:val="18"/>
                <w:szCs w:val="18"/>
                <w:lang w:val="uz-Cyrl-UZ"/>
              </w:rPr>
            </w:pPr>
            <w:r w:rsidRPr="004607D5">
              <w:rPr>
                <w:rFonts w:ascii="Arial" w:hAnsi="Arial" w:cs="Arial"/>
                <w:sz w:val="18"/>
                <w:szCs w:val="18"/>
                <w:lang w:val="uz-Cyrl-UZ"/>
              </w:rPr>
              <w:t>Конференциjа на коjоj су учествовали професори, наставници и учитељи коjи креативно користе ИКТ у настави, а посебна пажња била jе посвећена представницима наставничке професиjе из руралних области Србиjе.</w:t>
            </w:r>
          </w:p>
        </w:tc>
      </w:tr>
      <w:tr w:rsidR="00853386" w:rsidRPr="004607D5" w14:paraId="6CD946E1" w14:textId="77777777" w:rsidTr="00344DCC">
        <w:trPr>
          <w:cantSplit/>
          <w:trHeight w:val="71"/>
        </w:trPr>
        <w:tc>
          <w:tcPr>
            <w:tcW w:w="2887" w:type="dxa"/>
            <w:shd w:val="clear" w:color="auto" w:fill="DBE5F1" w:themeFill="accent1" w:themeFillTint="33"/>
            <w:vAlign w:val="center"/>
          </w:tcPr>
          <w:p w14:paraId="44079C59" w14:textId="77777777" w:rsidR="0021367D" w:rsidRPr="004607D5" w:rsidRDefault="0021367D" w:rsidP="004607D5">
            <w:pPr>
              <w:jc w:val="left"/>
              <w:rPr>
                <w:rFonts w:ascii="Arial" w:hAnsi="Arial" w:cs="Arial"/>
                <w:sz w:val="18"/>
                <w:szCs w:val="18"/>
                <w:lang w:val="uz-Cyrl-UZ"/>
              </w:rPr>
            </w:pPr>
            <w:r w:rsidRPr="004607D5">
              <w:rPr>
                <w:rFonts w:ascii="Arial" w:hAnsi="Arial" w:cs="Arial"/>
                <w:sz w:val="18"/>
                <w:szCs w:val="18"/>
                <w:lang w:val="uz-Cyrl-UZ"/>
              </w:rPr>
              <w:t>ENECA</w:t>
            </w:r>
          </w:p>
        </w:tc>
        <w:tc>
          <w:tcPr>
            <w:tcW w:w="2699" w:type="dxa"/>
            <w:shd w:val="clear" w:color="auto" w:fill="DBE5F1" w:themeFill="accent1" w:themeFillTint="33"/>
            <w:vAlign w:val="center"/>
          </w:tcPr>
          <w:p w14:paraId="7305CED5" w14:textId="77777777" w:rsidR="0021367D" w:rsidRPr="004607D5" w:rsidRDefault="0021367D" w:rsidP="004607D5">
            <w:pPr>
              <w:jc w:val="left"/>
              <w:rPr>
                <w:rFonts w:ascii="Arial" w:hAnsi="Arial" w:cs="Arial"/>
                <w:sz w:val="18"/>
                <w:szCs w:val="18"/>
                <w:lang w:val="uz-Cyrl-UZ"/>
              </w:rPr>
            </w:pPr>
            <w:r w:rsidRPr="004607D5">
              <w:rPr>
                <w:rFonts w:ascii="Arial" w:hAnsi="Arial" w:cs="Arial"/>
                <w:sz w:val="18"/>
                <w:szCs w:val="18"/>
                <w:lang w:val="uz-Cyrl-UZ"/>
              </w:rPr>
              <w:t>Промоција електронских комуникациjа и информационог друштва међу предузетницима и малим предузећима на териториjи jугоисточне Србиjе</w:t>
            </w:r>
          </w:p>
        </w:tc>
        <w:tc>
          <w:tcPr>
            <w:tcW w:w="3422" w:type="dxa"/>
            <w:shd w:val="clear" w:color="auto" w:fill="DBE5F1" w:themeFill="accent1" w:themeFillTint="33"/>
            <w:vAlign w:val="center"/>
          </w:tcPr>
          <w:p w14:paraId="40DCACAD" w14:textId="77777777" w:rsidR="0021367D" w:rsidRPr="004607D5" w:rsidRDefault="0021367D" w:rsidP="004607D5">
            <w:pPr>
              <w:jc w:val="left"/>
              <w:rPr>
                <w:rFonts w:ascii="Arial" w:hAnsi="Arial" w:cs="Arial"/>
                <w:sz w:val="18"/>
                <w:szCs w:val="18"/>
                <w:lang w:val="uz-Cyrl-UZ"/>
              </w:rPr>
            </w:pPr>
            <w:r w:rsidRPr="004607D5">
              <w:rPr>
                <w:rFonts w:ascii="Arial" w:hAnsi="Arial" w:cs="Arial"/>
                <w:sz w:val="18"/>
                <w:szCs w:val="18"/>
                <w:lang w:val="uz-Cyrl-UZ"/>
              </w:rPr>
              <w:t>Унапређење знања и вештина малих привредника са териториjе jугоисточне Србиjе из области ИКТ ради осавремењивања пословања и стварања могућности за бржи економски раст.</w:t>
            </w:r>
          </w:p>
        </w:tc>
      </w:tr>
    </w:tbl>
    <w:p w14:paraId="6681245D" w14:textId="77777777" w:rsidR="007F4B39" w:rsidRPr="004607D5" w:rsidRDefault="00792487" w:rsidP="004607D5">
      <w:pPr>
        <w:rPr>
          <w:rFonts w:ascii="Arial" w:hAnsi="Arial" w:cs="Arial"/>
          <w:lang w:val="uz-Cyrl-UZ"/>
        </w:rPr>
      </w:pPr>
      <w:r w:rsidRPr="004607D5">
        <w:rPr>
          <w:rFonts w:ascii="Arial" w:hAnsi="Arial" w:cs="Arial"/>
          <w:lang w:val="uz-Cyrl-UZ"/>
        </w:rPr>
        <w:tab/>
      </w:r>
    </w:p>
    <w:p w14:paraId="3AA53DB8" w14:textId="0D7C0BD7" w:rsidR="0050572E" w:rsidRPr="004607D5" w:rsidRDefault="00940F7F" w:rsidP="004607D5">
      <w:pPr>
        <w:rPr>
          <w:rFonts w:ascii="Arial" w:hAnsi="Arial" w:cs="Arial"/>
          <w:sz w:val="21"/>
          <w:szCs w:val="21"/>
          <w:lang w:val="uz-Cyrl-UZ"/>
        </w:rPr>
      </w:pPr>
      <w:r w:rsidRPr="004607D5">
        <w:rPr>
          <w:rFonts w:ascii="Arial" w:hAnsi="Arial" w:cs="Arial"/>
          <w:sz w:val="21"/>
          <w:szCs w:val="21"/>
          <w:lang w:val="uz-Cyrl-UZ"/>
        </w:rPr>
        <w:t>Крајем</w:t>
      </w:r>
      <w:r w:rsidR="00792487" w:rsidRPr="004607D5">
        <w:rPr>
          <w:rFonts w:ascii="Arial" w:hAnsi="Arial" w:cs="Arial"/>
          <w:sz w:val="21"/>
          <w:szCs w:val="21"/>
          <w:lang w:val="uz-Cyrl-UZ"/>
        </w:rPr>
        <w:t xml:space="preserve"> 2011. и </w:t>
      </w:r>
      <w:r w:rsidRPr="004607D5">
        <w:rPr>
          <w:rFonts w:ascii="Arial" w:hAnsi="Arial" w:cs="Arial"/>
          <w:sz w:val="21"/>
          <w:szCs w:val="21"/>
          <w:lang w:val="uz-Cyrl-UZ"/>
        </w:rPr>
        <w:t xml:space="preserve">током прве половине </w:t>
      </w:r>
      <w:r w:rsidR="00792487" w:rsidRPr="004607D5">
        <w:rPr>
          <w:rFonts w:ascii="Arial" w:hAnsi="Arial" w:cs="Arial"/>
          <w:sz w:val="21"/>
          <w:szCs w:val="21"/>
          <w:lang w:val="uz-Cyrl-UZ"/>
        </w:rPr>
        <w:t>2012. године, Министарство културе, информисања и информационог друштва реализовало је „Програм распореда и коришћења средстава за унапређење комуникације грађана и органа јавне</w:t>
      </w:r>
      <w:r w:rsidR="0033386D" w:rsidRPr="004607D5">
        <w:rPr>
          <w:rFonts w:ascii="Arial" w:hAnsi="Arial" w:cs="Arial"/>
          <w:sz w:val="21"/>
          <w:szCs w:val="21"/>
          <w:lang w:val="uz-Cyrl-UZ"/>
        </w:rPr>
        <w:t xml:space="preserve"> власти посредством Интернета”. </w:t>
      </w:r>
      <w:r w:rsidR="00792487" w:rsidRPr="004607D5">
        <w:rPr>
          <w:rFonts w:ascii="Arial" w:hAnsi="Arial" w:cs="Arial"/>
          <w:sz w:val="21"/>
          <w:szCs w:val="21"/>
          <w:lang w:val="uz-Cyrl-UZ"/>
        </w:rPr>
        <w:t>Ради реализације овог програма расписан је јавни конкурс за најбољу софтверску апликацију за унапређење комуникације грађана и органа јавне власти. Наградама у износу од 150.000 до 500.000 динара награђено је у</w:t>
      </w:r>
      <w:r w:rsidR="002947BB" w:rsidRPr="004607D5">
        <w:rPr>
          <w:rFonts w:ascii="Arial" w:hAnsi="Arial" w:cs="Arial"/>
          <w:sz w:val="21"/>
          <w:szCs w:val="21"/>
          <w:lang w:val="uz-Cyrl-UZ"/>
        </w:rPr>
        <w:t>купно 28 апликација, од којих су</w:t>
      </w:r>
      <w:r w:rsidR="00792487" w:rsidRPr="004607D5">
        <w:rPr>
          <w:rFonts w:ascii="Arial" w:hAnsi="Arial" w:cs="Arial"/>
          <w:sz w:val="21"/>
          <w:szCs w:val="21"/>
          <w:lang w:val="uz-Cyrl-UZ"/>
        </w:rPr>
        <w:t xml:space="preserve"> </w:t>
      </w:r>
      <w:r w:rsidR="002947BB" w:rsidRPr="004607D5">
        <w:rPr>
          <w:rFonts w:ascii="Arial" w:hAnsi="Arial" w:cs="Arial"/>
          <w:sz w:val="21"/>
          <w:szCs w:val="21"/>
          <w:lang w:val="uz-Cyrl-UZ"/>
        </w:rPr>
        <w:t>три</w:t>
      </w:r>
      <w:r w:rsidR="00AE2784" w:rsidRPr="004607D5">
        <w:rPr>
          <w:rFonts w:ascii="Arial" w:hAnsi="Arial" w:cs="Arial"/>
          <w:sz w:val="21"/>
          <w:szCs w:val="21"/>
          <w:lang w:val="uz-Cyrl-UZ"/>
        </w:rPr>
        <w:t xml:space="preserve"> директно везане</w:t>
      </w:r>
      <w:r w:rsidR="00792487" w:rsidRPr="004607D5">
        <w:rPr>
          <w:rFonts w:ascii="Arial" w:hAnsi="Arial" w:cs="Arial"/>
          <w:sz w:val="21"/>
          <w:szCs w:val="21"/>
          <w:lang w:val="uz-Cyrl-UZ"/>
        </w:rPr>
        <w:t xml:space="preserve"> за унапређење </w:t>
      </w:r>
      <w:r w:rsidR="00DF3E97" w:rsidRPr="004607D5">
        <w:rPr>
          <w:rFonts w:ascii="Arial" w:hAnsi="Arial" w:cs="Arial"/>
          <w:sz w:val="21"/>
          <w:szCs w:val="21"/>
          <w:lang w:val="uz-Cyrl-UZ"/>
        </w:rPr>
        <w:t>социјалног укључивања</w:t>
      </w:r>
      <w:r w:rsidR="001E6817" w:rsidRPr="004607D5">
        <w:rPr>
          <w:rFonts w:ascii="Arial" w:hAnsi="Arial" w:cs="Arial"/>
          <w:sz w:val="21"/>
          <w:szCs w:val="21"/>
          <w:lang w:val="uz-Cyrl-UZ"/>
        </w:rPr>
        <w:t>,</w:t>
      </w:r>
      <w:r w:rsidR="002F2714" w:rsidRPr="004607D5">
        <w:rPr>
          <w:rStyle w:val="FootnoteReference"/>
          <w:rFonts w:ascii="Arial" w:hAnsi="Arial" w:cs="Arial"/>
          <w:sz w:val="21"/>
          <w:szCs w:val="21"/>
          <w:lang w:val="uz-Cyrl-UZ"/>
        </w:rPr>
        <w:footnoteReference w:id="119"/>
      </w:r>
      <w:r w:rsidR="001E6817" w:rsidRPr="004607D5">
        <w:rPr>
          <w:rFonts w:ascii="Arial" w:hAnsi="Arial" w:cs="Arial"/>
          <w:sz w:val="21"/>
          <w:szCs w:val="21"/>
          <w:lang w:val="uz-Cyrl-UZ"/>
        </w:rPr>
        <w:t xml:space="preserve"> за чију реализацију је издвојено укупно </w:t>
      </w:r>
      <w:r w:rsidR="00880055" w:rsidRPr="004607D5">
        <w:rPr>
          <w:rFonts w:ascii="Arial" w:hAnsi="Arial" w:cs="Arial"/>
          <w:sz w:val="21"/>
          <w:szCs w:val="21"/>
          <w:lang w:val="uz-Cyrl-UZ"/>
        </w:rPr>
        <w:t>800.000</w:t>
      </w:r>
      <w:r w:rsidR="001E6817" w:rsidRPr="004607D5">
        <w:rPr>
          <w:rFonts w:ascii="Arial" w:hAnsi="Arial" w:cs="Arial"/>
          <w:sz w:val="21"/>
          <w:szCs w:val="21"/>
          <w:lang w:val="uz-Cyrl-UZ"/>
        </w:rPr>
        <w:t xml:space="preserve"> динара</w:t>
      </w:r>
      <w:r w:rsidR="0043363B" w:rsidRPr="004607D5">
        <w:rPr>
          <w:rFonts w:ascii="Arial" w:hAnsi="Arial" w:cs="Arial"/>
          <w:sz w:val="21"/>
          <w:szCs w:val="21"/>
          <w:lang w:val="uz-Cyrl-UZ"/>
        </w:rPr>
        <w:t>:</w:t>
      </w:r>
    </w:p>
    <w:tbl>
      <w:tblPr>
        <w:tblStyle w:val="TableGrid"/>
        <w:tblpPr w:topFromText="142" w:bottomFromText="142" w:vertAnchor="text" w:horzAnchor="page" w:tblpXSpec="center" w:tblpY="295"/>
        <w:tblOverlap w:val="never"/>
        <w:tblW w:w="89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2868"/>
        <w:gridCol w:w="2683"/>
        <w:gridCol w:w="3400"/>
      </w:tblGrid>
      <w:tr w:rsidR="00853386" w:rsidRPr="004607D5" w14:paraId="5D38E981" w14:textId="77777777" w:rsidTr="002D027B">
        <w:trPr>
          <w:cantSplit/>
          <w:trHeight w:val="277"/>
        </w:trPr>
        <w:tc>
          <w:tcPr>
            <w:tcW w:w="2868" w:type="dxa"/>
            <w:shd w:val="clear" w:color="auto" w:fill="C6D9F1" w:themeFill="text2" w:themeFillTint="33"/>
            <w:vAlign w:val="center"/>
          </w:tcPr>
          <w:p w14:paraId="7C9DFA19" w14:textId="77777777" w:rsidR="00DE40D5" w:rsidRPr="0050572E" w:rsidRDefault="00DE40D5" w:rsidP="004607D5">
            <w:pPr>
              <w:jc w:val="center"/>
              <w:rPr>
                <w:rFonts w:ascii="Arial" w:hAnsi="Arial" w:cs="Arial"/>
                <w:b/>
                <w:sz w:val="18"/>
                <w:szCs w:val="18"/>
                <w:lang w:val="uz-Cyrl-UZ"/>
              </w:rPr>
            </w:pPr>
            <w:r w:rsidRPr="0050572E">
              <w:rPr>
                <w:rFonts w:ascii="Arial" w:hAnsi="Arial" w:cs="Arial"/>
                <w:b/>
                <w:sz w:val="18"/>
                <w:szCs w:val="18"/>
                <w:lang w:val="uz-Cyrl-UZ"/>
              </w:rPr>
              <w:t>Организација</w:t>
            </w:r>
          </w:p>
        </w:tc>
        <w:tc>
          <w:tcPr>
            <w:tcW w:w="2683" w:type="dxa"/>
            <w:shd w:val="clear" w:color="auto" w:fill="C6D9F1" w:themeFill="text2" w:themeFillTint="33"/>
            <w:vAlign w:val="center"/>
          </w:tcPr>
          <w:p w14:paraId="53907915" w14:textId="77777777" w:rsidR="00DE40D5" w:rsidRPr="0050572E" w:rsidRDefault="00DE40D5" w:rsidP="004607D5">
            <w:pPr>
              <w:jc w:val="center"/>
              <w:rPr>
                <w:rFonts w:ascii="Arial" w:hAnsi="Arial" w:cs="Arial"/>
                <w:b/>
                <w:sz w:val="18"/>
                <w:szCs w:val="18"/>
                <w:lang w:val="uz-Cyrl-UZ"/>
              </w:rPr>
            </w:pPr>
            <w:r w:rsidRPr="0050572E">
              <w:rPr>
                <w:rFonts w:ascii="Arial" w:hAnsi="Arial" w:cs="Arial"/>
                <w:b/>
                <w:sz w:val="18"/>
                <w:szCs w:val="18"/>
                <w:lang w:val="uz-Cyrl-UZ"/>
              </w:rPr>
              <w:t>Назив пројекта</w:t>
            </w:r>
          </w:p>
        </w:tc>
        <w:tc>
          <w:tcPr>
            <w:tcW w:w="3400" w:type="dxa"/>
            <w:shd w:val="clear" w:color="auto" w:fill="C6D9F1" w:themeFill="text2" w:themeFillTint="33"/>
            <w:vAlign w:val="center"/>
          </w:tcPr>
          <w:p w14:paraId="6881F8F6" w14:textId="77777777" w:rsidR="00DE40D5" w:rsidRPr="0050572E" w:rsidRDefault="00DE40D5" w:rsidP="004607D5">
            <w:pPr>
              <w:jc w:val="center"/>
              <w:rPr>
                <w:rFonts w:ascii="Arial" w:hAnsi="Arial" w:cs="Arial"/>
                <w:b/>
                <w:sz w:val="18"/>
                <w:szCs w:val="18"/>
                <w:lang w:val="uz-Cyrl-UZ"/>
              </w:rPr>
            </w:pPr>
            <w:r w:rsidRPr="0050572E">
              <w:rPr>
                <w:rFonts w:ascii="Arial" w:hAnsi="Arial" w:cs="Arial"/>
                <w:b/>
                <w:sz w:val="18"/>
                <w:szCs w:val="18"/>
                <w:lang w:val="uz-Cyrl-UZ"/>
              </w:rPr>
              <w:t>Кратак опис</w:t>
            </w:r>
          </w:p>
        </w:tc>
      </w:tr>
      <w:tr w:rsidR="00853386" w:rsidRPr="004607D5" w14:paraId="26BB167D" w14:textId="77777777" w:rsidTr="00344DCC">
        <w:trPr>
          <w:cantSplit/>
          <w:trHeight w:val="70"/>
        </w:trPr>
        <w:tc>
          <w:tcPr>
            <w:tcW w:w="2868" w:type="dxa"/>
            <w:shd w:val="clear" w:color="auto" w:fill="DBE5F1" w:themeFill="accent1" w:themeFillTint="33"/>
            <w:vAlign w:val="center"/>
          </w:tcPr>
          <w:p w14:paraId="6B62E888" w14:textId="77777777" w:rsidR="00DE40D5" w:rsidRPr="004607D5" w:rsidRDefault="00483770" w:rsidP="004607D5">
            <w:pPr>
              <w:jc w:val="left"/>
              <w:rPr>
                <w:rFonts w:ascii="Arial" w:hAnsi="Arial" w:cs="Arial"/>
                <w:sz w:val="18"/>
                <w:szCs w:val="18"/>
                <w:lang w:val="uz-Cyrl-UZ"/>
              </w:rPr>
            </w:pPr>
            <w:r w:rsidRPr="004607D5">
              <w:rPr>
                <w:rFonts w:ascii="Arial" w:hAnsi="Arial" w:cs="Arial"/>
                <w:sz w:val="18"/>
                <w:szCs w:val="18"/>
                <w:lang w:val="uz-Cyrl-UZ"/>
              </w:rPr>
              <w:t>Едукациони центар – Лесковац</w:t>
            </w:r>
          </w:p>
        </w:tc>
        <w:tc>
          <w:tcPr>
            <w:tcW w:w="2683" w:type="dxa"/>
            <w:shd w:val="clear" w:color="auto" w:fill="DBE5F1" w:themeFill="accent1" w:themeFillTint="33"/>
            <w:vAlign w:val="center"/>
          </w:tcPr>
          <w:p w14:paraId="4C7F8E1C" w14:textId="77777777" w:rsidR="00DE40D5" w:rsidRPr="004607D5" w:rsidRDefault="00483770" w:rsidP="004607D5">
            <w:pPr>
              <w:jc w:val="left"/>
              <w:rPr>
                <w:rFonts w:ascii="Arial" w:hAnsi="Arial" w:cs="Arial"/>
                <w:sz w:val="18"/>
                <w:szCs w:val="18"/>
                <w:lang w:val="uz-Cyrl-UZ"/>
              </w:rPr>
            </w:pPr>
            <w:r w:rsidRPr="004607D5">
              <w:rPr>
                <w:rFonts w:ascii="Arial" w:hAnsi="Arial" w:cs="Arial"/>
                <w:sz w:val="18"/>
                <w:szCs w:val="18"/>
                <w:lang w:val="uz-Cyrl-UZ"/>
              </w:rPr>
              <w:t>e-aCCes</w:t>
            </w:r>
          </w:p>
        </w:tc>
        <w:tc>
          <w:tcPr>
            <w:tcW w:w="3400" w:type="dxa"/>
            <w:shd w:val="clear" w:color="auto" w:fill="DBE5F1" w:themeFill="accent1" w:themeFillTint="33"/>
            <w:vAlign w:val="center"/>
          </w:tcPr>
          <w:p w14:paraId="547BA6CE" w14:textId="77777777" w:rsidR="00DE40D5" w:rsidRPr="004607D5" w:rsidRDefault="00483770" w:rsidP="004607D5">
            <w:pPr>
              <w:jc w:val="left"/>
              <w:rPr>
                <w:rFonts w:ascii="Arial" w:hAnsi="Arial" w:cs="Arial"/>
                <w:sz w:val="18"/>
                <w:szCs w:val="18"/>
                <w:lang w:val="uz-Cyrl-UZ"/>
              </w:rPr>
            </w:pPr>
            <w:r w:rsidRPr="004607D5">
              <w:rPr>
                <w:rFonts w:ascii="Arial" w:hAnsi="Arial" w:cs="Arial"/>
                <w:sz w:val="18"/>
                <w:szCs w:val="18"/>
                <w:lang w:val="uz-Cyrl-UZ"/>
              </w:rPr>
              <w:t xml:space="preserve">Веб и мобилна апликација </w:t>
            </w:r>
            <w:r w:rsidR="002F1761" w:rsidRPr="004607D5">
              <w:rPr>
                <w:rFonts w:ascii="Arial" w:hAnsi="Arial" w:cs="Arial"/>
                <w:sz w:val="18"/>
                <w:szCs w:val="18"/>
                <w:lang w:val="uz-Cyrl-UZ"/>
              </w:rPr>
              <w:t>за мапирање и верификацију</w:t>
            </w:r>
            <w:r w:rsidRPr="004607D5">
              <w:rPr>
                <w:rFonts w:ascii="Arial" w:hAnsi="Arial" w:cs="Arial"/>
                <w:sz w:val="18"/>
                <w:szCs w:val="18"/>
                <w:lang w:val="uz-Cyrl-UZ"/>
              </w:rPr>
              <w:t xml:space="preserve"> приступачних, делимично приступачних и неприступа</w:t>
            </w:r>
            <w:r w:rsidR="002F1761" w:rsidRPr="004607D5">
              <w:rPr>
                <w:rFonts w:ascii="Arial" w:hAnsi="Arial" w:cs="Arial"/>
                <w:sz w:val="18"/>
                <w:szCs w:val="18"/>
                <w:lang w:val="uz-Cyrl-UZ"/>
              </w:rPr>
              <w:t>чних објеката и јавних површина за</w:t>
            </w:r>
            <w:r w:rsidRPr="004607D5">
              <w:rPr>
                <w:rFonts w:ascii="Arial" w:hAnsi="Arial" w:cs="Arial"/>
                <w:sz w:val="18"/>
                <w:szCs w:val="18"/>
                <w:lang w:val="uz-Cyrl-UZ"/>
              </w:rPr>
              <w:t xml:space="preserve"> осо</w:t>
            </w:r>
            <w:r w:rsidR="002F1761" w:rsidRPr="004607D5">
              <w:rPr>
                <w:rFonts w:ascii="Arial" w:hAnsi="Arial" w:cs="Arial"/>
                <w:sz w:val="18"/>
                <w:szCs w:val="18"/>
                <w:lang w:val="uz-Cyrl-UZ"/>
              </w:rPr>
              <w:t>бе</w:t>
            </w:r>
            <w:r w:rsidRPr="004607D5">
              <w:rPr>
                <w:rFonts w:ascii="Arial" w:hAnsi="Arial" w:cs="Arial"/>
                <w:sz w:val="18"/>
                <w:szCs w:val="18"/>
                <w:lang w:val="uz-Cyrl-UZ"/>
              </w:rPr>
              <w:t xml:space="preserve"> са инвалидитетом.</w:t>
            </w:r>
          </w:p>
        </w:tc>
      </w:tr>
      <w:tr w:rsidR="00853386" w:rsidRPr="004607D5" w14:paraId="5965DFCB" w14:textId="77777777" w:rsidTr="00344DCC">
        <w:trPr>
          <w:cantSplit/>
          <w:trHeight w:val="312"/>
        </w:trPr>
        <w:tc>
          <w:tcPr>
            <w:tcW w:w="2868" w:type="dxa"/>
            <w:vAlign w:val="center"/>
          </w:tcPr>
          <w:p w14:paraId="725A713B" w14:textId="77777777" w:rsidR="00DE40D5" w:rsidRPr="004607D5" w:rsidRDefault="00AD7ECA" w:rsidP="004607D5">
            <w:pPr>
              <w:jc w:val="left"/>
              <w:rPr>
                <w:rFonts w:ascii="Arial" w:hAnsi="Arial" w:cs="Arial"/>
                <w:sz w:val="18"/>
                <w:szCs w:val="18"/>
                <w:lang w:val="uz-Cyrl-UZ"/>
              </w:rPr>
            </w:pPr>
            <w:r w:rsidRPr="004607D5">
              <w:rPr>
                <w:rFonts w:ascii="Arial" w:hAnsi="Arial" w:cs="Arial"/>
                <w:sz w:val="18"/>
                <w:szCs w:val="18"/>
                <w:lang w:val="uz-Cyrl-UZ"/>
              </w:rPr>
              <w:lastRenderedPageBreak/>
              <w:t>Удужење грађана за развој капацитета – CBA</w:t>
            </w:r>
          </w:p>
        </w:tc>
        <w:tc>
          <w:tcPr>
            <w:tcW w:w="2683" w:type="dxa"/>
            <w:vAlign w:val="center"/>
          </w:tcPr>
          <w:p w14:paraId="12B6CAA4" w14:textId="77777777" w:rsidR="00DE40D5" w:rsidRPr="004607D5" w:rsidRDefault="00AD7ECA" w:rsidP="004607D5">
            <w:pPr>
              <w:jc w:val="left"/>
              <w:rPr>
                <w:rFonts w:ascii="Arial" w:hAnsi="Arial" w:cs="Arial"/>
                <w:sz w:val="18"/>
                <w:szCs w:val="18"/>
                <w:lang w:val="uz-Cyrl-UZ"/>
              </w:rPr>
            </w:pPr>
            <w:r w:rsidRPr="004607D5">
              <w:rPr>
                <w:rFonts w:ascii="Arial" w:hAnsi="Arial" w:cs="Arial"/>
                <w:sz w:val="18"/>
                <w:szCs w:val="18"/>
                <w:lang w:val="uz-Cyrl-UZ"/>
              </w:rPr>
              <w:t>Хомофобометар</w:t>
            </w:r>
          </w:p>
        </w:tc>
        <w:tc>
          <w:tcPr>
            <w:tcW w:w="3400" w:type="dxa"/>
            <w:vAlign w:val="center"/>
          </w:tcPr>
          <w:p w14:paraId="09889FC4" w14:textId="77777777" w:rsidR="00DE40D5" w:rsidRPr="004607D5" w:rsidRDefault="00AD7ECA" w:rsidP="004607D5">
            <w:pPr>
              <w:jc w:val="left"/>
              <w:rPr>
                <w:rFonts w:ascii="Arial" w:hAnsi="Arial" w:cs="Arial"/>
                <w:sz w:val="18"/>
                <w:szCs w:val="18"/>
                <w:lang w:val="uz-Cyrl-UZ"/>
              </w:rPr>
            </w:pPr>
            <w:r w:rsidRPr="004607D5">
              <w:rPr>
                <w:rFonts w:ascii="Arial" w:hAnsi="Arial" w:cs="Arial"/>
                <w:sz w:val="18"/>
                <w:szCs w:val="18"/>
                <w:lang w:val="uz-Cyrl-UZ"/>
              </w:rPr>
              <w:t>Апликација за друштвене мреже Фејсбук и Твитер, која омогућава лично оцењивање начина на који медији у Србији на својим интернет порталима извештавају о ЛГБТ темама.</w:t>
            </w:r>
          </w:p>
        </w:tc>
      </w:tr>
      <w:tr w:rsidR="00853386" w:rsidRPr="004607D5" w14:paraId="71025690" w14:textId="77777777" w:rsidTr="00344DCC">
        <w:trPr>
          <w:cantSplit/>
          <w:trHeight w:val="70"/>
        </w:trPr>
        <w:tc>
          <w:tcPr>
            <w:tcW w:w="2868" w:type="dxa"/>
            <w:shd w:val="clear" w:color="auto" w:fill="DBE5F1" w:themeFill="accent1" w:themeFillTint="33"/>
            <w:vAlign w:val="center"/>
          </w:tcPr>
          <w:p w14:paraId="3447546D" w14:textId="77777777" w:rsidR="00DE40D5" w:rsidRPr="004607D5" w:rsidRDefault="00D825BE" w:rsidP="004607D5">
            <w:pPr>
              <w:jc w:val="left"/>
              <w:rPr>
                <w:rFonts w:ascii="Arial" w:hAnsi="Arial" w:cs="Arial"/>
                <w:sz w:val="18"/>
                <w:szCs w:val="18"/>
                <w:lang w:val="uz-Cyrl-UZ"/>
              </w:rPr>
            </w:pPr>
            <w:r w:rsidRPr="004607D5">
              <w:rPr>
                <w:rFonts w:ascii="Arial" w:hAnsi="Arial" w:cs="Arial"/>
                <w:sz w:val="18"/>
                <w:szCs w:val="18"/>
                <w:lang w:val="uz-Cyrl-UZ"/>
              </w:rPr>
              <w:t>Центар за перманентну едукацију</w:t>
            </w:r>
          </w:p>
        </w:tc>
        <w:tc>
          <w:tcPr>
            <w:tcW w:w="2683" w:type="dxa"/>
            <w:shd w:val="clear" w:color="auto" w:fill="DBE5F1" w:themeFill="accent1" w:themeFillTint="33"/>
            <w:vAlign w:val="center"/>
          </w:tcPr>
          <w:p w14:paraId="2F7E9FBB" w14:textId="77777777" w:rsidR="00DE40D5" w:rsidRPr="004607D5" w:rsidRDefault="00D825BE" w:rsidP="004607D5">
            <w:pPr>
              <w:jc w:val="left"/>
              <w:rPr>
                <w:rFonts w:ascii="Arial" w:hAnsi="Arial" w:cs="Arial"/>
                <w:sz w:val="18"/>
                <w:szCs w:val="18"/>
                <w:lang w:val="uz-Cyrl-UZ"/>
              </w:rPr>
            </w:pPr>
            <w:r w:rsidRPr="004607D5">
              <w:rPr>
                <w:rFonts w:ascii="Arial" w:hAnsi="Arial" w:cs="Arial"/>
                <w:sz w:val="18"/>
                <w:szCs w:val="18"/>
                <w:lang w:val="uz-Cyrl-UZ"/>
              </w:rPr>
              <w:t>Српко-ромски, ромско-српски речник</w:t>
            </w:r>
          </w:p>
        </w:tc>
        <w:tc>
          <w:tcPr>
            <w:tcW w:w="3400" w:type="dxa"/>
            <w:shd w:val="clear" w:color="auto" w:fill="DBE5F1" w:themeFill="accent1" w:themeFillTint="33"/>
            <w:vAlign w:val="center"/>
          </w:tcPr>
          <w:p w14:paraId="27C2A360" w14:textId="77777777" w:rsidR="00DE40D5" w:rsidRPr="004607D5" w:rsidRDefault="00D825BE" w:rsidP="004607D5">
            <w:pPr>
              <w:jc w:val="left"/>
              <w:rPr>
                <w:rFonts w:ascii="Arial" w:hAnsi="Arial" w:cs="Arial"/>
                <w:sz w:val="18"/>
                <w:szCs w:val="18"/>
                <w:lang w:val="uz-Cyrl-UZ"/>
              </w:rPr>
            </w:pPr>
            <w:r w:rsidRPr="004607D5">
              <w:rPr>
                <w:rFonts w:ascii="Arial" w:hAnsi="Arial" w:cs="Arial"/>
                <w:sz w:val="18"/>
                <w:szCs w:val="18"/>
                <w:lang w:val="uz-Cyrl-UZ"/>
              </w:rPr>
              <w:t xml:space="preserve">Рачунарска и мобилна апликација која олакшава комуникацију између припадника ромске популације и представника локалне самоуправе, приликом остваривања права </w:t>
            </w:r>
            <w:r w:rsidR="00A10E47" w:rsidRPr="004607D5">
              <w:rPr>
                <w:rFonts w:ascii="Arial" w:hAnsi="Arial" w:cs="Arial"/>
                <w:sz w:val="18"/>
                <w:szCs w:val="18"/>
                <w:lang w:val="uz-Cyrl-UZ"/>
              </w:rPr>
              <w:t>из области социјалне</w:t>
            </w:r>
            <w:r w:rsidRPr="004607D5">
              <w:rPr>
                <w:rFonts w:ascii="Arial" w:hAnsi="Arial" w:cs="Arial"/>
                <w:sz w:val="18"/>
                <w:szCs w:val="18"/>
                <w:lang w:val="uz-Cyrl-UZ"/>
              </w:rPr>
              <w:t xml:space="preserve"> </w:t>
            </w:r>
            <w:r w:rsidR="00A10E47" w:rsidRPr="004607D5">
              <w:rPr>
                <w:rFonts w:ascii="Arial" w:hAnsi="Arial" w:cs="Arial"/>
                <w:sz w:val="18"/>
                <w:szCs w:val="18"/>
                <w:lang w:val="uz-Cyrl-UZ"/>
              </w:rPr>
              <w:t>и здравствене</w:t>
            </w:r>
            <w:r w:rsidRPr="004607D5">
              <w:rPr>
                <w:rFonts w:ascii="Arial" w:hAnsi="Arial" w:cs="Arial"/>
                <w:sz w:val="18"/>
                <w:szCs w:val="18"/>
                <w:lang w:val="uz-Cyrl-UZ"/>
              </w:rPr>
              <w:t xml:space="preserve"> </w:t>
            </w:r>
            <w:r w:rsidR="00A10E47" w:rsidRPr="004607D5">
              <w:rPr>
                <w:rFonts w:ascii="Arial" w:hAnsi="Arial" w:cs="Arial"/>
                <w:sz w:val="18"/>
                <w:szCs w:val="18"/>
                <w:lang w:val="uz-Cyrl-UZ"/>
              </w:rPr>
              <w:t>заштите</w:t>
            </w:r>
            <w:r w:rsidRPr="004607D5">
              <w:rPr>
                <w:rFonts w:ascii="Arial" w:hAnsi="Arial" w:cs="Arial"/>
                <w:sz w:val="18"/>
                <w:szCs w:val="18"/>
                <w:lang w:val="uz-Cyrl-UZ"/>
              </w:rPr>
              <w:t>,</w:t>
            </w:r>
            <w:r w:rsidR="00A10E47" w:rsidRPr="004607D5">
              <w:rPr>
                <w:rFonts w:ascii="Arial" w:hAnsi="Arial" w:cs="Arial"/>
                <w:sz w:val="18"/>
                <w:szCs w:val="18"/>
                <w:lang w:val="uz-Cyrl-UZ"/>
              </w:rPr>
              <w:t xml:space="preserve"> имовинске заштите</w:t>
            </w:r>
            <w:r w:rsidRPr="004607D5">
              <w:rPr>
                <w:rFonts w:ascii="Arial" w:hAnsi="Arial" w:cs="Arial"/>
                <w:sz w:val="18"/>
                <w:szCs w:val="18"/>
                <w:lang w:val="uz-Cyrl-UZ"/>
              </w:rPr>
              <w:t xml:space="preserve">, </w:t>
            </w:r>
            <w:r w:rsidR="00A10E47" w:rsidRPr="004607D5">
              <w:rPr>
                <w:rFonts w:ascii="Arial" w:hAnsi="Arial" w:cs="Arial"/>
                <w:sz w:val="18"/>
                <w:szCs w:val="18"/>
                <w:lang w:val="uz-Cyrl-UZ"/>
              </w:rPr>
              <w:t>правосуђа итд.</w:t>
            </w:r>
          </w:p>
        </w:tc>
      </w:tr>
    </w:tbl>
    <w:p w14:paraId="01BFD777" w14:textId="77777777" w:rsidR="007F4B39" w:rsidRPr="004607D5" w:rsidRDefault="007F4B39" w:rsidP="004607D5">
      <w:pPr>
        <w:ind w:firstLine="720"/>
        <w:rPr>
          <w:rFonts w:ascii="Arial" w:hAnsi="Arial" w:cs="Arial"/>
          <w:sz w:val="21"/>
          <w:szCs w:val="21"/>
          <w:lang w:val="uz-Cyrl-UZ"/>
        </w:rPr>
      </w:pPr>
    </w:p>
    <w:p w14:paraId="6682772B" w14:textId="7FDA4BAA" w:rsidR="007F4B39" w:rsidRPr="004607D5" w:rsidRDefault="007A0C86" w:rsidP="004607D5">
      <w:pPr>
        <w:rPr>
          <w:rFonts w:ascii="Arial" w:hAnsi="Arial" w:cs="Arial"/>
          <w:sz w:val="21"/>
          <w:szCs w:val="21"/>
          <w:lang w:val="uz-Cyrl-UZ"/>
        </w:rPr>
      </w:pPr>
      <w:r w:rsidRPr="004607D5">
        <w:rPr>
          <w:rFonts w:ascii="Arial" w:hAnsi="Arial" w:cs="Arial"/>
          <w:sz w:val="21"/>
          <w:szCs w:val="21"/>
          <w:lang w:val="uz-Cyrl-UZ"/>
        </w:rPr>
        <w:t>Током 2012. и 2013. године, Министарство спољне и унутрашње трговине и</w:t>
      </w:r>
      <w:r w:rsidR="00660EE7" w:rsidRPr="004607D5">
        <w:rPr>
          <w:rFonts w:ascii="Arial" w:hAnsi="Arial" w:cs="Arial"/>
          <w:sz w:val="21"/>
          <w:szCs w:val="21"/>
          <w:lang w:val="uz-Cyrl-UZ"/>
        </w:rPr>
        <w:t xml:space="preserve"> телекомуникација, реализовало је „Програм подршке организацији конференција и других догађаја који доприносе популаризацији и едукацији у области ИКТ“ и „Први јавни конкурс за доделу средстава из програма у области развоја информационог друштва у Републици Србији 2013. године“.</w:t>
      </w:r>
    </w:p>
    <w:tbl>
      <w:tblPr>
        <w:tblStyle w:val="TableGrid"/>
        <w:tblpPr w:topFromText="142" w:bottomFromText="142" w:vertAnchor="text" w:horzAnchor="page" w:tblpXSpec="center" w:tblpY="998"/>
        <w:tblOverlap w:val="never"/>
        <w:tblW w:w="89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2864"/>
        <w:gridCol w:w="2674"/>
        <w:gridCol w:w="3393"/>
      </w:tblGrid>
      <w:tr w:rsidR="00F03164" w:rsidRPr="004607D5" w14:paraId="06DE751B" w14:textId="77777777" w:rsidTr="002D027B">
        <w:trPr>
          <w:cantSplit/>
          <w:trHeight w:val="281"/>
        </w:trPr>
        <w:tc>
          <w:tcPr>
            <w:tcW w:w="2864" w:type="dxa"/>
            <w:shd w:val="clear" w:color="auto" w:fill="C6D9F1" w:themeFill="text2" w:themeFillTint="33"/>
            <w:vAlign w:val="center"/>
          </w:tcPr>
          <w:p w14:paraId="7E094EFA" w14:textId="77777777" w:rsidR="00F03164" w:rsidRPr="0050572E" w:rsidRDefault="00F03164" w:rsidP="004607D5">
            <w:pPr>
              <w:jc w:val="center"/>
              <w:rPr>
                <w:rFonts w:ascii="Arial" w:hAnsi="Arial" w:cs="Arial"/>
                <w:b/>
                <w:sz w:val="18"/>
                <w:szCs w:val="18"/>
                <w:lang w:val="uz-Cyrl-UZ"/>
              </w:rPr>
            </w:pPr>
            <w:r w:rsidRPr="0050572E">
              <w:rPr>
                <w:rFonts w:ascii="Arial" w:hAnsi="Arial" w:cs="Arial"/>
                <w:b/>
                <w:sz w:val="18"/>
                <w:szCs w:val="18"/>
                <w:lang w:val="uz-Cyrl-UZ"/>
              </w:rPr>
              <w:t>Организација</w:t>
            </w:r>
          </w:p>
        </w:tc>
        <w:tc>
          <w:tcPr>
            <w:tcW w:w="2674" w:type="dxa"/>
            <w:shd w:val="clear" w:color="auto" w:fill="C6D9F1" w:themeFill="text2" w:themeFillTint="33"/>
            <w:vAlign w:val="center"/>
          </w:tcPr>
          <w:p w14:paraId="4627B964" w14:textId="77777777" w:rsidR="00F03164" w:rsidRPr="0050572E" w:rsidRDefault="00F03164" w:rsidP="004607D5">
            <w:pPr>
              <w:jc w:val="center"/>
              <w:rPr>
                <w:rFonts w:ascii="Arial" w:hAnsi="Arial" w:cs="Arial"/>
                <w:b/>
                <w:sz w:val="18"/>
                <w:szCs w:val="18"/>
                <w:lang w:val="uz-Cyrl-UZ"/>
              </w:rPr>
            </w:pPr>
            <w:r w:rsidRPr="0050572E">
              <w:rPr>
                <w:rFonts w:ascii="Arial" w:hAnsi="Arial" w:cs="Arial"/>
                <w:b/>
                <w:sz w:val="18"/>
                <w:szCs w:val="18"/>
                <w:lang w:val="uz-Cyrl-UZ"/>
              </w:rPr>
              <w:t>Назив пројекта</w:t>
            </w:r>
          </w:p>
        </w:tc>
        <w:tc>
          <w:tcPr>
            <w:tcW w:w="3393" w:type="dxa"/>
            <w:shd w:val="clear" w:color="auto" w:fill="C6D9F1" w:themeFill="text2" w:themeFillTint="33"/>
            <w:vAlign w:val="center"/>
          </w:tcPr>
          <w:p w14:paraId="7D0012CE" w14:textId="77777777" w:rsidR="00F03164" w:rsidRPr="0050572E" w:rsidRDefault="00F03164" w:rsidP="004607D5">
            <w:pPr>
              <w:jc w:val="center"/>
              <w:rPr>
                <w:rFonts w:ascii="Arial" w:hAnsi="Arial" w:cs="Arial"/>
                <w:b/>
                <w:sz w:val="18"/>
                <w:szCs w:val="18"/>
                <w:lang w:val="uz-Cyrl-UZ"/>
              </w:rPr>
            </w:pPr>
            <w:r w:rsidRPr="0050572E">
              <w:rPr>
                <w:rFonts w:ascii="Arial" w:hAnsi="Arial" w:cs="Arial"/>
                <w:b/>
                <w:sz w:val="18"/>
                <w:szCs w:val="18"/>
                <w:lang w:val="uz-Cyrl-UZ"/>
              </w:rPr>
              <w:t>Кратак опис</w:t>
            </w:r>
          </w:p>
        </w:tc>
      </w:tr>
      <w:tr w:rsidR="00F03164" w:rsidRPr="004607D5" w14:paraId="79928844" w14:textId="77777777" w:rsidTr="00344DCC">
        <w:trPr>
          <w:cantSplit/>
          <w:trHeight w:val="70"/>
        </w:trPr>
        <w:tc>
          <w:tcPr>
            <w:tcW w:w="2864" w:type="dxa"/>
            <w:shd w:val="clear" w:color="auto" w:fill="DBE5F1" w:themeFill="accent1" w:themeFillTint="33"/>
            <w:vAlign w:val="center"/>
          </w:tcPr>
          <w:p w14:paraId="1F3F417C"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Савез глувих и наглувих Србије</w:t>
            </w:r>
          </w:p>
        </w:tc>
        <w:tc>
          <w:tcPr>
            <w:tcW w:w="2674" w:type="dxa"/>
            <w:shd w:val="clear" w:color="auto" w:fill="DBE5F1" w:themeFill="accent1" w:themeFillTint="33"/>
            <w:vAlign w:val="center"/>
          </w:tcPr>
          <w:p w14:paraId="58C0001F"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Развој система за телеасистенцију –преводилачког сервиса знаковног језика путем интернета за потребе популације глувих и наглувих</w:t>
            </w:r>
          </w:p>
        </w:tc>
        <w:tc>
          <w:tcPr>
            <w:tcW w:w="3393" w:type="dxa"/>
            <w:shd w:val="clear" w:color="auto" w:fill="DBE5F1" w:themeFill="accent1" w:themeFillTint="33"/>
            <w:vAlign w:val="center"/>
          </w:tcPr>
          <w:p w14:paraId="58D18971"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Апликација која глувим и наглувим особама омогућава преводилачки сервис неопходан за комуникацију са особама које нису обучене за коришћење знаковног језика.</w:t>
            </w:r>
          </w:p>
        </w:tc>
      </w:tr>
      <w:tr w:rsidR="00F03164" w:rsidRPr="004607D5" w14:paraId="63B83334" w14:textId="77777777" w:rsidTr="00344DCC">
        <w:trPr>
          <w:cantSplit/>
          <w:trHeight w:val="25"/>
        </w:trPr>
        <w:tc>
          <w:tcPr>
            <w:tcW w:w="2864" w:type="dxa"/>
            <w:vAlign w:val="center"/>
          </w:tcPr>
          <w:p w14:paraId="05829F34"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Магично зрно</w:t>
            </w:r>
          </w:p>
        </w:tc>
        <w:tc>
          <w:tcPr>
            <w:tcW w:w="2674" w:type="dxa"/>
            <w:vAlign w:val="center"/>
          </w:tcPr>
          <w:p w14:paraId="7F224329"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Е-инклузија</w:t>
            </w:r>
          </w:p>
        </w:tc>
        <w:tc>
          <w:tcPr>
            <w:tcW w:w="3393" w:type="dxa"/>
            <w:vAlign w:val="center"/>
          </w:tcPr>
          <w:p w14:paraId="607781B7"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Серија обука за особе са инвалидитетом на тему коришћења ИКТ.</w:t>
            </w:r>
          </w:p>
        </w:tc>
      </w:tr>
      <w:tr w:rsidR="00F03164" w:rsidRPr="004607D5" w14:paraId="60517CDE" w14:textId="77777777" w:rsidTr="00344DCC">
        <w:trPr>
          <w:cantSplit/>
          <w:trHeight w:val="70"/>
        </w:trPr>
        <w:tc>
          <w:tcPr>
            <w:tcW w:w="2864" w:type="dxa"/>
            <w:shd w:val="clear" w:color="auto" w:fill="DBE5F1" w:themeFill="accent1" w:themeFillTint="33"/>
            <w:vAlign w:val="center"/>
          </w:tcPr>
          <w:p w14:paraId="2C91370C"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Отворени свет</w:t>
            </w:r>
          </w:p>
        </w:tc>
        <w:tc>
          <w:tcPr>
            <w:tcW w:w="2674" w:type="dxa"/>
            <w:shd w:val="clear" w:color="auto" w:fill="DBE5F1" w:themeFill="accent1" w:themeFillTint="33"/>
            <w:vAlign w:val="center"/>
          </w:tcPr>
          <w:p w14:paraId="59F98313"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Упознајмо се са безбедним Интернетом</w:t>
            </w:r>
          </w:p>
        </w:tc>
        <w:tc>
          <w:tcPr>
            <w:tcW w:w="3393" w:type="dxa"/>
            <w:shd w:val="clear" w:color="auto" w:fill="DBE5F1" w:themeFill="accent1" w:themeFillTint="33"/>
            <w:vAlign w:val="center"/>
          </w:tcPr>
          <w:p w14:paraId="54266730"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Радионице о безбедном коришћењу интернета за наставнике и ученике основних школа за децу са сметњама у развоју.</w:t>
            </w:r>
          </w:p>
        </w:tc>
      </w:tr>
      <w:tr w:rsidR="00F03164" w:rsidRPr="004607D5" w14:paraId="65167822" w14:textId="77777777" w:rsidTr="00344DCC">
        <w:trPr>
          <w:cantSplit/>
          <w:trHeight w:val="70"/>
        </w:trPr>
        <w:tc>
          <w:tcPr>
            <w:tcW w:w="2864" w:type="dxa"/>
            <w:vAlign w:val="center"/>
          </w:tcPr>
          <w:p w14:paraId="31304816"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Удружење за ревизију приступачности</w:t>
            </w:r>
          </w:p>
        </w:tc>
        <w:tc>
          <w:tcPr>
            <w:tcW w:w="2674" w:type="dxa"/>
            <w:vAlign w:val="center"/>
          </w:tcPr>
          <w:p w14:paraId="244A3C00"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Мапа приступачности</w:t>
            </w:r>
          </w:p>
        </w:tc>
        <w:tc>
          <w:tcPr>
            <w:tcW w:w="3393" w:type="dxa"/>
            <w:vAlign w:val="center"/>
          </w:tcPr>
          <w:p w14:paraId="4EEC94D4"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 xml:space="preserve">Гео-локацијска апликација која садржи податке о преко 5.000 локација са подацима о приступачности објеката особама са инвалидитетом. </w:t>
            </w:r>
          </w:p>
        </w:tc>
      </w:tr>
      <w:tr w:rsidR="00F03164" w:rsidRPr="004607D5" w14:paraId="54B00D49" w14:textId="77777777" w:rsidTr="00344DCC">
        <w:trPr>
          <w:cantSplit/>
          <w:trHeight w:val="70"/>
        </w:trPr>
        <w:tc>
          <w:tcPr>
            <w:tcW w:w="2864" w:type="dxa"/>
            <w:shd w:val="clear" w:color="auto" w:fill="DBE5F1" w:themeFill="accent1" w:themeFillTint="33"/>
            <w:vAlign w:val="center"/>
          </w:tcPr>
          <w:p w14:paraId="2A0B9881"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Удружење грађана „Чујемо вас“</w:t>
            </w:r>
          </w:p>
        </w:tc>
        <w:tc>
          <w:tcPr>
            <w:tcW w:w="2674" w:type="dxa"/>
            <w:shd w:val="clear" w:color="auto" w:fill="DBE5F1" w:themeFill="accent1" w:themeFillTint="33"/>
            <w:vAlign w:val="center"/>
          </w:tcPr>
          <w:p w14:paraId="19E652C6"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„Чујемо вас“</w:t>
            </w:r>
          </w:p>
        </w:tc>
        <w:tc>
          <w:tcPr>
            <w:tcW w:w="3393" w:type="dxa"/>
            <w:shd w:val="clear" w:color="auto" w:fill="DBE5F1" w:themeFill="accent1" w:themeFillTint="33"/>
            <w:vAlign w:val="center"/>
          </w:tcPr>
          <w:p w14:paraId="34023B77"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Наменски дизајнирани портал cujemovas.rs за пласирање мултимедијалних садржаја у вези са свакодневним животом глувих особа.</w:t>
            </w:r>
          </w:p>
        </w:tc>
      </w:tr>
      <w:tr w:rsidR="00F03164" w:rsidRPr="004607D5" w14:paraId="4EB9B23D" w14:textId="77777777" w:rsidTr="00344DCC">
        <w:trPr>
          <w:cantSplit/>
          <w:trHeight w:val="70"/>
        </w:trPr>
        <w:tc>
          <w:tcPr>
            <w:tcW w:w="2864" w:type="dxa"/>
            <w:vAlign w:val="center"/>
          </w:tcPr>
          <w:p w14:paraId="00FA872F"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Удружење новинара Србије</w:t>
            </w:r>
          </w:p>
        </w:tc>
        <w:tc>
          <w:tcPr>
            <w:tcW w:w="2674" w:type="dxa"/>
            <w:vAlign w:val="center"/>
          </w:tcPr>
          <w:p w14:paraId="2620CB80"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 xml:space="preserve">Школа веб вештина, предузетништва и новинарства за особе са инвалидитетом </w:t>
            </w:r>
          </w:p>
        </w:tc>
        <w:tc>
          <w:tcPr>
            <w:tcW w:w="3393" w:type="dxa"/>
            <w:vAlign w:val="center"/>
          </w:tcPr>
          <w:p w14:paraId="532BB488"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Обука кроз коју се особе инвалидитетом подстичу на предузетништво и покретање сопственог сајта.</w:t>
            </w:r>
          </w:p>
        </w:tc>
      </w:tr>
      <w:tr w:rsidR="00F03164" w:rsidRPr="004607D5" w14:paraId="563D1646" w14:textId="77777777" w:rsidTr="00344DCC">
        <w:trPr>
          <w:cantSplit/>
          <w:trHeight w:val="70"/>
        </w:trPr>
        <w:tc>
          <w:tcPr>
            <w:tcW w:w="2864" w:type="dxa"/>
            <w:shd w:val="clear" w:color="auto" w:fill="DBE5F1" w:themeFill="accent1" w:themeFillTint="33"/>
            <w:vAlign w:val="center"/>
          </w:tcPr>
          <w:p w14:paraId="44F7B4D0"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Форум младих са инвалидитетом</w:t>
            </w:r>
          </w:p>
        </w:tc>
        <w:tc>
          <w:tcPr>
            <w:tcW w:w="2674" w:type="dxa"/>
            <w:shd w:val="clear" w:color="auto" w:fill="DBE5F1" w:themeFill="accent1" w:themeFillTint="33"/>
            <w:vAlign w:val="center"/>
          </w:tcPr>
          <w:p w14:paraId="6DE0638E"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Платформа за информационо-комуникациону инклузију</w:t>
            </w:r>
          </w:p>
        </w:tc>
        <w:tc>
          <w:tcPr>
            <w:tcW w:w="3393" w:type="dxa"/>
            <w:shd w:val="clear" w:color="auto" w:fill="DBE5F1" w:themeFill="accent1" w:themeFillTint="33"/>
            <w:vAlign w:val="center"/>
          </w:tcPr>
          <w:p w14:paraId="5458302D"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Серија обука о примени ИКТ за организације које пружају подршку особама са инвалидитетом.</w:t>
            </w:r>
          </w:p>
        </w:tc>
      </w:tr>
      <w:tr w:rsidR="00F03164" w:rsidRPr="004607D5" w14:paraId="73522800" w14:textId="77777777" w:rsidTr="00344DCC">
        <w:trPr>
          <w:cantSplit/>
          <w:trHeight w:val="70"/>
        </w:trPr>
        <w:tc>
          <w:tcPr>
            <w:tcW w:w="2864" w:type="dxa"/>
            <w:vAlign w:val="center"/>
          </w:tcPr>
          <w:p w14:paraId="008C52CD"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 xml:space="preserve">Удружење грађана са хендикепом </w:t>
            </w:r>
          </w:p>
          <w:p w14:paraId="22512E02"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„Френд“</w:t>
            </w:r>
          </w:p>
        </w:tc>
        <w:tc>
          <w:tcPr>
            <w:tcW w:w="2674" w:type="dxa"/>
            <w:vAlign w:val="center"/>
          </w:tcPr>
          <w:p w14:paraId="1F5ECAA9"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Технологија код слепих</w:t>
            </w:r>
          </w:p>
        </w:tc>
        <w:tc>
          <w:tcPr>
            <w:tcW w:w="3393" w:type="dxa"/>
            <w:vAlign w:val="center"/>
          </w:tcPr>
          <w:p w14:paraId="129182C3"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Обучавање особа са оштећењем вида за коришћење читача екрана са подршком за српски језик.</w:t>
            </w:r>
          </w:p>
        </w:tc>
      </w:tr>
      <w:tr w:rsidR="00F03164" w:rsidRPr="004607D5" w14:paraId="18FCBA78" w14:textId="77777777" w:rsidTr="00344DCC">
        <w:trPr>
          <w:cantSplit/>
          <w:trHeight w:val="70"/>
        </w:trPr>
        <w:tc>
          <w:tcPr>
            <w:tcW w:w="2864" w:type="dxa"/>
            <w:shd w:val="clear" w:color="auto" w:fill="DBE5F1" w:themeFill="accent1" w:themeFillTint="33"/>
            <w:vAlign w:val="center"/>
          </w:tcPr>
          <w:p w14:paraId="31D57030"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Удружење „Medical Startup”</w:t>
            </w:r>
          </w:p>
        </w:tc>
        <w:tc>
          <w:tcPr>
            <w:tcW w:w="2674" w:type="dxa"/>
            <w:shd w:val="clear" w:color="auto" w:fill="DBE5F1" w:themeFill="accent1" w:themeFillTint="33"/>
            <w:vAlign w:val="center"/>
          </w:tcPr>
          <w:p w14:paraId="643DBE1F"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На клик од здравља</w:t>
            </w:r>
          </w:p>
        </w:tc>
        <w:tc>
          <w:tcPr>
            <w:tcW w:w="3393" w:type="dxa"/>
            <w:shd w:val="clear" w:color="auto" w:fill="DBE5F1" w:themeFill="accent1" w:themeFillTint="33"/>
            <w:vAlign w:val="center"/>
          </w:tcPr>
          <w:p w14:paraId="2FB39F8D"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Портал naklikodzdravlja.com за информисање глувих и наглувих особа о честим болестима, превенцији и начинима лечења.</w:t>
            </w:r>
          </w:p>
        </w:tc>
      </w:tr>
      <w:tr w:rsidR="00F03164" w:rsidRPr="004607D5" w14:paraId="42FB880C" w14:textId="77777777" w:rsidTr="00344DCC">
        <w:trPr>
          <w:cantSplit/>
          <w:trHeight w:val="70"/>
        </w:trPr>
        <w:tc>
          <w:tcPr>
            <w:tcW w:w="2864" w:type="dxa"/>
            <w:vAlign w:val="center"/>
          </w:tcPr>
          <w:p w14:paraId="328A43B1"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lastRenderedPageBreak/>
              <w:t>Удружење за помоћ особама са инвалидитетом „Дуга“</w:t>
            </w:r>
          </w:p>
        </w:tc>
        <w:tc>
          <w:tcPr>
            <w:tcW w:w="2674" w:type="dxa"/>
            <w:vAlign w:val="center"/>
          </w:tcPr>
          <w:p w14:paraId="7D53BCAE"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И ја волим интернет</w:t>
            </w:r>
          </w:p>
        </w:tc>
        <w:tc>
          <w:tcPr>
            <w:tcW w:w="3393" w:type="dxa"/>
            <w:vAlign w:val="center"/>
          </w:tcPr>
          <w:p w14:paraId="107A682F"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Обука о коришћењу ИКТ за особе са инвалидитетом и израда портала за информисање особа са инвалидитетом у региону Неготина.</w:t>
            </w:r>
          </w:p>
        </w:tc>
      </w:tr>
      <w:tr w:rsidR="00F03164" w:rsidRPr="004607D5" w14:paraId="5780B631" w14:textId="77777777" w:rsidTr="00344DCC">
        <w:trPr>
          <w:cantSplit/>
          <w:trHeight w:val="70"/>
        </w:trPr>
        <w:tc>
          <w:tcPr>
            <w:tcW w:w="2864" w:type="dxa"/>
            <w:shd w:val="clear" w:color="auto" w:fill="DBE5F1" w:themeFill="accent1" w:themeFillTint="33"/>
            <w:vAlign w:val="center"/>
          </w:tcPr>
          <w:p w14:paraId="469F1E4F"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Спортски клуб за децу и омладину са посебним потребама „Хенди спорт“</w:t>
            </w:r>
          </w:p>
        </w:tc>
        <w:tc>
          <w:tcPr>
            <w:tcW w:w="2674" w:type="dxa"/>
            <w:shd w:val="clear" w:color="auto" w:fill="DBE5F1" w:themeFill="accent1" w:themeFillTint="33"/>
            <w:vAlign w:val="center"/>
          </w:tcPr>
          <w:p w14:paraId="615A9064"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 xml:space="preserve">Мултимедијални портал за рекреацију, вежбање и унапређење здравља за особе са инвалидитетом </w:t>
            </w:r>
          </w:p>
        </w:tc>
        <w:tc>
          <w:tcPr>
            <w:tcW w:w="3393" w:type="dxa"/>
            <w:shd w:val="clear" w:color="auto" w:fill="DBE5F1" w:themeFill="accent1" w:themeFillTint="33"/>
            <w:vAlign w:val="center"/>
          </w:tcPr>
          <w:p w14:paraId="6A624868" w14:textId="77777777" w:rsidR="00F03164" w:rsidRPr="004607D5" w:rsidRDefault="00F03164" w:rsidP="004607D5">
            <w:pPr>
              <w:jc w:val="left"/>
              <w:rPr>
                <w:rFonts w:ascii="Arial" w:hAnsi="Arial" w:cs="Arial"/>
                <w:sz w:val="18"/>
                <w:szCs w:val="18"/>
                <w:lang w:val="uz-Cyrl-UZ"/>
              </w:rPr>
            </w:pPr>
            <w:r w:rsidRPr="004607D5">
              <w:rPr>
                <w:rFonts w:ascii="Arial" w:hAnsi="Arial" w:cs="Arial"/>
                <w:sz w:val="18"/>
                <w:szCs w:val="18"/>
                <w:lang w:val="uz-Cyrl-UZ"/>
              </w:rPr>
              <w:t>Едукативни садржаји за самосталну рекреацију, вежбање и унапређење здравља особа са инвалидтетом.</w:t>
            </w:r>
          </w:p>
        </w:tc>
      </w:tr>
    </w:tbl>
    <w:p w14:paraId="22BACB4D" w14:textId="77777777" w:rsidR="004749A6" w:rsidRPr="004607D5" w:rsidRDefault="004749A6" w:rsidP="004607D5">
      <w:pPr>
        <w:rPr>
          <w:rFonts w:ascii="Arial" w:hAnsi="Arial" w:cs="Arial"/>
          <w:sz w:val="21"/>
          <w:szCs w:val="21"/>
          <w:lang w:val="uz-Cyrl-UZ"/>
        </w:rPr>
      </w:pPr>
    </w:p>
    <w:p w14:paraId="3622A675" w14:textId="77777777" w:rsidR="0033386D" w:rsidRPr="004607D5" w:rsidRDefault="00660EE7" w:rsidP="004607D5">
      <w:pPr>
        <w:rPr>
          <w:rFonts w:ascii="Arial" w:hAnsi="Arial" w:cs="Arial"/>
          <w:sz w:val="21"/>
          <w:szCs w:val="21"/>
          <w:lang w:val="uz-Cyrl-UZ"/>
        </w:rPr>
      </w:pPr>
      <w:r w:rsidRPr="004607D5">
        <w:rPr>
          <w:rFonts w:ascii="Arial" w:hAnsi="Arial" w:cs="Arial"/>
          <w:sz w:val="21"/>
          <w:szCs w:val="21"/>
          <w:lang w:val="uz-Cyrl-UZ"/>
        </w:rPr>
        <w:t xml:space="preserve">У оквиру јавног позива за подршку организацији конференција, међу укупно </w:t>
      </w:r>
      <w:r w:rsidR="0033386D" w:rsidRPr="004607D5">
        <w:rPr>
          <w:rFonts w:ascii="Arial" w:hAnsi="Arial" w:cs="Arial"/>
          <w:sz w:val="21"/>
          <w:szCs w:val="21"/>
          <w:lang w:val="uz-Cyrl-UZ"/>
        </w:rPr>
        <w:t>11</w:t>
      </w:r>
      <w:r w:rsidRPr="004607D5">
        <w:rPr>
          <w:rFonts w:ascii="Arial" w:hAnsi="Arial" w:cs="Arial"/>
          <w:sz w:val="21"/>
          <w:szCs w:val="21"/>
          <w:lang w:val="uz-Cyrl-UZ"/>
        </w:rPr>
        <w:t xml:space="preserve"> пројеката који су добили финансијску подршку, нашао се један од значаја за социјално укључивање,</w:t>
      </w:r>
      <w:r w:rsidR="002F2714" w:rsidRPr="004607D5">
        <w:rPr>
          <w:rStyle w:val="FootnoteReference"/>
          <w:rFonts w:ascii="Arial" w:hAnsi="Arial" w:cs="Arial"/>
          <w:sz w:val="21"/>
          <w:szCs w:val="21"/>
          <w:lang w:val="uz-Cyrl-UZ"/>
        </w:rPr>
        <w:footnoteReference w:id="120"/>
      </w:r>
      <w:r w:rsidRPr="004607D5">
        <w:rPr>
          <w:rFonts w:ascii="Arial" w:hAnsi="Arial" w:cs="Arial"/>
          <w:sz w:val="21"/>
          <w:szCs w:val="21"/>
          <w:lang w:val="uz-Cyrl-UZ"/>
        </w:rPr>
        <w:t xml:space="preserve"> за чију реализацију је издвојено укупно </w:t>
      </w:r>
      <w:r w:rsidR="0033386D" w:rsidRPr="004607D5">
        <w:rPr>
          <w:rFonts w:ascii="Arial" w:hAnsi="Arial" w:cs="Arial"/>
          <w:sz w:val="21"/>
          <w:szCs w:val="21"/>
          <w:lang w:val="uz-Cyrl-UZ"/>
        </w:rPr>
        <w:t>290.000</w:t>
      </w:r>
      <w:r w:rsidRPr="004607D5">
        <w:rPr>
          <w:rFonts w:ascii="Arial" w:hAnsi="Arial" w:cs="Arial"/>
          <w:sz w:val="21"/>
          <w:szCs w:val="21"/>
          <w:lang w:val="uz-Cyrl-UZ"/>
        </w:rPr>
        <w:t xml:space="preserve"> динара</w:t>
      </w:r>
      <w:r w:rsidR="0033386D" w:rsidRPr="004607D5">
        <w:rPr>
          <w:rFonts w:ascii="Arial" w:hAnsi="Arial" w:cs="Arial"/>
          <w:sz w:val="21"/>
          <w:szCs w:val="21"/>
          <w:lang w:val="uz-Cyrl-UZ"/>
        </w:rPr>
        <w:t>. Ради се о пројекту „ИКТ као подршка инклузивном образовању“, који је предложило Удружење „Друштво за изједначавање могућности Виртус“, са циљем повезивања стручњака из области ИТ, представника образовних установа и директних корисника инклузивног модела образовања – деце и младих са инвалидитетом и њихових</w:t>
      </w:r>
      <w:r w:rsidR="00CB0D55" w:rsidRPr="004607D5">
        <w:rPr>
          <w:rFonts w:ascii="Arial" w:hAnsi="Arial" w:cs="Arial"/>
          <w:sz w:val="21"/>
          <w:szCs w:val="21"/>
          <w:lang w:val="uz-Cyrl-UZ"/>
        </w:rPr>
        <w:t xml:space="preserve"> </w:t>
      </w:r>
      <w:r w:rsidR="0033386D" w:rsidRPr="004607D5">
        <w:rPr>
          <w:rFonts w:ascii="Arial" w:hAnsi="Arial" w:cs="Arial"/>
          <w:sz w:val="21"/>
          <w:szCs w:val="21"/>
          <w:lang w:val="uz-Cyrl-UZ"/>
        </w:rPr>
        <w:t>родитеља.</w:t>
      </w:r>
    </w:p>
    <w:p w14:paraId="6A589751" w14:textId="77777777" w:rsidR="007F4B39" w:rsidRPr="004607D5" w:rsidRDefault="007F4B39" w:rsidP="004607D5">
      <w:pPr>
        <w:ind w:firstLine="720"/>
        <w:rPr>
          <w:rFonts w:ascii="Arial" w:hAnsi="Arial" w:cs="Arial"/>
          <w:sz w:val="21"/>
          <w:szCs w:val="21"/>
          <w:lang w:val="uz-Cyrl-UZ"/>
        </w:rPr>
      </w:pPr>
    </w:p>
    <w:p w14:paraId="6923E8DB" w14:textId="60B19A6E" w:rsidR="000820E4" w:rsidRPr="004607D5" w:rsidRDefault="0033386D" w:rsidP="004607D5">
      <w:pPr>
        <w:rPr>
          <w:rFonts w:ascii="Arial" w:hAnsi="Arial" w:cs="Arial"/>
          <w:sz w:val="21"/>
          <w:szCs w:val="21"/>
          <w:lang w:val="uz-Cyrl-UZ"/>
        </w:rPr>
      </w:pPr>
      <w:r w:rsidRPr="004607D5">
        <w:rPr>
          <w:rFonts w:ascii="Arial" w:hAnsi="Arial" w:cs="Arial"/>
          <w:sz w:val="21"/>
          <w:szCs w:val="21"/>
          <w:lang w:val="uz-Cyrl-UZ"/>
        </w:rPr>
        <w:t>Конкурс за доделу средстава из програма у области развоја информационог друштва, садржао је посебну категорију посвећену пројектима за унапређење социјалне укључености особа са инвалидитетом применом ИКТ. У оквиру ове категорије финансијски је подржано 11 пројеката,</w:t>
      </w:r>
      <w:r w:rsidR="002F2714" w:rsidRPr="004607D5">
        <w:rPr>
          <w:rStyle w:val="FootnoteReference"/>
          <w:rFonts w:ascii="Arial" w:hAnsi="Arial" w:cs="Arial"/>
          <w:sz w:val="21"/>
          <w:szCs w:val="21"/>
          <w:lang w:val="uz-Cyrl-UZ"/>
        </w:rPr>
        <w:footnoteReference w:id="121"/>
      </w:r>
      <w:r w:rsidRPr="004607D5">
        <w:rPr>
          <w:rFonts w:ascii="Arial" w:hAnsi="Arial" w:cs="Arial"/>
          <w:sz w:val="21"/>
          <w:szCs w:val="21"/>
          <w:lang w:val="uz-Cyrl-UZ"/>
        </w:rPr>
        <w:t xml:space="preserve"> за чију реализацију је издвојено укупно 9.692.525,89 динара:</w:t>
      </w:r>
    </w:p>
    <w:p w14:paraId="0F87084E" w14:textId="77777777" w:rsidR="007F4B39" w:rsidRPr="004607D5" w:rsidRDefault="007F4B39" w:rsidP="004607D5">
      <w:pPr>
        <w:ind w:firstLine="720"/>
        <w:rPr>
          <w:rFonts w:ascii="Arial" w:hAnsi="Arial" w:cs="Arial"/>
          <w:sz w:val="21"/>
          <w:szCs w:val="21"/>
          <w:lang w:val="uz-Cyrl-UZ"/>
        </w:rPr>
      </w:pPr>
    </w:p>
    <w:p w14:paraId="4A5655ED" w14:textId="77777777" w:rsidR="00934BCD" w:rsidRPr="004607D5" w:rsidRDefault="00934BCD" w:rsidP="004607D5">
      <w:pPr>
        <w:rPr>
          <w:rFonts w:ascii="Arial" w:hAnsi="Arial" w:cs="Arial"/>
          <w:sz w:val="21"/>
          <w:szCs w:val="21"/>
          <w:lang w:val="uz-Cyrl-UZ"/>
        </w:rPr>
      </w:pPr>
      <w:r w:rsidRPr="004607D5">
        <w:rPr>
          <w:rFonts w:ascii="Arial" w:hAnsi="Arial" w:cs="Arial"/>
          <w:sz w:val="21"/>
          <w:szCs w:val="21"/>
          <w:lang w:val="uz-Cyrl-UZ"/>
        </w:rPr>
        <w:t>Током 2014. године, Министарство трговине, туризма и телекомуникација, реализовало је „Јавни позив за подношење предлога програма за јавни конкурс за доделу средстава за програме у области развоја информационог друштва у Републици Србији 2014. године“.</w:t>
      </w:r>
      <w:r w:rsidRPr="004607D5">
        <w:rPr>
          <w:rStyle w:val="FootnoteReference"/>
          <w:rFonts w:ascii="Arial" w:hAnsi="Arial" w:cs="Arial"/>
          <w:sz w:val="21"/>
          <w:szCs w:val="21"/>
          <w:lang w:val="uz-Cyrl-UZ"/>
        </w:rPr>
        <w:footnoteReference w:id="122"/>
      </w:r>
    </w:p>
    <w:p w14:paraId="6D2B4AC6" w14:textId="77777777" w:rsidR="00B9668E" w:rsidRPr="004607D5" w:rsidRDefault="00934BCD" w:rsidP="004607D5">
      <w:pPr>
        <w:rPr>
          <w:rFonts w:ascii="Arial" w:hAnsi="Arial" w:cs="Arial"/>
          <w:sz w:val="21"/>
          <w:szCs w:val="21"/>
          <w:lang w:val="uz-Cyrl-UZ"/>
        </w:rPr>
      </w:pPr>
      <w:r w:rsidRPr="004607D5">
        <w:rPr>
          <w:rFonts w:ascii="Arial" w:hAnsi="Arial" w:cs="Arial"/>
          <w:sz w:val="21"/>
          <w:szCs w:val="21"/>
          <w:lang w:val="uz-Cyrl-UZ"/>
        </w:rPr>
        <w:t>Јавни позив садржао је посебну категорију посвећену пројектима за унапређење социјалне укључености особа са инвалидитетом применом ИКТ. У оквиру ове категорије финансијски је подржано 12 пројеката,</w:t>
      </w:r>
      <w:r w:rsidRPr="004607D5">
        <w:rPr>
          <w:rStyle w:val="FootnoteReference"/>
          <w:rFonts w:ascii="Arial" w:hAnsi="Arial" w:cs="Arial"/>
          <w:sz w:val="21"/>
          <w:szCs w:val="21"/>
          <w:lang w:val="uz-Cyrl-UZ"/>
        </w:rPr>
        <w:footnoteReference w:id="123"/>
      </w:r>
      <w:r w:rsidRPr="004607D5">
        <w:rPr>
          <w:rFonts w:ascii="Arial" w:hAnsi="Arial" w:cs="Arial"/>
          <w:sz w:val="21"/>
          <w:szCs w:val="21"/>
          <w:lang w:val="uz-Cyrl-UZ"/>
        </w:rPr>
        <w:t xml:space="preserve"> за чију реализацију је издвојено укупно 10.413.502,00 динара</w:t>
      </w:r>
      <w:r w:rsidR="00C06F87" w:rsidRPr="004607D5">
        <w:rPr>
          <w:rFonts w:ascii="Arial" w:hAnsi="Arial" w:cs="Arial"/>
          <w:sz w:val="21"/>
          <w:szCs w:val="21"/>
          <w:lang w:val="uz-Cyrl-UZ"/>
        </w:rPr>
        <w:t>:</w:t>
      </w:r>
    </w:p>
    <w:tbl>
      <w:tblPr>
        <w:tblStyle w:val="TableGrid"/>
        <w:tblpPr w:topFromText="142" w:bottomFromText="142" w:vertAnchor="text" w:horzAnchor="page" w:tblpXSpec="center" w:tblpY="295"/>
        <w:tblOverlap w:val="never"/>
        <w:tblW w:w="89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627"/>
        <w:gridCol w:w="4326"/>
      </w:tblGrid>
      <w:tr w:rsidR="00853386" w:rsidRPr="004607D5" w14:paraId="6A1A7653" w14:textId="77777777" w:rsidTr="00766022">
        <w:trPr>
          <w:cantSplit/>
          <w:trHeight w:val="281"/>
        </w:trPr>
        <w:tc>
          <w:tcPr>
            <w:tcW w:w="4627" w:type="dxa"/>
            <w:shd w:val="clear" w:color="auto" w:fill="C6D9F1" w:themeFill="text2" w:themeFillTint="33"/>
            <w:vAlign w:val="center"/>
          </w:tcPr>
          <w:p w14:paraId="30E07A6D" w14:textId="77777777" w:rsidR="00B9668E" w:rsidRPr="0050572E" w:rsidRDefault="00B9668E" w:rsidP="004607D5">
            <w:pPr>
              <w:jc w:val="center"/>
              <w:rPr>
                <w:rFonts w:ascii="Arial" w:hAnsi="Arial" w:cs="Arial"/>
                <w:b/>
                <w:sz w:val="18"/>
                <w:szCs w:val="18"/>
                <w:lang w:val="uz-Cyrl-UZ"/>
              </w:rPr>
            </w:pPr>
            <w:r w:rsidRPr="0050572E">
              <w:rPr>
                <w:rFonts w:ascii="Arial" w:hAnsi="Arial" w:cs="Arial"/>
                <w:b/>
                <w:sz w:val="18"/>
                <w:szCs w:val="18"/>
                <w:lang w:val="uz-Cyrl-UZ"/>
              </w:rPr>
              <w:t>Организација</w:t>
            </w:r>
          </w:p>
        </w:tc>
        <w:tc>
          <w:tcPr>
            <w:tcW w:w="4326" w:type="dxa"/>
            <w:shd w:val="clear" w:color="auto" w:fill="C6D9F1" w:themeFill="text2" w:themeFillTint="33"/>
            <w:vAlign w:val="center"/>
          </w:tcPr>
          <w:p w14:paraId="2EC5820A" w14:textId="77777777" w:rsidR="00B9668E" w:rsidRPr="0050572E" w:rsidRDefault="00B9668E" w:rsidP="004607D5">
            <w:pPr>
              <w:jc w:val="center"/>
              <w:rPr>
                <w:rFonts w:ascii="Arial" w:hAnsi="Arial" w:cs="Arial"/>
                <w:b/>
                <w:sz w:val="18"/>
                <w:szCs w:val="18"/>
                <w:lang w:val="uz-Cyrl-UZ"/>
              </w:rPr>
            </w:pPr>
            <w:r w:rsidRPr="0050572E">
              <w:rPr>
                <w:rFonts w:ascii="Arial" w:hAnsi="Arial" w:cs="Arial"/>
                <w:b/>
                <w:sz w:val="18"/>
                <w:szCs w:val="18"/>
                <w:lang w:val="uz-Cyrl-UZ"/>
              </w:rPr>
              <w:t>Назив пројекта</w:t>
            </w:r>
          </w:p>
        </w:tc>
      </w:tr>
      <w:tr w:rsidR="00853386" w:rsidRPr="004607D5" w14:paraId="61ADC616" w14:textId="77777777" w:rsidTr="00766022">
        <w:trPr>
          <w:cantSplit/>
          <w:trHeight w:val="271"/>
        </w:trPr>
        <w:tc>
          <w:tcPr>
            <w:tcW w:w="4627" w:type="dxa"/>
            <w:shd w:val="clear" w:color="auto" w:fill="DBE5F1" w:themeFill="accent1" w:themeFillTint="33"/>
            <w:vAlign w:val="center"/>
          </w:tcPr>
          <w:p w14:paraId="143A2CF1"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Удружење грађана „ОРГ 21“</w:t>
            </w:r>
          </w:p>
        </w:tc>
        <w:tc>
          <w:tcPr>
            <w:tcW w:w="4326" w:type="dxa"/>
            <w:shd w:val="clear" w:color="auto" w:fill="DBE5F1" w:themeFill="accent1" w:themeFillTint="33"/>
            <w:vAlign w:val="center"/>
          </w:tcPr>
          <w:p w14:paraId="16DAC46A"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Портал град-ОСИ</w:t>
            </w:r>
          </w:p>
        </w:tc>
      </w:tr>
      <w:tr w:rsidR="00853386" w:rsidRPr="004607D5" w14:paraId="2392C2FB" w14:textId="77777777" w:rsidTr="00344DCC">
        <w:trPr>
          <w:cantSplit/>
          <w:trHeight w:val="25"/>
        </w:trPr>
        <w:tc>
          <w:tcPr>
            <w:tcW w:w="4627" w:type="dxa"/>
            <w:vAlign w:val="center"/>
          </w:tcPr>
          <w:p w14:paraId="629520F1"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Магично зрно</w:t>
            </w:r>
          </w:p>
        </w:tc>
        <w:tc>
          <w:tcPr>
            <w:tcW w:w="4326" w:type="dxa"/>
            <w:vAlign w:val="center"/>
          </w:tcPr>
          <w:p w14:paraId="0E1DAD6C"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Подршка социјалној инклузији особа са инвалидитетом коришћењем ИКТ</w:t>
            </w:r>
          </w:p>
        </w:tc>
      </w:tr>
      <w:tr w:rsidR="00853386" w:rsidRPr="004607D5" w14:paraId="299D79D3" w14:textId="77777777" w:rsidTr="00344DCC">
        <w:trPr>
          <w:cantSplit/>
          <w:trHeight w:val="70"/>
        </w:trPr>
        <w:tc>
          <w:tcPr>
            <w:tcW w:w="4627" w:type="dxa"/>
            <w:shd w:val="clear" w:color="auto" w:fill="DBE5F1" w:themeFill="accent1" w:themeFillTint="33"/>
            <w:vAlign w:val="center"/>
          </w:tcPr>
          <w:p w14:paraId="504EDA3E"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Отворени свет</w:t>
            </w:r>
          </w:p>
        </w:tc>
        <w:tc>
          <w:tcPr>
            <w:tcW w:w="4326" w:type="dxa"/>
            <w:shd w:val="clear" w:color="auto" w:fill="DBE5F1" w:themeFill="accent1" w:themeFillTint="33"/>
            <w:vAlign w:val="center"/>
          </w:tcPr>
          <w:p w14:paraId="7C176C2A"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Информационо-комуникационе технологије и особе са инвалидитетом</w:t>
            </w:r>
          </w:p>
        </w:tc>
      </w:tr>
      <w:tr w:rsidR="00853386" w:rsidRPr="004607D5" w14:paraId="02239315" w14:textId="77777777" w:rsidTr="00344DCC">
        <w:trPr>
          <w:cantSplit/>
          <w:trHeight w:val="70"/>
        </w:trPr>
        <w:tc>
          <w:tcPr>
            <w:tcW w:w="4627" w:type="dxa"/>
            <w:vAlign w:val="center"/>
          </w:tcPr>
          <w:p w14:paraId="19576327"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Друштво математичара Србије</w:t>
            </w:r>
          </w:p>
        </w:tc>
        <w:tc>
          <w:tcPr>
            <w:tcW w:w="4326" w:type="dxa"/>
            <w:vAlign w:val="center"/>
          </w:tcPr>
          <w:p w14:paraId="48839E4B"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Завршни испит - платформа за</w:t>
            </w:r>
          </w:p>
          <w:p w14:paraId="7C5C75E3"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равноправно укључење ученика у образовни процес</w:t>
            </w:r>
          </w:p>
        </w:tc>
      </w:tr>
      <w:tr w:rsidR="00853386" w:rsidRPr="004607D5" w14:paraId="7C266F04" w14:textId="77777777" w:rsidTr="00344DCC">
        <w:trPr>
          <w:cantSplit/>
          <w:trHeight w:val="70"/>
        </w:trPr>
        <w:tc>
          <w:tcPr>
            <w:tcW w:w="4627" w:type="dxa"/>
            <w:shd w:val="clear" w:color="auto" w:fill="DBE5F1" w:themeFill="accent1" w:themeFillTint="33"/>
            <w:vAlign w:val="center"/>
          </w:tcPr>
          <w:p w14:paraId="29CE4BCC"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Удружење грађана „Сунце“ за церебралну и дечију парализу</w:t>
            </w:r>
          </w:p>
        </w:tc>
        <w:tc>
          <w:tcPr>
            <w:tcW w:w="4326" w:type="dxa"/>
            <w:shd w:val="clear" w:color="auto" w:fill="DBE5F1" w:themeFill="accent1" w:themeFillTint="33"/>
            <w:vAlign w:val="center"/>
          </w:tcPr>
          <w:p w14:paraId="6A3E894E"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Мој најбољи друг – аудио библиотека</w:t>
            </w:r>
          </w:p>
        </w:tc>
      </w:tr>
      <w:tr w:rsidR="00853386" w:rsidRPr="004607D5" w14:paraId="0892F587" w14:textId="77777777" w:rsidTr="00766022">
        <w:trPr>
          <w:cantSplit/>
          <w:trHeight w:val="346"/>
        </w:trPr>
        <w:tc>
          <w:tcPr>
            <w:tcW w:w="4627" w:type="dxa"/>
            <w:vAlign w:val="center"/>
          </w:tcPr>
          <w:p w14:paraId="697DEC0E"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Форум младих са инвалидитетом</w:t>
            </w:r>
          </w:p>
        </w:tc>
        <w:tc>
          <w:tcPr>
            <w:tcW w:w="4326" w:type="dxa"/>
            <w:vAlign w:val="center"/>
          </w:tcPr>
          <w:p w14:paraId="1ED5BBD1"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Е-информисањем ка инклузивном друштву</w:t>
            </w:r>
          </w:p>
        </w:tc>
      </w:tr>
      <w:tr w:rsidR="00853386" w:rsidRPr="004607D5" w14:paraId="465A2CA7" w14:textId="77777777" w:rsidTr="00766022">
        <w:trPr>
          <w:cantSplit/>
          <w:trHeight w:val="433"/>
        </w:trPr>
        <w:tc>
          <w:tcPr>
            <w:tcW w:w="4627" w:type="dxa"/>
            <w:shd w:val="clear" w:color="auto" w:fill="DBE5F1" w:themeFill="accent1" w:themeFillTint="33"/>
            <w:vAlign w:val="center"/>
          </w:tcPr>
          <w:p w14:paraId="08E20327"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lastRenderedPageBreak/>
              <w:t>Организација Reload</w:t>
            </w:r>
          </w:p>
        </w:tc>
        <w:tc>
          <w:tcPr>
            <w:tcW w:w="4326" w:type="dxa"/>
            <w:shd w:val="clear" w:color="auto" w:fill="DBE5F1" w:themeFill="accent1" w:themeFillTint="33"/>
            <w:vAlign w:val="center"/>
          </w:tcPr>
          <w:p w14:paraId="619FB11A"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Интернетом до посла</w:t>
            </w:r>
          </w:p>
        </w:tc>
      </w:tr>
      <w:tr w:rsidR="00853386" w:rsidRPr="004607D5" w14:paraId="2C7AD89F" w14:textId="77777777" w:rsidTr="00766022">
        <w:trPr>
          <w:cantSplit/>
          <w:trHeight w:val="413"/>
        </w:trPr>
        <w:tc>
          <w:tcPr>
            <w:tcW w:w="4627" w:type="dxa"/>
            <w:vAlign w:val="center"/>
          </w:tcPr>
          <w:p w14:paraId="0C6FE653"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Друштво дефектолога Војводине</w:t>
            </w:r>
          </w:p>
        </w:tc>
        <w:tc>
          <w:tcPr>
            <w:tcW w:w="4326" w:type="dxa"/>
            <w:vAlign w:val="center"/>
          </w:tcPr>
          <w:p w14:paraId="3BE3C7F5"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Информационо-комуникационе технологије као асистивне технологије за особе са инвалидитетом</w:t>
            </w:r>
          </w:p>
        </w:tc>
      </w:tr>
      <w:tr w:rsidR="00853386" w:rsidRPr="004607D5" w14:paraId="758ACE3F" w14:textId="77777777" w:rsidTr="00766022">
        <w:trPr>
          <w:cantSplit/>
          <w:trHeight w:val="262"/>
        </w:trPr>
        <w:tc>
          <w:tcPr>
            <w:tcW w:w="4627" w:type="dxa"/>
            <w:shd w:val="clear" w:color="auto" w:fill="DBE5F1" w:themeFill="accent1" w:themeFillTint="33"/>
            <w:vAlign w:val="center"/>
          </w:tcPr>
          <w:p w14:paraId="7FD524B3"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Градска организација глувих и наглувих Лесковца</w:t>
            </w:r>
          </w:p>
        </w:tc>
        <w:tc>
          <w:tcPr>
            <w:tcW w:w="4326" w:type="dxa"/>
            <w:shd w:val="clear" w:color="auto" w:fill="DBE5F1" w:themeFill="accent1" w:themeFillTint="33"/>
            <w:vAlign w:val="center"/>
          </w:tcPr>
          <w:p w14:paraId="2EEDD82C"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Дигитална инклузија особа са оштећеним слухом</w:t>
            </w:r>
          </w:p>
        </w:tc>
      </w:tr>
      <w:tr w:rsidR="00853386" w:rsidRPr="004607D5" w14:paraId="07CC19D9" w14:textId="77777777" w:rsidTr="00766022">
        <w:trPr>
          <w:cantSplit/>
          <w:trHeight w:val="267"/>
        </w:trPr>
        <w:tc>
          <w:tcPr>
            <w:tcW w:w="4627" w:type="dxa"/>
            <w:vAlign w:val="center"/>
          </w:tcPr>
          <w:p w14:paraId="691744EA"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Фондација Народне библиотеке Србије</w:t>
            </w:r>
          </w:p>
        </w:tc>
        <w:tc>
          <w:tcPr>
            <w:tcW w:w="4326" w:type="dxa"/>
            <w:vAlign w:val="center"/>
          </w:tcPr>
          <w:p w14:paraId="3CBBB2EE"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Озвучавање сајтова Народне библиотеке Србије</w:t>
            </w:r>
          </w:p>
        </w:tc>
      </w:tr>
      <w:tr w:rsidR="00853386" w:rsidRPr="004607D5" w14:paraId="426BC3C0" w14:textId="77777777" w:rsidTr="00766022">
        <w:trPr>
          <w:cantSplit/>
          <w:trHeight w:val="284"/>
        </w:trPr>
        <w:tc>
          <w:tcPr>
            <w:tcW w:w="4627" w:type="dxa"/>
            <w:shd w:val="clear" w:color="auto" w:fill="DBE5F1" w:themeFill="accent1" w:themeFillTint="33"/>
            <w:vAlign w:val="center"/>
          </w:tcPr>
          <w:p w14:paraId="3C0854F3"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Друштво глувих и наглувих Неготина</w:t>
            </w:r>
          </w:p>
        </w:tc>
        <w:tc>
          <w:tcPr>
            <w:tcW w:w="4326" w:type="dxa"/>
            <w:shd w:val="clear" w:color="auto" w:fill="DBE5F1" w:themeFill="accent1" w:themeFillTint="33"/>
            <w:vAlign w:val="center"/>
          </w:tcPr>
          <w:p w14:paraId="26AFD42F"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Инклузијација наша дигитализација</w:t>
            </w:r>
          </w:p>
        </w:tc>
      </w:tr>
      <w:tr w:rsidR="00853386" w:rsidRPr="004607D5" w14:paraId="7D423398" w14:textId="77777777" w:rsidTr="00344DCC">
        <w:trPr>
          <w:cantSplit/>
          <w:trHeight w:val="70"/>
        </w:trPr>
        <w:tc>
          <w:tcPr>
            <w:tcW w:w="4627" w:type="dxa"/>
            <w:vAlign w:val="center"/>
          </w:tcPr>
          <w:p w14:paraId="3B416AD3"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Сенћанско удружење слепих и слабовидих</w:t>
            </w:r>
          </w:p>
        </w:tc>
        <w:tc>
          <w:tcPr>
            <w:tcW w:w="4326" w:type="dxa"/>
            <w:vAlign w:val="center"/>
          </w:tcPr>
          <w:p w14:paraId="57AC04D5" w14:textId="77777777" w:rsidR="00B9668E" w:rsidRPr="004607D5" w:rsidRDefault="00B9668E" w:rsidP="004607D5">
            <w:pPr>
              <w:jc w:val="left"/>
              <w:rPr>
                <w:rFonts w:ascii="Arial" w:hAnsi="Arial" w:cs="Arial"/>
                <w:sz w:val="18"/>
                <w:szCs w:val="18"/>
                <w:lang w:val="uz-Cyrl-UZ"/>
              </w:rPr>
            </w:pPr>
            <w:r w:rsidRPr="004607D5">
              <w:rPr>
                <w:rFonts w:ascii="Arial" w:hAnsi="Arial" w:cs="Arial"/>
                <w:sz w:val="18"/>
                <w:szCs w:val="18"/>
                <w:lang w:val="uz-Cyrl-UZ"/>
              </w:rPr>
              <w:t>Приступ интернету за слепе и слабовиде особе</w:t>
            </w:r>
          </w:p>
        </w:tc>
      </w:tr>
    </w:tbl>
    <w:p w14:paraId="6FC254B6" w14:textId="77777777" w:rsidR="00B9668E" w:rsidRPr="004607D5" w:rsidRDefault="00B9668E" w:rsidP="004607D5">
      <w:pPr>
        <w:rPr>
          <w:rFonts w:ascii="Arial" w:hAnsi="Arial" w:cs="Arial"/>
          <w:sz w:val="21"/>
          <w:szCs w:val="21"/>
          <w:lang w:val="uz-Cyrl-UZ"/>
        </w:rPr>
      </w:pPr>
    </w:p>
    <w:p w14:paraId="0D38CC1F" w14:textId="77777777" w:rsidR="00015A5B" w:rsidRPr="004607D5" w:rsidRDefault="001A484D" w:rsidP="004607D5">
      <w:pPr>
        <w:rPr>
          <w:rFonts w:ascii="Arial" w:hAnsi="Arial" w:cs="Arial"/>
          <w:sz w:val="21"/>
          <w:szCs w:val="21"/>
          <w:lang w:val="uz-Cyrl-UZ"/>
        </w:rPr>
      </w:pPr>
      <w:r w:rsidRPr="004607D5">
        <w:rPr>
          <w:rFonts w:ascii="Arial" w:hAnsi="Arial" w:cs="Arial"/>
          <w:sz w:val="21"/>
          <w:szCs w:val="21"/>
          <w:lang w:val="uz-Cyrl-UZ"/>
        </w:rPr>
        <w:t>У оквиру свих програма подршке промоцији информационог друштва, које су од 2011. до 201</w:t>
      </w:r>
      <w:r w:rsidR="00BB7CF8" w:rsidRPr="004607D5">
        <w:rPr>
          <w:rFonts w:ascii="Arial" w:hAnsi="Arial" w:cs="Arial"/>
          <w:sz w:val="21"/>
          <w:szCs w:val="21"/>
          <w:lang w:val="uz-Cyrl-UZ"/>
        </w:rPr>
        <w:t>4</w:t>
      </w:r>
      <w:r w:rsidRPr="004607D5">
        <w:rPr>
          <w:rFonts w:ascii="Arial" w:hAnsi="Arial" w:cs="Arial"/>
          <w:sz w:val="21"/>
          <w:szCs w:val="21"/>
          <w:lang w:val="uz-Cyrl-UZ"/>
        </w:rPr>
        <w:t xml:space="preserve">. спровела министарства надлежна за телекомуникације и информационо друштво, </w:t>
      </w:r>
      <w:r w:rsidR="00300EDE" w:rsidRPr="004607D5">
        <w:rPr>
          <w:rFonts w:ascii="Arial" w:hAnsi="Arial" w:cs="Arial"/>
          <w:sz w:val="21"/>
          <w:szCs w:val="21"/>
          <w:lang w:val="uz-Cyrl-UZ"/>
        </w:rPr>
        <w:t xml:space="preserve">финансијски је </w:t>
      </w:r>
      <w:r w:rsidRPr="004607D5">
        <w:rPr>
          <w:rFonts w:ascii="Arial" w:hAnsi="Arial" w:cs="Arial"/>
          <w:sz w:val="21"/>
          <w:szCs w:val="21"/>
          <w:lang w:val="uz-Cyrl-UZ"/>
        </w:rPr>
        <w:t>подржано укупно</w:t>
      </w:r>
      <w:r w:rsidR="0034578F" w:rsidRPr="004607D5">
        <w:rPr>
          <w:rFonts w:ascii="Arial" w:hAnsi="Arial" w:cs="Arial"/>
          <w:sz w:val="21"/>
          <w:szCs w:val="21"/>
          <w:lang w:val="uz-Cyrl-UZ"/>
        </w:rPr>
        <w:t xml:space="preserve"> </w:t>
      </w:r>
      <w:r w:rsidR="00384672" w:rsidRPr="004607D5">
        <w:rPr>
          <w:rFonts w:ascii="Arial" w:hAnsi="Arial" w:cs="Arial"/>
          <w:sz w:val="21"/>
          <w:szCs w:val="21"/>
          <w:lang w:val="uz-Cyrl-UZ"/>
        </w:rPr>
        <w:t>35</w:t>
      </w:r>
      <w:r w:rsidR="00300EDE" w:rsidRPr="004607D5">
        <w:rPr>
          <w:rFonts w:ascii="Arial" w:hAnsi="Arial" w:cs="Arial"/>
          <w:sz w:val="21"/>
          <w:szCs w:val="21"/>
          <w:lang w:val="uz-Cyrl-UZ"/>
        </w:rPr>
        <w:t xml:space="preserve"> пројеката, за чију реализацију је издвојено укупно </w:t>
      </w:r>
      <w:r w:rsidR="00384672" w:rsidRPr="004607D5">
        <w:rPr>
          <w:rFonts w:ascii="Arial" w:hAnsi="Arial" w:cs="Arial"/>
          <w:sz w:val="21"/>
          <w:szCs w:val="21"/>
          <w:lang w:val="uz-Cyrl-UZ"/>
        </w:rPr>
        <w:t xml:space="preserve">27.745.627,89 </w:t>
      </w:r>
      <w:r w:rsidR="00300EDE" w:rsidRPr="004607D5">
        <w:rPr>
          <w:rFonts w:ascii="Arial" w:hAnsi="Arial" w:cs="Arial"/>
          <w:sz w:val="21"/>
          <w:szCs w:val="21"/>
          <w:lang w:val="uz-Cyrl-UZ"/>
        </w:rPr>
        <w:t>динара</w:t>
      </w:r>
      <w:r w:rsidR="00CF25CC" w:rsidRPr="004607D5">
        <w:rPr>
          <w:rFonts w:ascii="Arial" w:hAnsi="Arial" w:cs="Arial"/>
          <w:sz w:val="21"/>
          <w:szCs w:val="21"/>
          <w:lang w:val="uz-Cyrl-UZ"/>
        </w:rPr>
        <w:t>.</w:t>
      </w:r>
    </w:p>
    <w:p w14:paraId="56FB7A6E" w14:textId="77777777" w:rsidR="00E430FC" w:rsidRPr="0050572E" w:rsidRDefault="00E430FC" w:rsidP="004607D5">
      <w:pPr>
        <w:pStyle w:val="Heading2"/>
        <w:rPr>
          <w:rFonts w:ascii="Arial" w:hAnsi="Arial" w:cs="Arial"/>
          <w:b/>
        </w:rPr>
      </w:pPr>
      <w:r w:rsidRPr="0050572E">
        <w:rPr>
          <w:rFonts w:ascii="Arial" w:hAnsi="Arial" w:cs="Arial"/>
          <w:b/>
        </w:rPr>
        <w:t>Препоруке</w:t>
      </w:r>
    </w:p>
    <w:p w14:paraId="0894BE82" w14:textId="77777777" w:rsidR="00E430FC" w:rsidRPr="004607D5" w:rsidRDefault="00344790"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Министарство надлежно за информационо друштво требало би да настави са редовном годишњом реализацијом програма у области развоја инфо</w:t>
      </w:r>
      <w:r w:rsidR="00E90573" w:rsidRPr="004607D5">
        <w:rPr>
          <w:rFonts w:ascii="Arial" w:hAnsi="Arial" w:cs="Arial"/>
          <w:sz w:val="21"/>
          <w:szCs w:val="21"/>
          <w:lang w:val="uz-Cyrl-UZ"/>
        </w:rPr>
        <w:t>рмационог друштва, који укључује</w:t>
      </w:r>
      <w:r w:rsidRPr="004607D5">
        <w:rPr>
          <w:rFonts w:ascii="Arial" w:hAnsi="Arial" w:cs="Arial"/>
          <w:sz w:val="21"/>
          <w:szCs w:val="21"/>
          <w:lang w:val="uz-Cyrl-UZ"/>
        </w:rPr>
        <w:t xml:space="preserve"> п</w:t>
      </w:r>
      <w:r w:rsidR="00E90573" w:rsidRPr="004607D5">
        <w:rPr>
          <w:rFonts w:ascii="Arial" w:hAnsi="Arial" w:cs="Arial"/>
          <w:sz w:val="21"/>
          <w:szCs w:val="21"/>
          <w:lang w:val="uz-Cyrl-UZ"/>
        </w:rPr>
        <w:t>одршку</w:t>
      </w:r>
      <w:r w:rsidRPr="004607D5">
        <w:rPr>
          <w:rFonts w:ascii="Arial" w:hAnsi="Arial" w:cs="Arial"/>
          <w:sz w:val="21"/>
          <w:szCs w:val="21"/>
          <w:lang w:val="uz-Cyrl-UZ"/>
        </w:rPr>
        <w:t xml:space="preserve"> пројектима за унапређење социјалне укључености </w:t>
      </w:r>
      <w:r w:rsidR="00FE4E30" w:rsidRPr="004607D5">
        <w:rPr>
          <w:rFonts w:ascii="Arial" w:hAnsi="Arial" w:cs="Arial"/>
          <w:sz w:val="21"/>
          <w:szCs w:val="21"/>
          <w:lang w:val="uz-Cyrl-UZ"/>
        </w:rPr>
        <w:t>применом ИКТ,</w:t>
      </w:r>
    </w:p>
    <w:p w14:paraId="4D5D2DF5" w14:textId="77777777" w:rsidR="00FE4E30" w:rsidRPr="004607D5" w:rsidRDefault="00FE4E30"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Министарство надлежно за информационо друштво треба да предвиди средства суфинансирања пројеката у области дигиталног укључивања које финансирају ЕУ и други донатори.</w:t>
      </w:r>
    </w:p>
    <w:p w14:paraId="0AB8FAB5" w14:textId="77777777" w:rsidR="004C3F3F" w:rsidRPr="004607D5" w:rsidRDefault="004C3F3F" w:rsidP="004607D5">
      <w:pPr>
        <w:rPr>
          <w:rFonts w:ascii="Arial" w:hAnsi="Arial" w:cs="Arial"/>
        </w:rPr>
      </w:pPr>
      <w:bookmarkStart w:id="40" w:name="_Toc410603850"/>
    </w:p>
    <w:p w14:paraId="7576980A" w14:textId="77777777" w:rsidR="004C3F3F" w:rsidRPr="004607D5" w:rsidRDefault="004C3F3F" w:rsidP="004607D5">
      <w:pPr>
        <w:rPr>
          <w:rFonts w:ascii="Arial" w:hAnsi="Arial" w:cs="Arial"/>
        </w:rPr>
      </w:pPr>
    </w:p>
    <w:p w14:paraId="61B3B0DD" w14:textId="77777777" w:rsidR="002E363B" w:rsidRPr="004607D5" w:rsidRDefault="002E363B" w:rsidP="004607D5">
      <w:pPr>
        <w:rPr>
          <w:rFonts w:ascii="Arial" w:hAnsi="Arial" w:cs="Arial"/>
        </w:rPr>
      </w:pPr>
    </w:p>
    <w:p w14:paraId="45950A97" w14:textId="77777777" w:rsidR="002E363B" w:rsidRPr="004607D5" w:rsidRDefault="002E363B" w:rsidP="004607D5">
      <w:pPr>
        <w:rPr>
          <w:rFonts w:ascii="Arial" w:hAnsi="Arial" w:cs="Arial"/>
        </w:rPr>
      </w:pPr>
    </w:p>
    <w:p w14:paraId="7316159F" w14:textId="77777777" w:rsidR="004749A6" w:rsidRPr="004607D5" w:rsidRDefault="004749A6" w:rsidP="004607D5">
      <w:pPr>
        <w:rPr>
          <w:rFonts w:ascii="Arial" w:hAnsi="Arial" w:cs="Arial"/>
        </w:rPr>
      </w:pPr>
    </w:p>
    <w:p w14:paraId="31486DFF" w14:textId="77777777" w:rsidR="004749A6" w:rsidRPr="004607D5" w:rsidRDefault="004749A6" w:rsidP="004607D5">
      <w:pPr>
        <w:rPr>
          <w:rFonts w:ascii="Arial" w:hAnsi="Arial" w:cs="Arial"/>
        </w:rPr>
      </w:pPr>
    </w:p>
    <w:p w14:paraId="42B0A594" w14:textId="77777777" w:rsidR="004749A6" w:rsidRPr="004607D5" w:rsidRDefault="004749A6" w:rsidP="004607D5">
      <w:pPr>
        <w:rPr>
          <w:rFonts w:ascii="Arial" w:hAnsi="Arial" w:cs="Arial"/>
        </w:rPr>
      </w:pPr>
    </w:p>
    <w:p w14:paraId="0DCD05B8" w14:textId="77777777" w:rsidR="004749A6" w:rsidRPr="004607D5" w:rsidRDefault="004749A6" w:rsidP="004607D5">
      <w:pPr>
        <w:rPr>
          <w:rFonts w:ascii="Arial" w:hAnsi="Arial" w:cs="Arial"/>
        </w:rPr>
      </w:pPr>
    </w:p>
    <w:p w14:paraId="0D612D5A" w14:textId="77777777" w:rsidR="004749A6" w:rsidRPr="004607D5" w:rsidRDefault="004749A6" w:rsidP="004607D5">
      <w:pPr>
        <w:rPr>
          <w:rFonts w:ascii="Arial" w:hAnsi="Arial" w:cs="Arial"/>
        </w:rPr>
      </w:pPr>
    </w:p>
    <w:p w14:paraId="64159070" w14:textId="77777777" w:rsidR="004749A6" w:rsidRPr="004607D5" w:rsidRDefault="004749A6" w:rsidP="004607D5">
      <w:pPr>
        <w:rPr>
          <w:rFonts w:ascii="Arial" w:hAnsi="Arial" w:cs="Arial"/>
        </w:rPr>
      </w:pPr>
    </w:p>
    <w:p w14:paraId="2A53021D" w14:textId="77777777" w:rsidR="004749A6" w:rsidRPr="004607D5" w:rsidRDefault="004749A6" w:rsidP="004607D5">
      <w:pPr>
        <w:rPr>
          <w:rFonts w:ascii="Arial" w:hAnsi="Arial" w:cs="Arial"/>
        </w:rPr>
      </w:pPr>
    </w:p>
    <w:p w14:paraId="4D84DBD1" w14:textId="77777777" w:rsidR="004749A6" w:rsidRDefault="004749A6" w:rsidP="004607D5">
      <w:pPr>
        <w:rPr>
          <w:rFonts w:ascii="Arial" w:hAnsi="Arial" w:cs="Arial"/>
        </w:rPr>
      </w:pPr>
    </w:p>
    <w:p w14:paraId="6ADEEDBA" w14:textId="77777777" w:rsidR="004C2FC9" w:rsidRPr="004607D5" w:rsidRDefault="004C2FC9" w:rsidP="004607D5">
      <w:pPr>
        <w:rPr>
          <w:rFonts w:ascii="Arial" w:hAnsi="Arial" w:cs="Arial"/>
        </w:rPr>
      </w:pPr>
    </w:p>
    <w:p w14:paraId="7CF1AD20" w14:textId="77777777" w:rsidR="004749A6" w:rsidRPr="004607D5" w:rsidRDefault="004749A6" w:rsidP="004607D5">
      <w:pPr>
        <w:rPr>
          <w:rFonts w:ascii="Arial" w:hAnsi="Arial" w:cs="Arial"/>
        </w:rPr>
      </w:pPr>
    </w:p>
    <w:p w14:paraId="5E8B9A69" w14:textId="77777777" w:rsidR="004749A6" w:rsidRDefault="004749A6" w:rsidP="004607D5">
      <w:pPr>
        <w:rPr>
          <w:rFonts w:ascii="Arial" w:hAnsi="Arial" w:cs="Arial"/>
        </w:rPr>
      </w:pPr>
    </w:p>
    <w:p w14:paraId="57C31C45" w14:textId="77777777" w:rsidR="004C2FC9" w:rsidRPr="004607D5" w:rsidRDefault="004C2FC9" w:rsidP="004607D5">
      <w:pPr>
        <w:rPr>
          <w:rFonts w:ascii="Arial" w:hAnsi="Arial" w:cs="Arial"/>
        </w:rPr>
      </w:pPr>
    </w:p>
    <w:p w14:paraId="2CAF9CAA" w14:textId="77777777" w:rsidR="004749A6" w:rsidRPr="004607D5" w:rsidRDefault="004749A6" w:rsidP="004607D5">
      <w:pPr>
        <w:rPr>
          <w:rFonts w:ascii="Arial" w:hAnsi="Arial" w:cs="Arial"/>
        </w:rPr>
      </w:pPr>
    </w:p>
    <w:p w14:paraId="6819FC86" w14:textId="77777777" w:rsidR="004749A6" w:rsidRPr="004607D5" w:rsidRDefault="004749A6" w:rsidP="004607D5">
      <w:pPr>
        <w:rPr>
          <w:rFonts w:ascii="Arial" w:hAnsi="Arial" w:cs="Arial"/>
        </w:rPr>
      </w:pPr>
    </w:p>
    <w:p w14:paraId="47F9878E" w14:textId="77777777" w:rsidR="004749A6" w:rsidRPr="004607D5" w:rsidRDefault="004749A6" w:rsidP="004607D5">
      <w:pPr>
        <w:rPr>
          <w:rFonts w:ascii="Arial" w:hAnsi="Arial" w:cs="Arial"/>
        </w:rPr>
      </w:pPr>
    </w:p>
    <w:p w14:paraId="01C429D0" w14:textId="77777777" w:rsidR="002E363B" w:rsidRPr="004607D5" w:rsidRDefault="002E363B" w:rsidP="004607D5">
      <w:pPr>
        <w:rPr>
          <w:rFonts w:ascii="Arial" w:hAnsi="Arial" w:cs="Arial"/>
        </w:rPr>
      </w:pPr>
    </w:p>
    <w:p w14:paraId="5D84B3B4" w14:textId="77777777" w:rsidR="002E363B" w:rsidRPr="004607D5" w:rsidRDefault="002E363B" w:rsidP="004607D5">
      <w:pPr>
        <w:rPr>
          <w:rFonts w:ascii="Arial" w:hAnsi="Arial" w:cs="Arial"/>
        </w:rPr>
      </w:pPr>
    </w:p>
    <w:p w14:paraId="703D8B7D" w14:textId="290D8718" w:rsidR="0050572E" w:rsidRPr="001F3C36" w:rsidRDefault="007830D8" w:rsidP="001F3C36">
      <w:pPr>
        <w:pStyle w:val="NASLOV"/>
        <w:jc w:val="left"/>
        <w:rPr>
          <w:rFonts w:ascii="Arial" w:hAnsi="Arial" w:cs="Arial"/>
          <w:color w:val="4F81BD" w:themeColor="accent1"/>
        </w:rPr>
      </w:pPr>
      <w:r w:rsidRPr="004607D5">
        <w:rPr>
          <w:rFonts w:ascii="Arial" w:hAnsi="Arial" w:cs="Arial"/>
          <w:color w:val="4F81BD" w:themeColor="accent1"/>
        </w:rPr>
        <w:lastRenderedPageBreak/>
        <w:t>МЕЂУНАРОДНИ ПРОГРАМИ У ОБЛАСТИ ДИГИТАЛНОГ УКЉУЧИВАЊА</w:t>
      </w:r>
      <w:bookmarkStart w:id="41" w:name="_Toc410603851"/>
      <w:bookmarkEnd w:id="40"/>
    </w:p>
    <w:p w14:paraId="0552E25F" w14:textId="77777777" w:rsidR="004C2FC9" w:rsidRPr="001F3C36" w:rsidRDefault="004C2FC9" w:rsidP="004607D5">
      <w:pPr>
        <w:pStyle w:val="Heading2"/>
        <w:rPr>
          <w:rFonts w:ascii="Arial" w:hAnsi="Arial" w:cs="Arial"/>
          <w:b/>
          <w:sz w:val="16"/>
          <w:szCs w:val="16"/>
        </w:rPr>
      </w:pPr>
    </w:p>
    <w:p w14:paraId="5216BAC4" w14:textId="77777777" w:rsidR="001F3C36" w:rsidRPr="001F3C36" w:rsidRDefault="001F3C36" w:rsidP="001F3C36">
      <w:pPr>
        <w:rPr>
          <w:sz w:val="16"/>
          <w:szCs w:val="16"/>
        </w:rPr>
      </w:pPr>
    </w:p>
    <w:p w14:paraId="23A10BE4" w14:textId="77777777" w:rsidR="00214BCE" w:rsidRPr="0050572E" w:rsidRDefault="00214BCE" w:rsidP="004607D5">
      <w:pPr>
        <w:pStyle w:val="Heading2"/>
        <w:rPr>
          <w:rFonts w:ascii="Arial" w:hAnsi="Arial" w:cs="Arial"/>
          <w:b/>
        </w:rPr>
      </w:pPr>
      <w:r w:rsidRPr="0050572E">
        <w:rPr>
          <w:rFonts w:ascii="Arial" w:hAnsi="Arial" w:cs="Arial"/>
          <w:b/>
        </w:rPr>
        <w:t xml:space="preserve">Safer Internet </w:t>
      </w:r>
      <w:r w:rsidR="00B83815" w:rsidRPr="0050572E">
        <w:rPr>
          <w:rFonts w:ascii="Arial" w:hAnsi="Arial" w:cs="Arial"/>
          <w:b/>
        </w:rPr>
        <w:t>Program</w:t>
      </w:r>
      <w:bookmarkEnd w:id="41"/>
    </w:p>
    <w:p w14:paraId="7451F6DA" w14:textId="77777777" w:rsidR="0080210E" w:rsidRPr="004607D5" w:rsidRDefault="00760D01" w:rsidP="004607D5">
      <w:pPr>
        <w:rPr>
          <w:rFonts w:ascii="Arial" w:hAnsi="Arial" w:cs="Arial"/>
          <w:sz w:val="21"/>
          <w:szCs w:val="21"/>
          <w:lang w:val="uz-Cyrl-UZ"/>
        </w:rPr>
      </w:pPr>
      <w:r w:rsidRPr="004607D5">
        <w:rPr>
          <w:rFonts w:ascii="Arial" w:hAnsi="Arial" w:cs="Arial"/>
          <w:sz w:val="21"/>
          <w:szCs w:val="21"/>
          <w:lang w:val="uz-Cyrl-UZ"/>
        </w:rPr>
        <w:t>Министарство</w:t>
      </w:r>
      <w:r w:rsidR="00393C28" w:rsidRPr="004607D5">
        <w:rPr>
          <w:rFonts w:ascii="Arial" w:hAnsi="Arial" w:cs="Arial"/>
          <w:sz w:val="21"/>
          <w:szCs w:val="21"/>
          <w:lang w:val="uz-Cyrl-UZ"/>
        </w:rPr>
        <w:t xml:space="preserve"> за телекомуникације и информационо друштво </w:t>
      </w:r>
      <w:r w:rsidRPr="004607D5">
        <w:rPr>
          <w:rFonts w:ascii="Arial" w:hAnsi="Arial" w:cs="Arial"/>
          <w:sz w:val="21"/>
          <w:szCs w:val="21"/>
          <w:lang w:val="uz-Cyrl-UZ"/>
        </w:rPr>
        <w:t xml:space="preserve">упутило је </w:t>
      </w:r>
      <w:r w:rsidR="007606E9" w:rsidRPr="004607D5">
        <w:rPr>
          <w:rFonts w:ascii="Arial" w:hAnsi="Arial" w:cs="Arial"/>
          <w:sz w:val="21"/>
          <w:szCs w:val="21"/>
          <w:lang w:val="uz-Cyrl-UZ"/>
        </w:rPr>
        <w:t xml:space="preserve">2010. године </w:t>
      </w:r>
      <w:r w:rsidRPr="004607D5">
        <w:rPr>
          <w:rFonts w:ascii="Arial" w:hAnsi="Arial" w:cs="Arial"/>
          <w:sz w:val="21"/>
          <w:szCs w:val="21"/>
          <w:lang w:val="uz-Cyrl-UZ"/>
        </w:rPr>
        <w:t>званичн</w:t>
      </w:r>
      <w:r w:rsidR="007606E9" w:rsidRPr="004607D5">
        <w:rPr>
          <w:rFonts w:ascii="Arial" w:hAnsi="Arial" w:cs="Arial"/>
          <w:sz w:val="21"/>
          <w:szCs w:val="21"/>
          <w:lang w:val="uz-Cyrl-UZ"/>
        </w:rPr>
        <w:t>и</w:t>
      </w:r>
      <w:r w:rsidRPr="004607D5">
        <w:rPr>
          <w:rFonts w:ascii="Arial" w:hAnsi="Arial" w:cs="Arial"/>
          <w:sz w:val="21"/>
          <w:szCs w:val="21"/>
          <w:lang w:val="uz-Cyrl-UZ"/>
        </w:rPr>
        <w:t xml:space="preserve"> </w:t>
      </w:r>
      <w:r w:rsidR="007606E9" w:rsidRPr="004607D5">
        <w:rPr>
          <w:rFonts w:ascii="Arial" w:hAnsi="Arial" w:cs="Arial"/>
          <w:sz w:val="21"/>
          <w:szCs w:val="21"/>
          <w:lang w:val="uz-Cyrl-UZ"/>
        </w:rPr>
        <w:t>захтев</w:t>
      </w:r>
      <w:r w:rsidRPr="004607D5">
        <w:rPr>
          <w:rFonts w:ascii="Arial" w:hAnsi="Arial" w:cs="Arial"/>
          <w:sz w:val="21"/>
          <w:szCs w:val="21"/>
          <w:lang w:val="uz-Cyrl-UZ"/>
        </w:rPr>
        <w:t xml:space="preserve"> кoмeсар</w:t>
      </w:r>
      <w:r w:rsidR="007606E9" w:rsidRPr="004607D5">
        <w:rPr>
          <w:rFonts w:ascii="Arial" w:hAnsi="Arial" w:cs="Arial"/>
          <w:sz w:val="21"/>
          <w:szCs w:val="21"/>
          <w:lang w:val="uz-Cyrl-UZ"/>
        </w:rPr>
        <w:t xml:space="preserve">ијату </w:t>
      </w:r>
      <w:r w:rsidRPr="004607D5">
        <w:rPr>
          <w:rFonts w:ascii="Arial" w:hAnsi="Arial" w:cs="Arial"/>
          <w:sz w:val="21"/>
          <w:szCs w:val="21"/>
          <w:lang w:val="uz-Cyrl-UZ"/>
        </w:rPr>
        <w:t xml:space="preserve"> за дигиталну агeнду Е</w:t>
      </w:r>
      <w:r w:rsidR="007606E9" w:rsidRPr="004607D5">
        <w:rPr>
          <w:rFonts w:ascii="Arial" w:hAnsi="Arial" w:cs="Arial"/>
          <w:sz w:val="21"/>
          <w:szCs w:val="21"/>
          <w:lang w:val="uz-Cyrl-UZ"/>
        </w:rPr>
        <w:t>вропке уније</w:t>
      </w:r>
      <w:r w:rsidRPr="004607D5">
        <w:rPr>
          <w:rFonts w:ascii="Arial" w:hAnsi="Arial" w:cs="Arial"/>
          <w:sz w:val="21"/>
          <w:szCs w:val="21"/>
          <w:lang w:val="uz-Cyrl-UZ"/>
        </w:rPr>
        <w:t xml:space="preserve"> са захтeвoм да Рeпублика Србиjа приступи Прoграму </w:t>
      </w:r>
      <w:r w:rsidR="00393C28" w:rsidRPr="004607D5">
        <w:rPr>
          <w:rFonts w:ascii="Arial" w:hAnsi="Arial" w:cs="Arial"/>
          <w:sz w:val="21"/>
          <w:szCs w:val="21"/>
          <w:lang w:val="uz-Cyrl-UZ"/>
        </w:rPr>
        <w:t>за бeзбeдни И</w:t>
      </w:r>
      <w:r w:rsidRPr="004607D5">
        <w:rPr>
          <w:rFonts w:ascii="Arial" w:hAnsi="Arial" w:cs="Arial"/>
          <w:sz w:val="21"/>
          <w:szCs w:val="21"/>
          <w:lang w:val="uz-Cyrl-UZ"/>
        </w:rPr>
        <w:t>нтeрнeт</w:t>
      </w:r>
      <w:r w:rsidR="0080210E" w:rsidRPr="004607D5">
        <w:rPr>
          <w:rFonts w:ascii="Arial" w:hAnsi="Arial" w:cs="Arial"/>
          <w:sz w:val="21"/>
          <w:szCs w:val="21"/>
          <w:lang w:val="uz-Cyrl-UZ"/>
        </w:rPr>
        <w:t xml:space="preserve"> (Safer Internet Program</w:t>
      </w:r>
      <w:r w:rsidR="00DA6637" w:rsidRPr="004607D5">
        <w:rPr>
          <w:rFonts w:ascii="Arial" w:hAnsi="Arial" w:cs="Arial"/>
          <w:sz w:val="21"/>
          <w:szCs w:val="21"/>
          <w:lang w:val="uz-Cyrl-UZ"/>
        </w:rPr>
        <w:t>, SIP</w:t>
      </w:r>
      <w:r w:rsidR="0080210E" w:rsidRPr="004607D5">
        <w:rPr>
          <w:rFonts w:ascii="Arial" w:hAnsi="Arial" w:cs="Arial"/>
          <w:sz w:val="21"/>
          <w:szCs w:val="21"/>
          <w:lang w:val="uz-Cyrl-UZ"/>
        </w:rPr>
        <w:t>)</w:t>
      </w:r>
      <w:r w:rsidR="00263810" w:rsidRPr="004607D5">
        <w:rPr>
          <w:rFonts w:ascii="Arial" w:hAnsi="Arial" w:cs="Arial"/>
          <w:sz w:val="21"/>
          <w:szCs w:val="21"/>
          <w:lang w:val="uz-Cyrl-UZ"/>
        </w:rPr>
        <w:t>, за чију релизацију</w:t>
      </w:r>
      <w:r w:rsidR="0080210E" w:rsidRPr="004607D5">
        <w:rPr>
          <w:rFonts w:ascii="Arial" w:hAnsi="Arial" w:cs="Arial"/>
          <w:sz w:val="21"/>
          <w:szCs w:val="21"/>
          <w:lang w:val="uz-Cyrl-UZ"/>
        </w:rPr>
        <w:t xml:space="preserve"> je ЕУ издвојила око 55 милиона евра, </w:t>
      </w:r>
      <w:r w:rsidR="006334EB" w:rsidRPr="004607D5">
        <w:rPr>
          <w:rFonts w:ascii="Arial" w:hAnsi="Arial" w:cs="Arial"/>
          <w:sz w:val="21"/>
          <w:szCs w:val="21"/>
          <w:lang w:val="uz-Cyrl-UZ"/>
        </w:rPr>
        <w:t>за</w:t>
      </w:r>
      <w:r w:rsidR="0080210E" w:rsidRPr="004607D5">
        <w:rPr>
          <w:rFonts w:ascii="Arial" w:hAnsi="Arial" w:cs="Arial"/>
          <w:sz w:val="21"/>
          <w:szCs w:val="21"/>
          <w:lang w:val="uz-Cyrl-UZ"/>
        </w:rPr>
        <w:t xml:space="preserve"> период </w:t>
      </w:r>
      <w:r w:rsidR="00263810" w:rsidRPr="004607D5">
        <w:rPr>
          <w:rFonts w:ascii="Arial" w:hAnsi="Arial" w:cs="Arial"/>
          <w:sz w:val="21"/>
          <w:szCs w:val="21"/>
          <w:lang w:val="uz-Cyrl-UZ"/>
        </w:rPr>
        <w:t>од 2009. до 2013. године</w:t>
      </w:r>
      <w:r w:rsidRPr="004607D5">
        <w:rPr>
          <w:rFonts w:ascii="Arial" w:hAnsi="Arial" w:cs="Arial"/>
          <w:sz w:val="21"/>
          <w:szCs w:val="21"/>
          <w:lang w:val="uz-Cyrl-UZ"/>
        </w:rPr>
        <w:t>.</w:t>
      </w:r>
    </w:p>
    <w:p w14:paraId="0777FEE9" w14:textId="77777777" w:rsidR="007F4B39" w:rsidRPr="0050572E" w:rsidRDefault="007F4B39" w:rsidP="004607D5">
      <w:pPr>
        <w:ind w:firstLine="720"/>
        <w:rPr>
          <w:rFonts w:ascii="Arial" w:hAnsi="Arial" w:cs="Arial"/>
          <w:sz w:val="16"/>
          <w:szCs w:val="16"/>
          <w:lang w:val="uz-Cyrl-UZ"/>
        </w:rPr>
      </w:pPr>
    </w:p>
    <w:p w14:paraId="217AF1E9" w14:textId="77777777" w:rsidR="0080210E" w:rsidRPr="004607D5" w:rsidRDefault="00760D01" w:rsidP="004607D5">
      <w:pPr>
        <w:rPr>
          <w:rFonts w:ascii="Arial" w:hAnsi="Arial" w:cs="Arial"/>
          <w:sz w:val="21"/>
          <w:szCs w:val="21"/>
          <w:lang w:val="uz-Cyrl-UZ"/>
        </w:rPr>
      </w:pPr>
      <w:r w:rsidRPr="004607D5">
        <w:rPr>
          <w:rFonts w:ascii="Arial" w:hAnsi="Arial" w:cs="Arial"/>
          <w:sz w:val="21"/>
          <w:szCs w:val="21"/>
          <w:lang w:val="uz-Cyrl-UZ"/>
        </w:rPr>
        <w:t xml:space="preserve">Представници </w:t>
      </w:r>
      <w:r w:rsidR="00393C28" w:rsidRPr="004607D5">
        <w:rPr>
          <w:rFonts w:ascii="Arial" w:hAnsi="Arial" w:cs="Arial"/>
          <w:sz w:val="21"/>
          <w:szCs w:val="21"/>
          <w:lang w:val="uz-Cyrl-UZ"/>
        </w:rPr>
        <w:t>Србије и ЕУ</w:t>
      </w:r>
      <w:r w:rsidRPr="004607D5">
        <w:rPr>
          <w:rFonts w:ascii="Arial" w:hAnsi="Arial" w:cs="Arial"/>
          <w:sz w:val="21"/>
          <w:szCs w:val="21"/>
          <w:lang w:val="uz-Cyrl-UZ"/>
        </w:rPr>
        <w:t xml:space="preserve"> потписали су Meмoрандум о сагласности o учeствoвaњу Рeпубликe Србиje у Прoгрaму EУ o бeзбeдниjeм кoришћeњу Интeрнeтa</w:t>
      </w:r>
      <w:r w:rsidR="00393C28" w:rsidRPr="004607D5">
        <w:rPr>
          <w:rFonts w:ascii="Arial" w:hAnsi="Arial" w:cs="Arial"/>
          <w:sz w:val="21"/>
          <w:szCs w:val="21"/>
          <w:lang w:val="uz-Cyrl-UZ"/>
        </w:rPr>
        <w:t>,</w:t>
      </w:r>
      <w:r w:rsidRPr="004607D5">
        <w:rPr>
          <w:rFonts w:ascii="Arial" w:hAnsi="Arial" w:cs="Arial"/>
          <w:sz w:val="21"/>
          <w:szCs w:val="21"/>
          <w:lang w:val="uz-Cyrl-UZ"/>
        </w:rPr>
        <w:t xml:space="preserve"> 30. но</w:t>
      </w:r>
      <w:r w:rsidR="00393C28" w:rsidRPr="004607D5">
        <w:rPr>
          <w:rFonts w:ascii="Arial" w:hAnsi="Arial" w:cs="Arial"/>
          <w:sz w:val="21"/>
          <w:szCs w:val="21"/>
          <w:lang w:val="uz-Cyrl-UZ"/>
        </w:rPr>
        <w:t>вембра 2011. године у Брисeлу.</w:t>
      </w:r>
      <w:r w:rsidR="00393C28" w:rsidRPr="004607D5">
        <w:rPr>
          <w:rStyle w:val="FootnoteReference"/>
          <w:rFonts w:ascii="Arial" w:hAnsi="Arial" w:cs="Arial"/>
          <w:sz w:val="21"/>
          <w:szCs w:val="21"/>
          <w:lang w:val="uz-Cyrl-UZ"/>
        </w:rPr>
        <w:footnoteReference w:id="124"/>
      </w:r>
      <w:r w:rsidR="00FE4E30" w:rsidRPr="004607D5">
        <w:rPr>
          <w:rFonts w:ascii="Arial" w:hAnsi="Arial" w:cs="Arial"/>
          <w:sz w:val="21"/>
          <w:szCs w:val="21"/>
          <w:lang w:val="uz-Cyrl-UZ"/>
        </w:rPr>
        <w:t xml:space="preserve"> </w:t>
      </w:r>
      <w:r w:rsidR="0080210E" w:rsidRPr="004607D5">
        <w:rPr>
          <w:rFonts w:ascii="Arial" w:hAnsi="Arial" w:cs="Arial"/>
          <w:sz w:val="21"/>
          <w:szCs w:val="21"/>
          <w:lang w:val="uz-Cyrl-UZ"/>
        </w:rPr>
        <w:t xml:space="preserve">Овај Меморандум прослеђен је на ратификацију Парламенту, тако да је </w:t>
      </w:r>
      <w:r w:rsidR="00FC7A64" w:rsidRPr="004607D5">
        <w:rPr>
          <w:rFonts w:ascii="Arial" w:hAnsi="Arial" w:cs="Arial"/>
          <w:sz w:val="21"/>
          <w:szCs w:val="21"/>
          <w:lang w:val="uz-Cyrl-UZ"/>
        </w:rPr>
        <w:t xml:space="preserve">Република </w:t>
      </w:r>
      <w:r w:rsidR="0080210E" w:rsidRPr="004607D5">
        <w:rPr>
          <w:rFonts w:ascii="Arial" w:hAnsi="Arial" w:cs="Arial"/>
          <w:sz w:val="21"/>
          <w:szCs w:val="21"/>
          <w:lang w:val="uz-Cyrl-UZ"/>
        </w:rPr>
        <w:t>Србија 2012. године обавестила ЕУ о постојању правних претпоставки за његову примену.</w:t>
      </w:r>
      <w:r w:rsidR="00645B29" w:rsidRPr="004607D5">
        <w:rPr>
          <w:rStyle w:val="FootnoteReference"/>
          <w:rFonts w:ascii="Arial" w:hAnsi="Arial" w:cs="Arial"/>
          <w:sz w:val="21"/>
          <w:szCs w:val="21"/>
          <w:lang w:val="uz-Cyrl-UZ"/>
        </w:rPr>
        <w:footnoteReference w:id="125"/>
      </w:r>
    </w:p>
    <w:p w14:paraId="049F3324" w14:textId="14062855" w:rsidR="007F4B39" w:rsidRPr="0050572E" w:rsidRDefault="0050572E" w:rsidP="0050572E">
      <w:pPr>
        <w:tabs>
          <w:tab w:val="left" w:pos="1786"/>
        </w:tabs>
        <w:ind w:firstLine="720"/>
        <w:rPr>
          <w:rFonts w:ascii="Arial" w:hAnsi="Arial" w:cs="Arial"/>
          <w:sz w:val="16"/>
          <w:szCs w:val="16"/>
          <w:lang w:val="uz-Cyrl-UZ"/>
        </w:rPr>
      </w:pPr>
      <w:r w:rsidRPr="0050572E">
        <w:rPr>
          <w:rFonts w:ascii="Arial" w:hAnsi="Arial" w:cs="Arial"/>
          <w:sz w:val="16"/>
          <w:szCs w:val="16"/>
          <w:lang w:val="uz-Cyrl-UZ"/>
        </w:rPr>
        <w:tab/>
      </w:r>
    </w:p>
    <w:p w14:paraId="6A79A818" w14:textId="77777777" w:rsidR="00760D01" w:rsidRPr="004607D5" w:rsidRDefault="0080210E" w:rsidP="004607D5">
      <w:pPr>
        <w:rPr>
          <w:rFonts w:ascii="Arial" w:hAnsi="Arial" w:cs="Arial"/>
          <w:sz w:val="21"/>
          <w:szCs w:val="21"/>
          <w:lang w:val="uz-Cyrl-UZ"/>
        </w:rPr>
      </w:pPr>
      <w:r w:rsidRPr="004607D5">
        <w:rPr>
          <w:rFonts w:ascii="Arial" w:hAnsi="Arial" w:cs="Arial"/>
          <w:sz w:val="21"/>
          <w:szCs w:val="21"/>
          <w:lang w:val="uz-Cyrl-UZ"/>
        </w:rPr>
        <w:t>Министарство спољне и унутрашње трговине и телекомуникација, које координира реализацијом овог програма на националном нивоу, потписало је крајем јануара 2013. године споразум о сарадњи у реализацији програма са Фондом Б92 и Министарством унутрашњих послова, са циљем формирања Центра за безбедни Интернет у Србији</w:t>
      </w:r>
      <w:r w:rsidR="009C4812" w:rsidRPr="004607D5">
        <w:rPr>
          <w:rStyle w:val="FootnoteReference"/>
          <w:rFonts w:ascii="Arial" w:hAnsi="Arial" w:cs="Arial"/>
          <w:sz w:val="21"/>
          <w:szCs w:val="21"/>
          <w:lang w:val="uz-Cyrl-UZ"/>
        </w:rPr>
        <w:footnoteReference w:id="126"/>
      </w:r>
      <w:r w:rsidR="009C4812" w:rsidRPr="004607D5">
        <w:rPr>
          <w:rFonts w:ascii="Arial" w:hAnsi="Arial" w:cs="Arial"/>
          <w:sz w:val="21"/>
          <w:szCs w:val="21"/>
          <w:lang w:val="uz-Cyrl-UZ"/>
        </w:rPr>
        <w:t xml:space="preserve"> </w:t>
      </w:r>
      <w:r w:rsidRPr="004607D5">
        <w:rPr>
          <w:rFonts w:ascii="Arial" w:hAnsi="Arial" w:cs="Arial"/>
          <w:sz w:val="21"/>
          <w:szCs w:val="21"/>
          <w:lang w:val="uz-Cyrl-UZ"/>
        </w:rPr>
        <w:t>(реализација овог пројекта детаљније је обрађена у поглављу „Центар за безбедни интернет”).</w:t>
      </w:r>
    </w:p>
    <w:p w14:paraId="58328D83" w14:textId="42070272" w:rsidR="007F4B39" w:rsidRPr="0050572E" w:rsidRDefault="009C4812" w:rsidP="0050572E">
      <w:pPr>
        <w:tabs>
          <w:tab w:val="left" w:pos="720"/>
          <w:tab w:val="left" w:pos="2862"/>
        </w:tabs>
        <w:rPr>
          <w:rFonts w:ascii="Arial" w:hAnsi="Arial" w:cs="Arial"/>
          <w:sz w:val="16"/>
          <w:szCs w:val="16"/>
          <w:lang w:val="uz-Cyrl-UZ"/>
        </w:rPr>
      </w:pPr>
      <w:r w:rsidRPr="0050572E">
        <w:rPr>
          <w:rFonts w:ascii="Arial" w:hAnsi="Arial" w:cs="Arial"/>
          <w:sz w:val="16"/>
          <w:szCs w:val="16"/>
          <w:lang w:val="uz-Cyrl-UZ"/>
        </w:rPr>
        <w:tab/>
      </w:r>
      <w:r w:rsidR="0050572E" w:rsidRPr="0050572E">
        <w:rPr>
          <w:rFonts w:ascii="Arial" w:hAnsi="Arial" w:cs="Arial"/>
          <w:sz w:val="16"/>
          <w:szCs w:val="16"/>
          <w:lang w:val="uz-Cyrl-UZ"/>
        </w:rPr>
        <w:tab/>
      </w:r>
    </w:p>
    <w:p w14:paraId="266BD0E7" w14:textId="77777777" w:rsidR="00DA6637" w:rsidRPr="004607D5" w:rsidRDefault="00DA6637" w:rsidP="004607D5">
      <w:pPr>
        <w:rPr>
          <w:rFonts w:ascii="Arial" w:hAnsi="Arial" w:cs="Arial"/>
          <w:sz w:val="21"/>
          <w:szCs w:val="21"/>
          <w:lang w:val="uz-Cyrl-UZ"/>
        </w:rPr>
      </w:pPr>
      <w:r w:rsidRPr="004607D5">
        <w:rPr>
          <w:rFonts w:ascii="Arial" w:hAnsi="Arial" w:cs="Arial"/>
          <w:sz w:val="21"/>
          <w:szCs w:val="21"/>
          <w:lang w:val="uz-Cyrl-UZ"/>
        </w:rPr>
        <w:t>Иако су први кораци на спровођењу овог програма позитивно оцењени од стране Европске комисије, Извештај о учешћу Србије у програмима ЕУ за период 2007-2012.</w:t>
      </w:r>
      <w:r w:rsidR="00E1066C" w:rsidRPr="004607D5">
        <w:rPr>
          <w:rFonts w:ascii="Arial" w:hAnsi="Arial" w:cs="Arial"/>
          <w:sz w:val="21"/>
          <w:szCs w:val="21"/>
          <w:lang w:val="uz-Cyrl-UZ"/>
        </w:rPr>
        <w:t xml:space="preserve"> године</w:t>
      </w:r>
      <w:r w:rsidRPr="004607D5">
        <w:rPr>
          <w:rFonts w:ascii="Arial" w:hAnsi="Arial" w:cs="Arial"/>
          <w:sz w:val="21"/>
          <w:szCs w:val="21"/>
          <w:lang w:val="uz-Cyrl-UZ"/>
        </w:rPr>
        <w:t xml:space="preserve"> напомиње да је одрживост Центра за безбедан интернет упитна након истека периода финансирања у оквиру SIP, </w:t>
      </w:r>
      <w:r w:rsidR="00464611" w:rsidRPr="004607D5">
        <w:rPr>
          <w:rFonts w:ascii="Arial" w:hAnsi="Arial" w:cs="Arial"/>
          <w:sz w:val="21"/>
          <w:szCs w:val="21"/>
          <w:lang w:val="uz-Cyrl-UZ"/>
        </w:rPr>
        <w:t xml:space="preserve">да је ниво информисаности јавности о </w:t>
      </w:r>
      <w:r w:rsidR="001F6855" w:rsidRPr="004607D5">
        <w:rPr>
          <w:rFonts w:ascii="Arial" w:hAnsi="Arial" w:cs="Arial"/>
          <w:sz w:val="21"/>
          <w:szCs w:val="21"/>
          <w:lang w:val="uz-Cyrl-UZ"/>
        </w:rPr>
        <w:t>услугама које нуди центар</w:t>
      </w:r>
      <w:r w:rsidR="00D3331C" w:rsidRPr="004607D5">
        <w:rPr>
          <w:rFonts w:ascii="Arial" w:hAnsi="Arial" w:cs="Arial"/>
          <w:sz w:val="21"/>
          <w:szCs w:val="21"/>
          <w:lang w:val="uz-Cyrl-UZ"/>
        </w:rPr>
        <w:t xml:space="preserve"> и даље низак, као и да је сарадња између министарства надлежног за послове телекомуникација и информационог друштва са другим министарствима која спроводе сличне програме (министарство образовања и министарство омладине) и даље на ниском нивоу.</w:t>
      </w:r>
    </w:p>
    <w:p w14:paraId="113A007E" w14:textId="77777777" w:rsidR="00DA6637" w:rsidRPr="0050572E" w:rsidRDefault="00DA6637" w:rsidP="004607D5">
      <w:pPr>
        <w:pStyle w:val="Heading2"/>
        <w:rPr>
          <w:rFonts w:ascii="Arial" w:hAnsi="Arial" w:cs="Arial"/>
          <w:b/>
        </w:rPr>
      </w:pPr>
      <w:r w:rsidRPr="0050572E">
        <w:rPr>
          <w:rFonts w:ascii="Arial" w:hAnsi="Arial" w:cs="Arial"/>
          <w:b/>
        </w:rPr>
        <w:t>Препоруке</w:t>
      </w:r>
    </w:p>
    <w:p w14:paraId="79319BB1" w14:textId="77777777" w:rsidR="007107FA" w:rsidRPr="004607D5" w:rsidRDefault="007107FA"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Обезбедити учешће </w:t>
      </w:r>
      <w:r w:rsidR="00FE4E30" w:rsidRPr="004607D5">
        <w:rPr>
          <w:rFonts w:ascii="Arial" w:hAnsi="Arial" w:cs="Arial"/>
          <w:sz w:val="21"/>
          <w:szCs w:val="21"/>
          <w:lang w:val="uz-Cyrl-UZ"/>
        </w:rPr>
        <w:t xml:space="preserve">Републике </w:t>
      </w:r>
      <w:r w:rsidRPr="004607D5">
        <w:rPr>
          <w:rFonts w:ascii="Arial" w:hAnsi="Arial" w:cs="Arial"/>
          <w:sz w:val="21"/>
          <w:szCs w:val="21"/>
          <w:lang w:val="uz-Cyrl-UZ"/>
        </w:rPr>
        <w:t>Србије у новој генерацији</w:t>
      </w:r>
      <w:r w:rsidR="00DB14B4" w:rsidRPr="004607D5">
        <w:rPr>
          <w:rFonts w:ascii="Arial" w:hAnsi="Arial" w:cs="Arial"/>
          <w:sz w:val="21"/>
          <w:szCs w:val="21"/>
          <w:lang w:val="uz-Cyrl-UZ"/>
        </w:rPr>
        <w:t xml:space="preserve"> европског п</w:t>
      </w:r>
      <w:r w:rsidRPr="004607D5">
        <w:rPr>
          <w:rFonts w:ascii="Arial" w:hAnsi="Arial" w:cs="Arial"/>
          <w:sz w:val="21"/>
          <w:szCs w:val="21"/>
          <w:lang w:val="uz-Cyrl-UZ"/>
        </w:rPr>
        <w:t>рограма за безбедан интернет за период до 2020. године.</w:t>
      </w:r>
    </w:p>
    <w:p w14:paraId="7F2EBECC" w14:textId="77777777" w:rsidR="007107FA" w:rsidRPr="004607D5" w:rsidRDefault="007107FA"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 xml:space="preserve">Спровести кампање са циљем информисања </w:t>
      </w:r>
      <w:r w:rsidR="00CB0BCE" w:rsidRPr="004607D5">
        <w:rPr>
          <w:rFonts w:ascii="Arial" w:hAnsi="Arial" w:cs="Arial"/>
          <w:sz w:val="21"/>
          <w:szCs w:val="21"/>
          <w:lang w:val="uz-Cyrl-UZ"/>
        </w:rPr>
        <w:t xml:space="preserve">шире </w:t>
      </w:r>
      <w:r w:rsidRPr="004607D5">
        <w:rPr>
          <w:rFonts w:ascii="Arial" w:hAnsi="Arial" w:cs="Arial"/>
          <w:sz w:val="21"/>
          <w:szCs w:val="21"/>
          <w:lang w:val="uz-Cyrl-UZ"/>
        </w:rPr>
        <w:t>јавности о сервисима Центра за безбедан интернет.</w:t>
      </w:r>
    </w:p>
    <w:p w14:paraId="3F5A8EB9" w14:textId="77777777" w:rsidR="00214BCE" w:rsidRPr="004607D5" w:rsidRDefault="00CB0BCE" w:rsidP="004607D5">
      <w:pPr>
        <w:pStyle w:val="ListParagraph"/>
        <w:numPr>
          <w:ilvl w:val="0"/>
          <w:numId w:val="31"/>
        </w:numPr>
        <w:rPr>
          <w:rFonts w:ascii="Arial" w:hAnsi="Arial" w:cs="Arial"/>
          <w:sz w:val="21"/>
          <w:szCs w:val="21"/>
          <w:lang w:val="uz-Cyrl-UZ"/>
        </w:rPr>
      </w:pPr>
      <w:r w:rsidRPr="004607D5">
        <w:rPr>
          <w:rFonts w:ascii="Arial" w:hAnsi="Arial" w:cs="Arial"/>
          <w:sz w:val="21"/>
          <w:szCs w:val="21"/>
          <w:lang w:val="uz-Cyrl-UZ"/>
        </w:rPr>
        <w:t>Било би добро успоставити виши ниво координације и сарадње између различитих државних институција које спроводе програме у области превенције дигиталног насиља, дискриминације и говора мржње на интернету (министарства</w:t>
      </w:r>
      <w:r w:rsidR="00417B90" w:rsidRPr="004607D5">
        <w:rPr>
          <w:rFonts w:ascii="Arial" w:hAnsi="Arial" w:cs="Arial"/>
          <w:sz w:val="21"/>
          <w:szCs w:val="21"/>
          <w:lang w:val="uz-Cyrl-UZ"/>
        </w:rPr>
        <w:t xml:space="preserve"> надлежног за послове телекомуникација и информационог друштва</w:t>
      </w:r>
      <w:r w:rsidRPr="004607D5">
        <w:rPr>
          <w:rFonts w:ascii="Arial" w:hAnsi="Arial" w:cs="Arial"/>
          <w:sz w:val="21"/>
          <w:szCs w:val="21"/>
          <w:lang w:val="uz-Cyrl-UZ"/>
        </w:rPr>
        <w:t>, министарства просвете</w:t>
      </w:r>
      <w:r w:rsidR="00E1066C" w:rsidRPr="004607D5">
        <w:rPr>
          <w:rFonts w:ascii="Arial" w:hAnsi="Arial" w:cs="Arial"/>
          <w:sz w:val="21"/>
          <w:szCs w:val="21"/>
          <w:lang w:val="uz-Cyrl-UZ"/>
        </w:rPr>
        <w:t>,</w:t>
      </w:r>
      <w:r w:rsidRPr="004607D5">
        <w:rPr>
          <w:rFonts w:ascii="Arial" w:hAnsi="Arial" w:cs="Arial"/>
          <w:sz w:val="21"/>
          <w:szCs w:val="21"/>
          <w:lang w:val="uz-Cyrl-UZ"/>
        </w:rPr>
        <w:t xml:space="preserve"> науке</w:t>
      </w:r>
      <w:r w:rsidR="00E1066C" w:rsidRPr="004607D5">
        <w:rPr>
          <w:rFonts w:ascii="Arial" w:hAnsi="Arial" w:cs="Arial"/>
          <w:sz w:val="21"/>
          <w:szCs w:val="21"/>
          <w:lang w:val="uz-Cyrl-UZ"/>
        </w:rPr>
        <w:t xml:space="preserve"> и технолошког развоја и</w:t>
      </w:r>
      <w:r w:rsidRPr="004607D5">
        <w:rPr>
          <w:rFonts w:ascii="Arial" w:hAnsi="Arial" w:cs="Arial"/>
          <w:sz w:val="21"/>
          <w:szCs w:val="21"/>
          <w:lang w:val="uz-Cyrl-UZ"/>
        </w:rPr>
        <w:t xml:space="preserve"> министарства омладине и спорта).</w:t>
      </w:r>
    </w:p>
    <w:sectPr w:rsidR="00214BCE" w:rsidRPr="004607D5" w:rsidSect="00494228">
      <w:footerReference w:type="even" r:id="rId16"/>
      <w:footerReference w:type="default" r:id="rId17"/>
      <w:type w:val="continuous"/>
      <w:pgSz w:w="11901" w:h="16817"/>
      <w:pgMar w:top="1701"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D311" w14:textId="77777777" w:rsidR="004C2FC9" w:rsidRDefault="004C2FC9" w:rsidP="00AE2845">
      <w:r>
        <w:separator/>
      </w:r>
    </w:p>
  </w:endnote>
  <w:endnote w:type="continuationSeparator" w:id="0">
    <w:p w14:paraId="36DD52BD" w14:textId="77777777" w:rsidR="004C2FC9" w:rsidRDefault="004C2FC9" w:rsidP="00AE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ouschka Pro DemiBold">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uschka Pro Medium">
    <w:altName w:val="Bodoni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ouschka Pro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35C4" w14:textId="77777777" w:rsidR="004C2FC9" w:rsidRDefault="004C2FC9" w:rsidP="00D6153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67A44" w14:textId="77777777" w:rsidR="004C2FC9" w:rsidRDefault="004C2FC9" w:rsidP="00AE284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BC2E" w14:textId="77777777" w:rsidR="004C2FC9" w:rsidRPr="00077C72" w:rsidRDefault="004C2FC9" w:rsidP="00D61530">
    <w:pPr>
      <w:framePr w:wrap="around" w:vAnchor="text" w:hAnchor="margin" w:xAlign="right" w:y="1"/>
      <w:rPr>
        <w:rStyle w:val="PageNumber"/>
        <w:rFonts w:ascii="Houschka Pro Light" w:hAnsi="Houschka Pro Light" w:cs="Times New Roman"/>
        <w:sz w:val="21"/>
        <w:szCs w:val="21"/>
      </w:rPr>
    </w:pPr>
    <w:r w:rsidRPr="00077C72">
      <w:rPr>
        <w:rStyle w:val="PageNumber"/>
        <w:rFonts w:ascii="Houschka Pro Light" w:hAnsi="Houschka Pro Light" w:cs="Times New Roman"/>
        <w:sz w:val="21"/>
        <w:szCs w:val="21"/>
      </w:rPr>
      <w:fldChar w:fldCharType="begin"/>
    </w:r>
    <w:r w:rsidRPr="00077C72">
      <w:rPr>
        <w:rStyle w:val="PageNumber"/>
        <w:rFonts w:ascii="Houschka Pro Light" w:hAnsi="Houschka Pro Light" w:cs="Times New Roman"/>
        <w:sz w:val="21"/>
        <w:szCs w:val="21"/>
      </w:rPr>
      <w:instrText xml:space="preserve">PAGE  </w:instrText>
    </w:r>
    <w:r w:rsidRPr="00077C72">
      <w:rPr>
        <w:rStyle w:val="PageNumber"/>
        <w:rFonts w:ascii="Houschka Pro Light" w:hAnsi="Houschka Pro Light" w:cs="Times New Roman"/>
        <w:sz w:val="21"/>
        <w:szCs w:val="21"/>
      </w:rPr>
      <w:fldChar w:fldCharType="separate"/>
    </w:r>
    <w:r>
      <w:rPr>
        <w:rStyle w:val="PageNumber"/>
        <w:rFonts w:ascii="Houschka Pro Light" w:hAnsi="Houschka Pro Light" w:cs="Times New Roman"/>
        <w:noProof/>
        <w:sz w:val="21"/>
        <w:szCs w:val="21"/>
      </w:rPr>
      <w:t>2</w:t>
    </w:r>
    <w:r w:rsidRPr="00077C72">
      <w:rPr>
        <w:rStyle w:val="PageNumber"/>
        <w:rFonts w:ascii="Houschka Pro Light" w:hAnsi="Houschka Pro Light" w:cs="Times New Roman"/>
        <w:sz w:val="21"/>
        <w:szCs w:val="21"/>
      </w:rPr>
      <w:fldChar w:fldCharType="end"/>
    </w:r>
  </w:p>
  <w:p w14:paraId="285C266D" w14:textId="77777777" w:rsidR="004C2FC9" w:rsidRPr="00077C72" w:rsidRDefault="004C2FC9" w:rsidP="00AE2845">
    <w:pPr>
      <w:ind w:right="360"/>
      <w:rPr>
        <w:rFonts w:ascii="Houschka Pro Light" w:hAnsi="Houschka Pro Light" w:cs="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8DD4" w14:textId="3F15A9C6" w:rsidR="004C2FC9" w:rsidRPr="004F08E3" w:rsidRDefault="004C2FC9" w:rsidP="004F08E3">
    <w:pPr>
      <w:pStyle w:val="Footer"/>
      <w:ind w:right="360"/>
      <w:rPr>
        <w:rFonts w:ascii="Houschka Pro Light" w:hAnsi="Houschka Pro Light"/>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E29E2" w14:textId="77777777" w:rsidR="004C2FC9" w:rsidRDefault="004C2FC9" w:rsidP="00391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9BCC8" w14:textId="77777777" w:rsidR="004C2FC9" w:rsidRDefault="004C2FC9" w:rsidP="00CC7D5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242F" w14:textId="2375B57F" w:rsidR="004C2FC9" w:rsidRPr="00414FBE" w:rsidRDefault="004C2FC9" w:rsidP="00414FBE">
    <w:pPr>
      <w:pStyle w:val="Footer"/>
      <w:ind w:right="360"/>
      <w:jc w:val="right"/>
      <w:rPr>
        <w:rFonts w:ascii="Houschka Pro Light" w:hAnsi="Houschka Pro Light"/>
        <w:sz w:val="18"/>
        <w:szCs w:val="18"/>
      </w:rPr>
    </w:pPr>
    <w:r w:rsidRPr="00414FBE">
      <w:rPr>
        <w:rStyle w:val="PageNumber"/>
        <w:rFonts w:ascii="Houschka Pro Light" w:hAnsi="Houschka Pro Light"/>
        <w:sz w:val="18"/>
        <w:szCs w:val="18"/>
      </w:rPr>
      <w:fldChar w:fldCharType="begin"/>
    </w:r>
    <w:r w:rsidRPr="00414FBE">
      <w:rPr>
        <w:rStyle w:val="PageNumber"/>
        <w:rFonts w:ascii="Houschka Pro Light" w:hAnsi="Houschka Pro Light"/>
        <w:sz w:val="18"/>
        <w:szCs w:val="18"/>
      </w:rPr>
      <w:instrText xml:space="preserve"> PAGE </w:instrText>
    </w:r>
    <w:r w:rsidRPr="00414FBE">
      <w:rPr>
        <w:rStyle w:val="PageNumber"/>
        <w:rFonts w:ascii="Houschka Pro Light" w:hAnsi="Houschka Pro Light"/>
        <w:sz w:val="18"/>
        <w:szCs w:val="18"/>
      </w:rPr>
      <w:fldChar w:fldCharType="separate"/>
    </w:r>
    <w:r w:rsidR="00231C8E">
      <w:rPr>
        <w:rStyle w:val="PageNumber"/>
        <w:rFonts w:ascii="Houschka Pro Light" w:hAnsi="Houschka Pro Light"/>
        <w:noProof/>
        <w:sz w:val="18"/>
        <w:szCs w:val="18"/>
      </w:rPr>
      <w:t>4</w:t>
    </w:r>
    <w:r w:rsidRPr="00414FBE">
      <w:rPr>
        <w:rStyle w:val="PageNumber"/>
        <w:rFonts w:ascii="Houschka Pro Light" w:hAnsi="Houschka Pro Light"/>
        <w:sz w:val="18"/>
        <w:szCs w:val="18"/>
      </w:rPr>
      <w:fldChar w:fldCharType="end"/>
    </w:r>
  </w:p>
  <w:p w14:paraId="760DBA7B" w14:textId="77777777" w:rsidR="004C2FC9" w:rsidRPr="008D3D33" w:rsidRDefault="004C2FC9" w:rsidP="004F08E3">
    <w:pPr>
      <w:jc w:val="right"/>
      <w:rPr>
        <w:rStyle w:val="FootnoteTextCha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18B69" w14:textId="77777777" w:rsidR="004C2FC9" w:rsidRDefault="004C2FC9" w:rsidP="00AE2845">
      <w:r>
        <w:separator/>
      </w:r>
    </w:p>
  </w:footnote>
  <w:footnote w:type="continuationSeparator" w:id="0">
    <w:p w14:paraId="361D8E8F" w14:textId="77777777" w:rsidR="004C2FC9" w:rsidRDefault="004C2FC9" w:rsidP="00AE2845">
      <w:r>
        <w:continuationSeparator/>
      </w:r>
    </w:p>
  </w:footnote>
  <w:footnote w:id="1">
    <w:p w14:paraId="44F87730"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Први национални извештај о социјалном укључивању и смањењу сиромаштва у Републици Србији, Тим за социјално укључивање и смањење сиромаштва Владе Републике Србије, 2011.</w:t>
      </w:r>
    </w:p>
  </w:footnote>
  <w:footnote w:id="2">
    <w:p w14:paraId="0B013A9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Смернице за унапређивање улоге ИКТ у образовању, Национални просветни савет, 2013.</w:t>
      </w:r>
    </w:p>
  </w:footnote>
  <w:footnote w:id="3">
    <w:p w14:paraId="493177A4"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Сви статистички подаци  за Републику  Србију у овом поглављу преузети су из: Употреба информационо-комуникационих технологија у Републици Србији, 2013., </w:t>
      </w:r>
      <w:r w:rsidRPr="004607D5">
        <w:rPr>
          <w:rFonts w:ascii="Arial" w:hAnsi="Arial" w:cs="Arial"/>
          <w:i/>
          <w:sz w:val="18"/>
          <w:szCs w:val="18"/>
          <w:lang w:val="uz-Cyrl-UZ"/>
        </w:rPr>
        <w:t>веб-сајт Републичког завода за статистику,</w:t>
      </w:r>
      <w:r w:rsidRPr="004607D5">
        <w:rPr>
          <w:rFonts w:ascii="Arial" w:hAnsi="Arial" w:cs="Arial"/>
          <w:sz w:val="18"/>
          <w:szCs w:val="18"/>
          <w:lang w:val="uz-Cyrl-UZ"/>
        </w:rPr>
        <w:t xml:space="preserve"> објављено 23. 9. 2013, </w:t>
      </w:r>
      <w:hyperlink r:id="rId1" w:history="1">
        <w:r w:rsidRPr="004607D5">
          <w:rPr>
            <w:rStyle w:val="Hyperlink"/>
            <w:rFonts w:ascii="Arial" w:hAnsi="Arial" w:cs="Arial"/>
            <w:sz w:val="18"/>
            <w:szCs w:val="18"/>
            <w:lang w:val="uz-Cyrl-UZ"/>
          </w:rPr>
          <w:t>http://webrzs.stat.gov.rs/WebSite/repository/documents/</w:t>
        </w:r>
        <w:r w:rsidRPr="004607D5">
          <w:rPr>
            <w:rStyle w:val="Hyperlink"/>
            <w:rFonts w:ascii="Arial" w:hAnsi="Arial" w:cs="Arial"/>
            <w:sz w:val="18"/>
            <w:szCs w:val="18"/>
            <w:lang w:val="uz-Cyrl-UZ"/>
          </w:rPr>
          <w:br/>
          <w:t>00/01/14/03/PressICT2013.pdf</w:t>
        </w:r>
      </w:hyperlink>
      <w:r w:rsidRPr="004607D5">
        <w:rPr>
          <w:rFonts w:ascii="Arial" w:hAnsi="Arial" w:cs="Arial"/>
          <w:sz w:val="18"/>
          <w:szCs w:val="18"/>
          <w:lang w:val="uz-Cyrl-UZ"/>
        </w:rPr>
        <w:t xml:space="preserve"> (приступљено 17. 1. 2014.).</w:t>
      </w:r>
    </w:p>
  </w:footnote>
  <w:footnote w:id="4">
    <w:p w14:paraId="09C79EA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Сви статистички подаци за ЕУ у овом поглављу преузети су из: E-Communications Household Survey, </w:t>
      </w:r>
      <w:r w:rsidRPr="004607D5">
        <w:rPr>
          <w:rFonts w:ascii="Arial" w:hAnsi="Arial" w:cs="Arial"/>
          <w:i/>
          <w:sz w:val="18"/>
          <w:szCs w:val="18"/>
          <w:lang w:val="uz-Cyrl-UZ"/>
        </w:rPr>
        <w:t>Special Eurobarometer 396</w:t>
      </w:r>
      <w:r w:rsidRPr="004607D5">
        <w:rPr>
          <w:rFonts w:ascii="Arial" w:hAnsi="Arial" w:cs="Arial"/>
          <w:sz w:val="18"/>
          <w:szCs w:val="18"/>
          <w:lang w:val="uz-Cyrl-UZ"/>
        </w:rPr>
        <w:t xml:space="preserve">, November 2013, </w:t>
      </w:r>
      <w:hyperlink r:id="rId2" w:history="1">
        <w:r w:rsidRPr="004607D5">
          <w:rPr>
            <w:rStyle w:val="Hyperlink"/>
            <w:rFonts w:ascii="Arial" w:hAnsi="Arial" w:cs="Arial"/>
            <w:sz w:val="18"/>
            <w:szCs w:val="18"/>
            <w:lang w:val="uz-Cyrl-UZ"/>
          </w:rPr>
          <w:t>http://ec.europa.eu/digital-agenda/en/news/special-eurobarometer-396-e-communications-household-survey</w:t>
        </w:r>
      </w:hyperlink>
      <w:r w:rsidRPr="004607D5">
        <w:rPr>
          <w:rFonts w:ascii="Arial" w:hAnsi="Arial" w:cs="Arial"/>
          <w:sz w:val="18"/>
          <w:szCs w:val="18"/>
          <w:lang w:val="uz-Cyrl-UZ"/>
        </w:rPr>
        <w:t xml:space="preserve"> (приступљено 17. 1. 2014.). </w:t>
      </w:r>
    </w:p>
  </w:footnote>
  <w:footnote w:id="5">
    <w:p w14:paraId="4A1F335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Закон о порезу на додату вредност („Службени гласник РС”, бр. 84/04, 86/04-исправка, 61/05, 61/07, 93/12 и 108/13).</w:t>
      </w:r>
    </w:p>
  </w:footnote>
  <w:footnote w:id="6">
    <w:p w14:paraId="2A02021A"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Коначни резултати Пописа становништва из 2011. године – Књига 8: Инвалидитет, </w:t>
      </w:r>
      <w:r w:rsidRPr="004607D5">
        <w:rPr>
          <w:rFonts w:ascii="Arial" w:hAnsi="Arial" w:cs="Arial"/>
          <w:i/>
          <w:sz w:val="18"/>
          <w:szCs w:val="18"/>
          <w:lang w:val="uz-Cyrl-UZ"/>
        </w:rPr>
        <w:t>веб-сајт Републичког завода за статистику</w:t>
      </w:r>
      <w:r w:rsidRPr="004607D5">
        <w:rPr>
          <w:rFonts w:ascii="Arial" w:hAnsi="Arial" w:cs="Arial"/>
          <w:sz w:val="18"/>
          <w:szCs w:val="18"/>
          <w:lang w:val="uz-Cyrl-UZ"/>
        </w:rPr>
        <w:t xml:space="preserve">, објављено 30. 5. </w:t>
      </w:r>
      <w:r w:rsidRPr="004607D5">
        <w:rPr>
          <w:rFonts w:ascii="Arial" w:hAnsi="Arial" w:cs="Arial"/>
          <w:sz w:val="18"/>
          <w:szCs w:val="18"/>
          <w:lang w:val="uz-Cyrl-UZ"/>
        </w:rPr>
        <w:t xml:space="preserve">2013., </w:t>
      </w:r>
      <w:r w:rsidRPr="004607D5">
        <w:fldChar w:fldCharType="begin"/>
      </w:r>
      <w:r w:rsidRPr="004607D5">
        <w:rPr>
          <w:rFonts w:ascii="Arial" w:hAnsi="Arial" w:cs="Arial"/>
        </w:rPr>
        <w:instrText xml:space="preserve"> HYPERLINK "http://popis2011.stat.rs/?page_id=1665" </w:instrText>
      </w:r>
      <w:r w:rsidRPr="004607D5">
        <w:fldChar w:fldCharType="separate"/>
      </w:r>
      <w:r w:rsidRPr="004607D5">
        <w:rPr>
          <w:rStyle w:val="Hyperlink"/>
          <w:rFonts w:ascii="Arial" w:hAnsi="Arial" w:cs="Arial"/>
          <w:sz w:val="18"/>
          <w:szCs w:val="18"/>
          <w:lang w:val="uz-Cyrl-UZ"/>
        </w:rPr>
        <w:t>http://popis2011.stat.rs/?page_id=1665</w:t>
      </w:r>
      <w:r w:rsidRPr="004607D5">
        <w:rPr>
          <w:rStyle w:val="Hyperlink"/>
          <w:rFonts w:ascii="Arial" w:hAnsi="Arial" w:cs="Arial"/>
          <w:sz w:val="18"/>
          <w:szCs w:val="18"/>
          <w:lang w:val="uz-Cyrl-UZ"/>
        </w:rPr>
        <w:fldChar w:fldCharType="end"/>
      </w:r>
      <w:r w:rsidRPr="004607D5">
        <w:rPr>
          <w:rFonts w:ascii="Arial" w:hAnsi="Arial" w:cs="Arial"/>
          <w:sz w:val="18"/>
          <w:szCs w:val="18"/>
          <w:lang w:val="uz-Cyrl-UZ"/>
        </w:rPr>
        <w:t xml:space="preserve"> (приступљено 17. 1. 2014.).</w:t>
      </w:r>
    </w:p>
  </w:footnote>
  <w:footnote w:id="7">
    <w:p w14:paraId="2A176355" w14:textId="66FEAF4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Преосталих 13% рачунарских неписмених ОСИ нема никакву школу, док је за мање од 1% ниво образовања „непознат”.</w:t>
      </w:r>
    </w:p>
  </w:footnote>
  <w:footnote w:id="8">
    <w:p w14:paraId="5E4A7D15"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Закон о електронским комуникацијама („Службени гласник РС”, бр. 44/10, 60/13-УС).</w:t>
      </w:r>
    </w:p>
  </w:footnote>
  <w:footnote w:id="9">
    <w:p w14:paraId="6AAD7A3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Directive 2002/22/EC of the European Parliament and of the Council on universal service and users' rights relating to electronic communications networks and services (Universal Services Directive), as amended by Directive 2009/136/EC.</w:t>
      </w:r>
    </w:p>
  </w:footnote>
  <w:footnote w:id="10">
    <w:p w14:paraId="1C36D69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Правилник о универзалном сервису („Службени гласник РС”, бр. 24/12).</w:t>
      </w:r>
    </w:p>
  </w:footnote>
  <w:footnote w:id="11">
    <w:p w14:paraId="7ED4332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Одлука о одређивању оператора који имају обавезу да обезбеђују универзални сервис („Службени гласник РС”, бр. 15/10).</w:t>
      </w:r>
    </w:p>
  </w:footnote>
  <w:footnote w:id="12">
    <w:p w14:paraId="2DBC4600"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Решење о одређивању цена за услуге универзалног сервиса, </w:t>
      </w:r>
      <w:r w:rsidRPr="004607D5">
        <w:rPr>
          <w:rFonts w:ascii="Arial" w:hAnsi="Arial" w:cs="Arial"/>
          <w:i/>
          <w:sz w:val="18"/>
          <w:szCs w:val="18"/>
          <w:lang w:val="uz-Cyrl-UZ"/>
        </w:rPr>
        <w:t>веб-сајт РАТЕЛ</w:t>
      </w:r>
      <w:r w:rsidRPr="004607D5">
        <w:rPr>
          <w:rFonts w:ascii="Arial" w:hAnsi="Arial" w:cs="Arial"/>
          <w:sz w:val="18"/>
          <w:szCs w:val="18"/>
          <w:lang w:val="uz-Cyrl-UZ"/>
        </w:rPr>
        <w:t xml:space="preserve">, објављено 4. 3. </w:t>
      </w:r>
      <w:r w:rsidRPr="004607D5">
        <w:rPr>
          <w:rFonts w:ascii="Arial" w:hAnsi="Arial" w:cs="Arial"/>
          <w:sz w:val="18"/>
          <w:szCs w:val="18"/>
          <w:lang w:val="uz-Cyrl-UZ"/>
        </w:rPr>
        <w:t xml:space="preserve">2013., </w:t>
      </w:r>
      <w:r w:rsidRPr="004607D5">
        <w:fldChar w:fldCharType="begin"/>
      </w:r>
      <w:r w:rsidRPr="004607D5">
        <w:rPr>
          <w:rFonts w:ascii="Arial" w:hAnsi="Arial" w:cs="Arial"/>
        </w:rPr>
        <w:instrText xml:space="preserve"> HYPERLINK "http://registar.ratel.rs/cyr/filestore/?filestore=212&amp;id=36864" </w:instrText>
      </w:r>
      <w:r w:rsidRPr="004607D5">
        <w:fldChar w:fldCharType="separate"/>
      </w:r>
      <w:r w:rsidRPr="004607D5">
        <w:rPr>
          <w:rStyle w:val="Hyperlink"/>
          <w:rFonts w:ascii="Arial" w:hAnsi="Arial" w:cs="Arial"/>
          <w:sz w:val="18"/>
          <w:szCs w:val="18"/>
          <w:lang w:val="uz-Cyrl-UZ"/>
        </w:rPr>
        <w:t>http://registar.ratel.rs/cyr/filestore/?filestore=212&amp;id=36864</w:t>
      </w:r>
      <w:r w:rsidRPr="004607D5">
        <w:rPr>
          <w:rStyle w:val="Hyperlink"/>
          <w:rFonts w:ascii="Arial" w:hAnsi="Arial" w:cs="Arial"/>
          <w:sz w:val="18"/>
          <w:szCs w:val="18"/>
          <w:lang w:val="uz-Cyrl-UZ"/>
        </w:rPr>
        <w:fldChar w:fldCharType="end"/>
      </w:r>
      <w:r w:rsidRPr="004607D5">
        <w:rPr>
          <w:rFonts w:ascii="Arial" w:hAnsi="Arial" w:cs="Arial"/>
          <w:sz w:val="18"/>
          <w:szCs w:val="18"/>
          <w:lang w:val="uz-Cyrl-UZ"/>
        </w:rPr>
        <w:t xml:space="preserve"> (приступљено 16. 1. 2014.).</w:t>
      </w:r>
    </w:p>
  </w:footnote>
  <w:footnote w:id="13">
    <w:p w14:paraId="2AD64332"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„Списак локација на којима ће бити доступне услуге универзалног сервиса и распоред оператора који те услуге пружају”, </w:t>
      </w:r>
      <w:r w:rsidRPr="004607D5">
        <w:rPr>
          <w:rFonts w:ascii="Arial" w:hAnsi="Arial" w:cs="Arial"/>
          <w:i/>
          <w:sz w:val="18"/>
          <w:szCs w:val="18"/>
          <w:lang w:val="uz-Cyrl-UZ"/>
        </w:rPr>
        <w:t>веб-сајт РАТЕЛ</w:t>
      </w:r>
      <w:r w:rsidRPr="004607D5">
        <w:rPr>
          <w:rFonts w:ascii="Arial" w:hAnsi="Arial" w:cs="Arial"/>
          <w:sz w:val="18"/>
          <w:szCs w:val="18"/>
          <w:lang w:val="uz-Cyrl-UZ"/>
        </w:rPr>
        <w:t xml:space="preserve">, објављено 12. 3. </w:t>
      </w:r>
      <w:r w:rsidRPr="004607D5">
        <w:rPr>
          <w:rFonts w:ascii="Arial" w:hAnsi="Arial" w:cs="Arial"/>
          <w:sz w:val="18"/>
          <w:szCs w:val="18"/>
          <w:lang w:val="uz-Cyrl-UZ"/>
        </w:rPr>
        <w:t xml:space="preserve">2013., </w:t>
      </w:r>
      <w:r w:rsidRPr="004607D5">
        <w:fldChar w:fldCharType="begin"/>
      </w:r>
      <w:r w:rsidRPr="004607D5">
        <w:rPr>
          <w:rFonts w:ascii="Arial" w:hAnsi="Arial" w:cs="Arial"/>
        </w:rPr>
        <w:instrText xml:space="preserve"> HYPERLINK "http://www.ratel.rs/upload/documents/Novosti/Univerzalni_servis_-_lokacije_i_operatori_mart_2013.pdf" </w:instrText>
      </w:r>
      <w:r w:rsidRPr="004607D5">
        <w:fldChar w:fldCharType="separate"/>
      </w:r>
      <w:r w:rsidRPr="004607D5">
        <w:rPr>
          <w:rStyle w:val="Hyperlink"/>
          <w:rFonts w:ascii="Arial" w:hAnsi="Arial" w:cs="Arial"/>
          <w:sz w:val="18"/>
          <w:szCs w:val="18"/>
          <w:lang w:val="uz-Cyrl-UZ"/>
        </w:rPr>
        <w:t>http://www.ratel.rs/upload/</w:t>
      </w:r>
      <w:r w:rsidRPr="004607D5">
        <w:rPr>
          <w:rStyle w:val="Hyperlink"/>
          <w:rFonts w:ascii="Arial" w:hAnsi="Arial" w:cs="Arial"/>
          <w:sz w:val="18"/>
          <w:szCs w:val="18"/>
          <w:lang w:val="uz-Cyrl-UZ"/>
        </w:rPr>
        <w:br/>
        <w:t>documents/Novosti/Univerzalni_servis_-_lokacije_i_operatori_mart_2013.pdf</w:t>
      </w:r>
      <w:r w:rsidRPr="004607D5">
        <w:rPr>
          <w:rStyle w:val="Hyperlink"/>
          <w:rFonts w:ascii="Arial" w:hAnsi="Arial" w:cs="Arial"/>
          <w:sz w:val="18"/>
          <w:szCs w:val="18"/>
          <w:lang w:val="uz-Cyrl-UZ"/>
        </w:rPr>
        <w:fldChar w:fldCharType="end"/>
      </w:r>
      <w:r w:rsidRPr="004607D5">
        <w:rPr>
          <w:rFonts w:ascii="Arial" w:hAnsi="Arial" w:cs="Arial"/>
          <w:sz w:val="18"/>
          <w:szCs w:val="18"/>
          <w:lang w:val="uz-Cyrl-UZ"/>
        </w:rPr>
        <w:t xml:space="preserve"> (приступљено 17. 1. 2014.).</w:t>
      </w:r>
    </w:p>
  </w:footnote>
  <w:footnote w:id="14">
    <w:p w14:paraId="78DC9CC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„Почетак пружања услуге универзалног сервиса”, </w:t>
      </w:r>
      <w:r w:rsidRPr="004607D5">
        <w:rPr>
          <w:rFonts w:ascii="Arial" w:hAnsi="Arial" w:cs="Arial"/>
          <w:i/>
          <w:sz w:val="18"/>
          <w:szCs w:val="18"/>
          <w:lang w:val="uz-Cyrl-UZ"/>
        </w:rPr>
        <w:t>веб-сајт РАТЕЛ</w:t>
      </w:r>
      <w:r w:rsidRPr="004607D5">
        <w:rPr>
          <w:rFonts w:ascii="Arial" w:hAnsi="Arial" w:cs="Arial"/>
          <w:sz w:val="18"/>
          <w:szCs w:val="18"/>
          <w:lang w:val="uz-Cyrl-UZ"/>
        </w:rPr>
        <w:t xml:space="preserve">, објављено 12. 3. </w:t>
      </w:r>
      <w:r w:rsidRPr="004607D5">
        <w:rPr>
          <w:rFonts w:ascii="Arial" w:hAnsi="Arial" w:cs="Arial"/>
          <w:sz w:val="18"/>
          <w:szCs w:val="18"/>
          <w:lang w:val="uz-Cyrl-UZ"/>
        </w:rPr>
        <w:t xml:space="preserve">2013., </w:t>
      </w:r>
      <w:r w:rsidRPr="004607D5">
        <w:fldChar w:fldCharType="begin"/>
      </w:r>
      <w:r w:rsidRPr="004607D5">
        <w:rPr>
          <w:rFonts w:ascii="Arial" w:hAnsi="Arial" w:cs="Arial"/>
        </w:rPr>
        <w:instrText xml:space="preserve"> HYPERLINK "http://www.ratel.rs/informacije/novosti.234.html?article_id=1340" </w:instrText>
      </w:r>
      <w:r w:rsidRPr="004607D5">
        <w:fldChar w:fldCharType="separate"/>
      </w:r>
      <w:r w:rsidRPr="004607D5">
        <w:rPr>
          <w:rStyle w:val="Hyperlink"/>
          <w:rFonts w:ascii="Arial" w:hAnsi="Arial" w:cs="Arial"/>
          <w:sz w:val="18"/>
          <w:szCs w:val="18"/>
          <w:lang w:val="uz-Cyrl-UZ"/>
        </w:rPr>
        <w:t>http://www.ratel.rs/informacije/novosti.234.html?article_id=1340</w:t>
      </w:r>
      <w:r w:rsidRPr="004607D5">
        <w:rPr>
          <w:rStyle w:val="Hyperlink"/>
          <w:rFonts w:ascii="Arial" w:hAnsi="Arial" w:cs="Arial"/>
          <w:sz w:val="18"/>
          <w:szCs w:val="18"/>
          <w:lang w:val="uz-Cyrl-UZ"/>
        </w:rPr>
        <w:fldChar w:fldCharType="end"/>
      </w:r>
      <w:r w:rsidRPr="004607D5">
        <w:rPr>
          <w:rFonts w:ascii="Arial" w:hAnsi="Arial" w:cs="Arial"/>
          <w:sz w:val="18"/>
          <w:szCs w:val="18"/>
          <w:lang w:val="uz-Cyrl-UZ"/>
        </w:rPr>
        <w:t xml:space="preserve"> (приступљено 16. 1. 2014.).</w:t>
      </w:r>
    </w:p>
  </w:footnote>
  <w:footnote w:id="15">
    <w:p w14:paraId="42780A76"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„Тарифни систем – унутрашњи (национални) саобраћај”, </w:t>
      </w:r>
      <w:r w:rsidRPr="004607D5">
        <w:rPr>
          <w:rFonts w:ascii="Arial" w:hAnsi="Arial" w:cs="Arial"/>
          <w:i/>
          <w:sz w:val="18"/>
          <w:szCs w:val="18"/>
          <w:lang w:val="uz-Cyrl-UZ"/>
        </w:rPr>
        <w:t>веб-сајт Телекома Србија,</w:t>
      </w:r>
      <w:r w:rsidRPr="004607D5">
        <w:rPr>
          <w:rFonts w:ascii="Arial" w:hAnsi="Arial" w:cs="Arial"/>
          <w:sz w:val="18"/>
          <w:szCs w:val="18"/>
          <w:lang w:val="uz-Cyrl-UZ"/>
        </w:rPr>
        <w:t xml:space="preserve"> </w:t>
      </w:r>
      <w:hyperlink r:id="rId3" w:history="1">
        <w:r w:rsidRPr="004607D5">
          <w:rPr>
            <w:rStyle w:val="Hyperlink"/>
            <w:rFonts w:ascii="Arial" w:hAnsi="Arial" w:cs="Arial"/>
            <w:sz w:val="18"/>
            <w:szCs w:val="18"/>
            <w:lang w:val="uz-Cyrl-UZ"/>
          </w:rPr>
          <w:t>http://www.open.telekom.rs/home/Content.aspx?temp=0&amp;sid=126&amp;id=693</w:t>
        </w:r>
      </w:hyperlink>
      <w:r w:rsidRPr="004607D5">
        <w:rPr>
          <w:rFonts w:ascii="Arial" w:hAnsi="Arial" w:cs="Arial"/>
          <w:sz w:val="18"/>
          <w:szCs w:val="18"/>
          <w:lang w:val="uz-Cyrl-UZ"/>
        </w:rPr>
        <w:t xml:space="preserve"> (приступљено 17. 1. 2014.).</w:t>
      </w:r>
    </w:p>
  </w:footnote>
  <w:footnote w:id="16">
    <w:p w14:paraId="12362E4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„Универзални сервис”, </w:t>
      </w:r>
      <w:r w:rsidRPr="004607D5">
        <w:rPr>
          <w:rFonts w:ascii="Arial" w:hAnsi="Arial" w:cs="Arial"/>
          <w:i/>
          <w:sz w:val="18"/>
          <w:szCs w:val="18"/>
          <w:lang w:val="uz-Cyrl-UZ"/>
        </w:rPr>
        <w:t>веб-сајт Теленора</w:t>
      </w:r>
      <w:r w:rsidRPr="004607D5">
        <w:rPr>
          <w:rFonts w:ascii="Arial" w:hAnsi="Arial" w:cs="Arial"/>
          <w:sz w:val="18"/>
          <w:szCs w:val="18"/>
          <w:lang w:val="uz-Cyrl-UZ"/>
        </w:rPr>
        <w:t xml:space="preserve">, </w:t>
      </w:r>
      <w:hyperlink r:id="rId4" w:history="1">
        <w:r w:rsidRPr="004607D5">
          <w:rPr>
            <w:rStyle w:val="Hyperlink"/>
            <w:rFonts w:ascii="Arial" w:hAnsi="Arial" w:cs="Arial"/>
            <w:sz w:val="18"/>
            <w:szCs w:val="18"/>
            <w:lang w:val="uz-Cyrl-UZ"/>
          </w:rPr>
          <w:t>http://www.telenor.rs/sr/Privatni-korisnici/Usluge/</w:t>
        </w:r>
        <w:r w:rsidRPr="004607D5">
          <w:rPr>
            <w:rStyle w:val="Hyperlink"/>
            <w:rFonts w:ascii="Arial" w:hAnsi="Arial" w:cs="Arial"/>
            <w:sz w:val="18"/>
            <w:szCs w:val="18"/>
            <w:lang w:val="uz-Cyrl-UZ"/>
          </w:rPr>
          <w:br/>
          <w:t>Univerzalni-servis/</w:t>
        </w:r>
      </w:hyperlink>
      <w:r w:rsidRPr="004607D5">
        <w:rPr>
          <w:rFonts w:ascii="Arial" w:hAnsi="Arial" w:cs="Arial"/>
          <w:sz w:val="18"/>
          <w:szCs w:val="18"/>
          <w:lang w:val="uz-Cyrl-UZ"/>
        </w:rPr>
        <w:t xml:space="preserve"> (приступљено 17. 1. 2014.).</w:t>
      </w:r>
    </w:p>
  </w:footnote>
  <w:footnote w:id="17">
    <w:p w14:paraId="439B2D3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„Vip универзални сервис”, </w:t>
      </w:r>
      <w:r w:rsidRPr="004607D5">
        <w:rPr>
          <w:rFonts w:ascii="Arial" w:hAnsi="Arial" w:cs="Arial"/>
          <w:i/>
          <w:sz w:val="18"/>
          <w:szCs w:val="18"/>
          <w:lang w:val="uz-Cyrl-UZ"/>
        </w:rPr>
        <w:t>веб-сајт Vip mobile</w:t>
      </w:r>
      <w:r w:rsidRPr="004607D5">
        <w:rPr>
          <w:rFonts w:ascii="Arial" w:hAnsi="Arial" w:cs="Arial"/>
          <w:sz w:val="18"/>
          <w:szCs w:val="18"/>
          <w:lang w:val="uz-Cyrl-UZ"/>
        </w:rPr>
        <w:t xml:space="preserve">, </w:t>
      </w:r>
      <w:hyperlink r:id="rId5" w:history="1">
        <w:r w:rsidRPr="004607D5">
          <w:rPr>
            <w:rStyle w:val="Hyperlink"/>
            <w:rFonts w:ascii="Arial" w:hAnsi="Arial" w:cs="Arial"/>
            <w:sz w:val="18"/>
            <w:szCs w:val="18"/>
            <w:lang w:val="uz-Cyrl-UZ"/>
          </w:rPr>
          <w:t>http://www.vipmobile.rs/usluge/osnovne-usluge/vip-univerzalni-servis.2137.html</w:t>
        </w:r>
      </w:hyperlink>
      <w:r w:rsidRPr="004607D5">
        <w:rPr>
          <w:rFonts w:ascii="Arial" w:hAnsi="Arial" w:cs="Arial"/>
          <w:sz w:val="18"/>
          <w:szCs w:val="18"/>
          <w:lang w:val="uz-Cyrl-UZ"/>
        </w:rPr>
        <w:t xml:space="preserve"> (приступљено 17. 1. 2014.).</w:t>
      </w:r>
    </w:p>
  </w:footnote>
  <w:footnote w:id="18">
    <w:p w14:paraId="332290B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„Фиксна телефонија – ценовник”, </w:t>
      </w:r>
      <w:r w:rsidRPr="004607D5">
        <w:rPr>
          <w:rFonts w:ascii="Arial" w:hAnsi="Arial" w:cs="Arial"/>
          <w:i/>
          <w:sz w:val="18"/>
          <w:szCs w:val="18"/>
          <w:lang w:val="uz-Cyrl-UZ"/>
        </w:rPr>
        <w:t>веб-сајт Орион телекома,</w:t>
      </w:r>
      <w:r w:rsidRPr="004607D5">
        <w:rPr>
          <w:rFonts w:ascii="Arial" w:hAnsi="Arial" w:cs="Arial"/>
          <w:sz w:val="18"/>
          <w:szCs w:val="18"/>
          <w:lang w:val="uz-Cyrl-UZ"/>
        </w:rPr>
        <w:t xml:space="preserve"> </w:t>
      </w:r>
      <w:hyperlink r:id="rId6" w:history="1">
        <w:r w:rsidRPr="004607D5">
          <w:rPr>
            <w:rStyle w:val="Hyperlink"/>
            <w:rFonts w:ascii="Arial" w:hAnsi="Arial" w:cs="Arial"/>
            <w:sz w:val="18"/>
            <w:szCs w:val="18"/>
            <w:lang w:val="uz-Cyrl-UZ"/>
          </w:rPr>
          <w:t>http://www.oriontelekom.rs/</w:t>
        </w:r>
        <w:r w:rsidRPr="004607D5">
          <w:rPr>
            <w:rStyle w:val="Hyperlink"/>
            <w:rFonts w:ascii="Arial" w:hAnsi="Arial" w:cs="Arial"/>
            <w:sz w:val="18"/>
            <w:szCs w:val="18"/>
            <w:lang w:val="uz-Cyrl-UZ"/>
          </w:rPr>
          <w:br/>
          <w:t>privatni_korisnici/fiksna_telefonija/cenovnik.528.html</w:t>
        </w:r>
      </w:hyperlink>
      <w:r w:rsidRPr="004607D5">
        <w:rPr>
          <w:rFonts w:ascii="Arial" w:hAnsi="Arial" w:cs="Arial"/>
          <w:sz w:val="18"/>
          <w:szCs w:val="18"/>
          <w:lang w:val="uz-Cyrl-UZ"/>
        </w:rPr>
        <w:t xml:space="preserve"> (приступљено 17. 1. 2014.).</w:t>
      </w:r>
    </w:p>
  </w:footnote>
  <w:footnote w:id="19">
    <w:p w14:paraId="501782D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Коначни резултати Пописа 2011. – Књига 8: Инвалидитет, </w:t>
      </w:r>
      <w:r w:rsidRPr="004607D5">
        <w:rPr>
          <w:rFonts w:ascii="Arial" w:hAnsi="Arial" w:cs="Arial"/>
          <w:i/>
          <w:sz w:val="18"/>
          <w:szCs w:val="18"/>
          <w:lang w:val="uz-Cyrl-UZ"/>
        </w:rPr>
        <w:t>веб-сајт Републичког завода за статистику</w:t>
      </w:r>
      <w:r w:rsidRPr="004607D5">
        <w:rPr>
          <w:rFonts w:ascii="Arial" w:hAnsi="Arial" w:cs="Arial"/>
          <w:sz w:val="18"/>
          <w:szCs w:val="18"/>
          <w:lang w:val="uz-Cyrl-UZ"/>
        </w:rPr>
        <w:t xml:space="preserve">, објављено 30. 5. </w:t>
      </w:r>
      <w:r w:rsidRPr="004607D5">
        <w:rPr>
          <w:rFonts w:ascii="Arial" w:hAnsi="Arial" w:cs="Arial"/>
          <w:sz w:val="18"/>
          <w:szCs w:val="18"/>
          <w:lang w:val="uz-Cyrl-UZ"/>
        </w:rPr>
        <w:t xml:space="preserve">2013., </w:t>
      </w:r>
      <w:r w:rsidRPr="004607D5">
        <w:fldChar w:fldCharType="begin"/>
      </w:r>
      <w:r w:rsidRPr="004607D5">
        <w:rPr>
          <w:rFonts w:ascii="Arial" w:hAnsi="Arial" w:cs="Arial"/>
        </w:rPr>
        <w:instrText xml:space="preserve"> HYPERLINK "http://popis2011.stat.rs/?page_id=1665" </w:instrText>
      </w:r>
      <w:r w:rsidRPr="004607D5">
        <w:fldChar w:fldCharType="separate"/>
      </w:r>
      <w:r w:rsidRPr="004607D5">
        <w:rPr>
          <w:rStyle w:val="Hyperlink"/>
          <w:rFonts w:ascii="Arial" w:hAnsi="Arial" w:cs="Arial"/>
          <w:sz w:val="18"/>
          <w:szCs w:val="18"/>
          <w:lang w:val="uz-Cyrl-UZ"/>
        </w:rPr>
        <w:t>http://popis2011.stat.rs/?page_id=1665</w:t>
      </w:r>
      <w:r w:rsidRPr="004607D5">
        <w:rPr>
          <w:rStyle w:val="Hyperlink"/>
          <w:rFonts w:ascii="Arial" w:hAnsi="Arial" w:cs="Arial"/>
          <w:sz w:val="18"/>
          <w:szCs w:val="18"/>
          <w:lang w:val="uz-Cyrl-UZ"/>
        </w:rPr>
        <w:fldChar w:fldCharType="end"/>
      </w:r>
      <w:r w:rsidRPr="004607D5">
        <w:rPr>
          <w:rFonts w:ascii="Arial" w:hAnsi="Arial" w:cs="Arial"/>
          <w:sz w:val="18"/>
          <w:szCs w:val="18"/>
          <w:lang w:val="uz-Cyrl-UZ"/>
        </w:rPr>
        <w:t xml:space="preserve"> (приступљено 17. 1. 2014.).</w:t>
      </w:r>
    </w:p>
  </w:footnote>
  <w:footnote w:id="20">
    <w:p w14:paraId="3104612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Овде треба нагласити да је обавеза прилагођавања телефонских говорница особама са инвалидитетом донекле прописана другим прописом – Правилником о техничким стандардима приступачности („Службени гласник РС”, бр. 46/13) – који у члану 31. прописује начин постављања телефонских говорница (висина од пода, димензије кабине, постојање преклопног седишта, тактилна црта вођења за слепе и сл.). Међутим, овај правилник не покрива техничке захтеве у погледу услуга које говорница треба да пружи (на пример, могућност прикључивања слушалица и посебне тастатуре за особе оштећеног слуха итд.).</w:t>
      </w:r>
    </w:p>
  </w:footnote>
  <w:footnote w:id="21">
    <w:p w14:paraId="1010F615"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Преглед тржишта телекомуникација у Републици Србији у 2012. години, </w:t>
      </w:r>
      <w:r w:rsidRPr="004607D5">
        <w:rPr>
          <w:rFonts w:ascii="Arial" w:hAnsi="Arial" w:cs="Arial"/>
          <w:i/>
          <w:sz w:val="18"/>
          <w:szCs w:val="18"/>
          <w:lang w:val="uz-Cyrl-UZ"/>
        </w:rPr>
        <w:t>веб-сајт РАТЕЛ</w:t>
      </w:r>
      <w:r w:rsidRPr="004607D5">
        <w:rPr>
          <w:rFonts w:ascii="Arial" w:hAnsi="Arial" w:cs="Arial"/>
          <w:sz w:val="18"/>
          <w:szCs w:val="18"/>
          <w:lang w:val="uz-Cyrl-UZ"/>
        </w:rPr>
        <w:t xml:space="preserve">, </w:t>
      </w:r>
      <w:hyperlink r:id="rId7" w:history="1">
        <w:r w:rsidRPr="004607D5">
          <w:rPr>
            <w:rStyle w:val="Hyperlink"/>
            <w:rFonts w:ascii="Arial" w:hAnsi="Arial" w:cs="Arial"/>
            <w:sz w:val="18"/>
            <w:szCs w:val="18"/>
            <w:lang w:val="uz-Cyrl-UZ"/>
          </w:rPr>
          <w:t>http://www.ratel.rs/upload/documents/Pregled_trzista/Ratel_Pregled_trzista_2012.pdf</w:t>
        </w:r>
      </w:hyperlink>
      <w:r w:rsidRPr="004607D5">
        <w:rPr>
          <w:rFonts w:ascii="Arial" w:hAnsi="Arial" w:cs="Arial"/>
          <w:sz w:val="18"/>
          <w:szCs w:val="18"/>
          <w:lang w:val="uz-Cyrl-UZ"/>
        </w:rPr>
        <w:t xml:space="preserve"> (приступљено 17. 1. 2014.).</w:t>
      </w:r>
    </w:p>
  </w:footnote>
  <w:footnote w:id="22">
    <w:p w14:paraId="75BD4B55"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„Информације о социјалним давањима”, </w:t>
      </w:r>
      <w:r w:rsidRPr="004607D5">
        <w:rPr>
          <w:rFonts w:ascii="Arial" w:hAnsi="Arial" w:cs="Arial"/>
          <w:i/>
          <w:sz w:val="18"/>
          <w:szCs w:val="18"/>
          <w:lang w:val="uz-Cyrl-UZ"/>
        </w:rPr>
        <w:t>веб-сајт Министарства за рад, запошљавање, борачка и социјална питања</w:t>
      </w:r>
      <w:r w:rsidRPr="004607D5">
        <w:rPr>
          <w:rFonts w:ascii="Arial" w:hAnsi="Arial" w:cs="Arial"/>
          <w:sz w:val="18"/>
          <w:szCs w:val="18"/>
          <w:lang w:val="uz-Cyrl-UZ"/>
        </w:rPr>
        <w:t xml:space="preserve">, </w:t>
      </w:r>
      <w:hyperlink r:id="rId8" w:history="1">
        <w:r w:rsidRPr="004607D5">
          <w:rPr>
            <w:rStyle w:val="Hyperlink"/>
            <w:rFonts w:ascii="Arial" w:hAnsi="Arial" w:cs="Arial"/>
            <w:sz w:val="18"/>
            <w:szCs w:val="18"/>
            <w:lang w:val="uz-Cyrl-UZ"/>
          </w:rPr>
          <w:t>http://www.minrzs.gov.rs/socijalna-davanja-visina.php</w:t>
        </w:r>
      </w:hyperlink>
      <w:r w:rsidRPr="004607D5">
        <w:rPr>
          <w:rFonts w:ascii="Arial" w:hAnsi="Arial" w:cs="Arial"/>
          <w:sz w:val="18"/>
          <w:szCs w:val="18"/>
          <w:lang w:val="uz-Cyrl-UZ"/>
        </w:rPr>
        <w:t xml:space="preserve"> (приступљено 17. 1. 2014.). Министарство није објављивало нове податке након фебруара 2014. године.</w:t>
      </w:r>
    </w:p>
  </w:footnote>
  <w:footnote w:id="23">
    <w:p w14:paraId="79FFF58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„Тарифе намењене одређеним подручјима”, </w:t>
      </w:r>
      <w:r w:rsidRPr="004607D5">
        <w:rPr>
          <w:rFonts w:ascii="Arial" w:hAnsi="Arial" w:cs="Arial"/>
          <w:i/>
          <w:sz w:val="18"/>
          <w:szCs w:val="18"/>
          <w:lang w:val="uz-Cyrl-UZ"/>
        </w:rPr>
        <w:t>веб-сајт Телекома Србија</w:t>
      </w:r>
      <w:r w:rsidRPr="004607D5">
        <w:rPr>
          <w:rFonts w:ascii="Arial" w:hAnsi="Arial" w:cs="Arial"/>
          <w:sz w:val="18"/>
          <w:szCs w:val="18"/>
          <w:lang w:val="uz-Cyrl-UZ"/>
        </w:rPr>
        <w:t xml:space="preserve">, </w:t>
      </w:r>
      <w:hyperlink r:id="rId9" w:history="1">
        <w:r w:rsidRPr="004607D5">
          <w:rPr>
            <w:rStyle w:val="Hyperlink"/>
            <w:rFonts w:ascii="Arial" w:hAnsi="Arial" w:cs="Arial"/>
            <w:sz w:val="18"/>
            <w:szCs w:val="18"/>
            <w:lang w:val="uz-Cyrl-UZ"/>
          </w:rPr>
          <w:t>http://www.mts.telekom.rs/</w:t>
        </w:r>
        <w:r w:rsidRPr="004607D5">
          <w:rPr>
            <w:rStyle w:val="Hyperlink"/>
            <w:rFonts w:ascii="Arial" w:hAnsi="Arial" w:cs="Arial"/>
            <w:sz w:val="18"/>
            <w:szCs w:val="18"/>
            <w:lang w:val="uz-Cyrl-UZ"/>
          </w:rPr>
          <w:br/>
          <w:t>index.php/odredena-podrucja.html</w:t>
        </w:r>
      </w:hyperlink>
      <w:r w:rsidRPr="004607D5">
        <w:rPr>
          <w:rFonts w:ascii="Arial" w:hAnsi="Arial" w:cs="Arial"/>
          <w:sz w:val="18"/>
          <w:szCs w:val="18"/>
          <w:lang w:val="uz-Cyrl-UZ"/>
        </w:rPr>
        <w:t xml:space="preserve"> (приступљено 17. 1. 2014.).</w:t>
      </w:r>
    </w:p>
  </w:footnote>
  <w:footnote w:id="24">
    <w:p w14:paraId="6B7C6E8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„Континуирана помоћ путем телефонске линије”, </w:t>
      </w:r>
      <w:r w:rsidRPr="004607D5">
        <w:rPr>
          <w:rFonts w:ascii="Arial" w:hAnsi="Arial" w:cs="Arial"/>
          <w:i/>
          <w:sz w:val="18"/>
          <w:szCs w:val="18"/>
          <w:lang w:val="uz-Cyrl-UZ"/>
        </w:rPr>
        <w:t>веб-сајт Телекома Србија</w:t>
      </w:r>
      <w:r w:rsidRPr="004607D5">
        <w:rPr>
          <w:rFonts w:ascii="Arial" w:hAnsi="Arial" w:cs="Arial"/>
          <w:sz w:val="18"/>
          <w:szCs w:val="18"/>
          <w:lang w:val="uz-Cyrl-UZ"/>
        </w:rPr>
        <w:t xml:space="preserve">, </w:t>
      </w:r>
      <w:hyperlink r:id="rId10" w:history="1">
        <w:r w:rsidRPr="004607D5">
          <w:rPr>
            <w:rStyle w:val="Hyperlink"/>
            <w:rFonts w:ascii="Arial" w:hAnsi="Arial" w:cs="Arial"/>
            <w:sz w:val="18"/>
            <w:szCs w:val="18"/>
            <w:lang w:val="uz-Cyrl-UZ"/>
          </w:rPr>
          <w:t>http://www.open.</w:t>
        </w:r>
        <w:r w:rsidRPr="004607D5">
          <w:rPr>
            <w:rStyle w:val="Hyperlink"/>
            <w:rFonts w:ascii="Arial" w:hAnsi="Arial" w:cs="Arial"/>
            <w:sz w:val="18"/>
            <w:szCs w:val="18"/>
            <w:lang w:val="uz-Cyrl-UZ"/>
          </w:rPr>
          <w:br/>
          <w:t>telekom.rs/home/News.aspx?temp=5&amp;cid=42927</w:t>
        </w:r>
      </w:hyperlink>
      <w:r w:rsidRPr="004607D5">
        <w:rPr>
          <w:rFonts w:ascii="Arial" w:hAnsi="Arial" w:cs="Arial"/>
          <w:sz w:val="18"/>
          <w:szCs w:val="18"/>
          <w:lang w:val="uz-Cyrl-UZ"/>
        </w:rPr>
        <w:t xml:space="preserve"> (приступљено 17. 1. 2014.).</w:t>
      </w:r>
    </w:p>
  </w:footnote>
  <w:footnote w:id="25">
    <w:p w14:paraId="1FA9FDF4"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„Да ли особе са инвалидитетом имају право на попуст”, </w:t>
      </w:r>
      <w:r w:rsidRPr="004607D5">
        <w:rPr>
          <w:rFonts w:ascii="Arial" w:hAnsi="Arial" w:cs="Arial"/>
          <w:i/>
          <w:sz w:val="18"/>
          <w:szCs w:val="18"/>
          <w:lang w:val="uz-Cyrl-UZ"/>
        </w:rPr>
        <w:t>веб-сајт Телекома Србија</w:t>
      </w:r>
      <w:r w:rsidRPr="004607D5">
        <w:rPr>
          <w:rFonts w:ascii="Arial" w:hAnsi="Arial" w:cs="Arial"/>
          <w:sz w:val="18"/>
          <w:szCs w:val="18"/>
          <w:lang w:val="uz-Cyrl-UZ"/>
        </w:rPr>
        <w:t xml:space="preserve">, </w:t>
      </w:r>
      <w:hyperlink r:id="rId11" w:history="1">
        <w:r w:rsidRPr="004607D5">
          <w:rPr>
            <w:rStyle w:val="Hyperlink"/>
            <w:rFonts w:ascii="Arial" w:hAnsi="Arial" w:cs="Arial"/>
            <w:sz w:val="18"/>
            <w:szCs w:val="18"/>
            <w:lang w:val="uz-Cyrl-UZ"/>
          </w:rPr>
          <w:t>http://www.open.telekom.rs/home/Content.aspx?temp=7&amp;sid=203&amp;id=210&amp;cid=42151</w:t>
        </w:r>
      </w:hyperlink>
      <w:r w:rsidRPr="004607D5">
        <w:rPr>
          <w:rFonts w:ascii="Arial" w:hAnsi="Arial" w:cs="Arial"/>
          <w:sz w:val="18"/>
          <w:szCs w:val="18"/>
          <w:lang w:val="uz-Cyrl-UZ"/>
        </w:rPr>
        <w:t xml:space="preserve"> (приступљено 17. 1. 2014.).</w:t>
      </w:r>
    </w:p>
  </w:footnote>
  <w:footnote w:id="26">
    <w:p w14:paraId="57802E50"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„Тарифе намењене особама са инвалидитетом”, </w:t>
      </w:r>
      <w:r w:rsidRPr="004607D5">
        <w:rPr>
          <w:rFonts w:ascii="Arial" w:hAnsi="Arial" w:cs="Arial"/>
          <w:i/>
          <w:sz w:val="18"/>
          <w:szCs w:val="18"/>
          <w:lang w:val="uz-Cyrl-UZ"/>
        </w:rPr>
        <w:t>сајт Телекома Србија</w:t>
      </w:r>
      <w:r w:rsidRPr="004607D5">
        <w:rPr>
          <w:rFonts w:ascii="Arial" w:hAnsi="Arial" w:cs="Arial"/>
          <w:sz w:val="18"/>
          <w:szCs w:val="18"/>
          <w:lang w:val="uz-Cyrl-UZ"/>
        </w:rPr>
        <w:t xml:space="preserve">, </w:t>
      </w:r>
      <w:hyperlink r:id="rId12" w:history="1">
        <w:r w:rsidRPr="004607D5">
          <w:rPr>
            <w:rStyle w:val="Hyperlink"/>
            <w:rFonts w:ascii="Arial" w:hAnsi="Arial" w:cs="Arial"/>
            <w:sz w:val="18"/>
            <w:szCs w:val="18"/>
            <w:lang w:val="uz-Cyrl-UZ"/>
          </w:rPr>
          <w:t>http://www.mts.telekom.rs/</w:t>
        </w:r>
        <w:r w:rsidRPr="004607D5">
          <w:rPr>
            <w:rStyle w:val="Hyperlink"/>
            <w:rFonts w:ascii="Arial" w:hAnsi="Arial" w:cs="Arial"/>
            <w:sz w:val="18"/>
            <w:szCs w:val="18"/>
            <w:lang w:val="uz-Cyrl-UZ"/>
          </w:rPr>
          <w:br/>
          <w:t>index.php/Specijalnetarife.html</w:t>
        </w:r>
      </w:hyperlink>
      <w:r w:rsidRPr="004607D5">
        <w:rPr>
          <w:rFonts w:ascii="Arial" w:hAnsi="Arial" w:cs="Arial"/>
          <w:sz w:val="18"/>
          <w:szCs w:val="18"/>
          <w:lang w:val="uz-Cyrl-UZ"/>
        </w:rPr>
        <w:t xml:space="preserve"> (приступљено 17. 1. 2014.).</w:t>
      </w:r>
    </w:p>
  </w:footnote>
  <w:footnote w:id="27">
    <w:p w14:paraId="6B7DA780"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„Интернет”, </w:t>
      </w:r>
      <w:r w:rsidRPr="004607D5">
        <w:rPr>
          <w:rFonts w:ascii="Arial" w:hAnsi="Arial" w:cs="Arial"/>
          <w:i/>
          <w:sz w:val="18"/>
          <w:szCs w:val="18"/>
          <w:lang w:val="uz-Cyrl-UZ"/>
        </w:rPr>
        <w:t>веб-сајт Телекома Србија</w:t>
      </w:r>
      <w:r w:rsidRPr="004607D5">
        <w:rPr>
          <w:rFonts w:ascii="Arial" w:hAnsi="Arial" w:cs="Arial"/>
          <w:sz w:val="18"/>
          <w:szCs w:val="18"/>
          <w:lang w:val="uz-Cyrl-UZ"/>
        </w:rPr>
        <w:t xml:space="preserve">, </w:t>
      </w:r>
      <w:hyperlink r:id="rId13" w:history="1">
        <w:r w:rsidRPr="004607D5">
          <w:rPr>
            <w:rStyle w:val="Hyperlink"/>
            <w:rFonts w:ascii="Arial" w:hAnsi="Arial" w:cs="Arial"/>
            <w:sz w:val="18"/>
            <w:szCs w:val="18"/>
            <w:lang w:val="uz-Cyrl-UZ"/>
          </w:rPr>
          <w:t>http://www.open.telekom.rs/home/Content.aspx?</w:t>
        </w:r>
        <w:r w:rsidRPr="004607D5">
          <w:rPr>
            <w:rStyle w:val="Hyperlink"/>
            <w:rFonts w:ascii="Arial" w:hAnsi="Arial" w:cs="Arial"/>
            <w:sz w:val="18"/>
            <w:szCs w:val="18"/>
            <w:lang w:val="uz-Cyrl-UZ"/>
          </w:rPr>
          <w:br/>
          <w:t>sid=176&amp;id=177</w:t>
        </w:r>
      </w:hyperlink>
      <w:r w:rsidRPr="004607D5">
        <w:rPr>
          <w:rFonts w:ascii="Arial" w:hAnsi="Arial" w:cs="Arial"/>
          <w:sz w:val="18"/>
          <w:szCs w:val="18"/>
          <w:lang w:val="uz-Cyrl-UZ"/>
        </w:rPr>
        <w:t xml:space="preserve"> (приступљено 17. 1. 2014.).</w:t>
      </w:r>
    </w:p>
  </w:footnote>
  <w:footnote w:id="28">
    <w:p w14:paraId="4E8FBDA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„Open IPTV – калкулатор”, </w:t>
      </w:r>
      <w:r w:rsidRPr="004607D5">
        <w:rPr>
          <w:rFonts w:ascii="Arial" w:hAnsi="Arial" w:cs="Arial"/>
          <w:i/>
          <w:sz w:val="18"/>
          <w:szCs w:val="18"/>
          <w:lang w:val="uz-Cyrl-UZ"/>
        </w:rPr>
        <w:t>веб-сајт Телекома Србија</w:t>
      </w:r>
      <w:r w:rsidRPr="004607D5">
        <w:rPr>
          <w:rFonts w:ascii="Arial" w:hAnsi="Arial" w:cs="Arial"/>
          <w:sz w:val="18"/>
          <w:szCs w:val="18"/>
          <w:lang w:val="uz-Cyrl-UZ"/>
        </w:rPr>
        <w:t xml:space="preserve">, </w:t>
      </w:r>
      <w:hyperlink r:id="rId14" w:history="1">
        <w:r w:rsidRPr="004607D5">
          <w:rPr>
            <w:rStyle w:val="Hyperlink"/>
            <w:rFonts w:ascii="Arial" w:hAnsi="Arial" w:cs="Arial"/>
            <w:sz w:val="18"/>
            <w:szCs w:val="18"/>
            <w:lang w:val="uz-Cyrl-UZ"/>
          </w:rPr>
          <w:t>http://open.telekom.rs/iptv/kalkulator.aspx?</w:t>
        </w:r>
        <w:r w:rsidRPr="004607D5">
          <w:rPr>
            <w:rStyle w:val="Hyperlink"/>
            <w:rFonts w:ascii="Arial" w:hAnsi="Arial" w:cs="Arial"/>
            <w:sz w:val="18"/>
            <w:szCs w:val="18"/>
            <w:lang w:val="uz-Cyrl-UZ"/>
          </w:rPr>
          <w:br/>
          <w:t>sid=360&amp;id=485</w:t>
        </w:r>
      </w:hyperlink>
      <w:r w:rsidRPr="004607D5">
        <w:rPr>
          <w:rFonts w:ascii="Arial" w:hAnsi="Arial" w:cs="Arial"/>
          <w:sz w:val="18"/>
          <w:szCs w:val="18"/>
          <w:lang w:val="uz-Cyrl-UZ"/>
        </w:rPr>
        <w:t xml:space="preserve"> (приступљено 17. 1. 2014.).</w:t>
      </w:r>
    </w:p>
  </w:footnote>
  <w:footnote w:id="29">
    <w:p w14:paraId="7B6C9081"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„Знаковни језик у пословницама”, </w:t>
      </w:r>
      <w:r w:rsidRPr="004607D5">
        <w:rPr>
          <w:rFonts w:ascii="Arial" w:hAnsi="Arial" w:cs="Arial"/>
          <w:i/>
          <w:sz w:val="18"/>
          <w:szCs w:val="18"/>
          <w:lang w:val="uz-Cyrl-UZ"/>
        </w:rPr>
        <w:t>веб-сајт Телекома Србија</w:t>
      </w:r>
      <w:r w:rsidRPr="004607D5">
        <w:rPr>
          <w:rFonts w:ascii="Arial" w:hAnsi="Arial" w:cs="Arial"/>
          <w:sz w:val="18"/>
          <w:szCs w:val="18"/>
          <w:lang w:val="uz-Cyrl-UZ"/>
        </w:rPr>
        <w:t xml:space="preserve">, објављено 17. 5. </w:t>
      </w:r>
      <w:r w:rsidRPr="004607D5">
        <w:rPr>
          <w:rFonts w:ascii="Arial" w:hAnsi="Arial" w:cs="Arial"/>
          <w:sz w:val="18"/>
          <w:szCs w:val="18"/>
          <w:lang w:val="uz-Cyrl-UZ"/>
        </w:rPr>
        <w:t xml:space="preserve">2013., </w:t>
      </w:r>
      <w:r w:rsidRPr="004607D5">
        <w:fldChar w:fldCharType="begin"/>
      </w:r>
      <w:r w:rsidRPr="004607D5">
        <w:rPr>
          <w:rFonts w:ascii="Arial" w:hAnsi="Arial" w:cs="Arial"/>
        </w:rPr>
        <w:instrText xml:space="preserve"> HYPERLINK "http://www.mts.telekom.rs/index.php/vesti_detaljno/items/znakovni-jezik-u-poslovnicama.html" </w:instrText>
      </w:r>
      <w:r w:rsidRPr="004607D5">
        <w:fldChar w:fldCharType="separate"/>
      </w:r>
      <w:r w:rsidRPr="004607D5">
        <w:rPr>
          <w:rStyle w:val="Hyperlink"/>
          <w:rFonts w:ascii="Arial" w:hAnsi="Arial" w:cs="Arial"/>
          <w:sz w:val="18"/>
          <w:szCs w:val="18"/>
          <w:lang w:val="uz-Cyrl-UZ"/>
        </w:rPr>
        <w:t>http://www.mts.telekom.rs/index.php/vesti_detaljno/items/znakovni-jezik-u-poslovnicama.html</w:t>
      </w:r>
      <w:r w:rsidRPr="004607D5">
        <w:rPr>
          <w:rStyle w:val="Hyperlink"/>
          <w:rFonts w:ascii="Arial" w:hAnsi="Arial" w:cs="Arial"/>
          <w:sz w:val="18"/>
          <w:szCs w:val="18"/>
          <w:lang w:val="uz-Cyrl-UZ"/>
        </w:rPr>
        <w:fldChar w:fldCharType="end"/>
      </w:r>
      <w:r w:rsidRPr="004607D5">
        <w:rPr>
          <w:rFonts w:ascii="Arial" w:hAnsi="Arial" w:cs="Arial"/>
          <w:sz w:val="18"/>
          <w:szCs w:val="18"/>
          <w:lang w:val="uz-Cyrl-UZ"/>
        </w:rPr>
        <w:t xml:space="preserve"> (приступљено 17. 1. 2014.).</w:t>
      </w:r>
    </w:p>
  </w:footnote>
  <w:footnote w:id="30">
    <w:p w14:paraId="0EF08BF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„Пакет за особе са инвалидитетом”, </w:t>
      </w:r>
      <w:r w:rsidRPr="004607D5">
        <w:rPr>
          <w:rFonts w:ascii="Arial" w:hAnsi="Arial" w:cs="Arial"/>
          <w:i/>
          <w:sz w:val="18"/>
          <w:szCs w:val="18"/>
          <w:lang w:val="uz-Cyrl-UZ"/>
        </w:rPr>
        <w:t>веб-сајт Теленора</w:t>
      </w:r>
      <w:r w:rsidRPr="004607D5">
        <w:rPr>
          <w:rFonts w:ascii="Arial" w:hAnsi="Arial" w:cs="Arial"/>
          <w:sz w:val="18"/>
          <w:szCs w:val="18"/>
          <w:lang w:val="uz-Cyrl-UZ"/>
        </w:rPr>
        <w:t xml:space="preserve">, </w:t>
      </w:r>
      <w:hyperlink r:id="rId15" w:history="1">
        <w:r w:rsidRPr="004607D5">
          <w:rPr>
            <w:rStyle w:val="Hyperlink"/>
            <w:rFonts w:ascii="Arial" w:hAnsi="Arial" w:cs="Arial"/>
            <w:sz w:val="18"/>
            <w:szCs w:val="18"/>
            <w:lang w:val="uz-Cyrl-UZ"/>
          </w:rPr>
          <w:t>http://www.telenor.rs/sr/Privatni-korisnici/Tarifni-paketi/Postpaid-paketi/osobe-sa-invaliditetom/</w:t>
        </w:r>
      </w:hyperlink>
      <w:r w:rsidRPr="004607D5">
        <w:rPr>
          <w:rFonts w:ascii="Arial" w:hAnsi="Arial" w:cs="Arial"/>
          <w:sz w:val="18"/>
          <w:szCs w:val="18"/>
          <w:lang w:val="uz-Cyrl-UZ"/>
        </w:rPr>
        <w:t xml:space="preserve"> (приступљено 17. 1. 2014.).</w:t>
      </w:r>
    </w:p>
  </w:footnote>
  <w:footnote w:id="31">
    <w:p w14:paraId="3D365A2C"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„Мобилни уређаји”, веб-сајт Vip mobile, </w:t>
      </w:r>
      <w:hyperlink r:id="rId16" w:history="1">
        <w:r w:rsidRPr="004607D5">
          <w:rPr>
            <w:rStyle w:val="Hyperlink"/>
            <w:rFonts w:ascii="Arial" w:hAnsi="Arial" w:cs="Arial"/>
            <w:sz w:val="18"/>
            <w:szCs w:val="18"/>
            <w:lang w:val="uz-Cyrl-UZ"/>
          </w:rPr>
          <w:t>http://www.vipmobile.rs/mobilni-uredjaji/alcatel-2001.2523.html</w:t>
        </w:r>
      </w:hyperlink>
      <w:r w:rsidRPr="004607D5">
        <w:rPr>
          <w:rFonts w:ascii="Arial" w:hAnsi="Arial" w:cs="Arial"/>
          <w:sz w:val="18"/>
          <w:szCs w:val="18"/>
          <w:lang w:val="uz-Cyrl-UZ"/>
        </w:rPr>
        <w:t xml:space="preserve"> (приступљено 17. 1. 2014.).</w:t>
      </w:r>
    </w:p>
  </w:footnote>
  <w:footnote w:id="32">
    <w:p w14:paraId="692E22D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Одлука о посебним условима коришћења услуга фиксне телефоније за социјално угрожене кориснике и лица са инвалидитетом, </w:t>
      </w:r>
      <w:r w:rsidRPr="004607D5">
        <w:rPr>
          <w:rFonts w:ascii="Arial" w:hAnsi="Arial" w:cs="Arial"/>
          <w:i/>
          <w:sz w:val="18"/>
          <w:szCs w:val="18"/>
          <w:lang w:val="uz-Cyrl-UZ"/>
        </w:rPr>
        <w:t>веб-сајт Орион телекома</w:t>
      </w:r>
      <w:r w:rsidRPr="004607D5">
        <w:rPr>
          <w:rFonts w:ascii="Arial" w:hAnsi="Arial" w:cs="Arial"/>
          <w:sz w:val="18"/>
          <w:szCs w:val="18"/>
          <w:lang w:val="uz-Cyrl-UZ"/>
        </w:rPr>
        <w:t xml:space="preserve">, </w:t>
      </w:r>
      <w:hyperlink r:id="rId17" w:history="1">
        <w:r w:rsidRPr="004607D5">
          <w:rPr>
            <w:rStyle w:val="Hyperlink"/>
            <w:rFonts w:ascii="Arial" w:hAnsi="Arial" w:cs="Arial"/>
            <w:sz w:val="18"/>
            <w:szCs w:val="18"/>
            <w:lang w:val="uz-Cyrl-UZ"/>
          </w:rPr>
          <w:t>http://www.oriontelekom.rs/upload/</w:t>
        </w:r>
        <w:r w:rsidRPr="004607D5">
          <w:rPr>
            <w:rStyle w:val="Hyperlink"/>
            <w:rFonts w:ascii="Arial" w:hAnsi="Arial" w:cs="Arial"/>
            <w:sz w:val="18"/>
            <w:szCs w:val="18"/>
            <w:lang w:val="uz-Cyrl-UZ"/>
          </w:rPr>
          <w:br/>
          <w:t>Odluka_o_povlascenim_uslovima_koriscenja_fiksne_telefonije_za_ugrozene_kategorije_korisnika022014.pdf</w:t>
        </w:r>
      </w:hyperlink>
      <w:r w:rsidRPr="004607D5">
        <w:rPr>
          <w:rFonts w:ascii="Arial" w:hAnsi="Arial" w:cs="Arial"/>
          <w:sz w:val="18"/>
          <w:szCs w:val="18"/>
          <w:lang w:val="uz-Cyrl-UZ"/>
        </w:rPr>
        <w:t xml:space="preserve"> (приступљено 28. 2. 2014.).</w:t>
      </w:r>
    </w:p>
  </w:footnote>
  <w:footnote w:id="33">
    <w:p w14:paraId="29FBC902"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Преглед тржишта телекомуникација у Републици Србији у 2012. години, </w:t>
      </w:r>
      <w:r w:rsidRPr="004607D5">
        <w:rPr>
          <w:rFonts w:ascii="Arial" w:hAnsi="Arial" w:cs="Arial"/>
          <w:i/>
          <w:sz w:val="18"/>
          <w:szCs w:val="18"/>
          <w:lang w:val="uz-Cyrl-UZ"/>
        </w:rPr>
        <w:t>РАТЕЛ</w:t>
      </w:r>
      <w:r w:rsidRPr="004607D5">
        <w:rPr>
          <w:rFonts w:ascii="Arial" w:hAnsi="Arial" w:cs="Arial"/>
          <w:sz w:val="18"/>
          <w:szCs w:val="18"/>
          <w:lang w:val="uz-Cyrl-UZ"/>
        </w:rPr>
        <w:t>, 2012.</w:t>
      </w:r>
    </w:p>
  </w:footnote>
  <w:footnote w:id="34">
    <w:p w14:paraId="3B5B13F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Стратегија развоја широкопојасног приступа у Републици Србији до 2012. године („Службени гласник РС”, бр. 84/09).</w:t>
      </w:r>
    </w:p>
  </w:footnote>
  <w:footnote w:id="35">
    <w:p w14:paraId="3019B416"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Стратегија развоја широкопојасног приступа у Републици Србији до 2012. године са акционим планом, </w:t>
      </w:r>
      <w:r w:rsidRPr="004607D5">
        <w:rPr>
          <w:rFonts w:ascii="Arial" w:hAnsi="Arial" w:cs="Arial"/>
          <w:i/>
          <w:sz w:val="18"/>
          <w:szCs w:val="18"/>
          <w:lang w:val="uz-Cyrl-UZ"/>
        </w:rPr>
        <w:t>веб-сајт РАТЕЛ</w:t>
      </w:r>
      <w:r w:rsidRPr="004607D5">
        <w:rPr>
          <w:rFonts w:ascii="Arial" w:hAnsi="Arial" w:cs="Arial"/>
          <w:sz w:val="18"/>
          <w:szCs w:val="18"/>
          <w:lang w:val="uz-Cyrl-UZ"/>
        </w:rPr>
        <w:t xml:space="preserve">, </w:t>
      </w:r>
      <w:hyperlink r:id="rId18" w:history="1">
        <w:r w:rsidRPr="004607D5">
          <w:rPr>
            <w:rStyle w:val="Hyperlink"/>
            <w:rFonts w:ascii="Arial" w:hAnsi="Arial" w:cs="Arial"/>
            <w:sz w:val="18"/>
            <w:szCs w:val="18"/>
            <w:lang w:val="uz-Cyrl-UZ"/>
          </w:rPr>
          <w:t>http://www.ratel.rs/upload/editor_files/File/Strategija%20i%20akcioni%20</w:t>
        </w:r>
        <w:r w:rsidRPr="004607D5">
          <w:rPr>
            <w:rStyle w:val="Hyperlink"/>
            <w:rFonts w:ascii="Arial" w:hAnsi="Arial" w:cs="Arial"/>
            <w:sz w:val="18"/>
            <w:szCs w:val="18"/>
            <w:lang w:val="uz-Cyrl-UZ"/>
          </w:rPr>
          <w:br/>
          <w:t>plan%20razvoj%20sirokopojasnog%20pristupa.pdf</w:t>
        </w:r>
      </w:hyperlink>
      <w:r w:rsidRPr="004607D5">
        <w:rPr>
          <w:rFonts w:ascii="Arial" w:hAnsi="Arial" w:cs="Arial"/>
          <w:sz w:val="18"/>
          <w:szCs w:val="18"/>
          <w:lang w:val="uz-Cyrl-UZ"/>
        </w:rPr>
        <w:t xml:space="preserve"> (приступљено 17.1.2014.).</w:t>
      </w:r>
    </w:p>
  </w:footnote>
  <w:footnote w:id="36">
    <w:p w14:paraId="651E832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Ibid., стр. 13.</w:t>
      </w:r>
    </w:p>
  </w:footnote>
  <w:footnote w:id="37">
    <w:p w14:paraId="5E9AAD8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Закон о потврђивању Завршних аката Регионалне конференције о радио-комуникацијама за планирање дигиталне терестријалне радиодифузне службе у деловима Региона 1 и 3, у фреквенцијским опсезима 174-230 MHz и 470-862 MHz (RRC-06) („Службени гласник РС – међународни уговори”, бр. 4/10).</w:t>
      </w:r>
    </w:p>
  </w:footnote>
  <w:footnote w:id="38">
    <w:p w14:paraId="6F0135D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Стратегија за прелазак са аналогног на дигитално емитовање радио и телевизијског програма у Републици Србији („Службени гласник РС”, бр. 52/09, 18/12 и 26/13).</w:t>
      </w:r>
    </w:p>
  </w:footnote>
  <w:footnote w:id="39">
    <w:p w14:paraId="1C7B72B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„Наша историја”, </w:t>
      </w:r>
      <w:r w:rsidRPr="004607D5">
        <w:rPr>
          <w:rFonts w:ascii="Arial" w:hAnsi="Arial" w:cs="Arial"/>
          <w:i/>
          <w:sz w:val="18"/>
          <w:szCs w:val="18"/>
          <w:lang w:val="uz-Cyrl-UZ"/>
        </w:rPr>
        <w:t>веб-сајт ЈП ЕТВ</w:t>
      </w:r>
      <w:r w:rsidRPr="004607D5">
        <w:rPr>
          <w:rFonts w:ascii="Arial" w:hAnsi="Arial" w:cs="Arial"/>
          <w:sz w:val="18"/>
          <w:szCs w:val="18"/>
          <w:lang w:val="uz-Cyrl-UZ"/>
        </w:rPr>
        <w:t xml:space="preserve">, </w:t>
      </w:r>
      <w:hyperlink r:id="rId19" w:history="1">
        <w:r w:rsidRPr="004607D5">
          <w:rPr>
            <w:rStyle w:val="Hyperlink"/>
            <w:rFonts w:ascii="Arial" w:hAnsi="Arial" w:cs="Arial"/>
            <w:sz w:val="18"/>
            <w:szCs w:val="18"/>
            <w:lang w:val="uz-Cyrl-UZ"/>
          </w:rPr>
          <w:t>http://www.etv.rs/o-nama/nasa-istorija</w:t>
        </w:r>
      </w:hyperlink>
      <w:r w:rsidRPr="004607D5">
        <w:rPr>
          <w:rFonts w:ascii="Arial" w:hAnsi="Arial" w:cs="Arial"/>
          <w:sz w:val="18"/>
          <w:szCs w:val="18"/>
          <w:lang w:val="uz-Cyrl-UZ"/>
        </w:rPr>
        <w:t xml:space="preserve"> (приступљено 17. 1. 2014.).</w:t>
      </w:r>
    </w:p>
  </w:footnote>
  <w:footnote w:id="40">
    <w:p w14:paraId="46ECA8D4"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„Иницијална мрежа”, </w:t>
      </w:r>
      <w:r w:rsidRPr="004607D5">
        <w:rPr>
          <w:rFonts w:ascii="Arial" w:hAnsi="Arial" w:cs="Arial"/>
          <w:i/>
          <w:sz w:val="18"/>
          <w:szCs w:val="18"/>
          <w:lang w:val="uz-Cyrl-UZ"/>
        </w:rPr>
        <w:t>веб-сајт ЈП ЕТВ</w:t>
      </w:r>
      <w:r w:rsidRPr="004607D5">
        <w:rPr>
          <w:rFonts w:ascii="Arial" w:hAnsi="Arial" w:cs="Arial"/>
          <w:sz w:val="18"/>
          <w:szCs w:val="18"/>
          <w:lang w:val="uz-Cyrl-UZ"/>
        </w:rPr>
        <w:t xml:space="preserve">, </w:t>
      </w:r>
      <w:hyperlink r:id="rId20" w:history="1">
        <w:r w:rsidRPr="004607D5">
          <w:rPr>
            <w:rStyle w:val="Hyperlink"/>
            <w:rFonts w:ascii="Arial" w:hAnsi="Arial" w:cs="Arial"/>
            <w:sz w:val="18"/>
            <w:szCs w:val="18"/>
            <w:lang w:val="uz-Cyrl-UZ"/>
          </w:rPr>
          <w:t>http://www.etv.rs/inicijalna-mreza</w:t>
        </w:r>
      </w:hyperlink>
      <w:r w:rsidRPr="004607D5">
        <w:rPr>
          <w:rFonts w:ascii="Arial" w:hAnsi="Arial" w:cs="Arial"/>
          <w:sz w:val="18"/>
          <w:szCs w:val="18"/>
          <w:lang w:val="uz-Cyrl-UZ"/>
        </w:rPr>
        <w:t xml:space="preserve"> (приступљено 17. 1. 2014.).</w:t>
      </w:r>
    </w:p>
  </w:footnote>
  <w:footnote w:id="41">
    <w:p w14:paraId="00159866"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„Више од 75 одсто становника Србије има могућност да гледа бесплатно дигиталну ТВ”, </w:t>
      </w:r>
      <w:r w:rsidRPr="004607D5">
        <w:rPr>
          <w:rFonts w:ascii="Arial" w:hAnsi="Arial" w:cs="Arial"/>
          <w:i/>
          <w:sz w:val="18"/>
          <w:szCs w:val="18"/>
          <w:lang w:val="uz-Cyrl-UZ"/>
        </w:rPr>
        <w:t>веб-сајт ЈП ЕТВ</w:t>
      </w:r>
      <w:r w:rsidRPr="004607D5">
        <w:rPr>
          <w:rFonts w:ascii="Arial" w:hAnsi="Arial" w:cs="Arial"/>
          <w:sz w:val="18"/>
          <w:szCs w:val="18"/>
          <w:lang w:val="uz-Cyrl-UZ"/>
        </w:rPr>
        <w:t xml:space="preserve">, </w:t>
      </w:r>
      <w:hyperlink r:id="rId21" w:history="1">
        <w:r w:rsidRPr="004607D5">
          <w:rPr>
            <w:rStyle w:val="Hyperlink"/>
            <w:rFonts w:ascii="Arial" w:hAnsi="Arial" w:cs="Arial"/>
            <w:sz w:val="18"/>
            <w:szCs w:val="18"/>
            <w:lang w:val="uz-Cyrl-UZ"/>
          </w:rPr>
          <w:t>http://www.etv.rs/etvesti/87-etvakcije/161-vise-od-75-odsto-stanovnika-srbije-ima-mogucnost-da-gleda-besplatno-digitalnu-tv</w:t>
        </w:r>
      </w:hyperlink>
      <w:r w:rsidRPr="004607D5">
        <w:rPr>
          <w:rFonts w:ascii="Arial" w:hAnsi="Arial" w:cs="Arial"/>
          <w:sz w:val="18"/>
          <w:szCs w:val="18"/>
          <w:lang w:val="uz-Cyrl-UZ"/>
        </w:rPr>
        <w:t xml:space="preserve"> (приступљено 17. 1. 2014.).</w:t>
      </w:r>
    </w:p>
  </w:footnote>
  <w:footnote w:id="42">
    <w:p w14:paraId="57842A30" w14:textId="77777777" w:rsidR="004C2FC9" w:rsidRPr="004607D5" w:rsidRDefault="004C2FC9" w:rsidP="006D3021">
      <w:pPr>
        <w:pStyle w:val="FootnoteText"/>
        <w:rPr>
          <w:rFonts w:ascii="Arial" w:hAnsi="Arial" w:cs="Arial"/>
          <w:sz w:val="18"/>
          <w:szCs w:val="18"/>
          <w:lang w:val="sr"/>
        </w:rPr>
      </w:pPr>
      <w:r w:rsidRPr="004607D5">
        <w:rPr>
          <w:rStyle w:val="FootnoteReference"/>
          <w:rFonts w:ascii="Arial" w:hAnsi="Arial" w:cs="Arial"/>
          <w:sz w:val="18"/>
          <w:szCs w:val="18"/>
        </w:rPr>
        <w:footnoteRef/>
      </w:r>
      <w:r w:rsidRPr="004607D5">
        <w:rPr>
          <w:rFonts w:ascii="Arial" w:hAnsi="Arial" w:cs="Arial"/>
          <w:sz w:val="18"/>
          <w:szCs w:val="18"/>
        </w:rPr>
        <w:t xml:space="preserve"> </w:t>
      </w:r>
      <w:proofErr w:type="gramStart"/>
      <w:r w:rsidRPr="004607D5">
        <w:rPr>
          <w:rFonts w:ascii="Arial" w:hAnsi="Arial" w:cs="Arial"/>
          <w:sz w:val="18"/>
          <w:szCs w:val="18"/>
        </w:rPr>
        <w:t>Правилник o прeлaску сa aнaлoгнoг нa дигитaлнo eмитoвaњe тeлeвизиjскoг прoгрaмa и приступу мултиплeксу („Службени гласник РС”, бр. 86/2014).</w:t>
      </w:r>
      <w:proofErr w:type="gramEnd"/>
    </w:p>
  </w:footnote>
  <w:footnote w:id="43">
    <w:p w14:paraId="045368E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„Шема помоћи за најугроженије становништво у процесу дигитализације земаљске телевизије”, </w:t>
      </w:r>
      <w:r w:rsidRPr="004607D5">
        <w:rPr>
          <w:rFonts w:ascii="Arial" w:hAnsi="Arial" w:cs="Arial"/>
          <w:i/>
          <w:sz w:val="18"/>
          <w:szCs w:val="18"/>
          <w:lang w:val="uz-Cyrl-UZ"/>
        </w:rPr>
        <w:t>веб-сајт Тима за социјално укључивање и смањење сиромаштва</w:t>
      </w:r>
      <w:r w:rsidRPr="004607D5">
        <w:rPr>
          <w:rFonts w:ascii="Arial" w:hAnsi="Arial" w:cs="Arial"/>
          <w:sz w:val="18"/>
          <w:szCs w:val="18"/>
          <w:lang w:val="uz-Cyrl-UZ"/>
        </w:rPr>
        <w:t>, објављено 30. 9. 2013., http://socijalnoukljucivanje.gov.rs/rs/sema-pomoci-za-najugrozenije-stanovnistvo-u-procesu-digitalizacije-zemaljske-televizije/</w:t>
      </w:r>
    </w:p>
  </w:footnote>
  <w:footnote w:id="44">
    <w:p w14:paraId="0EED2C62" w14:textId="77777777" w:rsidR="004C2FC9" w:rsidRPr="004607D5" w:rsidRDefault="004C2FC9" w:rsidP="006D3021">
      <w:pPr>
        <w:pStyle w:val="FootnoteText"/>
        <w:rPr>
          <w:rFonts w:ascii="Arial" w:hAnsi="Arial" w:cs="Arial"/>
          <w:sz w:val="18"/>
          <w:szCs w:val="18"/>
          <w:lang w:val="sr"/>
        </w:rPr>
      </w:pPr>
      <w:r w:rsidRPr="004607D5">
        <w:rPr>
          <w:rStyle w:val="FootnoteReference"/>
          <w:rFonts w:ascii="Arial" w:hAnsi="Arial" w:cs="Arial"/>
          <w:sz w:val="18"/>
          <w:szCs w:val="18"/>
        </w:rPr>
        <w:footnoteRef/>
      </w:r>
      <w:r w:rsidRPr="004607D5">
        <w:rPr>
          <w:rFonts w:ascii="Arial" w:hAnsi="Arial" w:cs="Arial"/>
          <w:sz w:val="18"/>
          <w:szCs w:val="18"/>
        </w:rPr>
        <w:t xml:space="preserve"> </w:t>
      </w:r>
      <w:proofErr w:type="gramStart"/>
      <w:r w:rsidRPr="004607D5">
        <w:rPr>
          <w:rFonts w:ascii="Arial" w:hAnsi="Arial" w:cs="Arial"/>
          <w:sz w:val="18"/>
          <w:szCs w:val="18"/>
        </w:rPr>
        <w:t>Уредба о утврђивању мера подршке и ближих услова у погледу критеријума за одређивање угрожених потрошача при набавци опреме за пријем сигнала дигиталне телевизије („Службени гласник РС”, бр. 108/2014).</w:t>
      </w:r>
      <w:proofErr w:type="gramEnd"/>
    </w:p>
  </w:footnote>
  <w:footnote w:id="45">
    <w:p w14:paraId="3BCC6EB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Веб-сајт пројекта „Дигитална школа”, </w:t>
      </w:r>
      <w:hyperlink r:id="rId22" w:history="1">
        <w:r w:rsidRPr="004607D5">
          <w:rPr>
            <w:rStyle w:val="Hyperlink"/>
            <w:rFonts w:ascii="Arial" w:hAnsi="Arial" w:cs="Arial"/>
            <w:sz w:val="18"/>
            <w:szCs w:val="18"/>
            <w:lang w:val="uz-Cyrl-UZ"/>
          </w:rPr>
          <w:t>http://www.digitalnaskola.rs</w:t>
        </w:r>
      </w:hyperlink>
      <w:r w:rsidRPr="004607D5">
        <w:rPr>
          <w:rFonts w:ascii="Arial" w:hAnsi="Arial" w:cs="Arial"/>
          <w:sz w:val="18"/>
          <w:szCs w:val="18"/>
          <w:lang w:val="uz-Cyrl-UZ"/>
        </w:rPr>
        <w:t xml:space="preserve"> (приступљено 17. 1. 2014.).</w:t>
      </w:r>
    </w:p>
  </w:footnote>
  <w:footnote w:id="46">
    <w:p w14:paraId="2CC118E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Веб-сајт пројекта „Дигитални час”, </w:t>
      </w:r>
      <w:hyperlink r:id="rId23" w:history="1">
        <w:r w:rsidRPr="004607D5">
          <w:rPr>
            <w:rStyle w:val="Hyperlink"/>
            <w:rFonts w:ascii="Arial" w:hAnsi="Arial" w:cs="Arial"/>
            <w:sz w:val="18"/>
            <w:szCs w:val="18"/>
            <w:lang w:val="uz-Cyrl-UZ"/>
          </w:rPr>
          <w:t>http://www.digitalnaskola.rs/cas</w:t>
        </w:r>
      </w:hyperlink>
      <w:r w:rsidRPr="004607D5">
        <w:rPr>
          <w:rFonts w:ascii="Arial" w:hAnsi="Arial" w:cs="Arial"/>
          <w:sz w:val="18"/>
          <w:szCs w:val="18"/>
          <w:lang w:val="uz-Cyrl-UZ"/>
        </w:rPr>
        <w:t xml:space="preserve"> (приступљено 17. 1. 2014.).</w:t>
      </w:r>
    </w:p>
  </w:footnote>
  <w:footnote w:id="47">
    <w:p w14:paraId="06E56AB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Веб-сајт пројекта „Кликни безбедно”, </w:t>
      </w:r>
      <w:hyperlink r:id="rId24" w:history="1">
        <w:r w:rsidRPr="004607D5">
          <w:rPr>
            <w:rStyle w:val="Hyperlink"/>
            <w:rFonts w:ascii="Arial" w:hAnsi="Arial" w:cs="Arial"/>
            <w:sz w:val="18"/>
            <w:szCs w:val="18"/>
            <w:lang w:val="uz-Cyrl-UZ"/>
          </w:rPr>
          <w:t>http://www.kliknibezbedno.rs</w:t>
        </w:r>
      </w:hyperlink>
      <w:r w:rsidRPr="004607D5">
        <w:rPr>
          <w:rFonts w:ascii="Arial" w:hAnsi="Arial" w:cs="Arial"/>
          <w:sz w:val="18"/>
          <w:szCs w:val="18"/>
          <w:lang w:val="uz-Cyrl-UZ"/>
        </w:rPr>
        <w:t xml:space="preserve"> (приступљено 17. 1. 2014.).</w:t>
      </w:r>
    </w:p>
  </w:footnote>
  <w:footnote w:id="48">
    <w:p w14:paraId="2A3C315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Technology, Broadband and Education – Advancing the Education for All Agenda, </w:t>
      </w:r>
      <w:r w:rsidRPr="004607D5">
        <w:rPr>
          <w:rFonts w:ascii="Arial" w:hAnsi="Arial" w:cs="Arial"/>
          <w:i/>
          <w:sz w:val="18"/>
          <w:szCs w:val="18"/>
          <w:lang w:val="uz-Cyrl-UZ"/>
        </w:rPr>
        <w:t>ITU/UNESCO</w:t>
      </w:r>
      <w:r w:rsidRPr="004607D5">
        <w:rPr>
          <w:rFonts w:ascii="Arial" w:hAnsi="Arial" w:cs="Arial"/>
          <w:sz w:val="18"/>
          <w:szCs w:val="18"/>
          <w:lang w:val="uz-Cyrl-UZ"/>
        </w:rPr>
        <w:t xml:space="preserve">, 2013, </w:t>
      </w:r>
      <w:hyperlink r:id="rId25" w:history="1">
        <w:r w:rsidRPr="004607D5">
          <w:rPr>
            <w:rStyle w:val="Hyperlink"/>
            <w:rFonts w:ascii="Arial" w:hAnsi="Arial" w:cs="Arial"/>
            <w:sz w:val="18"/>
            <w:szCs w:val="18"/>
            <w:lang w:val="uz-Cyrl-UZ"/>
          </w:rPr>
          <w:t>http://www.broadbandcommission.org/work/working-groups/education/BD_bbcomm-education_2013.pdf</w:t>
        </w:r>
      </w:hyperlink>
      <w:r w:rsidRPr="004607D5">
        <w:rPr>
          <w:rFonts w:ascii="Arial" w:hAnsi="Arial" w:cs="Arial"/>
          <w:sz w:val="18"/>
          <w:szCs w:val="18"/>
          <w:lang w:val="uz-Cyrl-UZ"/>
        </w:rPr>
        <w:t xml:space="preserve"> (приступљено 17. 1. 2014.).</w:t>
      </w:r>
    </w:p>
  </w:footnote>
  <w:footnote w:id="49">
    <w:p w14:paraId="623ECE25"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„Прojeкту Дигитaлнa шкoлa oдaтo признaњe Computerworld Honors Прoгрaмa”, </w:t>
      </w:r>
      <w:r w:rsidRPr="004607D5">
        <w:rPr>
          <w:rFonts w:ascii="Arial" w:hAnsi="Arial" w:cs="Arial"/>
          <w:i/>
          <w:sz w:val="18"/>
          <w:szCs w:val="18"/>
          <w:lang w:val="uz-Cyrl-UZ"/>
        </w:rPr>
        <w:t>веб-сајт Министарства спољне и унутрашње трговине и телекомуникација</w:t>
      </w:r>
      <w:r w:rsidRPr="004607D5">
        <w:rPr>
          <w:rFonts w:ascii="Arial" w:hAnsi="Arial" w:cs="Arial"/>
          <w:sz w:val="18"/>
          <w:szCs w:val="18"/>
          <w:lang w:val="uz-Cyrl-UZ"/>
        </w:rPr>
        <w:t xml:space="preserve">, објављено 8. 5. 2013., </w:t>
      </w:r>
      <w:hyperlink r:id="rId26" w:history="1">
        <w:r w:rsidRPr="004607D5">
          <w:rPr>
            <w:rStyle w:val="Hyperlink"/>
            <w:rFonts w:ascii="Arial" w:hAnsi="Arial" w:cs="Arial"/>
            <w:sz w:val="18"/>
            <w:szCs w:val="18"/>
            <w:lang w:val="uz-Cyrl-UZ"/>
          </w:rPr>
          <w:t>http://mtt.gov.rs/slider/projektu-digitalna-skola-odato-priznanje-computerworld-honors-programa</w:t>
        </w:r>
      </w:hyperlink>
      <w:r w:rsidRPr="004607D5">
        <w:rPr>
          <w:rFonts w:ascii="Arial" w:hAnsi="Arial" w:cs="Arial"/>
          <w:sz w:val="18"/>
          <w:szCs w:val="18"/>
          <w:lang w:val="uz-Cyrl-UZ"/>
        </w:rPr>
        <w:t xml:space="preserve"> (приступљено 17. 1. 2014.).</w:t>
      </w:r>
    </w:p>
  </w:footnote>
  <w:footnote w:id="50">
    <w:p w14:paraId="1E7749F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„Лаптоп за сваког првака”, </w:t>
      </w:r>
      <w:r w:rsidRPr="004607D5">
        <w:rPr>
          <w:rFonts w:ascii="Arial" w:hAnsi="Arial" w:cs="Arial"/>
          <w:i/>
          <w:sz w:val="18"/>
          <w:szCs w:val="18"/>
          <w:lang w:val="uz-Cyrl-UZ"/>
        </w:rPr>
        <w:t>Вечерње новости</w:t>
      </w:r>
      <w:r w:rsidRPr="004607D5">
        <w:rPr>
          <w:rFonts w:ascii="Arial" w:hAnsi="Arial" w:cs="Arial"/>
          <w:sz w:val="18"/>
          <w:szCs w:val="18"/>
          <w:lang w:val="uz-Cyrl-UZ"/>
        </w:rPr>
        <w:t xml:space="preserve">, објављено 10. 12. 2010., </w:t>
      </w:r>
      <w:hyperlink r:id="rId27" w:history="1">
        <w:r w:rsidRPr="004607D5">
          <w:rPr>
            <w:rStyle w:val="Hyperlink"/>
            <w:rFonts w:ascii="Arial" w:hAnsi="Arial" w:cs="Arial"/>
            <w:sz w:val="18"/>
            <w:szCs w:val="18"/>
            <w:lang w:val="uz-Cyrl-UZ"/>
          </w:rPr>
          <w:t>http://www.novosti.rs/vesti/</w:t>
        </w:r>
        <w:r w:rsidRPr="004607D5">
          <w:rPr>
            <w:rStyle w:val="Hyperlink"/>
            <w:rFonts w:ascii="Arial" w:hAnsi="Arial" w:cs="Arial"/>
            <w:sz w:val="18"/>
            <w:szCs w:val="18"/>
            <w:lang w:val="uz-Cyrl-UZ"/>
          </w:rPr>
          <w:br/>
          <w:t>beograd.74.html:311014-Laptop-za-svakog-prvaka</w:t>
        </w:r>
      </w:hyperlink>
      <w:r w:rsidRPr="004607D5">
        <w:rPr>
          <w:rFonts w:ascii="Arial" w:hAnsi="Arial" w:cs="Arial"/>
          <w:sz w:val="18"/>
          <w:szCs w:val="18"/>
          <w:lang w:val="uz-Cyrl-UZ"/>
        </w:rPr>
        <w:t xml:space="preserve"> (приступљено 17. 1. 2014.).</w:t>
      </w:r>
    </w:p>
  </w:footnote>
  <w:footnote w:id="51">
    <w:p w14:paraId="615D717A"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„Општина Стари град дарује рачунаре свим трећацима”, </w:t>
      </w:r>
      <w:r w:rsidRPr="004607D5">
        <w:rPr>
          <w:rFonts w:ascii="Arial" w:hAnsi="Arial" w:cs="Arial"/>
          <w:i/>
          <w:sz w:val="18"/>
          <w:szCs w:val="18"/>
          <w:lang w:val="uz-Cyrl-UZ"/>
        </w:rPr>
        <w:t>Блиц</w:t>
      </w:r>
      <w:r w:rsidRPr="004607D5">
        <w:rPr>
          <w:rFonts w:ascii="Arial" w:hAnsi="Arial" w:cs="Arial"/>
          <w:sz w:val="18"/>
          <w:szCs w:val="18"/>
          <w:lang w:val="uz-Cyrl-UZ"/>
        </w:rPr>
        <w:t xml:space="preserve">, објављено 10. 10. 2012., </w:t>
      </w:r>
      <w:hyperlink r:id="rId28" w:history="1">
        <w:r w:rsidRPr="004607D5">
          <w:rPr>
            <w:rStyle w:val="Hyperlink"/>
            <w:rFonts w:ascii="Arial" w:hAnsi="Arial" w:cs="Arial"/>
            <w:sz w:val="18"/>
            <w:szCs w:val="18"/>
            <w:lang w:val="uz-Cyrl-UZ"/>
          </w:rPr>
          <w:t>http://www.blic.rs/Vesti/Beograd/347006/Opstina-Stari-grad-daruje-racunare-svim-trecacima</w:t>
        </w:r>
      </w:hyperlink>
      <w:r w:rsidRPr="004607D5">
        <w:rPr>
          <w:rFonts w:ascii="Arial" w:hAnsi="Arial" w:cs="Arial"/>
          <w:sz w:val="18"/>
          <w:szCs w:val="18"/>
          <w:lang w:val="uz-Cyrl-UZ"/>
        </w:rPr>
        <w:t xml:space="preserve"> (приступљено 17. 1. 2014.).</w:t>
      </w:r>
    </w:p>
  </w:footnote>
  <w:footnote w:id="52">
    <w:p w14:paraId="58D752F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„Врачунари на дар”, </w:t>
      </w:r>
      <w:r w:rsidRPr="004607D5">
        <w:rPr>
          <w:rFonts w:ascii="Arial" w:hAnsi="Arial" w:cs="Arial"/>
          <w:i/>
          <w:sz w:val="18"/>
          <w:szCs w:val="18"/>
          <w:lang w:val="uz-Cyrl-UZ"/>
        </w:rPr>
        <w:t>Данас</w:t>
      </w:r>
      <w:r w:rsidRPr="004607D5">
        <w:rPr>
          <w:rFonts w:ascii="Arial" w:hAnsi="Arial" w:cs="Arial"/>
          <w:sz w:val="18"/>
          <w:szCs w:val="18"/>
          <w:lang w:val="uz-Cyrl-UZ"/>
        </w:rPr>
        <w:t xml:space="preserve">, објављено 7. 11. 2011., </w:t>
      </w:r>
      <w:hyperlink r:id="rId29" w:history="1">
        <w:r w:rsidRPr="004607D5">
          <w:rPr>
            <w:rStyle w:val="Hyperlink"/>
            <w:rFonts w:ascii="Arial" w:hAnsi="Arial" w:cs="Arial"/>
            <w:sz w:val="18"/>
            <w:szCs w:val="18"/>
            <w:lang w:val="uz-Cyrl-UZ"/>
          </w:rPr>
          <w:t>http://www.danas.rs/danasrs/srbija/beograd/</w:t>
        </w:r>
        <w:r w:rsidRPr="004607D5">
          <w:rPr>
            <w:rStyle w:val="Hyperlink"/>
            <w:rFonts w:ascii="Arial" w:hAnsi="Arial" w:cs="Arial"/>
            <w:sz w:val="18"/>
            <w:szCs w:val="18"/>
            <w:lang w:val="uz-Cyrl-UZ"/>
          </w:rPr>
          <w:br/>
          <w:t>vracunari_na_dar.39.html?news_id=227603</w:t>
        </w:r>
      </w:hyperlink>
      <w:r w:rsidRPr="004607D5">
        <w:rPr>
          <w:rFonts w:ascii="Arial" w:hAnsi="Arial" w:cs="Arial"/>
          <w:sz w:val="18"/>
          <w:szCs w:val="18"/>
          <w:lang w:val="uz-Cyrl-UZ"/>
        </w:rPr>
        <w:t xml:space="preserve"> (приступљено 17. 1. 2014.).</w:t>
      </w:r>
    </w:p>
  </w:footnote>
  <w:footnote w:id="53">
    <w:p w14:paraId="57970BB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„Рачунари на дар ђацима на Врачару”, </w:t>
      </w:r>
      <w:r w:rsidRPr="004607D5">
        <w:rPr>
          <w:rFonts w:ascii="Arial" w:hAnsi="Arial" w:cs="Arial"/>
          <w:i/>
          <w:sz w:val="18"/>
          <w:szCs w:val="18"/>
          <w:lang w:val="uz-Cyrl-UZ"/>
        </w:rPr>
        <w:t>Студио Б,</w:t>
      </w:r>
      <w:r w:rsidRPr="004607D5">
        <w:rPr>
          <w:rFonts w:ascii="Arial" w:hAnsi="Arial" w:cs="Arial"/>
          <w:sz w:val="18"/>
          <w:szCs w:val="18"/>
          <w:lang w:val="uz-Cyrl-UZ"/>
        </w:rPr>
        <w:t xml:space="preserve"> oбјављено 23. 10. 2013., </w:t>
      </w:r>
      <w:hyperlink r:id="rId30" w:history="1">
        <w:r w:rsidRPr="004607D5">
          <w:rPr>
            <w:rStyle w:val="Hyperlink"/>
            <w:rFonts w:ascii="Arial" w:hAnsi="Arial" w:cs="Arial"/>
            <w:sz w:val="18"/>
            <w:szCs w:val="18"/>
            <w:lang w:val="uz-Cyrl-UZ"/>
          </w:rPr>
          <w:t>http://www.studiob.rs/info/vest.php?id=94083</w:t>
        </w:r>
      </w:hyperlink>
      <w:r w:rsidRPr="004607D5">
        <w:rPr>
          <w:rFonts w:ascii="Arial" w:hAnsi="Arial" w:cs="Arial"/>
          <w:sz w:val="18"/>
          <w:szCs w:val="18"/>
          <w:lang w:val="uz-Cyrl-UZ"/>
        </w:rPr>
        <w:t xml:space="preserve"> (приступљено 17. 1. 2014.).</w:t>
      </w:r>
    </w:p>
  </w:footnote>
  <w:footnote w:id="54">
    <w:p w14:paraId="58AA90C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Истраживање о употреби ИКТ у школама у Србији, </w:t>
      </w:r>
      <w:r w:rsidRPr="004607D5">
        <w:rPr>
          <w:rFonts w:ascii="Arial" w:hAnsi="Arial" w:cs="Arial"/>
          <w:i/>
          <w:sz w:val="18"/>
          <w:szCs w:val="18"/>
          <w:lang w:val="uz-Cyrl-UZ"/>
        </w:rPr>
        <w:t>Тим за социјално укључивање и смањење сиромаштва</w:t>
      </w:r>
      <w:r w:rsidRPr="004607D5">
        <w:rPr>
          <w:rFonts w:ascii="Arial" w:hAnsi="Arial" w:cs="Arial"/>
          <w:sz w:val="18"/>
          <w:szCs w:val="18"/>
          <w:lang w:val="uz-Cyrl-UZ"/>
        </w:rPr>
        <w:t xml:space="preserve">, 2013., </w:t>
      </w:r>
      <w:hyperlink r:id="rId31" w:history="1">
        <w:r w:rsidRPr="004607D5">
          <w:rPr>
            <w:rStyle w:val="Hyperlink"/>
            <w:rFonts w:ascii="Arial" w:eastAsia="Times New Roman" w:hAnsi="Arial" w:cs="Arial"/>
            <w:bCs/>
            <w:sz w:val="18"/>
            <w:szCs w:val="18"/>
            <w:lang w:val="uz-Cyrl-UZ"/>
          </w:rPr>
          <w:t>http://www.inkluzija.gov.rs/files/Istrazivanje%20o%20upotrebi%20IKT%20</w:t>
        </w:r>
        <w:r w:rsidRPr="004607D5">
          <w:rPr>
            <w:rStyle w:val="Hyperlink"/>
            <w:rFonts w:ascii="Arial" w:eastAsia="Times New Roman" w:hAnsi="Arial" w:cs="Arial"/>
            <w:bCs/>
            <w:sz w:val="18"/>
            <w:szCs w:val="18"/>
            <w:lang w:val="uz-Cyrl-UZ"/>
          </w:rPr>
          <w:br/>
          <w:t>u%20skolama%20u%20Srbiji%20-%20jun%202013.pdf</w:t>
        </w:r>
      </w:hyperlink>
      <w:r w:rsidRPr="004607D5">
        <w:rPr>
          <w:rFonts w:ascii="Arial" w:hAnsi="Arial" w:cs="Arial"/>
          <w:sz w:val="18"/>
          <w:szCs w:val="18"/>
          <w:lang w:val="uz-Cyrl-UZ"/>
        </w:rPr>
        <w:t xml:space="preserve"> (приступљено 17. 1. 2014.).</w:t>
      </w:r>
    </w:p>
  </w:footnote>
  <w:footnote w:id="55">
    <w:p w14:paraId="2281F053"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На пример, новобеоградска средња школа за информационе технологије ITHS, свим ученицима је обезбедила таблет рачунаре. Више о томе на: </w:t>
      </w:r>
      <w:hyperlink r:id="rId32" w:history="1">
        <w:r w:rsidRPr="004607D5">
          <w:rPr>
            <w:rStyle w:val="Hyperlink"/>
            <w:rFonts w:ascii="Arial" w:hAnsi="Arial" w:cs="Arial"/>
            <w:sz w:val="18"/>
            <w:szCs w:val="18"/>
            <w:lang w:val="uz-Cyrl-UZ"/>
          </w:rPr>
          <w:t>http://www.iths.edu.rs/primenjujemo-najsavremenija-nastavna-sredstva</w:t>
        </w:r>
      </w:hyperlink>
      <w:r w:rsidRPr="004607D5">
        <w:rPr>
          <w:rFonts w:ascii="Arial" w:hAnsi="Arial" w:cs="Arial"/>
          <w:sz w:val="18"/>
          <w:szCs w:val="18"/>
          <w:lang w:val="uz-Cyrl-UZ"/>
        </w:rPr>
        <w:t xml:space="preserve"> (приступљено 17. 1. 2014.).</w:t>
      </w:r>
    </w:p>
  </w:footnote>
  <w:footnote w:id="56">
    <w:p w14:paraId="6DED708C"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Закон о основном образовању и васпитању („Службени гласник РС”, бр. 55/13).</w:t>
      </w:r>
    </w:p>
  </w:footnote>
  <w:footnote w:id="57">
    <w:p w14:paraId="4903A73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Према подацима Министарства спољне и унутрашње трговине и телекомуникација, који су прикупљени током реализације пројекта „Дигитална школа” (у периоду од 2010. до 2013. године), 430 школа је имало свој веб-сајт. Ако се узме у обзир да је у школској 2012/2013 у Србији радило 1.118 матичних школа, можемо да закључимо како, у тренутку прописивања ове обавезе, близу 60% школа није имало свој веб-сајт.</w:t>
      </w:r>
    </w:p>
  </w:footnote>
  <w:footnote w:id="58">
    <w:p w14:paraId="2C33BD15"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Закон о средњем образовању и васпитању („Службени гласник РС”, бр. 55/13).</w:t>
      </w:r>
    </w:p>
  </w:footnote>
  <w:footnote w:id="59">
    <w:p w14:paraId="57E99403"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Закон о основама образовања и васпитања („Службени гласник РС”, бр. 72/09, 52/11 и 55/13).</w:t>
      </w:r>
    </w:p>
  </w:footnote>
  <w:footnote w:id="60">
    <w:p w14:paraId="36E01893"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Правилник о додатној образовној, здравстеној и социјалној подршци детету и ученика („Службени гласник РС”, бр. 63/10).</w:t>
      </w:r>
    </w:p>
  </w:footnote>
  <w:footnote w:id="61">
    <w:p w14:paraId="4E1B7EF1"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Закон о уџбеницима и другим наставним средствима („Службени гласник РС”, бр. 72/09).</w:t>
      </w:r>
    </w:p>
  </w:footnote>
  <w:footnote w:id="62">
    <w:p w14:paraId="0FE1BE9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Правилник о стандардима квалитета уџбеника и упутство о њиховој употреби („Службени гласник РС”, бр. 1/10). </w:t>
      </w:r>
    </w:p>
  </w:footnote>
  <w:footnote w:id="63">
    <w:p w14:paraId="625974E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Правилник о издавању нискотиражних уџбеника („Службени гласник РС”, бр. 30/10).</w:t>
      </w:r>
    </w:p>
  </w:footnote>
  <w:footnote w:id="64">
    <w:p w14:paraId="1CE7B2A4"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Према нацрту новог Закона о уџбеницима и наставним средствима, који је 2013. године сачинило Министарство просвете, науке и технолошког развоја, предложена је измена овог система. Према предложеним изменама, издавачи уџбеника уплаћивали би 4% од остварених нето прихода од продатих уџбеника у претходној календарској години на име обезбеђивања средстава за издавање нискотиражних уџбеника, док би се остатак обезбеђивао из републичког буџета (члан 30). Ова средства би се користила искључиво за финансирање разлике између укупних трошкова производња и малопродајне цене тиража, док би се вишак прикупљених средстава користио за финансирање набавке асистивних технологија за децу и ученике са инвалидитетом и сметњама у развоју.</w:t>
      </w:r>
    </w:p>
  </w:footnote>
  <w:footnote w:id="65">
    <w:p w14:paraId="7FBD11C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rPr>
        <w:footnoteRef/>
      </w:r>
      <w:r w:rsidRPr="004607D5">
        <w:rPr>
          <w:rFonts w:ascii="Arial" w:hAnsi="Arial" w:cs="Arial"/>
          <w:sz w:val="18"/>
          <w:szCs w:val="18"/>
        </w:rPr>
        <w:t xml:space="preserve"> </w:t>
      </w:r>
      <w:r w:rsidRPr="004607D5">
        <w:rPr>
          <w:rFonts w:ascii="Arial" w:hAnsi="Arial" w:cs="Arial"/>
          <w:sz w:val="18"/>
          <w:szCs w:val="18"/>
          <w:lang w:val="uz-Cyrl-UZ"/>
        </w:rPr>
        <w:t>Вредност набавке је била око 200.000 евра, а реализована је у оквиру пројекта „Пружање унапређених услуга на локалном нивоу” (Delivery of Improved Local Services, DILS), који се финансира средствима кредита Светске банке.</w:t>
      </w:r>
    </w:p>
  </w:footnote>
  <w:footnote w:id="66">
    <w:p w14:paraId="13609F3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„Асистивна опрема за школе за образовање ученика са сметњама у развоју и инвалидитетом”, </w:t>
      </w:r>
      <w:r w:rsidRPr="004607D5">
        <w:rPr>
          <w:rFonts w:ascii="Arial" w:hAnsi="Arial" w:cs="Arial"/>
          <w:i/>
          <w:sz w:val="18"/>
          <w:szCs w:val="18"/>
          <w:lang w:val="uz-Cyrl-UZ"/>
        </w:rPr>
        <w:t>веб-сајт Министарства просвете, науке и технолошког развоја</w:t>
      </w:r>
      <w:r w:rsidRPr="004607D5">
        <w:rPr>
          <w:rFonts w:ascii="Arial" w:hAnsi="Arial" w:cs="Arial"/>
          <w:sz w:val="18"/>
          <w:szCs w:val="18"/>
          <w:lang w:val="uz-Cyrl-UZ"/>
        </w:rPr>
        <w:t xml:space="preserve">, објављено 27. 12. 2013., </w:t>
      </w:r>
      <w:hyperlink r:id="rId33" w:history="1">
        <w:r w:rsidRPr="004607D5">
          <w:rPr>
            <w:rStyle w:val="Hyperlink"/>
            <w:rFonts w:ascii="Arial" w:hAnsi="Arial" w:cs="Arial"/>
            <w:sz w:val="18"/>
            <w:szCs w:val="18"/>
            <w:lang w:val="uz-Cyrl-UZ"/>
          </w:rPr>
          <w:t>http://www.mpn.gov.rs/vesti/1095-asistivna-oprema-za-skole-za-obrazovanje-ucenika-sa-smetnjama-u-razvoju-i-invaliditetom</w:t>
        </w:r>
      </w:hyperlink>
      <w:r w:rsidRPr="004607D5">
        <w:rPr>
          <w:rFonts w:ascii="Arial" w:hAnsi="Arial" w:cs="Arial"/>
          <w:sz w:val="18"/>
          <w:szCs w:val="18"/>
          <w:lang w:val="uz-Cyrl-UZ"/>
        </w:rPr>
        <w:t xml:space="preserve"> (приступљено 17. 1. 2014.).</w:t>
      </w:r>
    </w:p>
  </w:footnote>
  <w:footnote w:id="67">
    <w:p w14:paraId="7CC9E92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Документ је усвојен на 98. седници Националног просветног савета, одржаној 10. децембра 2013. године</w:t>
      </w:r>
    </w:p>
  </w:footnote>
  <w:footnote w:id="68">
    <w:p w14:paraId="6902A95A"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Смернице за унапређење улоге IКТ у oбразовању, </w:t>
      </w:r>
      <w:r w:rsidRPr="004607D5">
        <w:rPr>
          <w:rFonts w:ascii="Arial" w:hAnsi="Arial" w:cs="Arial"/>
          <w:i/>
          <w:sz w:val="18"/>
          <w:szCs w:val="18"/>
          <w:lang w:val="uz-Cyrl-UZ"/>
        </w:rPr>
        <w:t>веб-сајт Националног просветног савета</w:t>
      </w:r>
      <w:r w:rsidRPr="004607D5">
        <w:rPr>
          <w:rFonts w:ascii="Arial" w:hAnsi="Arial" w:cs="Arial"/>
          <w:sz w:val="18"/>
          <w:szCs w:val="18"/>
          <w:lang w:val="uz-Cyrl-UZ"/>
        </w:rPr>
        <w:t xml:space="preserve">, </w:t>
      </w:r>
      <w:hyperlink r:id="rId34" w:history="1">
        <w:r w:rsidRPr="004607D5">
          <w:rPr>
            <w:rStyle w:val="Hyperlink"/>
            <w:rFonts w:ascii="Arial" w:hAnsi="Arial" w:cs="Arial"/>
            <w:sz w:val="18"/>
            <w:szCs w:val="18"/>
            <w:lang w:val="uz-Cyrl-UZ"/>
          </w:rPr>
          <w:t>http://www.nps.gov.rs/wp-content/uploads/2013/12/SMERNICE_final.pdf</w:t>
        </w:r>
      </w:hyperlink>
      <w:r w:rsidRPr="004607D5">
        <w:rPr>
          <w:rFonts w:ascii="Arial" w:hAnsi="Arial" w:cs="Arial"/>
          <w:sz w:val="18"/>
          <w:szCs w:val="18"/>
          <w:lang w:val="uz-Cyrl-UZ"/>
        </w:rPr>
        <w:t xml:space="preserve"> (приступљено 17. 1. 2014.).</w:t>
      </w:r>
    </w:p>
  </w:footnote>
  <w:footnote w:id="69">
    <w:p w14:paraId="2627CB6C"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Смернице за за израду веб презентација органа државне управе – верзија 4.0, </w:t>
      </w:r>
      <w:r w:rsidRPr="004607D5">
        <w:rPr>
          <w:rFonts w:ascii="Arial" w:hAnsi="Arial" w:cs="Arial"/>
          <w:i/>
          <w:sz w:val="18"/>
          <w:szCs w:val="18"/>
          <w:lang w:val="uz-Cyrl-UZ"/>
        </w:rPr>
        <w:t>Управа за дигиталну агенду</w:t>
      </w:r>
      <w:r w:rsidRPr="004607D5">
        <w:rPr>
          <w:rFonts w:ascii="Arial" w:hAnsi="Arial" w:cs="Arial"/>
          <w:sz w:val="18"/>
          <w:szCs w:val="18"/>
          <w:lang w:val="uz-Cyrl-UZ"/>
        </w:rPr>
        <w:t xml:space="preserve">, 2012., </w:t>
      </w:r>
      <w:hyperlink r:id="rId35" w:history="1">
        <w:r w:rsidRPr="004607D5">
          <w:rPr>
            <w:rStyle w:val="Hyperlink"/>
            <w:rFonts w:ascii="Arial" w:hAnsi="Arial" w:cs="Arial"/>
            <w:sz w:val="18"/>
            <w:szCs w:val="18"/>
            <w:lang w:val="uz-Cyrl-UZ"/>
          </w:rPr>
          <w:t>http://digitalnaagenda.gov.rs/media/docs/smernice_4_0.pdf</w:t>
        </w:r>
      </w:hyperlink>
      <w:r w:rsidRPr="004607D5">
        <w:rPr>
          <w:rFonts w:ascii="Arial" w:hAnsi="Arial" w:cs="Arial"/>
          <w:sz w:val="18"/>
          <w:szCs w:val="18"/>
          <w:lang w:val="uz-Cyrl-UZ"/>
        </w:rPr>
        <w:t xml:space="preserve"> (приступљено 17. 1. 2014.).</w:t>
      </w:r>
    </w:p>
  </w:footnote>
  <w:footnote w:id="70">
    <w:p w14:paraId="5FB3AD06"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Критеријуми за оцењивање веб презентација органа државне управе за 2011, 2012. и 2013. могу се наћи на веб-сајту Управе за дигиталну агенду, </w:t>
      </w:r>
      <w:hyperlink r:id="rId36" w:history="1">
        <w:r w:rsidRPr="004607D5">
          <w:rPr>
            <w:rStyle w:val="Hyperlink"/>
            <w:rFonts w:ascii="Arial" w:hAnsi="Arial" w:cs="Arial"/>
            <w:sz w:val="18"/>
            <w:szCs w:val="18"/>
            <w:lang w:val="uz-Cyrl-UZ"/>
          </w:rPr>
          <w:t>http://digitalnaagenda.gov.rs/dokumenti/publikacije</w:t>
        </w:r>
      </w:hyperlink>
      <w:r w:rsidRPr="004607D5">
        <w:rPr>
          <w:rFonts w:ascii="Arial" w:hAnsi="Arial" w:cs="Arial"/>
          <w:sz w:val="18"/>
          <w:szCs w:val="18"/>
          <w:lang w:val="uz-Cyrl-UZ"/>
        </w:rPr>
        <w:t xml:space="preserve"> (приступљено 17. 1. 2014.).</w:t>
      </w:r>
    </w:p>
  </w:footnote>
  <w:footnote w:id="71">
    <w:p w14:paraId="0B01A144"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Усклађеност веб-сајтова органа државне управе са документом „Смернице за израду веб презентација органа државне управе” – извештај Влади, </w:t>
      </w:r>
      <w:r w:rsidRPr="004607D5">
        <w:rPr>
          <w:rFonts w:ascii="Arial" w:hAnsi="Arial" w:cs="Arial"/>
          <w:i/>
          <w:sz w:val="18"/>
          <w:szCs w:val="18"/>
          <w:lang w:val="uz-Cyrl-UZ"/>
        </w:rPr>
        <w:t>Управа за дигиталну агенду</w:t>
      </w:r>
      <w:r w:rsidRPr="004607D5">
        <w:rPr>
          <w:rFonts w:ascii="Arial" w:hAnsi="Arial" w:cs="Arial"/>
          <w:sz w:val="18"/>
          <w:szCs w:val="18"/>
          <w:lang w:val="uz-Cyrl-UZ"/>
        </w:rPr>
        <w:t xml:space="preserve">, 2011., </w:t>
      </w:r>
      <w:hyperlink r:id="rId37" w:history="1">
        <w:r w:rsidRPr="004607D5">
          <w:rPr>
            <w:rStyle w:val="Hyperlink"/>
            <w:rFonts w:ascii="Arial" w:hAnsi="Arial" w:cs="Arial"/>
            <w:sz w:val="18"/>
            <w:szCs w:val="18"/>
            <w:lang w:val="uz-Cyrl-UZ"/>
          </w:rPr>
          <w:t>http://digitalnaagenda.gov.rs/media/docs/uskladjenost_web_sajtova_izvestaj_vladi_2011.pdf</w:t>
        </w:r>
      </w:hyperlink>
      <w:r w:rsidRPr="004607D5">
        <w:rPr>
          <w:rFonts w:ascii="Arial" w:hAnsi="Arial" w:cs="Arial"/>
          <w:sz w:val="18"/>
          <w:szCs w:val="18"/>
          <w:lang w:val="uz-Cyrl-UZ"/>
        </w:rPr>
        <w:t xml:space="preserve"> (приступљено 17. 1. 2014.).</w:t>
      </w:r>
    </w:p>
  </w:footnote>
  <w:footnote w:id="72">
    <w:p w14:paraId="58945843"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Ibid., стр. 15.</w:t>
      </w:r>
    </w:p>
  </w:footnote>
  <w:footnote w:id="73">
    <w:p w14:paraId="4E0AE2C6"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Усклађеност веб-сајтова органа државне управе са документом „Смернице за израду веб презентација органа државне управе” – извештај Влади, </w:t>
      </w:r>
      <w:r w:rsidRPr="004607D5">
        <w:rPr>
          <w:rFonts w:ascii="Arial" w:hAnsi="Arial" w:cs="Arial"/>
          <w:i/>
          <w:sz w:val="18"/>
          <w:szCs w:val="18"/>
          <w:lang w:val="uz-Cyrl-UZ"/>
        </w:rPr>
        <w:t>Управа за дигиталну агенду</w:t>
      </w:r>
      <w:r w:rsidRPr="004607D5">
        <w:rPr>
          <w:rFonts w:ascii="Arial" w:hAnsi="Arial" w:cs="Arial"/>
          <w:sz w:val="18"/>
          <w:szCs w:val="18"/>
          <w:lang w:val="uz-Cyrl-UZ"/>
        </w:rPr>
        <w:t xml:space="preserve">, 2012., </w:t>
      </w:r>
      <w:hyperlink r:id="rId38" w:history="1">
        <w:r w:rsidRPr="004607D5">
          <w:rPr>
            <w:rStyle w:val="Hyperlink"/>
            <w:rFonts w:ascii="Arial" w:hAnsi="Arial" w:cs="Arial"/>
            <w:sz w:val="18"/>
            <w:szCs w:val="18"/>
            <w:lang w:val="uz-Cyrl-UZ"/>
          </w:rPr>
          <w:t>http://digitalnaagenda.gov.rs/media/docs/uskladjenost_web_sajtova_izvestaj_vladi_2012.pdf</w:t>
        </w:r>
      </w:hyperlink>
      <w:r w:rsidRPr="004607D5">
        <w:rPr>
          <w:rFonts w:ascii="Arial" w:hAnsi="Arial" w:cs="Arial"/>
          <w:sz w:val="18"/>
          <w:szCs w:val="18"/>
          <w:lang w:val="uz-Cyrl-UZ"/>
        </w:rPr>
        <w:t xml:space="preserve"> (приступљено 17. 1. 2014.).</w:t>
      </w:r>
    </w:p>
  </w:footnote>
  <w:footnote w:id="74">
    <w:p w14:paraId="12AA9701"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Ibid., стр. 14.</w:t>
      </w:r>
    </w:p>
  </w:footnote>
  <w:footnote w:id="75">
    <w:p w14:paraId="356FC95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rPr>
        <w:footnoteRef/>
      </w:r>
      <w:r w:rsidRPr="004607D5">
        <w:rPr>
          <w:rFonts w:ascii="Arial" w:hAnsi="Arial" w:cs="Arial"/>
          <w:sz w:val="18"/>
          <w:szCs w:val="18"/>
        </w:rPr>
        <w:t xml:space="preserve"> </w:t>
      </w:r>
      <w:hyperlink r:id="rId39" w:history="1">
        <w:r w:rsidRPr="004607D5">
          <w:rPr>
            <w:rStyle w:val="Hyperlink"/>
            <w:rFonts w:ascii="Arial" w:hAnsi="Arial" w:cs="Arial"/>
            <w:sz w:val="18"/>
            <w:szCs w:val="18"/>
            <w:lang w:val="uz-Cyrl-UZ"/>
          </w:rPr>
          <w:t>http://digitalnaagenda.gov.rs/media/docs/uskladjenost.docx</w:t>
        </w:r>
      </w:hyperlink>
    </w:p>
  </w:footnote>
  <w:footnote w:id="76">
    <w:p w14:paraId="1C8D0A5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Коначни резултати извештаја за 2013. годину биће објављени на сајту Управе за дигиталну агенду током 2014. године.</w:t>
      </w:r>
    </w:p>
  </w:footnote>
  <w:footnote w:id="77">
    <w:p w14:paraId="69D29AB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„Електронски приступ Заштитнику грађана”, </w:t>
      </w:r>
      <w:r w:rsidRPr="004607D5">
        <w:rPr>
          <w:rFonts w:ascii="Arial" w:hAnsi="Arial" w:cs="Arial"/>
          <w:i/>
          <w:sz w:val="18"/>
          <w:szCs w:val="18"/>
          <w:lang w:val="uz-Cyrl-UZ"/>
        </w:rPr>
        <w:t>веб-сајт Заштитника грађана,</w:t>
      </w:r>
      <w:r w:rsidRPr="004607D5">
        <w:rPr>
          <w:rFonts w:ascii="Arial" w:hAnsi="Arial" w:cs="Arial"/>
          <w:sz w:val="18"/>
          <w:szCs w:val="18"/>
          <w:lang w:val="uz-Cyrl-UZ"/>
        </w:rPr>
        <w:t xml:space="preserve"> објављено 28. 1. 2014., </w:t>
      </w:r>
      <w:hyperlink r:id="rId40" w:history="1">
        <w:r w:rsidRPr="004607D5">
          <w:rPr>
            <w:rStyle w:val="Hyperlink"/>
            <w:rFonts w:ascii="Arial" w:hAnsi="Arial" w:cs="Arial"/>
            <w:sz w:val="18"/>
            <w:szCs w:val="18"/>
            <w:lang w:val="uz-Cyrl-UZ"/>
          </w:rPr>
          <w:t>http://www.ombudsman.rs/index.php/lang-sr/2013-06-04-11-32-23/3164-2014-01-28-10-42-34</w:t>
        </w:r>
      </w:hyperlink>
      <w:r w:rsidRPr="004607D5">
        <w:rPr>
          <w:rFonts w:ascii="Arial" w:hAnsi="Arial" w:cs="Arial"/>
          <w:sz w:val="18"/>
          <w:szCs w:val="18"/>
          <w:lang w:val="uz-Cyrl-UZ"/>
        </w:rPr>
        <w:t xml:space="preserve"> (приступљено 18. 2. 2014.).</w:t>
      </w:r>
    </w:p>
  </w:footnote>
  <w:footnote w:id="78">
    <w:p w14:paraId="4F86935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Лесковац, Бор, Бачка Топола, Шид, Свилајнац, Крушевац, Нови Пазар, Димитровград, Пријепоље и Ужице.</w:t>
      </w:r>
    </w:p>
  </w:footnote>
  <w:footnote w:id="79">
    <w:p w14:paraId="78CFF654"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Званични веб-сајт Партнерства за отворену управу, </w:t>
      </w:r>
      <w:hyperlink r:id="rId41" w:history="1">
        <w:r w:rsidRPr="004607D5">
          <w:rPr>
            <w:rStyle w:val="Hyperlink"/>
            <w:rFonts w:ascii="Arial" w:hAnsi="Arial" w:cs="Arial"/>
            <w:sz w:val="18"/>
            <w:szCs w:val="18"/>
            <w:lang w:val="uz-Cyrl-UZ"/>
          </w:rPr>
          <w:t>www.opengovpartnership.org</w:t>
        </w:r>
      </w:hyperlink>
      <w:r w:rsidRPr="004607D5">
        <w:rPr>
          <w:rFonts w:ascii="Arial" w:hAnsi="Arial" w:cs="Arial"/>
          <w:sz w:val="18"/>
          <w:szCs w:val="18"/>
          <w:lang w:val="uz-Cyrl-UZ"/>
        </w:rPr>
        <w:t xml:space="preserve"> (приступљено 1. 7. 2014.).</w:t>
      </w:r>
    </w:p>
  </w:footnote>
  <w:footnote w:id="80">
    <w:p w14:paraId="5D29E06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„На Влади усвојен Акциони план за отворену управу”, </w:t>
      </w:r>
      <w:r w:rsidRPr="004607D5">
        <w:rPr>
          <w:rFonts w:ascii="Arial" w:hAnsi="Arial" w:cs="Arial"/>
          <w:i/>
          <w:sz w:val="18"/>
          <w:szCs w:val="18"/>
          <w:lang w:val="uz-Cyrl-UZ"/>
        </w:rPr>
        <w:t>веб-сајт Министарства спољне и унутрашње трговине и телекомуникација</w:t>
      </w:r>
      <w:r w:rsidRPr="004607D5">
        <w:rPr>
          <w:rFonts w:ascii="Arial" w:hAnsi="Arial" w:cs="Arial"/>
          <w:sz w:val="18"/>
          <w:szCs w:val="18"/>
          <w:lang w:val="uz-Cyrl-UZ"/>
        </w:rPr>
        <w:t xml:space="preserve">, објављено 26. 4. 2013., </w:t>
      </w:r>
      <w:hyperlink r:id="rId42" w:history="1">
        <w:r w:rsidRPr="004607D5">
          <w:rPr>
            <w:rStyle w:val="Hyperlink"/>
            <w:rFonts w:ascii="Arial" w:hAnsi="Arial" w:cs="Arial"/>
            <w:sz w:val="18"/>
            <w:szCs w:val="18"/>
            <w:lang w:val="uz-Cyrl-UZ"/>
          </w:rPr>
          <w:t>http://mtt.gov.rs/vesti/usvojen-akcioni-plan-za-otvorenu-upravu/</w:t>
        </w:r>
      </w:hyperlink>
      <w:r w:rsidRPr="004607D5">
        <w:rPr>
          <w:rFonts w:ascii="Arial" w:hAnsi="Arial" w:cs="Arial"/>
          <w:sz w:val="18"/>
          <w:szCs w:val="18"/>
          <w:lang w:val="uz-Cyrl-UZ"/>
        </w:rPr>
        <w:t xml:space="preserve"> (приступљено 17. 2. 2014.).</w:t>
      </w:r>
    </w:p>
  </w:footnote>
  <w:footnote w:id="81">
    <w:p w14:paraId="2A930B91"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„Србија: Акциони план за спровођење иницијативе Партнерства за отворену управу у Републици Србији 2014-2015 – Предлог практичне политике”, </w:t>
      </w:r>
      <w:r w:rsidRPr="004607D5">
        <w:rPr>
          <w:rFonts w:ascii="Arial" w:hAnsi="Arial" w:cs="Arial"/>
          <w:i/>
          <w:sz w:val="18"/>
          <w:szCs w:val="18"/>
          <w:lang w:val="uz-Cyrl-UZ"/>
        </w:rPr>
        <w:t>Центар за евроатлантске студије</w:t>
      </w:r>
      <w:r w:rsidRPr="004607D5">
        <w:rPr>
          <w:rFonts w:ascii="Arial" w:hAnsi="Arial" w:cs="Arial"/>
          <w:sz w:val="18"/>
          <w:szCs w:val="18"/>
          <w:lang w:val="uz-Cyrl-UZ"/>
        </w:rPr>
        <w:t xml:space="preserve">, објављено априла 2014., </w:t>
      </w:r>
      <w:hyperlink r:id="rId43" w:history="1">
        <w:r w:rsidRPr="004607D5">
          <w:rPr>
            <w:rStyle w:val="Hyperlink"/>
            <w:rFonts w:ascii="Arial" w:hAnsi="Arial" w:cs="Arial"/>
            <w:sz w:val="18"/>
            <w:szCs w:val="18"/>
            <w:lang w:val="uz-Cyrl-UZ"/>
          </w:rPr>
          <w:t>http://ceas-serbia.org/root/index.php/sr/programi/dobra-uprava/2406-akcioni-plan-za-sprovodenje-inicijative-partnerstva-za-otvorenu-upravu-u-republici-srbiji-2014-2015</w:t>
        </w:r>
      </w:hyperlink>
      <w:r w:rsidRPr="004607D5">
        <w:rPr>
          <w:rFonts w:ascii="Arial" w:hAnsi="Arial" w:cs="Arial"/>
          <w:sz w:val="18"/>
          <w:szCs w:val="18"/>
          <w:lang w:val="uz-Cyrl-UZ"/>
        </w:rPr>
        <w:t xml:space="preserve"> (приступљено 1. 7. 2014.), стр. 2-3.</w:t>
      </w:r>
    </w:p>
  </w:footnote>
  <w:footnote w:id="82">
    <w:p w14:paraId="662F70F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„Унапређење текста Радне верзије Акционог плана за спровођење иницијативе Партнерства за отворену управу”, </w:t>
      </w:r>
      <w:r w:rsidRPr="004607D5">
        <w:rPr>
          <w:rFonts w:ascii="Arial" w:hAnsi="Arial" w:cs="Arial"/>
          <w:i/>
          <w:sz w:val="18"/>
          <w:szCs w:val="18"/>
          <w:lang w:val="uz-Cyrl-UZ"/>
        </w:rPr>
        <w:t>веб-сајт Министарства правде и државне управе</w:t>
      </w:r>
      <w:r w:rsidRPr="004607D5">
        <w:rPr>
          <w:rFonts w:ascii="Arial" w:hAnsi="Arial" w:cs="Arial"/>
          <w:sz w:val="18"/>
          <w:szCs w:val="18"/>
          <w:lang w:val="uz-Cyrl-UZ"/>
        </w:rPr>
        <w:t xml:space="preserve">, објављено 17. 4. 2014., </w:t>
      </w:r>
      <w:hyperlink r:id="rId44" w:history="1">
        <w:r w:rsidRPr="004607D5">
          <w:rPr>
            <w:rStyle w:val="Hyperlink"/>
            <w:rFonts w:ascii="Arial" w:hAnsi="Arial" w:cs="Arial"/>
            <w:sz w:val="18"/>
            <w:szCs w:val="18"/>
            <w:lang w:val="uz-Cyrl-UZ"/>
          </w:rPr>
          <w:t>http://www.drzavnauprava.gov.rs/obavestenje/5412/unapredjenje-teksta-radne-verzije-akcionog-plana-za-sprovodjenje-inicijative-partnerstva-za-otvorenu-upravu-.php</w:t>
        </w:r>
      </w:hyperlink>
      <w:r w:rsidRPr="004607D5">
        <w:rPr>
          <w:rFonts w:ascii="Arial" w:hAnsi="Arial" w:cs="Arial"/>
          <w:sz w:val="18"/>
          <w:szCs w:val="18"/>
          <w:lang w:val="uz-Cyrl-UZ"/>
        </w:rPr>
        <w:t xml:space="preserve"> (приступљено 1. 7. 2014.).</w:t>
      </w:r>
    </w:p>
  </w:footnote>
  <w:footnote w:id="83">
    <w:p w14:paraId="450DDC3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Мирjана Лазор, Мирjана Исаков, Невена Ивковић, „Асистивна технологиjа у школи” (Нови Сад: Школа за основно и средње образовање „Милан Петровић”, 2012.), </w:t>
      </w:r>
      <w:hyperlink r:id="rId45" w:history="1">
        <w:r w:rsidRPr="004607D5">
          <w:rPr>
            <w:rStyle w:val="Hyperlink"/>
            <w:rFonts w:ascii="Arial" w:hAnsi="Arial" w:cs="Arial"/>
            <w:sz w:val="18"/>
            <w:szCs w:val="18"/>
            <w:lang w:val="uz-Cyrl-UZ"/>
          </w:rPr>
          <w:t>http://www.milance.edu.rs/</w:t>
        </w:r>
        <w:r w:rsidRPr="004607D5">
          <w:rPr>
            <w:rStyle w:val="Hyperlink"/>
            <w:rFonts w:ascii="Arial" w:hAnsi="Arial" w:cs="Arial"/>
            <w:sz w:val="18"/>
            <w:szCs w:val="18"/>
            <w:lang w:val="uz-Cyrl-UZ"/>
          </w:rPr>
          <w:br/>
          <w:t>file.php/1/kutak/files/at_prirucnik.pdf</w:t>
        </w:r>
      </w:hyperlink>
      <w:r w:rsidRPr="004607D5">
        <w:rPr>
          <w:rFonts w:ascii="Arial" w:hAnsi="Arial" w:cs="Arial"/>
          <w:sz w:val="18"/>
          <w:szCs w:val="18"/>
          <w:lang w:val="uz-Cyrl-UZ"/>
        </w:rPr>
        <w:t xml:space="preserve"> (приступљено 1. 7 .2014.)</w:t>
      </w:r>
    </w:p>
  </w:footnote>
  <w:footnote w:id="84">
    <w:p w14:paraId="3FC723E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Ibid.</w:t>
      </w:r>
    </w:p>
  </w:footnote>
  <w:footnote w:id="85">
    <w:p w14:paraId="55B9CFB4"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Одличан преглед различитих асистивних технологија (са илустрацијама и детаљним описом) може се наћи у цитираном приручнику „Асистивна технологија у школи”, стр. 16-38.</w:t>
      </w:r>
    </w:p>
  </w:footnote>
  <w:footnote w:id="86">
    <w:p w14:paraId="5462045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Закон о здравственом осигурању („Службени гласник РС”, бр. </w:t>
      </w:r>
      <w:r w:rsidRPr="004607D5">
        <w:rPr>
          <w:rFonts w:ascii="Arial" w:hAnsi="Arial" w:cs="Arial"/>
          <w:iCs/>
          <w:sz w:val="18"/>
          <w:szCs w:val="18"/>
          <w:lang w:val="uz-Cyrl-UZ"/>
        </w:rPr>
        <w:t>107/2005, 109/2005–исправка, 57/2011, 110/2012–одлука УС и 119/2012).</w:t>
      </w:r>
    </w:p>
  </w:footnote>
  <w:footnote w:id="87">
    <w:p w14:paraId="4F4DFA5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Правилник о медицинско-техничким помагалима која се обезбеђују из средстава обавезног здравственог осигурања („Службени гласник РС”, бр. </w:t>
      </w:r>
      <w:r w:rsidRPr="004607D5">
        <w:rPr>
          <w:rFonts w:ascii="Arial" w:hAnsi="Arial" w:cs="Arial"/>
          <w:iCs/>
          <w:sz w:val="18"/>
          <w:szCs w:val="18"/>
          <w:lang w:val="uz-Cyrl-UZ"/>
        </w:rPr>
        <w:t>52/2012, 62/2012–исправка, 73/2012–исправка, 1/2013 и 7/2013–исправка).</w:t>
      </w:r>
    </w:p>
  </w:footnote>
  <w:footnote w:id="88">
    <w:p w14:paraId="7D89A8E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Попут софтвера anReader, фирме Алфанум, из Новог Сада </w:t>
      </w:r>
      <w:hyperlink r:id="rId46" w:history="1">
        <w:r w:rsidRPr="004607D5">
          <w:rPr>
            <w:rStyle w:val="Hyperlink"/>
            <w:rFonts w:ascii="Arial" w:hAnsi="Arial" w:cs="Arial"/>
            <w:sz w:val="18"/>
            <w:szCs w:val="18"/>
            <w:lang w:val="uz-Cyrl-UZ"/>
          </w:rPr>
          <w:t>http://anreader.alfanum.co.rs</w:t>
        </w:r>
      </w:hyperlink>
    </w:p>
  </w:footnote>
  <w:footnote w:id="89">
    <w:p w14:paraId="25229DA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Ibid.</w:t>
      </w:r>
    </w:p>
  </w:footnote>
  <w:footnote w:id="90">
    <w:p w14:paraId="3C0819B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„Програми за особе са инвалидитетом”, </w:t>
      </w:r>
      <w:r w:rsidRPr="004607D5">
        <w:rPr>
          <w:rFonts w:ascii="Arial" w:hAnsi="Arial" w:cs="Arial"/>
          <w:i/>
          <w:sz w:val="18"/>
          <w:szCs w:val="18"/>
          <w:lang w:val="uz-Cyrl-UZ"/>
        </w:rPr>
        <w:t>веб-сајт Националне службе за запошљавање</w:t>
      </w:r>
      <w:r w:rsidRPr="004607D5">
        <w:rPr>
          <w:rFonts w:ascii="Arial" w:hAnsi="Arial" w:cs="Arial"/>
          <w:sz w:val="18"/>
          <w:szCs w:val="18"/>
          <w:lang w:val="uz-Cyrl-UZ"/>
        </w:rPr>
        <w:t xml:space="preserve">, </w:t>
      </w:r>
      <w:hyperlink r:id="rId47" w:history="1">
        <w:r w:rsidRPr="004607D5">
          <w:rPr>
            <w:rStyle w:val="Hyperlink"/>
            <w:rFonts w:ascii="Arial" w:hAnsi="Arial" w:cs="Arial"/>
            <w:sz w:val="18"/>
            <w:szCs w:val="18"/>
            <w:lang w:val="uz-Cyrl-UZ"/>
          </w:rPr>
          <w:t>http://www.nsz.gov.rs/live/trazite-posao/dok-trazite-posao/programi/programi_za_osobe_sa_</w:t>
        </w:r>
        <w:r w:rsidRPr="004607D5">
          <w:rPr>
            <w:rStyle w:val="Hyperlink"/>
            <w:rFonts w:ascii="Arial" w:hAnsi="Arial" w:cs="Arial"/>
            <w:sz w:val="18"/>
            <w:szCs w:val="18"/>
            <w:lang w:val="uz-Cyrl-UZ"/>
          </w:rPr>
          <w:br/>
          <w:t>invaliditetom.cid285</w:t>
        </w:r>
      </w:hyperlink>
      <w:r w:rsidRPr="004607D5">
        <w:rPr>
          <w:rFonts w:ascii="Arial" w:hAnsi="Arial" w:cs="Arial"/>
          <w:sz w:val="18"/>
          <w:szCs w:val="18"/>
          <w:lang w:val="uz-Cyrl-UZ"/>
        </w:rPr>
        <w:t xml:space="preserve"> (приступљено 1. 7. 2014.).</w:t>
      </w:r>
    </w:p>
  </w:footnote>
  <w:footnote w:id="91">
    <w:p w14:paraId="1DCF64D6"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Правилник о начину и критеријумима за спровођење мера активне политике запошљавања („Службени гласник РС”, бр. 12/2012, 20/2013 и 69/2014).</w:t>
      </w:r>
    </w:p>
  </w:footnote>
  <w:footnote w:id="92">
    <w:p w14:paraId="385C3A0A" w14:textId="77777777" w:rsidR="004C2FC9" w:rsidRPr="004607D5" w:rsidRDefault="004C2FC9" w:rsidP="006D3021">
      <w:pPr>
        <w:pStyle w:val="FootnoteText"/>
        <w:rPr>
          <w:rStyle w:val="FootnoteTextCha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w:t>
      </w:r>
      <w:r w:rsidRPr="004607D5">
        <w:rPr>
          <w:rStyle w:val="FootnoteTextChar"/>
          <w:rFonts w:ascii="Arial" w:hAnsi="Arial" w:cs="Arial"/>
          <w:sz w:val="18"/>
          <w:szCs w:val="18"/>
          <w:lang w:val="uz-Cyrl-UZ"/>
        </w:rPr>
        <w:t xml:space="preserve">„Јавни конкурс за рефундацију трошкова подршке особама са инвалидитетом које се запошљавају под посебним условима”, </w:t>
      </w:r>
      <w:r w:rsidRPr="004607D5">
        <w:rPr>
          <w:rStyle w:val="FootnoteTextChar"/>
          <w:rFonts w:ascii="Arial" w:hAnsi="Arial" w:cs="Arial"/>
          <w:i/>
          <w:sz w:val="18"/>
          <w:szCs w:val="18"/>
          <w:lang w:val="uz-Cyrl-UZ"/>
        </w:rPr>
        <w:t>веб-сајт Националне службе за запошљавање</w:t>
      </w:r>
      <w:r w:rsidRPr="004607D5">
        <w:rPr>
          <w:rStyle w:val="FootnoteTextChar"/>
          <w:rFonts w:ascii="Arial" w:hAnsi="Arial" w:cs="Arial"/>
          <w:sz w:val="18"/>
          <w:szCs w:val="18"/>
          <w:lang w:val="uz-Cyrl-UZ"/>
        </w:rPr>
        <w:t xml:space="preserve">, објављено 30. 3. 2013., </w:t>
      </w:r>
      <w:hyperlink r:id="rId48" w:history="1">
        <w:r w:rsidRPr="004607D5">
          <w:rPr>
            <w:rStyle w:val="Hyperlink"/>
            <w:rFonts w:ascii="Arial" w:hAnsi="Arial" w:cs="Arial"/>
            <w:sz w:val="18"/>
            <w:szCs w:val="18"/>
            <w:lang w:val="uz-Cyrl-UZ"/>
          </w:rPr>
          <w:t>http://www.nsz.gov.rs/live/digitalAssets/0/533_refundacija_troskova_podrske_osi_pod_</w:t>
        </w:r>
        <w:r w:rsidRPr="004607D5">
          <w:rPr>
            <w:rStyle w:val="Hyperlink"/>
            <w:rFonts w:ascii="Arial" w:hAnsi="Arial" w:cs="Arial"/>
            <w:sz w:val="18"/>
            <w:szCs w:val="18"/>
            <w:lang w:val="uz-Cyrl-UZ"/>
          </w:rPr>
          <w:br/>
          <w:t>posebnim_uslovima.pdf</w:t>
        </w:r>
      </w:hyperlink>
      <w:r w:rsidRPr="004607D5">
        <w:rPr>
          <w:rStyle w:val="FootnoteTextChar"/>
          <w:rFonts w:ascii="Arial" w:hAnsi="Arial" w:cs="Arial"/>
          <w:sz w:val="18"/>
          <w:szCs w:val="18"/>
          <w:lang w:val="uz-Cyrl-UZ"/>
        </w:rPr>
        <w:t xml:space="preserve"> (приступљено 1. 7. 2014.).</w:t>
      </w:r>
    </w:p>
  </w:footnote>
  <w:footnote w:id="93">
    <w:p w14:paraId="452B525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Global Network Women in ICT, </w:t>
      </w:r>
      <w:hyperlink r:id="rId49" w:history="1">
        <w:r w:rsidRPr="004607D5">
          <w:rPr>
            <w:rStyle w:val="Hyperlink"/>
            <w:rFonts w:ascii="Arial" w:hAnsi="Arial" w:cs="Arial"/>
            <w:sz w:val="18"/>
            <w:szCs w:val="18"/>
            <w:lang w:val="uz-Cyrl-UZ"/>
          </w:rPr>
          <w:t>http://www.witnet.org</w:t>
        </w:r>
      </w:hyperlink>
      <w:r w:rsidRPr="004607D5">
        <w:rPr>
          <w:rFonts w:ascii="Arial" w:hAnsi="Arial" w:cs="Arial"/>
          <w:sz w:val="18"/>
          <w:szCs w:val="18"/>
          <w:lang w:val="uz-Cyrl-UZ"/>
        </w:rPr>
        <w:t xml:space="preserve"> (приступљено 17. 1. 2014.).</w:t>
      </w:r>
    </w:p>
  </w:footnote>
  <w:footnote w:id="94">
    <w:p w14:paraId="2A03DDF4"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ITU Resolution 70 – Gender mainstreaming in ITU and promotion of gender equality and the empowerment of women through information and communication technologies, The Plenipotentiary Conference of the ITU, Guadalajara, 2010: </w:t>
      </w:r>
      <w:hyperlink r:id="rId50" w:history="1">
        <w:r w:rsidRPr="004607D5">
          <w:rPr>
            <w:rStyle w:val="Hyperlink"/>
            <w:rFonts w:ascii="Arial" w:hAnsi="Arial" w:cs="Arial"/>
            <w:sz w:val="18"/>
            <w:szCs w:val="18"/>
            <w:lang w:val="uz-Cyrl-UZ"/>
          </w:rPr>
          <w:t>http://www.itu.int/ITU-D/sis/Gender/Documents/</w:t>
        </w:r>
        <w:r w:rsidRPr="004607D5">
          <w:rPr>
            <w:rStyle w:val="Hyperlink"/>
            <w:rFonts w:ascii="Arial" w:hAnsi="Arial" w:cs="Arial"/>
            <w:sz w:val="18"/>
            <w:szCs w:val="18"/>
            <w:lang w:val="uz-Cyrl-UZ"/>
          </w:rPr>
          <w:br/>
          <w:t>Resolution_70_2010.pdf</w:t>
        </w:r>
      </w:hyperlink>
      <w:r w:rsidRPr="004607D5">
        <w:rPr>
          <w:rFonts w:ascii="Arial" w:hAnsi="Arial" w:cs="Arial"/>
          <w:sz w:val="18"/>
          <w:szCs w:val="18"/>
          <w:lang w:val="uz-Cyrl-UZ"/>
        </w:rPr>
        <w:t xml:space="preserve"> (приступљено 17. 1. 2014.).</w:t>
      </w:r>
    </w:p>
  </w:footnote>
  <w:footnote w:id="95">
    <w:p w14:paraId="7166B281"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„270 ученица на прослави Дана девојчица у Београду“, </w:t>
      </w:r>
      <w:r w:rsidRPr="004607D5">
        <w:rPr>
          <w:rFonts w:ascii="Arial" w:hAnsi="Arial" w:cs="Arial"/>
          <w:i/>
          <w:sz w:val="18"/>
          <w:szCs w:val="18"/>
          <w:lang w:val="uz-Cyrl-UZ"/>
        </w:rPr>
        <w:t>веб-сајт DanDevojcica.rs</w:t>
      </w:r>
      <w:r w:rsidRPr="004607D5">
        <w:rPr>
          <w:rFonts w:ascii="Arial" w:hAnsi="Arial" w:cs="Arial"/>
          <w:sz w:val="18"/>
          <w:szCs w:val="18"/>
          <w:lang w:val="uz-Cyrl-UZ"/>
        </w:rPr>
        <w:t xml:space="preserve">, објављено 28. 4. 2011., </w:t>
      </w:r>
      <w:hyperlink r:id="rId51" w:history="1">
        <w:r w:rsidRPr="004607D5">
          <w:rPr>
            <w:rStyle w:val="Hyperlink"/>
            <w:rFonts w:ascii="Arial" w:hAnsi="Arial" w:cs="Arial"/>
            <w:sz w:val="18"/>
            <w:szCs w:val="18"/>
            <w:lang w:val="uz-Cyrl-UZ"/>
          </w:rPr>
          <w:t>http://www.dandevojcica.rs/vest3.html</w:t>
        </w:r>
      </w:hyperlink>
      <w:r w:rsidRPr="004607D5">
        <w:rPr>
          <w:rFonts w:ascii="Arial" w:hAnsi="Arial" w:cs="Arial"/>
          <w:sz w:val="18"/>
          <w:szCs w:val="18"/>
          <w:lang w:val="uz-Cyrl-UZ"/>
        </w:rPr>
        <w:t xml:space="preserve"> (приступљено 17. 1. 2014.).</w:t>
      </w:r>
    </w:p>
  </w:footnote>
  <w:footnote w:id="96">
    <w:p w14:paraId="0BDAE90A"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„Прославили смо Girls in ICT Day 2 са 310 девојчица“, </w:t>
      </w:r>
      <w:r w:rsidRPr="004607D5">
        <w:rPr>
          <w:rFonts w:ascii="Arial" w:hAnsi="Arial" w:cs="Arial"/>
          <w:i/>
          <w:sz w:val="18"/>
          <w:szCs w:val="18"/>
          <w:lang w:val="uz-Cyrl-UZ"/>
        </w:rPr>
        <w:t>веб-сајт DanDevojcica.rs</w:t>
      </w:r>
      <w:r w:rsidRPr="004607D5">
        <w:rPr>
          <w:rFonts w:ascii="Arial" w:hAnsi="Arial" w:cs="Arial"/>
          <w:sz w:val="18"/>
          <w:szCs w:val="18"/>
          <w:lang w:val="uz-Cyrl-UZ"/>
        </w:rPr>
        <w:t xml:space="preserve">, објављено 24. 4. 2012., </w:t>
      </w:r>
      <w:hyperlink r:id="rId52" w:history="1">
        <w:r w:rsidRPr="004607D5">
          <w:rPr>
            <w:rStyle w:val="Hyperlink"/>
            <w:rFonts w:ascii="Arial" w:hAnsi="Arial" w:cs="Arial"/>
            <w:sz w:val="18"/>
            <w:szCs w:val="18"/>
            <w:lang w:val="uz-Cyrl-UZ"/>
          </w:rPr>
          <w:t>http://dandevojcica.rs/vest5.html</w:t>
        </w:r>
      </w:hyperlink>
      <w:r w:rsidRPr="004607D5">
        <w:rPr>
          <w:rFonts w:ascii="Arial" w:hAnsi="Arial" w:cs="Arial"/>
          <w:sz w:val="18"/>
          <w:szCs w:val="18"/>
          <w:lang w:val="uz-Cyrl-UZ"/>
        </w:rPr>
        <w:t xml:space="preserve"> (приступљено 17. 1. 2014.).</w:t>
      </w:r>
    </w:p>
  </w:footnote>
  <w:footnote w:id="97">
    <w:p w14:paraId="682AE6F1"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„Међународни дан девојака у ИКТ“, </w:t>
      </w:r>
      <w:r w:rsidRPr="004607D5">
        <w:rPr>
          <w:rFonts w:ascii="Arial" w:hAnsi="Arial" w:cs="Arial"/>
          <w:i/>
          <w:sz w:val="18"/>
          <w:szCs w:val="18"/>
          <w:lang w:val="uz-Cyrl-UZ"/>
        </w:rPr>
        <w:t>веб-сајт DanDevojcica.rs</w:t>
      </w:r>
      <w:r w:rsidRPr="004607D5">
        <w:rPr>
          <w:rFonts w:ascii="Arial" w:hAnsi="Arial" w:cs="Arial"/>
          <w:sz w:val="18"/>
          <w:szCs w:val="18"/>
          <w:lang w:val="uz-Cyrl-UZ"/>
        </w:rPr>
        <w:t xml:space="preserve">, објављено 11. 4. 2013., </w:t>
      </w:r>
      <w:hyperlink r:id="rId53" w:history="1">
        <w:r w:rsidRPr="004607D5">
          <w:rPr>
            <w:rStyle w:val="Hyperlink"/>
            <w:rFonts w:ascii="Arial" w:hAnsi="Arial" w:cs="Arial"/>
            <w:sz w:val="18"/>
            <w:szCs w:val="18"/>
            <w:lang w:val="uz-Cyrl-UZ"/>
          </w:rPr>
          <w:t>http://dandevojcica.rs/vest7.html</w:t>
        </w:r>
      </w:hyperlink>
      <w:r w:rsidRPr="004607D5">
        <w:rPr>
          <w:rFonts w:ascii="Arial" w:hAnsi="Arial" w:cs="Arial"/>
          <w:sz w:val="18"/>
          <w:szCs w:val="18"/>
          <w:lang w:val="uz-Cyrl-UZ"/>
        </w:rPr>
        <w:t xml:space="preserve"> (приступљено 17. 1. 2014.).</w:t>
      </w:r>
    </w:p>
  </w:footnote>
  <w:footnote w:id="98">
    <w:p w14:paraId="50EAA23D" w14:textId="77777777" w:rsidR="004C2FC9" w:rsidRPr="004607D5" w:rsidRDefault="004C2FC9" w:rsidP="006D3021">
      <w:pPr>
        <w:pStyle w:val="FootnoteText"/>
        <w:rPr>
          <w:rFonts w:ascii="Arial" w:hAnsi="Arial" w:cs="Arial"/>
          <w:sz w:val="18"/>
          <w:szCs w:val="18"/>
          <w:lang w:val="sr"/>
        </w:rPr>
      </w:pPr>
      <w:r w:rsidRPr="004607D5">
        <w:rPr>
          <w:rStyle w:val="FootnoteReference"/>
          <w:rFonts w:ascii="Arial" w:hAnsi="Arial" w:cs="Arial"/>
          <w:sz w:val="18"/>
          <w:szCs w:val="18"/>
        </w:rPr>
        <w:footnoteRef/>
      </w:r>
      <w:r w:rsidRPr="004607D5">
        <w:rPr>
          <w:rFonts w:ascii="Arial" w:hAnsi="Arial" w:cs="Arial"/>
          <w:sz w:val="18"/>
          <w:szCs w:val="18"/>
        </w:rPr>
        <w:t xml:space="preserve"> </w:t>
      </w:r>
      <w:r w:rsidRPr="004607D5">
        <w:rPr>
          <w:rFonts w:ascii="Arial" w:hAnsi="Arial" w:cs="Arial"/>
          <w:sz w:val="18"/>
          <w:szCs w:val="18"/>
          <w:lang w:val="sr"/>
        </w:rPr>
        <w:t xml:space="preserve">„Међународни Дан девојака у информационо-комуникационим технологијама (Girls in ICT Day) 2014”, </w:t>
      </w:r>
      <w:r w:rsidRPr="004607D5">
        <w:rPr>
          <w:rFonts w:ascii="Arial" w:hAnsi="Arial" w:cs="Arial"/>
          <w:i/>
          <w:sz w:val="18"/>
          <w:szCs w:val="18"/>
          <w:lang w:val="sr"/>
        </w:rPr>
        <w:t>веб-сајт Министарства трговине, туризма и телекомуникација</w:t>
      </w:r>
      <w:r w:rsidRPr="004607D5">
        <w:rPr>
          <w:rFonts w:ascii="Arial" w:hAnsi="Arial" w:cs="Arial"/>
          <w:sz w:val="18"/>
          <w:szCs w:val="18"/>
          <w:lang w:val="sr"/>
        </w:rPr>
        <w:t xml:space="preserve">, објављено 22. 4. 2014., </w:t>
      </w:r>
      <w:hyperlink r:id="rId54" w:history="1">
        <w:r w:rsidRPr="004607D5">
          <w:rPr>
            <w:rStyle w:val="Hyperlink"/>
            <w:rFonts w:ascii="Arial" w:hAnsi="Arial" w:cs="Arial"/>
            <w:sz w:val="18"/>
            <w:szCs w:val="18"/>
            <w:lang w:val="sr"/>
          </w:rPr>
          <w:t>http://mtt.gov.rs/slider/girls-in-ict-day-2014/</w:t>
        </w:r>
      </w:hyperlink>
      <w:r w:rsidRPr="004607D5">
        <w:rPr>
          <w:rFonts w:ascii="Arial" w:hAnsi="Arial" w:cs="Arial"/>
          <w:sz w:val="18"/>
          <w:szCs w:val="18"/>
          <w:lang w:val="sr"/>
        </w:rPr>
        <w:t xml:space="preserve"> (приступљено 1. 6. 2014.).</w:t>
      </w:r>
    </w:p>
  </w:footnote>
  <w:footnote w:id="99">
    <w:p w14:paraId="545ECD35" w14:textId="77777777" w:rsidR="004C2FC9" w:rsidRPr="004607D5" w:rsidRDefault="004C2FC9" w:rsidP="006D3021">
      <w:pPr>
        <w:pStyle w:val="FootnoteText"/>
        <w:rPr>
          <w:rFonts w:ascii="Arial" w:hAnsi="Arial" w:cs="Arial"/>
          <w:sz w:val="18"/>
          <w:szCs w:val="18"/>
        </w:rPr>
      </w:pPr>
      <w:r w:rsidRPr="004607D5">
        <w:rPr>
          <w:rStyle w:val="FootnoteReference"/>
          <w:rFonts w:ascii="Arial" w:hAnsi="Arial" w:cs="Arial"/>
          <w:sz w:val="18"/>
          <w:szCs w:val="18"/>
        </w:rPr>
        <w:footnoteRef/>
      </w:r>
      <w:r w:rsidRPr="004607D5">
        <w:rPr>
          <w:rFonts w:ascii="Arial" w:hAnsi="Arial" w:cs="Arial"/>
          <w:sz w:val="18"/>
          <w:szCs w:val="18"/>
        </w:rPr>
        <w:t xml:space="preserve"> </w:t>
      </w:r>
      <w:r w:rsidRPr="004607D5">
        <w:rPr>
          <w:rFonts w:ascii="Arial" w:hAnsi="Arial" w:cs="Arial"/>
          <w:sz w:val="18"/>
          <w:szCs w:val="18"/>
          <w:lang w:val="uz-Cyrl-UZ"/>
        </w:rPr>
        <w:t>Обучени предавачи и модератори обjашњавали су шта су материjали коjи садрже представе искоришћавања и злоупотребе деце у сексуалне сврхе, какве су потенциjалне последице малтретирања у виртуелном и стварном свету (cyberbullying) и говора мржње, као и различите начине на коjе педофили и предатори успостављаjу контакте са жртвама. Нагласак ових активности такође jе био и на смерницама за правила понашања у онлаjн комуникациjи, људским правима, заштити податка о личности, неопходним техничким подешавањима у циљу заштите приватности корисника и безбедном коришћењу друштвених мрежа.</w:t>
      </w:r>
    </w:p>
  </w:footnote>
  <w:footnote w:id="100">
    <w:p w14:paraId="53F35C4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Узорак је чинило 3.786 ученика, 3.078 родитеља и 1.379 наставника.</w:t>
      </w:r>
    </w:p>
  </w:footnote>
  <w:footnote w:id="101">
    <w:p w14:paraId="3A28949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Фејсбук страница „Бирај речи, хејт спречи”, </w:t>
      </w:r>
      <w:hyperlink r:id="rId55" w:history="1">
        <w:r w:rsidRPr="004607D5">
          <w:rPr>
            <w:rStyle w:val="Hyperlink"/>
            <w:rFonts w:ascii="Arial" w:hAnsi="Arial" w:cs="Arial"/>
            <w:sz w:val="18"/>
            <w:szCs w:val="18"/>
            <w:lang w:val="uz-Cyrl-UZ"/>
          </w:rPr>
          <w:t>https://www.facebook.com/BirajReciHejtSpreci</w:t>
        </w:r>
      </w:hyperlink>
      <w:r w:rsidRPr="004607D5">
        <w:rPr>
          <w:rFonts w:ascii="Arial" w:hAnsi="Arial" w:cs="Arial"/>
          <w:sz w:val="18"/>
          <w:szCs w:val="18"/>
          <w:lang w:val="uz-Cyrl-UZ"/>
        </w:rPr>
        <w:t xml:space="preserve"> (приступљено 1. 7. 2014.).</w:t>
      </w:r>
    </w:p>
  </w:footnote>
  <w:footnote w:id="102">
    <w:p w14:paraId="41DA566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„‘Večiti’ na derbiju pružaju podršku borbi protiv govora mržnje na Internetu”, </w:t>
      </w:r>
      <w:r w:rsidRPr="004607D5">
        <w:rPr>
          <w:rFonts w:ascii="Arial" w:hAnsi="Arial" w:cs="Arial"/>
          <w:i/>
          <w:sz w:val="18"/>
          <w:szCs w:val="18"/>
          <w:lang w:val="uz-Cyrl-UZ"/>
        </w:rPr>
        <w:t>Блиц</w:t>
      </w:r>
      <w:r w:rsidRPr="004607D5">
        <w:rPr>
          <w:rFonts w:ascii="Arial" w:hAnsi="Arial" w:cs="Arial"/>
          <w:sz w:val="18"/>
          <w:szCs w:val="18"/>
          <w:lang w:val="uz-Cyrl-UZ"/>
        </w:rPr>
        <w:t xml:space="preserve">, објављено 18. 5. 2013., </w:t>
      </w:r>
      <w:hyperlink r:id="rId56" w:history="1">
        <w:r w:rsidRPr="004607D5">
          <w:rPr>
            <w:rStyle w:val="Hyperlink"/>
            <w:rFonts w:ascii="Arial" w:hAnsi="Arial" w:cs="Arial"/>
            <w:sz w:val="18"/>
            <w:szCs w:val="18"/>
            <w:lang w:val="uz-Cyrl-UZ"/>
          </w:rPr>
          <w:t>http://sport.blic.rs/Fudbal/Domaci-fudbal/233313/Veciti-na-derbiju-pruzaju-podrsku-borbi-protiv-govora-mrznje-na-Internetu</w:t>
        </w:r>
      </w:hyperlink>
      <w:r w:rsidRPr="004607D5">
        <w:rPr>
          <w:rFonts w:ascii="Arial" w:hAnsi="Arial" w:cs="Arial"/>
          <w:sz w:val="18"/>
          <w:szCs w:val="18"/>
          <w:lang w:val="uz-Cyrl-UZ"/>
        </w:rPr>
        <w:t xml:space="preserve"> (приступљено 17. 1. 2014.).</w:t>
      </w:r>
    </w:p>
  </w:footnote>
  <w:footnote w:id="103">
    <w:p w14:paraId="7031818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„Al via in Italia la campagna europea contro l’odio sul web”, </w:t>
      </w:r>
      <w:r w:rsidRPr="004607D5">
        <w:rPr>
          <w:rFonts w:ascii="Arial" w:hAnsi="Arial" w:cs="Arial"/>
          <w:i/>
          <w:sz w:val="18"/>
          <w:szCs w:val="18"/>
          <w:lang w:val="uz-Cyrl-UZ"/>
        </w:rPr>
        <w:t>ANSA</w:t>
      </w:r>
      <w:r w:rsidRPr="004607D5">
        <w:rPr>
          <w:rFonts w:ascii="Arial" w:hAnsi="Arial" w:cs="Arial"/>
          <w:sz w:val="18"/>
          <w:szCs w:val="18"/>
          <w:lang w:val="uz-Cyrl-UZ"/>
        </w:rPr>
        <w:t xml:space="preserve">, објављено 11. 11. 2013., </w:t>
      </w:r>
      <w:hyperlink r:id="rId57" w:history="1">
        <w:r w:rsidRPr="004607D5">
          <w:rPr>
            <w:rStyle w:val="Hyperlink"/>
            <w:rFonts w:ascii="Arial" w:hAnsi="Arial" w:cs="Arial"/>
            <w:sz w:val="18"/>
            <w:szCs w:val="18"/>
            <w:lang w:val="uz-Cyrl-UZ"/>
          </w:rPr>
          <w:t>http://www.primaonline.it/2013/11/11/174484/parte-dallitalia-la-campagna-ue-contro-lodio-sul-web/</w:t>
        </w:r>
      </w:hyperlink>
      <w:r w:rsidRPr="004607D5">
        <w:rPr>
          <w:rFonts w:ascii="Arial" w:hAnsi="Arial" w:cs="Arial"/>
          <w:sz w:val="18"/>
          <w:szCs w:val="18"/>
          <w:lang w:val="uz-Cyrl-UZ"/>
        </w:rPr>
        <w:t xml:space="preserve"> (приступљено 17. 1. 2014.).</w:t>
      </w:r>
    </w:p>
  </w:footnote>
  <w:footnote w:id="104">
    <w:p w14:paraId="36444A7A"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Драгиша Мијачић, „Анализа стања пословне инфраструктуре у Србији“ (Београд: Национална агенција за регионални развој, 2011.), стр. 13, </w:t>
      </w:r>
      <w:hyperlink r:id="rId58" w:history="1">
        <w:r w:rsidRPr="004607D5">
          <w:rPr>
            <w:rStyle w:val="Hyperlink"/>
            <w:rFonts w:ascii="Arial" w:hAnsi="Arial" w:cs="Arial"/>
            <w:sz w:val="18"/>
            <w:szCs w:val="18"/>
            <w:lang w:val="uz-Cyrl-UZ"/>
          </w:rPr>
          <w:t>http://www.lokalnirazvoj.org/upload/Publication/</w:t>
        </w:r>
        <w:r w:rsidRPr="004607D5">
          <w:rPr>
            <w:rStyle w:val="Hyperlink"/>
            <w:rFonts w:ascii="Arial" w:hAnsi="Arial" w:cs="Arial"/>
            <w:sz w:val="18"/>
            <w:szCs w:val="18"/>
            <w:lang w:val="uz-Cyrl-UZ"/>
          </w:rPr>
          <w:br/>
          <w:t>Documents/2012_02/Analiza_poslovne_infrastrukture_u_Republici_Srbiji.pdf</w:t>
        </w:r>
      </w:hyperlink>
      <w:r w:rsidRPr="004607D5">
        <w:rPr>
          <w:rFonts w:ascii="Arial" w:hAnsi="Arial" w:cs="Arial"/>
          <w:sz w:val="18"/>
          <w:szCs w:val="18"/>
          <w:lang w:val="uz-Cyrl-UZ"/>
        </w:rPr>
        <w:t xml:space="preserve"> (приступљено 17. 1. 2014.).</w:t>
      </w:r>
    </w:p>
  </w:footnote>
  <w:footnote w:id="105">
    <w:p w14:paraId="74EA0A2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„Клуб предузећа”, </w:t>
      </w:r>
      <w:r w:rsidRPr="004607D5">
        <w:rPr>
          <w:rFonts w:ascii="Arial" w:hAnsi="Arial" w:cs="Arial"/>
          <w:i/>
          <w:sz w:val="18"/>
          <w:szCs w:val="18"/>
          <w:lang w:val="uz-Cyrl-UZ"/>
        </w:rPr>
        <w:t>веб-сајт Пословно-технолошки инкубатор техничких факултета – Београд</w:t>
      </w:r>
      <w:r w:rsidRPr="004607D5">
        <w:rPr>
          <w:rFonts w:ascii="Arial" w:hAnsi="Arial" w:cs="Arial"/>
          <w:sz w:val="18"/>
          <w:szCs w:val="18"/>
          <w:lang w:val="uz-Cyrl-UZ"/>
        </w:rPr>
        <w:t xml:space="preserve">, </w:t>
      </w:r>
      <w:hyperlink r:id="rId59" w:history="1">
        <w:r w:rsidRPr="004607D5">
          <w:rPr>
            <w:rStyle w:val="Hyperlink"/>
            <w:rFonts w:ascii="Arial" w:hAnsi="Arial" w:cs="Arial"/>
            <w:sz w:val="18"/>
            <w:szCs w:val="18"/>
            <w:lang w:val="uz-Cyrl-UZ"/>
          </w:rPr>
          <w:t>http://www.bitf.rs/cms/item/companies/sr.html</w:t>
        </w:r>
      </w:hyperlink>
      <w:r w:rsidRPr="004607D5">
        <w:rPr>
          <w:rFonts w:ascii="Arial" w:hAnsi="Arial" w:cs="Arial"/>
          <w:sz w:val="18"/>
          <w:szCs w:val="18"/>
          <w:lang w:val="uz-Cyrl-UZ"/>
        </w:rPr>
        <w:t xml:space="preserve"> (приступљено 17. 1. 2014.).</w:t>
      </w:r>
    </w:p>
  </w:footnote>
  <w:footnote w:id="106">
    <w:p w14:paraId="5194603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„Компаније”, </w:t>
      </w:r>
      <w:r w:rsidRPr="004607D5">
        <w:rPr>
          <w:rFonts w:ascii="Arial" w:hAnsi="Arial" w:cs="Arial"/>
          <w:i/>
          <w:sz w:val="18"/>
          <w:szCs w:val="18"/>
          <w:lang w:val="uz-Cyrl-UZ"/>
        </w:rPr>
        <w:t>веб-сајт Бизнис центра градске општине Савски венац</w:t>
      </w:r>
      <w:r w:rsidRPr="004607D5">
        <w:rPr>
          <w:rFonts w:ascii="Arial" w:hAnsi="Arial" w:cs="Arial"/>
          <w:sz w:val="18"/>
          <w:szCs w:val="18"/>
          <w:lang w:val="uz-Cyrl-UZ"/>
        </w:rPr>
        <w:t xml:space="preserve">, </w:t>
      </w:r>
      <w:hyperlink r:id="rId60" w:history="1">
        <w:r w:rsidRPr="004607D5">
          <w:rPr>
            <w:rStyle w:val="Hyperlink"/>
            <w:rFonts w:ascii="Arial" w:hAnsi="Arial" w:cs="Arial"/>
            <w:sz w:val="18"/>
            <w:szCs w:val="18"/>
            <w:lang w:val="uz-Cyrl-UZ"/>
          </w:rPr>
          <w:t>http://www.bc47.rs/sr/</w:t>
        </w:r>
        <w:r w:rsidRPr="004607D5">
          <w:rPr>
            <w:rStyle w:val="Hyperlink"/>
            <w:rFonts w:ascii="Arial" w:hAnsi="Arial" w:cs="Arial"/>
            <w:sz w:val="18"/>
            <w:szCs w:val="18"/>
            <w:lang w:val="uz-Cyrl-UZ"/>
          </w:rPr>
          <w:br/>
          <w:t>kompanije</w:t>
        </w:r>
      </w:hyperlink>
      <w:r w:rsidRPr="004607D5">
        <w:rPr>
          <w:rFonts w:ascii="Arial" w:hAnsi="Arial" w:cs="Arial"/>
          <w:sz w:val="18"/>
          <w:szCs w:val="18"/>
          <w:lang w:val="uz-Cyrl-UZ"/>
        </w:rPr>
        <w:t xml:space="preserve"> (приступљено 17. 1. 2014.).</w:t>
      </w:r>
    </w:p>
  </w:footnote>
  <w:footnote w:id="107">
    <w:p w14:paraId="443C2D7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„Станари”, </w:t>
      </w:r>
      <w:r w:rsidRPr="004607D5">
        <w:rPr>
          <w:rFonts w:ascii="Arial" w:hAnsi="Arial" w:cs="Arial"/>
          <w:i/>
          <w:sz w:val="18"/>
          <w:szCs w:val="18"/>
          <w:lang w:val="uz-Cyrl-UZ"/>
        </w:rPr>
        <w:t>веб-сајт Пословног инкубатора Нови Сад,</w:t>
      </w:r>
      <w:r w:rsidRPr="004607D5">
        <w:rPr>
          <w:rFonts w:ascii="Arial" w:hAnsi="Arial" w:cs="Arial"/>
          <w:sz w:val="18"/>
          <w:szCs w:val="18"/>
          <w:lang w:val="uz-Cyrl-UZ"/>
        </w:rPr>
        <w:t xml:space="preserve"> </w:t>
      </w:r>
      <w:hyperlink r:id="rId61" w:history="1">
        <w:r w:rsidRPr="004607D5">
          <w:rPr>
            <w:rStyle w:val="Hyperlink"/>
            <w:rFonts w:ascii="Arial" w:hAnsi="Arial" w:cs="Arial"/>
            <w:sz w:val="18"/>
            <w:szCs w:val="18"/>
            <w:lang w:val="uz-Cyrl-UZ"/>
          </w:rPr>
          <w:t>http://www.businessincubatorns.com/stanari/</w:t>
        </w:r>
      </w:hyperlink>
      <w:r w:rsidRPr="004607D5">
        <w:rPr>
          <w:rFonts w:ascii="Arial" w:hAnsi="Arial" w:cs="Arial"/>
          <w:sz w:val="18"/>
          <w:szCs w:val="18"/>
          <w:lang w:val="uz-Cyrl-UZ"/>
        </w:rPr>
        <w:t xml:space="preserve"> (приступљено 17. 1. 2014.).</w:t>
      </w:r>
    </w:p>
  </w:footnote>
  <w:footnote w:id="108">
    <w:p w14:paraId="53A9285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„Станари”, </w:t>
      </w:r>
      <w:r w:rsidRPr="004607D5">
        <w:rPr>
          <w:rFonts w:ascii="Arial" w:hAnsi="Arial" w:cs="Arial"/>
          <w:i/>
          <w:sz w:val="18"/>
          <w:szCs w:val="18"/>
          <w:lang w:val="uz-Cyrl-UZ"/>
        </w:rPr>
        <w:t>веб-сајт Бизнис иновационог центра Крагујевац</w:t>
      </w:r>
      <w:r w:rsidRPr="004607D5">
        <w:rPr>
          <w:rFonts w:ascii="Arial" w:hAnsi="Arial" w:cs="Arial"/>
          <w:sz w:val="18"/>
          <w:szCs w:val="18"/>
          <w:lang w:val="uz-Cyrl-UZ"/>
        </w:rPr>
        <w:t xml:space="preserve">, </w:t>
      </w:r>
      <w:hyperlink r:id="rId62" w:history="1">
        <w:r w:rsidRPr="004607D5">
          <w:rPr>
            <w:rStyle w:val="Hyperlink"/>
            <w:rFonts w:ascii="Arial" w:hAnsi="Arial" w:cs="Arial"/>
            <w:sz w:val="18"/>
            <w:szCs w:val="18"/>
            <w:lang w:val="uz-Cyrl-UZ"/>
          </w:rPr>
          <w:t>http://www.bickg.rs/sr/stanari</w:t>
        </w:r>
      </w:hyperlink>
      <w:r w:rsidRPr="004607D5">
        <w:rPr>
          <w:rFonts w:ascii="Arial" w:hAnsi="Arial" w:cs="Arial"/>
          <w:sz w:val="18"/>
          <w:szCs w:val="18"/>
          <w:lang w:val="uz-Cyrl-UZ"/>
        </w:rPr>
        <w:t xml:space="preserve"> (приступљено 17. 1. 2014.).</w:t>
      </w:r>
    </w:p>
  </w:footnote>
  <w:footnote w:id="109">
    <w:p w14:paraId="1B7E547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„Станари”, </w:t>
      </w:r>
      <w:r w:rsidRPr="004607D5">
        <w:rPr>
          <w:rFonts w:ascii="Arial" w:hAnsi="Arial" w:cs="Arial"/>
          <w:i/>
          <w:sz w:val="18"/>
          <w:szCs w:val="18"/>
          <w:lang w:val="uz-Cyrl-UZ"/>
        </w:rPr>
        <w:t>веб-сајт Бизнис инкубатор центра Крушевац</w:t>
      </w:r>
      <w:r w:rsidRPr="004607D5">
        <w:rPr>
          <w:rFonts w:ascii="Arial" w:hAnsi="Arial" w:cs="Arial"/>
          <w:sz w:val="18"/>
          <w:szCs w:val="18"/>
          <w:lang w:val="uz-Cyrl-UZ"/>
        </w:rPr>
        <w:t xml:space="preserve">, </w:t>
      </w:r>
      <w:hyperlink r:id="rId63" w:history="1">
        <w:r w:rsidRPr="004607D5">
          <w:rPr>
            <w:rStyle w:val="Hyperlink"/>
            <w:rFonts w:ascii="Arial" w:hAnsi="Arial" w:cs="Arial"/>
            <w:sz w:val="18"/>
            <w:szCs w:val="18"/>
            <w:lang w:val="uz-Cyrl-UZ"/>
          </w:rPr>
          <w:t>http://www.bickrusevac.co.rs/</w:t>
        </w:r>
      </w:hyperlink>
      <w:r w:rsidRPr="004607D5">
        <w:rPr>
          <w:rFonts w:ascii="Arial" w:hAnsi="Arial" w:cs="Arial"/>
          <w:sz w:val="18"/>
          <w:szCs w:val="18"/>
          <w:lang w:val="uz-Cyrl-UZ"/>
        </w:rPr>
        <w:t xml:space="preserve"> (приступљено 17. 1. 2014.).</w:t>
      </w:r>
    </w:p>
  </w:footnote>
  <w:footnote w:id="110">
    <w:p w14:paraId="587B73E2"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„Станари”, </w:t>
      </w:r>
      <w:r w:rsidRPr="004607D5">
        <w:rPr>
          <w:rFonts w:ascii="Arial" w:hAnsi="Arial" w:cs="Arial"/>
          <w:i/>
          <w:sz w:val="18"/>
          <w:szCs w:val="18"/>
          <w:lang w:val="uz-Cyrl-UZ"/>
        </w:rPr>
        <w:t>веб-сајт Пословног инкубатора Зрењанин</w:t>
      </w:r>
      <w:r w:rsidRPr="004607D5">
        <w:rPr>
          <w:rFonts w:ascii="Arial" w:hAnsi="Arial" w:cs="Arial"/>
          <w:sz w:val="18"/>
          <w:szCs w:val="18"/>
          <w:lang w:val="uz-Cyrl-UZ"/>
        </w:rPr>
        <w:t xml:space="preserve">, </w:t>
      </w:r>
      <w:hyperlink r:id="rId64" w:history="1">
        <w:r w:rsidRPr="004607D5">
          <w:rPr>
            <w:rStyle w:val="Hyperlink"/>
            <w:rFonts w:ascii="Arial" w:hAnsi="Arial" w:cs="Arial"/>
            <w:sz w:val="18"/>
            <w:szCs w:val="18"/>
            <w:lang w:val="uz-Cyrl-UZ"/>
          </w:rPr>
          <w:t>http://www.biz-zr.co.rs/</w:t>
        </w:r>
      </w:hyperlink>
      <w:r w:rsidRPr="004607D5">
        <w:rPr>
          <w:rFonts w:ascii="Arial" w:hAnsi="Arial" w:cs="Arial"/>
          <w:sz w:val="18"/>
          <w:szCs w:val="18"/>
          <w:lang w:val="uz-Cyrl-UZ"/>
        </w:rPr>
        <w:br/>
        <w:t>(приступљено 17. 1. 2014.).</w:t>
      </w:r>
    </w:p>
  </w:footnote>
  <w:footnote w:id="111">
    <w:p w14:paraId="13197B59"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„Станари”, </w:t>
      </w:r>
      <w:r w:rsidRPr="004607D5">
        <w:rPr>
          <w:rFonts w:ascii="Arial" w:hAnsi="Arial" w:cs="Arial"/>
          <w:i/>
          <w:sz w:val="18"/>
          <w:szCs w:val="18"/>
          <w:lang w:val="uz-Cyrl-UZ"/>
        </w:rPr>
        <w:t>веб-сајт Бизнис инкубатор центра Ниш</w:t>
      </w:r>
      <w:r w:rsidRPr="004607D5">
        <w:rPr>
          <w:rFonts w:ascii="Arial" w:hAnsi="Arial" w:cs="Arial"/>
          <w:sz w:val="18"/>
          <w:szCs w:val="18"/>
          <w:lang w:val="uz-Cyrl-UZ"/>
        </w:rPr>
        <w:t xml:space="preserve">, </w:t>
      </w:r>
      <w:hyperlink r:id="rId65" w:history="1">
        <w:r w:rsidRPr="004607D5">
          <w:rPr>
            <w:rStyle w:val="Hyperlink"/>
            <w:rFonts w:ascii="Arial" w:hAnsi="Arial" w:cs="Arial"/>
            <w:sz w:val="18"/>
            <w:szCs w:val="18"/>
            <w:lang w:val="uz-Cyrl-UZ"/>
          </w:rPr>
          <w:t>http://www.bicnis.org.rs/</w:t>
        </w:r>
      </w:hyperlink>
      <w:r w:rsidRPr="004607D5">
        <w:rPr>
          <w:rFonts w:ascii="Arial" w:hAnsi="Arial" w:cs="Arial"/>
          <w:sz w:val="18"/>
          <w:szCs w:val="18"/>
          <w:lang w:val="uz-Cyrl-UZ"/>
        </w:rPr>
        <w:br/>
        <w:t>(приступљено 17. 1. 2014.).</w:t>
      </w:r>
    </w:p>
  </w:footnote>
  <w:footnote w:id="112">
    <w:p w14:paraId="539DBB6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„Клуб предузећа – Densana”, </w:t>
      </w:r>
      <w:r w:rsidRPr="004607D5">
        <w:rPr>
          <w:rFonts w:ascii="Arial" w:hAnsi="Arial" w:cs="Arial"/>
          <w:i/>
          <w:sz w:val="18"/>
          <w:szCs w:val="18"/>
          <w:lang w:val="uz-Cyrl-UZ"/>
        </w:rPr>
        <w:t>веб-сајт Пословно-технолошки инкубатор техничких факултета – Београд</w:t>
      </w:r>
      <w:r w:rsidRPr="004607D5">
        <w:rPr>
          <w:rFonts w:ascii="Arial" w:hAnsi="Arial" w:cs="Arial"/>
          <w:sz w:val="18"/>
          <w:szCs w:val="18"/>
          <w:lang w:val="uz-Cyrl-UZ"/>
        </w:rPr>
        <w:t>, http://www.bitf.rs/cms/item/companies/sr/densana.html (приступљено 17. 1. 2014.).</w:t>
      </w:r>
    </w:p>
  </w:footnote>
  <w:footnote w:id="113">
    <w:p w14:paraId="652C4A58"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„mBrainTrain развиjа систем коjи би се могао користити у лечењу Алцхаjмерове и Паркинсонове болести”, </w:t>
      </w:r>
      <w:r w:rsidRPr="004607D5">
        <w:rPr>
          <w:rFonts w:ascii="Arial" w:hAnsi="Arial" w:cs="Arial"/>
          <w:i/>
          <w:sz w:val="18"/>
          <w:szCs w:val="18"/>
          <w:lang w:val="uz-Cyrl-UZ"/>
        </w:rPr>
        <w:t>веб-сајт StartIt.rs,</w:t>
      </w:r>
      <w:r w:rsidRPr="004607D5">
        <w:rPr>
          <w:rFonts w:ascii="Arial" w:hAnsi="Arial" w:cs="Arial"/>
          <w:sz w:val="18"/>
          <w:szCs w:val="18"/>
          <w:lang w:val="uz-Cyrl-UZ"/>
        </w:rPr>
        <w:t xml:space="preserve"> </w:t>
      </w:r>
      <w:hyperlink r:id="rId66" w:history="1">
        <w:r w:rsidRPr="004607D5">
          <w:rPr>
            <w:rStyle w:val="Hyperlink"/>
            <w:rFonts w:ascii="Arial" w:hAnsi="Arial" w:cs="Arial"/>
            <w:sz w:val="18"/>
            <w:szCs w:val="18"/>
            <w:lang w:val="uz-Cyrl-UZ"/>
          </w:rPr>
          <w:t>http://startit.rs/mbraintrain-razvija-sistem-koji-bi-se-mogao-koristiti-u-lecenju-alchajmerove-i-parkinsonove-bolesti/</w:t>
        </w:r>
      </w:hyperlink>
      <w:r w:rsidRPr="004607D5">
        <w:rPr>
          <w:rFonts w:ascii="Arial" w:hAnsi="Arial" w:cs="Arial"/>
          <w:sz w:val="18"/>
          <w:szCs w:val="18"/>
          <w:lang w:val="uz-Cyrl-UZ"/>
        </w:rPr>
        <w:t xml:space="preserve"> (приступљено 17. 1. 2014.).</w:t>
      </w:r>
    </w:p>
  </w:footnote>
  <w:footnote w:id="114">
    <w:p w14:paraId="6F2CF492"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„Станари – Helpino”, </w:t>
      </w:r>
      <w:r w:rsidRPr="004607D5">
        <w:rPr>
          <w:rFonts w:ascii="Arial" w:hAnsi="Arial" w:cs="Arial"/>
          <w:i/>
          <w:sz w:val="18"/>
          <w:szCs w:val="18"/>
          <w:lang w:val="uz-Cyrl-UZ"/>
        </w:rPr>
        <w:t>веб-сајт Бизнис инкубатор центра Ниш</w:t>
      </w:r>
      <w:r w:rsidRPr="004607D5">
        <w:rPr>
          <w:rFonts w:ascii="Arial" w:hAnsi="Arial" w:cs="Arial"/>
          <w:sz w:val="18"/>
          <w:szCs w:val="18"/>
          <w:lang w:val="uz-Cyrl-UZ"/>
        </w:rPr>
        <w:t xml:space="preserve">, </w:t>
      </w:r>
      <w:hyperlink r:id="rId67" w:history="1">
        <w:r w:rsidRPr="004607D5">
          <w:rPr>
            <w:rStyle w:val="Hyperlink"/>
            <w:rFonts w:ascii="Arial" w:hAnsi="Arial" w:cs="Arial"/>
            <w:sz w:val="18"/>
            <w:szCs w:val="18"/>
            <w:lang w:val="uz-Cyrl-UZ"/>
          </w:rPr>
          <w:t>http://www.bicnis.org.rs/index.php/</w:t>
        </w:r>
        <w:r w:rsidRPr="004607D5">
          <w:rPr>
            <w:rStyle w:val="Hyperlink"/>
            <w:rFonts w:ascii="Arial" w:hAnsi="Arial" w:cs="Arial"/>
            <w:sz w:val="18"/>
            <w:szCs w:val="18"/>
            <w:lang w:val="uz-Cyrl-UZ"/>
          </w:rPr>
          <w:br/>
          <w:t>stanari/helpino</w:t>
        </w:r>
      </w:hyperlink>
      <w:r w:rsidRPr="004607D5">
        <w:rPr>
          <w:rFonts w:ascii="Arial" w:hAnsi="Arial" w:cs="Arial"/>
          <w:sz w:val="18"/>
          <w:szCs w:val="18"/>
          <w:lang w:val="uz-Cyrl-UZ"/>
        </w:rPr>
        <w:t xml:space="preserve"> (приступљено 17. 1. 2014.).</w:t>
      </w:r>
    </w:p>
  </w:footnote>
  <w:footnote w:id="115">
    <w:p w14:paraId="2AAF86B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Стратегија развоја и подршке индустрији информационих технологија („Службени гласник РС“, бр. 25/13).</w:t>
      </w:r>
    </w:p>
  </w:footnote>
  <w:footnote w:id="116">
    <w:p w14:paraId="2AD0EAAF"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Акциони план за спровођење Стратегије развоја и подршке индустрији информационих технологија, </w:t>
      </w:r>
      <w:r w:rsidRPr="004607D5">
        <w:rPr>
          <w:rFonts w:ascii="Arial" w:hAnsi="Arial" w:cs="Arial"/>
          <w:i/>
          <w:sz w:val="18"/>
          <w:szCs w:val="18"/>
          <w:lang w:val="uz-Cyrl-UZ"/>
        </w:rPr>
        <w:t>веб-сајт Министарства финансија,</w:t>
      </w:r>
      <w:r w:rsidRPr="004607D5">
        <w:rPr>
          <w:rFonts w:ascii="Arial" w:hAnsi="Arial" w:cs="Arial"/>
          <w:sz w:val="18"/>
          <w:szCs w:val="18"/>
          <w:lang w:val="uz-Cyrl-UZ"/>
        </w:rPr>
        <w:t xml:space="preserve"> </w:t>
      </w:r>
      <w:hyperlink r:id="rId68" w:history="1">
        <w:r w:rsidRPr="004607D5">
          <w:rPr>
            <w:rStyle w:val="Hyperlink"/>
            <w:rFonts w:ascii="Arial" w:hAnsi="Arial" w:cs="Arial"/>
            <w:sz w:val="18"/>
            <w:szCs w:val="18"/>
            <w:lang w:val="uz-Cyrl-UZ"/>
          </w:rPr>
          <w:t>http://www.mfin.gov.rs/UserFiles/File/dokumenti/</w:t>
        </w:r>
        <w:r w:rsidRPr="004607D5">
          <w:rPr>
            <w:rStyle w:val="Hyperlink"/>
            <w:rFonts w:ascii="Arial" w:hAnsi="Arial" w:cs="Arial"/>
            <w:sz w:val="18"/>
            <w:szCs w:val="18"/>
            <w:lang w:val="uz-Cyrl-UZ"/>
          </w:rPr>
          <w:br/>
          <w:t>2013/Akcioni%20plan%20IT.pdf</w:t>
        </w:r>
      </w:hyperlink>
      <w:r w:rsidRPr="004607D5">
        <w:rPr>
          <w:rFonts w:ascii="Arial" w:hAnsi="Arial" w:cs="Arial"/>
          <w:sz w:val="18"/>
          <w:szCs w:val="18"/>
          <w:lang w:val="uz-Cyrl-UZ"/>
        </w:rPr>
        <w:t xml:space="preserve"> (приступљено 17. 1. 2014.).</w:t>
      </w:r>
    </w:p>
  </w:footnote>
  <w:footnote w:id="117">
    <w:p w14:paraId="2BC8163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„Резултати Другог јавног позива за учешће у програму подршке пројектима промоције и популаризације електронских комуникација и информационог друштва“, </w:t>
      </w:r>
      <w:r w:rsidRPr="004607D5">
        <w:rPr>
          <w:rFonts w:ascii="Arial" w:hAnsi="Arial" w:cs="Arial"/>
          <w:i/>
          <w:sz w:val="18"/>
          <w:szCs w:val="18"/>
          <w:lang w:val="uz-Cyrl-UZ"/>
        </w:rPr>
        <w:t>веб-сајт Министарства спољне и унутрашње трговине и телекомуникација</w:t>
      </w:r>
      <w:r w:rsidRPr="004607D5">
        <w:rPr>
          <w:rFonts w:ascii="Arial" w:hAnsi="Arial" w:cs="Arial"/>
          <w:sz w:val="18"/>
          <w:szCs w:val="18"/>
          <w:lang w:val="uz-Cyrl-UZ"/>
        </w:rPr>
        <w:t xml:space="preserve">, </w:t>
      </w:r>
      <w:hyperlink r:id="rId69" w:history="1">
        <w:r w:rsidRPr="004607D5">
          <w:rPr>
            <w:rStyle w:val="Hyperlink"/>
            <w:rFonts w:ascii="Arial" w:hAnsi="Arial" w:cs="Arial"/>
            <w:sz w:val="18"/>
            <w:szCs w:val="18"/>
            <w:lang w:val="uz-Cyrl-UZ"/>
          </w:rPr>
          <w:t>http://mtt.gov.rs/informacije/</w:t>
        </w:r>
        <w:r w:rsidRPr="004607D5">
          <w:rPr>
            <w:rStyle w:val="Hyperlink"/>
            <w:rFonts w:ascii="Arial" w:hAnsi="Arial" w:cs="Arial"/>
            <w:sz w:val="18"/>
            <w:szCs w:val="18"/>
            <w:lang w:val="uz-Cyrl-UZ"/>
          </w:rPr>
          <w:br/>
          <w:t>javni-pozivi/rezulati-drugog-javnog-poziva/</w:t>
        </w:r>
      </w:hyperlink>
      <w:r w:rsidRPr="004607D5">
        <w:rPr>
          <w:rFonts w:ascii="Arial" w:hAnsi="Arial" w:cs="Arial"/>
          <w:sz w:val="18"/>
          <w:szCs w:val="18"/>
          <w:lang w:val="uz-Cyrl-UZ"/>
        </w:rPr>
        <w:t xml:space="preserve"> (приступљено 17. 1. 2014.).</w:t>
      </w:r>
    </w:p>
  </w:footnote>
  <w:footnote w:id="118">
    <w:p w14:paraId="3609F3C2"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„Одлука о одабиру пројеката и одобрењу средстава у оквиру Јавног позива за учешће у Програму подршке организацији конференција и других догађаја који доприносе промоцији и популаризацији електронских комуникација и информационог друштва“, </w:t>
      </w:r>
      <w:r w:rsidRPr="004607D5">
        <w:rPr>
          <w:rFonts w:ascii="Arial" w:hAnsi="Arial" w:cs="Arial"/>
          <w:i/>
          <w:sz w:val="18"/>
          <w:szCs w:val="18"/>
          <w:lang w:val="uz-Cyrl-UZ"/>
        </w:rPr>
        <w:t xml:space="preserve">веб-сајт Министарства спољне и унутрашње трговине и телекомуникација, </w:t>
      </w:r>
      <w:hyperlink r:id="rId70" w:history="1">
        <w:r w:rsidRPr="004607D5">
          <w:rPr>
            <w:rStyle w:val="Hyperlink"/>
            <w:rFonts w:ascii="Arial" w:hAnsi="Arial" w:cs="Arial"/>
            <w:sz w:val="18"/>
            <w:szCs w:val="18"/>
            <w:lang w:val="uz-Cyrl-UZ"/>
          </w:rPr>
          <w:t>http://mtt.gov.rs/informacije/</w:t>
        </w:r>
        <w:r w:rsidRPr="004607D5">
          <w:rPr>
            <w:rStyle w:val="Hyperlink"/>
            <w:rFonts w:ascii="Arial" w:hAnsi="Arial" w:cs="Arial"/>
            <w:sz w:val="18"/>
            <w:szCs w:val="18"/>
            <w:lang w:val="uz-Cyrl-UZ"/>
          </w:rPr>
          <w:br/>
          <w:t>javni-pozivi/?page_id=3327</w:t>
        </w:r>
      </w:hyperlink>
      <w:r w:rsidRPr="004607D5">
        <w:rPr>
          <w:rFonts w:ascii="Arial" w:hAnsi="Arial" w:cs="Arial"/>
          <w:sz w:val="18"/>
          <w:szCs w:val="18"/>
          <w:lang w:val="uz-Cyrl-UZ"/>
        </w:rPr>
        <w:t xml:space="preserve"> (приступљено 17. 1. 2014.).</w:t>
      </w:r>
    </w:p>
  </w:footnote>
  <w:footnote w:id="119">
    <w:p w14:paraId="36D92BE6"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„Награђени по јавном позиву за учешће у програму Унапређење комуникације грађана и органа власти посредством Интернета”, </w:t>
      </w:r>
      <w:r w:rsidRPr="004607D5">
        <w:rPr>
          <w:rFonts w:ascii="Arial" w:hAnsi="Arial" w:cs="Arial"/>
          <w:i/>
          <w:sz w:val="18"/>
          <w:szCs w:val="18"/>
          <w:lang w:val="uz-Cyrl-UZ"/>
        </w:rPr>
        <w:t>веб-сајт Министарства спољне и унутрашње трговине и телекомуникација</w:t>
      </w:r>
      <w:r w:rsidRPr="004607D5">
        <w:rPr>
          <w:rFonts w:ascii="Arial" w:hAnsi="Arial" w:cs="Arial"/>
          <w:sz w:val="18"/>
          <w:szCs w:val="18"/>
          <w:lang w:val="uz-Cyrl-UZ"/>
        </w:rPr>
        <w:t xml:space="preserve">, </w:t>
      </w:r>
      <w:hyperlink r:id="rId71" w:history="1">
        <w:r w:rsidRPr="004607D5">
          <w:rPr>
            <w:rStyle w:val="Hyperlink"/>
            <w:rFonts w:ascii="Arial" w:hAnsi="Arial" w:cs="Arial"/>
            <w:sz w:val="18"/>
            <w:szCs w:val="18"/>
            <w:lang w:val="uz-Cyrl-UZ"/>
          </w:rPr>
          <w:t>http://mtt.gov.rs/nagradjeni-unapredjenje-komunikacije-gradjana-i-organa-javne-vlasti-posredstvom-interneta/</w:t>
        </w:r>
      </w:hyperlink>
      <w:r w:rsidRPr="004607D5">
        <w:rPr>
          <w:rFonts w:ascii="Arial" w:hAnsi="Arial" w:cs="Arial"/>
          <w:sz w:val="18"/>
          <w:szCs w:val="18"/>
          <w:lang w:val="uz-Cyrl-UZ"/>
        </w:rPr>
        <w:t xml:space="preserve"> (приступљено 14. 1. 2014.).</w:t>
      </w:r>
    </w:p>
  </w:footnote>
  <w:footnote w:id="120">
    <w:p w14:paraId="4475E8E7"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„Обавештење о прелиминарним резултатима јавног позива Програма подршке организацији конференција и других догађаја који доприносе популаризацији области ИКТ“, </w:t>
      </w:r>
      <w:r w:rsidRPr="004607D5">
        <w:rPr>
          <w:rFonts w:ascii="Arial" w:hAnsi="Arial" w:cs="Arial"/>
          <w:i/>
          <w:sz w:val="18"/>
          <w:szCs w:val="18"/>
          <w:lang w:val="uz-Cyrl-UZ"/>
        </w:rPr>
        <w:t>веб-сајт Министарства спољне и унутрашње трговине и телекомуникација</w:t>
      </w:r>
      <w:r w:rsidRPr="004607D5">
        <w:rPr>
          <w:rFonts w:ascii="Arial" w:hAnsi="Arial" w:cs="Arial"/>
          <w:sz w:val="18"/>
          <w:szCs w:val="18"/>
          <w:lang w:val="uz-Cyrl-UZ"/>
        </w:rPr>
        <w:t>, објављено 19. 11. 2013.,</w:t>
      </w:r>
      <w:r w:rsidRPr="004607D5">
        <w:rPr>
          <w:rFonts w:ascii="Arial" w:hAnsi="Arial" w:cs="Arial"/>
          <w:i/>
          <w:sz w:val="18"/>
          <w:szCs w:val="18"/>
          <w:lang w:val="uz-Cyrl-UZ"/>
        </w:rPr>
        <w:t xml:space="preserve"> </w:t>
      </w:r>
      <w:hyperlink r:id="rId72" w:history="1">
        <w:r w:rsidRPr="004607D5">
          <w:rPr>
            <w:rStyle w:val="Hyperlink"/>
            <w:rFonts w:ascii="Arial" w:hAnsi="Arial" w:cs="Arial"/>
            <w:sz w:val="18"/>
            <w:szCs w:val="18"/>
            <w:lang w:val="uz-Cyrl-UZ"/>
          </w:rPr>
          <w:t>http://mtt.gov.rs/download/za_clanke/Obave%C5%A1tenje%20o%20preliminarnim%20rezultatima.pdf</w:t>
        </w:r>
      </w:hyperlink>
      <w:r w:rsidRPr="004607D5">
        <w:rPr>
          <w:rFonts w:ascii="Arial" w:hAnsi="Arial" w:cs="Arial"/>
          <w:sz w:val="18"/>
          <w:szCs w:val="18"/>
          <w:lang w:val="uz-Cyrl-UZ"/>
        </w:rPr>
        <w:t xml:space="preserve"> (приступљено 17. 1. 2014.).</w:t>
      </w:r>
    </w:p>
  </w:footnote>
  <w:footnote w:id="121">
    <w:p w14:paraId="7A74B14B"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„Одлука о избору програма из области развоја информационог друштва у Републици Србији 2013.“, </w:t>
      </w:r>
      <w:r w:rsidRPr="004607D5">
        <w:rPr>
          <w:rFonts w:ascii="Arial" w:hAnsi="Arial" w:cs="Arial"/>
          <w:i/>
          <w:sz w:val="18"/>
          <w:szCs w:val="18"/>
          <w:lang w:val="uz-Cyrl-UZ"/>
        </w:rPr>
        <w:t>веб-сајт Министарства спољне и унутрашње трговине и телекомуникација</w:t>
      </w:r>
      <w:r w:rsidRPr="004607D5">
        <w:rPr>
          <w:rFonts w:ascii="Arial" w:hAnsi="Arial" w:cs="Arial"/>
          <w:sz w:val="18"/>
          <w:szCs w:val="18"/>
          <w:lang w:val="uz-Cyrl-UZ"/>
        </w:rPr>
        <w:t xml:space="preserve">, објављено 20. 9. 2013., </w:t>
      </w:r>
      <w:hyperlink r:id="rId73" w:history="1">
        <w:r w:rsidRPr="004607D5">
          <w:rPr>
            <w:rStyle w:val="Hyperlink"/>
            <w:rFonts w:ascii="Arial" w:hAnsi="Arial" w:cs="Arial"/>
            <w:sz w:val="18"/>
            <w:szCs w:val="18"/>
            <w:lang w:val="uz-Cyrl-UZ"/>
          </w:rPr>
          <w:t>http://mtt.gov.rs/download/za_clanke/Odluka_o_dodeli_sredstava_konkurs%202013.pdf</w:t>
        </w:r>
      </w:hyperlink>
      <w:r w:rsidRPr="004607D5">
        <w:rPr>
          <w:rFonts w:ascii="Arial" w:hAnsi="Arial" w:cs="Arial"/>
          <w:sz w:val="18"/>
          <w:szCs w:val="18"/>
          <w:lang w:val="uz-Cyrl-UZ"/>
        </w:rPr>
        <w:t xml:space="preserve"> (приступљено 17. 1. 2014.).</w:t>
      </w:r>
    </w:p>
  </w:footnote>
  <w:footnote w:id="122">
    <w:p w14:paraId="69C2801B" w14:textId="77777777" w:rsidR="004C2FC9" w:rsidRPr="004607D5" w:rsidRDefault="004C2FC9" w:rsidP="006D3021">
      <w:pPr>
        <w:pStyle w:val="FootnoteText"/>
        <w:rPr>
          <w:rFonts w:ascii="Arial" w:hAnsi="Arial" w:cs="Arial"/>
          <w:sz w:val="18"/>
          <w:szCs w:val="18"/>
          <w:lang w:val="sr"/>
        </w:rPr>
      </w:pPr>
      <w:r w:rsidRPr="004607D5">
        <w:rPr>
          <w:rStyle w:val="FootnoteReference"/>
          <w:rFonts w:ascii="Arial" w:hAnsi="Arial" w:cs="Arial"/>
          <w:sz w:val="18"/>
          <w:szCs w:val="18"/>
        </w:rPr>
        <w:footnoteRef/>
      </w:r>
      <w:r w:rsidRPr="004607D5">
        <w:rPr>
          <w:rFonts w:ascii="Arial" w:hAnsi="Arial" w:cs="Arial"/>
          <w:sz w:val="18"/>
          <w:szCs w:val="18"/>
        </w:rPr>
        <w:t xml:space="preserve"> </w:t>
      </w:r>
      <w:r w:rsidRPr="004607D5">
        <w:rPr>
          <w:rFonts w:ascii="Arial" w:hAnsi="Arial" w:cs="Arial"/>
          <w:sz w:val="18"/>
          <w:szCs w:val="18"/>
          <w:lang w:val="sr"/>
        </w:rPr>
        <w:t>„Јавни позив за подношење предлога програма за јавни конкурс за доделу средстава за програме у области развоја информационог друштва у Републици Србији 2014. године</w:t>
      </w:r>
      <w:r w:rsidRPr="004607D5">
        <w:rPr>
          <w:rFonts w:ascii="Arial" w:hAnsi="Arial" w:cs="Arial"/>
          <w:sz w:val="18"/>
          <w:szCs w:val="18"/>
          <w:lang w:val="uz-Cyrl-UZ"/>
        </w:rPr>
        <w:t>“</w:t>
      </w:r>
      <w:r w:rsidRPr="004607D5">
        <w:rPr>
          <w:rFonts w:ascii="Arial" w:hAnsi="Arial" w:cs="Arial"/>
          <w:sz w:val="18"/>
          <w:szCs w:val="18"/>
          <w:lang w:val="sr"/>
        </w:rPr>
        <w:t xml:space="preserve">, </w:t>
      </w:r>
      <w:r w:rsidRPr="004607D5">
        <w:rPr>
          <w:rFonts w:ascii="Arial" w:hAnsi="Arial" w:cs="Arial"/>
          <w:i/>
          <w:sz w:val="18"/>
          <w:szCs w:val="18"/>
          <w:lang w:val="sr"/>
        </w:rPr>
        <w:t>веб-сајт Министарства трговине, туризма и телекомуникација</w:t>
      </w:r>
      <w:r w:rsidRPr="004607D5">
        <w:rPr>
          <w:rFonts w:ascii="Arial" w:hAnsi="Arial" w:cs="Arial"/>
          <w:sz w:val="18"/>
          <w:szCs w:val="18"/>
          <w:lang w:val="sr"/>
        </w:rPr>
        <w:t xml:space="preserve">, објављено 10. 3. 2014., </w:t>
      </w:r>
      <w:hyperlink r:id="rId74" w:history="1">
        <w:r w:rsidRPr="004607D5">
          <w:rPr>
            <w:rStyle w:val="Hyperlink"/>
            <w:rFonts w:ascii="Arial" w:hAnsi="Arial" w:cs="Arial"/>
            <w:sz w:val="18"/>
            <w:szCs w:val="18"/>
            <w:lang w:val="sr"/>
          </w:rPr>
          <w:t>http://mtt.gov.rs/vesti/javni-poziv-konkursi-2014/</w:t>
        </w:r>
      </w:hyperlink>
      <w:r w:rsidRPr="004607D5">
        <w:rPr>
          <w:rFonts w:ascii="Arial" w:hAnsi="Arial" w:cs="Arial"/>
          <w:sz w:val="18"/>
          <w:szCs w:val="18"/>
          <w:lang w:val="sr"/>
        </w:rPr>
        <w:t xml:space="preserve"> (приступљено 1. 6. 2014.).</w:t>
      </w:r>
    </w:p>
  </w:footnote>
  <w:footnote w:id="123">
    <w:p w14:paraId="65B9815E"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„Одлука о избору програма из области развоја информационог друштва у Републици Србији 2014.“, </w:t>
      </w:r>
      <w:r w:rsidRPr="004607D5">
        <w:rPr>
          <w:rFonts w:ascii="Arial" w:hAnsi="Arial" w:cs="Arial"/>
          <w:i/>
          <w:sz w:val="18"/>
          <w:szCs w:val="18"/>
          <w:lang w:val="uz-Cyrl-UZ"/>
        </w:rPr>
        <w:t xml:space="preserve">веб-сајт </w:t>
      </w:r>
      <w:r w:rsidRPr="004607D5">
        <w:rPr>
          <w:rFonts w:ascii="Arial" w:hAnsi="Arial" w:cs="Arial"/>
          <w:i/>
          <w:sz w:val="18"/>
          <w:szCs w:val="18"/>
          <w:lang w:val="sr"/>
        </w:rPr>
        <w:t>Министарства трговине, туризма и телекомуникација</w:t>
      </w:r>
      <w:r w:rsidRPr="004607D5">
        <w:rPr>
          <w:rFonts w:ascii="Arial" w:hAnsi="Arial" w:cs="Arial"/>
          <w:sz w:val="18"/>
          <w:szCs w:val="18"/>
          <w:lang w:val="uz-Cyrl-UZ"/>
        </w:rPr>
        <w:t xml:space="preserve">, објављено 4. 6. 2014., </w:t>
      </w:r>
      <w:hyperlink r:id="rId75" w:history="1">
        <w:r w:rsidRPr="004607D5">
          <w:rPr>
            <w:rStyle w:val="Hyperlink"/>
            <w:rFonts w:ascii="Arial" w:hAnsi="Arial" w:cs="Arial"/>
            <w:sz w:val="18"/>
            <w:szCs w:val="18"/>
            <w:lang w:val="uz-Cyrl-UZ"/>
          </w:rPr>
          <w:t>http://mtt.gov.rs/download/javni_pozivi/Odluka_o_dodeli_sredstava.pdf</w:t>
        </w:r>
      </w:hyperlink>
      <w:r w:rsidRPr="004607D5">
        <w:rPr>
          <w:rFonts w:ascii="Arial" w:hAnsi="Arial" w:cs="Arial"/>
          <w:sz w:val="18"/>
          <w:szCs w:val="18"/>
          <w:lang w:val="uz-Cyrl-UZ"/>
        </w:rPr>
        <w:t xml:space="preserve"> (приступљено 10. 6. 2014.).</w:t>
      </w:r>
    </w:p>
  </w:footnote>
  <w:footnote w:id="124">
    <w:p w14:paraId="18A4F321"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„Извештај о раду Министарства за телекомуникације и информационо друштво и Управе за дигиталну агенду 2008-2012.”, </w:t>
      </w:r>
      <w:r w:rsidRPr="004607D5">
        <w:rPr>
          <w:rFonts w:ascii="Arial" w:hAnsi="Arial" w:cs="Arial"/>
          <w:i/>
          <w:sz w:val="18"/>
          <w:szCs w:val="18"/>
          <w:lang w:val="uz-Cyrl-UZ"/>
        </w:rPr>
        <w:t>Управа за дигиталну агенду</w:t>
      </w:r>
      <w:r w:rsidRPr="004607D5">
        <w:rPr>
          <w:rFonts w:ascii="Arial" w:hAnsi="Arial" w:cs="Arial"/>
          <w:sz w:val="18"/>
          <w:szCs w:val="18"/>
          <w:lang w:val="uz-Cyrl-UZ"/>
        </w:rPr>
        <w:t xml:space="preserve">, 2012. </w:t>
      </w:r>
    </w:p>
  </w:footnote>
  <w:footnote w:id="125">
    <w:p w14:paraId="0B0FF5C2"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„Evaluation of participation of the Republic of Serbia in the EU programmes in the period from 2007-2012”, </w:t>
      </w:r>
      <w:r w:rsidRPr="004607D5">
        <w:rPr>
          <w:rFonts w:ascii="Arial" w:hAnsi="Arial" w:cs="Arial"/>
          <w:i/>
          <w:sz w:val="18"/>
          <w:szCs w:val="18"/>
          <w:lang w:val="uz-Cyrl-UZ"/>
        </w:rPr>
        <w:t>Канцеларија за европске интеграције</w:t>
      </w:r>
      <w:r w:rsidRPr="004607D5">
        <w:rPr>
          <w:rFonts w:ascii="Arial" w:hAnsi="Arial" w:cs="Arial"/>
          <w:sz w:val="18"/>
          <w:szCs w:val="18"/>
          <w:lang w:val="uz-Cyrl-UZ"/>
        </w:rPr>
        <w:t xml:space="preserve">, </w:t>
      </w:r>
      <w:hyperlink r:id="rId76" w:history="1">
        <w:r w:rsidRPr="004607D5">
          <w:rPr>
            <w:rStyle w:val="Hyperlink"/>
            <w:rFonts w:ascii="Arial" w:hAnsi="Arial" w:cs="Arial"/>
            <w:sz w:val="18"/>
            <w:szCs w:val="18"/>
            <w:lang w:val="uz-Cyrl-UZ"/>
          </w:rPr>
          <w:t>http://www.evropa.gov.rs/Documents/Home/DACU/12/</w:t>
        </w:r>
        <w:r w:rsidRPr="004607D5">
          <w:rPr>
            <w:rStyle w:val="Hyperlink"/>
            <w:rFonts w:ascii="Arial" w:hAnsi="Arial" w:cs="Arial"/>
            <w:sz w:val="18"/>
            <w:szCs w:val="18"/>
            <w:lang w:val="uz-Cyrl-UZ"/>
          </w:rPr>
          <w:br/>
          <w:t>193/Evaluacija%20EU%20programa%202007_2012_Final.pdf</w:t>
        </w:r>
      </w:hyperlink>
      <w:r w:rsidRPr="004607D5">
        <w:rPr>
          <w:rFonts w:ascii="Arial" w:hAnsi="Arial" w:cs="Arial"/>
          <w:sz w:val="18"/>
          <w:szCs w:val="18"/>
          <w:lang w:val="uz-Cyrl-UZ"/>
        </w:rPr>
        <w:t xml:space="preserve"> (приступљено 17. 1. 2014.). </w:t>
      </w:r>
    </w:p>
  </w:footnote>
  <w:footnote w:id="126">
    <w:p w14:paraId="7E53D2DD" w14:textId="77777777" w:rsidR="004C2FC9" w:rsidRPr="004607D5" w:rsidRDefault="004C2FC9" w:rsidP="006D3021">
      <w:pPr>
        <w:pStyle w:val="FootnoteText"/>
        <w:rPr>
          <w:rFonts w:ascii="Arial" w:hAnsi="Arial" w:cs="Arial"/>
          <w:sz w:val="18"/>
          <w:szCs w:val="18"/>
          <w:lang w:val="uz-Cyrl-UZ"/>
        </w:rPr>
      </w:pPr>
      <w:r w:rsidRPr="004607D5">
        <w:rPr>
          <w:rStyle w:val="FootnoteReference"/>
          <w:rFonts w:ascii="Arial" w:hAnsi="Arial" w:cs="Arial"/>
          <w:sz w:val="18"/>
          <w:szCs w:val="18"/>
          <w:lang w:val="uz-Cyrl-UZ"/>
        </w:rPr>
        <w:footnoteRef/>
      </w:r>
      <w:r w:rsidRPr="004607D5">
        <w:rPr>
          <w:rFonts w:ascii="Arial" w:hAnsi="Arial" w:cs="Arial"/>
          <w:sz w:val="18"/>
          <w:szCs w:val="18"/>
          <w:lang w:val="uz-Cyrl-UZ"/>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D1D"/>
    <w:multiLevelType w:val="hybridMultilevel"/>
    <w:tmpl w:val="1EB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E0617"/>
    <w:multiLevelType w:val="hybridMultilevel"/>
    <w:tmpl w:val="8C6A508E"/>
    <w:lvl w:ilvl="0" w:tplc="D18451EC">
      <w:numFmt w:val="bullet"/>
      <w:lvlText w:val="-"/>
      <w:lvlJc w:val="left"/>
      <w:pPr>
        <w:ind w:left="1080" w:hanging="360"/>
      </w:pPr>
      <w:rPr>
        <w:rFonts w:ascii="Helvetica" w:eastAsiaTheme="minorEastAsia" w:hAnsi="Helvetica" w:cs="Helvetica"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040A18A8"/>
    <w:multiLevelType w:val="hybridMultilevel"/>
    <w:tmpl w:val="2D629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BA30F8"/>
    <w:multiLevelType w:val="hybridMultilevel"/>
    <w:tmpl w:val="96F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87C74"/>
    <w:multiLevelType w:val="hybridMultilevel"/>
    <w:tmpl w:val="A836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80E20"/>
    <w:multiLevelType w:val="hybridMultilevel"/>
    <w:tmpl w:val="45F4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5267AF"/>
    <w:multiLevelType w:val="hybridMultilevel"/>
    <w:tmpl w:val="E31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D652F"/>
    <w:multiLevelType w:val="hybridMultilevel"/>
    <w:tmpl w:val="EEB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E2CB9"/>
    <w:multiLevelType w:val="hybridMultilevel"/>
    <w:tmpl w:val="D27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138FA"/>
    <w:multiLevelType w:val="hybridMultilevel"/>
    <w:tmpl w:val="0A2EC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AB2D8C"/>
    <w:multiLevelType w:val="hybridMultilevel"/>
    <w:tmpl w:val="30F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74AD5"/>
    <w:multiLevelType w:val="hybridMultilevel"/>
    <w:tmpl w:val="2DBE4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C553A4"/>
    <w:multiLevelType w:val="hybridMultilevel"/>
    <w:tmpl w:val="1934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F2D01"/>
    <w:multiLevelType w:val="hybridMultilevel"/>
    <w:tmpl w:val="FC5AA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7162D5"/>
    <w:multiLevelType w:val="hybridMultilevel"/>
    <w:tmpl w:val="B35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95961"/>
    <w:multiLevelType w:val="hybridMultilevel"/>
    <w:tmpl w:val="6D6AD8AE"/>
    <w:lvl w:ilvl="0" w:tplc="584276FE">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80AAB"/>
    <w:multiLevelType w:val="hybridMultilevel"/>
    <w:tmpl w:val="4C2A4680"/>
    <w:lvl w:ilvl="0" w:tplc="584276FE">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36636C"/>
    <w:multiLevelType w:val="hybridMultilevel"/>
    <w:tmpl w:val="0F2439FA"/>
    <w:lvl w:ilvl="0" w:tplc="921CBC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86206"/>
    <w:multiLevelType w:val="hybridMultilevel"/>
    <w:tmpl w:val="B6E4EC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71E0525"/>
    <w:multiLevelType w:val="hybridMultilevel"/>
    <w:tmpl w:val="0A9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E6917"/>
    <w:multiLevelType w:val="hybridMultilevel"/>
    <w:tmpl w:val="BC4EAA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C42F1D"/>
    <w:multiLevelType w:val="hybridMultilevel"/>
    <w:tmpl w:val="45A43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231B5B"/>
    <w:multiLevelType w:val="hybridMultilevel"/>
    <w:tmpl w:val="321CE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450A63"/>
    <w:multiLevelType w:val="hybridMultilevel"/>
    <w:tmpl w:val="42341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C3E04A6"/>
    <w:multiLevelType w:val="hybridMultilevel"/>
    <w:tmpl w:val="B05E908E"/>
    <w:lvl w:ilvl="0" w:tplc="04090001">
      <w:start w:val="1"/>
      <w:numFmt w:val="bullet"/>
      <w:lvlText w:val=""/>
      <w:lvlJc w:val="left"/>
      <w:pPr>
        <w:ind w:left="360" w:hanging="360"/>
      </w:pPr>
      <w:rPr>
        <w:rFonts w:ascii="Symbol" w:hAnsi="Symbol" w:hint="default"/>
      </w:rPr>
    </w:lvl>
    <w:lvl w:ilvl="1" w:tplc="134E0D36">
      <w:start w:val="1"/>
      <w:numFmt w:val="bullet"/>
      <w:lvlText w:val="o"/>
      <w:lvlJc w:val="left"/>
      <w:pPr>
        <w:ind w:left="1080" w:hanging="360"/>
      </w:pPr>
      <w:rPr>
        <w:rFonts w:ascii="Courier New" w:hAnsi="Courier New"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A331D6"/>
    <w:multiLevelType w:val="hybridMultilevel"/>
    <w:tmpl w:val="5D82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B3202D"/>
    <w:multiLevelType w:val="hybridMultilevel"/>
    <w:tmpl w:val="4A703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9C452C"/>
    <w:multiLevelType w:val="hybridMultilevel"/>
    <w:tmpl w:val="ED9CF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F36DC"/>
    <w:multiLevelType w:val="hybridMultilevel"/>
    <w:tmpl w:val="A37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127E73"/>
    <w:multiLevelType w:val="hybridMultilevel"/>
    <w:tmpl w:val="9ED4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CB1C6C"/>
    <w:multiLevelType w:val="hybridMultilevel"/>
    <w:tmpl w:val="5A804010"/>
    <w:lvl w:ilvl="0" w:tplc="D18451EC">
      <w:numFmt w:val="bullet"/>
      <w:lvlText w:val="-"/>
      <w:lvlJc w:val="left"/>
      <w:pPr>
        <w:ind w:left="720" w:hanging="360"/>
      </w:pPr>
      <w:rPr>
        <w:rFonts w:ascii="Helvetica" w:eastAsiaTheme="minorEastAsia" w:hAnsi="Helvetica" w:cs="Helvetic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3A1458D"/>
    <w:multiLevelType w:val="hybridMultilevel"/>
    <w:tmpl w:val="CCA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9F3765"/>
    <w:multiLevelType w:val="hybridMultilevel"/>
    <w:tmpl w:val="C5C0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33"/>
  </w:num>
  <w:num w:numId="5">
    <w:abstractNumId w:val="19"/>
  </w:num>
  <w:num w:numId="6">
    <w:abstractNumId w:val="31"/>
  </w:num>
  <w:num w:numId="7">
    <w:abstractNumId w:val="2"/>
  </w:num>
  <w:num w:numId="8">
    <w:abstractNumId w:val="24"/>
  </w:num>
  <w:num w:numId="9">
    <w:abstractNumId w:val="14"/>
  </w:num>
  <w:num w:numId="10">
    <w:abstractNumId w:val="21"/>
  </w:num>
  <w:num w:numId="11">
    <w:abstractNumId w:val="22"/>
  </w:num>
  <w:num w:numId="12">
    <w:abstractNumId w:val="7"/>
  </w:num>
  <w:num w:numId="13">
    <w:abstractNumId w:val="25"/>
  </w:num>
  <w:num w:numId="14">
    <w:abstractNumId w:val="26"/>
  </w:num>
  <w:num w:numId="15">
    <w:abstractNumId w:val="27"/>
  </w:num>
  <w:num w:numId="16">
    <w:abstractNumId w:val="10"/>
  </w:num>
  <w:num w:numId="17">
    <w:abstractNumId w:val="17"/>
  </w:num>
  <w:num w:numId="18">
    <w:abstractNumId w:val="16"/>
  </w:num>
  <w:num w:numId="19">
    <w:abstractNumId w:val="12"/>
  </w:num>
  <w:num w:numId="20">
    <w:abstractNumId w:val="4"/>
  </w:num>
  <w:num w:numId="21">
    <w:abstractNumId w:val="23"/>
  </w:num>
  <w:num w:numId="22">
    <w:abstractNumId w:val="6"/>
  </w:num>
  <w:num w:numId="23">
    <w:abstractNumId w:val="30"/>
  </w:num>
  <w:num w:numId="24">
    <w:abstractNumId w:val="3"/>
  </w:num>
  <w:num w:numId="25">
    <w:abstractNumId w:val="28"/>
  </w:num>
  <w:num w:numId="26">
    <w:abstractNumId w:val="8"/>
  </w:num>
  <w:num w:numId="27">
    <w:abstractNumId w:val="32"/>
  </w:num>
  <w:num w:numId="28">
    <w:abstractNumId w:val="20"/>
  </w:num>
  <w:num w:numId="29">
    <w:abstractNumId w:val="13"/>
  </w:num>
  <w:num w:numId="30">
    <w:abstractNumId w:val="15"/>
  </w:num>
  <w:num w:numId="31">
    <w:abstractNumId w:val="18"/>
  </w:num>
  <w:num w:numId="32">
    <w:abstractNumId w:val="1"/>
  </w:num>
  <w:num w:numId="33">
    <w:abstractNumId w:val="2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20"/>
    <w:rsid w:val="0000140F"/>
    <w:rsid w:val="00003B4E"/>
    <w:rsid w:val="000123BF"/>
    <w:rsid w:val="000125FE"/>
    <w:rsid w:val="00012980"/>
    <w:rsid w:val="00012C67"/>
    <w:rsid w:val="00013D85"/>
    <w:rsid w:val="00014FE0"/>
    <w:rsid w:val="00015219"/>
    <w:rsid w:val="00015A5B"/>
    <w:rsid w:val="000163F3"/>
    <w:rsid w:val="00017A38"/>
    <w:rsid w:val="00017D5D"/>
    <w:rsid w:val="000200CA"/>
    <w:rsid w:val="00020F65"/>
    <w:rsid w:val="000210DD"/>
    <w:rsid w:val="00022BC1"/>
    <w:rsid w:val="000259C6"/>
    <w:rsid w:val="000259E6"/>
    <w:rsid w:val="0002675D"/>
    <w:rsid w:val="00026825"/>
    <w:rsid w:val="00026F66"/>
    <w:rsid w:val="0002701C"/>
    <w:rsid w:val="000275D9"/>
    <w:rsid w:val="00031FCE"/>
    <w:rsid w:val="00033955"/>
    <w:rsid w:val="0003591A"/>
    <w:rsid w:val="00035B00"/>
    <w:rsid w:val="000411CC"/>
    <w:rsid w:val="000414FE"/>
    <w:rsid w:val="00041B52"/>
    <w:rsid w:val="000421AC"/>
    <w:rsid w:val="000461A2"/>
    <w:rsid w:val="00047C40"/>
    <w:rsid w:val="000505E2"/>
    <w:rsid w:val="00051B64"/>
    <w:rsid w:val="00051E63"/>
    <w:rsid w:val="00053321"/>
    <w:rsid w:val="00053965"/>
    <w:rsid w:val="00053E7A"/>
    <w:rsid w:val="00056434"/>
    <w:rsid w:val="0005696F"/>
    <w:rsid w:val="00056A8F"/>
    <w:rsid w:val="00056EAB"/>
    <w:rsid w:val="00057380"/>
    <w:rsid w:val="00057673"/>
    <w:rsid w:val="00060E62"/>
    <w:rsid w:val="000610AE"/>
    <w:rsid w:val="00061460"/>
    <w:rsid w:val="00061A00"/>
    <w:rsid w:val="00063296"/>
    <w:rsid w:val="00063EC3"/>
    <w:rsid w:val="000640D7"/>
    <w:rsid w:val="000642C5"/>
    <w:rsid w:val="00064859"/>
    <w:rsid w:val="000667BF"/>
    <w:rsid w:val="000668C7"/>
    <w:rsid w:val="000676C7"/>
    <w:rsid w:val="00067B73"/>
    <w:rsid w:val="00067F5C"/>
    <w:rsid w:val="00070DF4"/>
    <w:rsid w:val="000715FB"/>
    <w:rsid w:val="00071CE6"/>
    <w:rsid w:val="0007204E"/>
    <w:rsid w:val="0007395C"/>
    <w:rsid w:val="00073CF6"/>
    <w:rsid w:val="000744A7"/>
    <w:rsid w:val="00074F4F"/>
    <w:rsid w:val="00077C72"/>
    <w:rsid w:val="000812B5"/>
    <w:rsid w:val="00081932"/>
    <w:rsid w:val="00081CE9"/>
    <w:rsid w:val="000820E4"/>
    <w:rsid w:val="00083325"/>
    <w:rsid w:val="00083C94"/>
    <w:rsid w:val="00083D6C"/>
    <w:rsid w:val="000865BA"/>
    <w:rsid w:val="000901BD"/>
    <w:rsid w:val="00090C21"/>
    <w:rsid w:val="00091931"/>
    <w:rsid w:val="000943D0"/>
    <w:rsid w:val="000946C3"/>
    <w:rsid w:val="00094EDB"/>
    <w:rsid w:val="00094F63"/>
    <w:rsid w:val="00095D4F"/>
    <w:rsid w:val="00095DD4"/>
    <w:rsid w:val="00095F79"/>
    <w:rsid w:val="000977F9"/>
    <w:rsid w:val="000A17C1"/>
    <w:rsid w:val="000A239D"/>
    <w:rsid w:val="000A25A4"/>
    <w:rsid w:val="000A337C"/>
    <w:rsid w:val="000A525E"/>
    <w:rsid w:val="000A717F"/>
    <w:rsid w:val="000B0941"/>
    <w:rsid w:val="000B0D6E"/>
    <w:rsid w:val="000B16D2"/>
    <w:rsid w:val="000B2CFA"/>
    <w:rsid w:val="000B31D3"/>
    <w:rsid w:val="000B4C39"/>
    <w:rsid w:val="000B522C"/>
    <w:rsid w:val="000C0D00"/>
    <w:rsid w:val="000C0DD0"/>
    <w:rsid w:val="000C3960"/>
    <w:rsid w:val="000C435A"/>
    <w:rsid w:val="000C5B7C"/>
    <w:rsid w:val="000C6330"/>
    <w:rsid w:val="000C6CF3"/>
    <w:rsid w:val="000C6CFD"/>
    <w:rsid w:val="000C708B"/>
    <w:rsid w:val="000D0F1E"/>
    <w:rsid w:val="000D3C2A"/>
    <w:rsid w:val="000D6232"/>
    <w:rsid w:val="000E1361"/>
    <w:rsid w:val="000E16C5"/>
    <w:rsid w:val="000E2DF3"/>
    <w:rsid w:val="000E405B"/>
    <w:rsid w:val="000E4CAF"/>
    <w:rsid w:val="000E5680"/>
    <w:rsid w:val="000E5F34"/>
    <w:rsid w:val="000E7253"/>
    <w:rsid w:val="000F0D28"/>
    <w:rsid w:val="000F19C8"/>
    <w:rsid w:val="000F2226"/>
    <w:rsid w:val="000F2295"/>
    <w:rsid w:val="000F261B"/>
    <w:rsid w:val="000F2B7E"/>
    <w:rsid w:val="000F2BE4"/>
    <w:rsid w:val="000F2C18"/>
    <w:rsid w:val="000F3148"/>
    <w:rsid w:val="000F38B5"/>
    <w:rsid w:val="000F3FBF"/>
    <w:rsid w:val="000F51F8"/>
    <w:rsid w:val="000F6217"/>
    <w:rsid w:val="000F71DD"/>
    <w:rsid w:val="00101737"/>
    <w:rsid w:val="00104319"/>
    <w:rsid w:val="00107A8C"/>
    <w:rsid w:val="00107B1C"/>
    <w:rsid w:val="00110A74"/>
    <w:rsid w:val="00111126"/>
    <w:rsid w:val="001117A6"/>
    <w:rsid w:val="00112AC6"/>
    <w:rsid w:val="00114168"/>
    <w:rsid w:val="0011526C"/>
    <w:rsid w:val="00122519"/>
    <w:rsid w:val="001228E3"/>
    <w:rsid w:val="00123AA3"/>
    <w:rsid w:val="00125136"/>
    <w:rsid w:val="00125AD0"/>
    <w:rsid w:val="00133F76"/>
    <w:rsid w:val="00134D87"/>
    <w:rsid w:val="00136863"/>
    <w:rsid w:val="00137779"/>
    <w:rsid w:val="0013785E"/>
    <w:rsid w:val="00137F81"/>
    <w:rsid w:val="00142AA3"/>
    <w:rsid w:val="001432DE"/>
    <w:rsid w:val="0014394D"/>
    <w:rsid w:val="001447B2"/>
    <w:rsid w:val="00144BD8"/>
    <w:rsid w:val="001451E6"/>
    <w:rsid w:val="001454AA"/>
    <w:rsid w:val="00145A46"/>
    <w:rsid w:val="00146666"/>
    <w:rsid w:val="00151A66"/>
    <w:rsid w:val="00151CAB"/>
    <w:rsid w:val="001524B4"/>
    <w:rsid w:val="001530F9"/>
    <w:rsid w:val="00153611"/>
    <w:rsid w:val="00154BAE"/>
    <w:rsid w:val="00154C21"/>
    <w:rsid w:val="0015609C"/>
    <w:rsid w:val="00156794"/>
    <w:rsid w:val="00156999"/>
    <w:rsid w:val="00156F5F"/>
    <w:rsid w:val="001604B1"/>
    <w:rsid w:val="00160E24"/>
    <w:rsid w:val="00163F2A"/>
    <w:rsid w:val="00167E1A"/>
    <w:rsid w:val="00171342"/>
    <w:rsid w:val="001713C5"/>
    <w:rsid w:val="00171BFA"/>
    <w:rsid w:val="001743ED"/>
    <w:rsid w:val="00174D18"/>
    <w:rsid w:val="0017501B"/>
    <w:rsid w:val="0017548D"/>
    <w:rsid w:val="0017574B"/>
    <w:rsid w:val="00176728"/>
    <w:rsid w:val="00177CC6"/>
    <w:rsid w:val="001812EC"/>
    <w:rsid w:val="00181CE4"/>
    <w:rsid w:val="001836CE"/>
    <w:rsid w:val="001853A2"/>
    <w:rsid w:val="00186567"/>
    <w:rsid w:val="00187001"/>
    <w:rsid w:val="00192718"/>
    <w:rsid w:val="001944EF"/>
    <w:rsid w:val="00194D27"/>
    <w:rsid w:val="00195170"/>
    <w:rsid w:val="00197933"/>
    <w:rsid w:val="001A2987"/>
    <w:rsid w:val="001A2E68"/>
    <w:rsid w:val="001A484D"/>
    <w:rsid w:val="001A4BEE"/>
    <w:rsid w:val="001A4EAE"/>
    <w:rsid w:val="001A58CA"/>
    <w:rsid w:val="001A5D2D"/>
    <w:rsid w:val="001A5E42"/>
    <w:rsid w:val="001A63FC"/>
    <w:rsid w:val="001B0989"/>
    <w:rsid w:val="001B1E62"/>
    <w:rsid w:val="001B328F"/>
    <w:rsid w:val="001B56C9"/>
    <w:rsid w:val="001B5902"/>
    <w:rsid w:val="001B5BD4"/>
    <w:rsid w:val="001C1643"/>
    <w:rsid w:val="001C1A71"/>
    <w:rsid w:val="001C2F8F"/>
    <w:rsid w:val="001C3640"/>
    <w:rsid w:val="001C3B3B"/>
    <w:rsid w:val="001C4535"/>
    <w:rsid w:val="001C58A3"/>
    <w:rsid w:val="001C5F09"/>
    <w:rsid w:val="001C5F27"/>
    <w:rsid w:val="001C5FA1"/>
    <w:rsid w:val="001D176E"/>
    <w:rsid w:val="001D260C"/>
    <w:rsid w:val="001D2685"/>
    <w:rsid w:val="001D4B32"/>
    <w:rsid w:val="001D4E22"/>
    <w:rsid w:val="001D7E2D"/>
    <w:rsid w:val="001E1557"/>
    <w:rsid w:val="001E323D"/>
    <w:rsid w:val="001E5459"/>
    <w:rsid w:val="001E5ED9"/>
    <w:rsid w:val="001E6817"/>
    <w:rsid w:val="001F09DD"/>
    <w:rsid w:val="001F2B51"/>
    <w:rsid w:val="001F3C36"/>
    <w:rsid w:val="001F559B"/>
    <w:rsid w:val="001F6546"/>
    <w:rsid w:val="001F6855"/>
    <w:rsid w:val="002008B2"/>
    <w:rsid w:val="002013FD"/>
    <w:rsid w:val="0020145C"/>
    <w:rsid w:val="002018E7"/>
    <w:rsid w:val="0020315A"/>
    <w:rsid w:val="002046A1"/>
    <w:rsid w:val="00206398"/>
    <w:rsid w:val="00207C32"/>
    <w:rsid w:val="00210FDE"/>
    <w:rsid w:val="0021237B"/>
    <w:rsid w:val="002130E4"/>
    <w:rsid w:val="0021367D"/>
    <w:rsid w:val="00213FA4"/>
    <w:rsid w:val="00213FA8"/>
    <w:rsid w:val="0021438F"/>
    <w:rsid w:val="00214825"/>
    <w:rsid w:val="00214BCE"/>
    <w:rsid w:val="00217800"/>
    <w:rsid w:val="00217C51"/>
    <w:rsid w:val="00217CBC"/>
    <w:rsid w:val="00221B3E"/>
    <w:rsid w:val="00221C35"/>
    <w:rsid w:val="002223B5"/>
    <w:rsid w:val="0022398F"/>
    <w:rsid w:val="00223CB4"/>
    <w:rsid w:val="00224173"/>
    <w:rsid w:val="002243C7"/>
    <w:rsid w:val="00224D12"/>
    <w:rsid w:val="0022565E"/>
    <w:rsid w:val="0022662E"/>
    <w:rsid w:val="002266D9"/>
    <w:rsid w:val="00226B2C"/>
    <w:rsid w:val="002272B2"/>
    <w:rsid w:val="00227899"/>
    <w:rsid w:val="00227AD7"/>
    <w:rsid w:val="00227E23"/>
    <w:rsid w:val="00231299"/>
    <w:rsid w:val="002315C8"/>
    <w:rsid w:val="00231C8E"/>
    <w:rsid w:val="0023242C"/>
    <w:rsid w:val="00234C85"/>
    <w:rsid w:val="0023646B"/>
    <w:rsid w:val="00237623"/>
    <w:rsid w:val="00241A3E"/>
    <w:rsid w:val="00243824"/>
    <w:rsid w:val="00243EBE"/>
    <w:rsid w:val="0024472F"/>
    <w:rsid w:val="00244A47"/>
    <w:rsid w:val="002468AA"/>
    <w:rsid w:val="00247CAD"/>
    <w:rsid w:val="00250966"/>
    <w:rsid w:val="00251535"/>
    <w:rsid w:val="0025214D"/>
    <w:rsid w:val="00252453"/>
    <w:rsid w:val="00252720"/>
    <w:rsid w:val="0025668C"/>
    <w:rsid w:val="002569C4"/>
    <w:rsid w:val="00257002"/>
    <w:rsid w:val="0025796B"/>
    <w:rsid w:val="0026006C"/>
    <w:rsid w:val="002613DF"/>
    <w:rsid w:val="002632D7"/>
    <w:rsid w:val="00263810"/>
    <w:rsid w:val="00265339"/>
    <w:rsid w:val="0026639F"/>
    <w:rsid w:val="00266A7E"/>
    <w:rsid w:val="002674C1"/>
    <w:rsid w:val="00270380"/>
    <w:rsid w:val="00270ACD"/>
    <w:rsid w:val="00270B13"/>
    <w:rsid w:val="00272476"/>
    <w:rsid w:val="00272B71"/>
    <w:rsid w:val="00273483"/>
    <w:rsid w:val="002739DB"/>
    <w:rsid w:val="0027517A"/>
    <w:rsid w:val="00275D49"/>
    <w:rsid w:val="002760AF"/>
    <w:rsid w:val="0027738C"/>
    <w:rsid w:val="00277F31"/>
    <w:rsid w:val="002806E3"/>
    <w:rsid w:val="0028155F"/>
    <w:rsid w:val="002825FF"/>
    <w:rsid w:val="00282873"/>
    <w:rsid w:val="00283090"/>
    <w:rsid w:val="00283D52"/>
    <w:rsid w:val="00284990"/>
    <w:rsid w:val="00284BE8"/>
    <w:rsid w:val="002857CF"/>
    <w:rsid w:val="00286136"/>
    <w:rsid w:val="00286353"/>
    <w:rsid w:val="00290B43"/>
    <w:rsid w:val="00291559"/>
    <w:rsid w:val="002915E3"/>
    <w:rsid w:val="002940D7"/>
    <w:rsid w:val="002947BB"/>
    <w:rsid w:val="002949D3"/>
    <w:rsid w:val="00294CFC"/>
    <w:rsid w:val="0029561D"/>
    <w:rsid w:val="002960E2"/>
    <w:rsid w:val="002964C3"/>
    <w:rsid w:val="00296FE3"/>
    <w:rsid w:val="00297292"/>
    <w:rsid w:val="00297CA3"/>
    <w:rsid w:val="002A0056"/>
    <w:rsid w:val="002A07A7"/>
    <w:rsid w:val="002A3964"/>
    <w:rsid w:val="002A39CC"/>
    <w:rsid w:val="002A483A"/>
    <w:rsid w:val="002A5698"/>
    <w:rsid w:val="002A73D6"/>
    <w:rsid w:val="002A7786"/>
    <w:rsid w:val="002A7CBB"/>
    <w:rsid w:val="002B061E"/>
    <w:rsid w:val="002B385F"/>
    <w:rsid w:val="002B416C"/>
    <w:rsid w:val="002B495B"/>
    <w:rsid w:val="002B5019"/>
    <w:rsid w:val="002C2C7E"/>
    <w:rsid w:val="002C3020"/>
    <w:rsid w:val="002C30E9"/>
    <w:rsid w:val="002C35AD"/>
    <w:rsid w:val="002C38F0"/>
    <w:rsid w:val="002C4950"/>
    <w:rsid w:val="002C5414"/>
    <w:rsid w:val="002C7693"/>
    <w:rsid w:val="002D0107"/>
    <w:rsid w:val="002D027B"/>
    <w:rsid w:val="002D1D33"/>
    <w:rsid w:val="002D2D7A"/>
    <w:rsid w:val="002D3C0E"/>
    <w:rsid w:val="002D46E2"/>
    <w:rsid w:val="002D5417"/>
    <w:rsid w:val="002D6216"/>
    <w:rsid w:val="002D6936"/>
    <w:rsid w:val="002D7304"/>
    <w:rsid w:val="002D7725"/>
    <w:rsid w:val="002E1E53"/>
    <w:rsid w:val="002E2623"/>
    <w:rsid w:val="002E2C24"/>
    <w:rsid w:val="002E363B"/>
    <w:rsid w:val="002E3A7E"/>
    <w:rsid w:val="002E3F78"/>
    <w:rsid w:val="002E5C1E"/>
    <w:rsid w:val="002F0D8F"/>
    <w:rsid w:val="002F15F7"/>
    <w:rsid w:val="002F1761"/>
    <w:rsid w:val="002F1AC6"/>
    <w:rsid w:val="002F2714"/>
    <w:rsid w:val="002F2E56"/>
    <w:rsid w:val="002F3661"/>
    <w:rsid w:val="002F4A2F"/>
    <w:rsid w:val="002F52BB"/>
    <w:rsid w:val="002F56A9"/>
    <w:rsid w:val="002F6905"/>
    <w:rsid w:val="002F6BB6"/>
    <w:rsid w:val="00300EDE"/>
    <w:rsid w:val="003035FE"/>
    <w:rsid w:val="00303A19"/>
    <w:rsid w:val="00306B5E"/>
    <w:rsid w:val="0031117C"/>
    <w:rsid w:val="00311E21"/>
    <w:rsid w:val="00312011"/>
    <w:rsid w:val="003128FE"/>
    <w:rsid w:val="00313AFD"/>
    <w:rsid w:val="003144DD"/>
    <w:rsid w:val="00314FA8"/>
    <w:rsid w:val="003157F5"/>
    <w:rsid w:val="00315CE5"/>
    <w:rsid w:val="00321E1B"/>
    <w:rsid w:val="003256E1"/>
    <w:rsid w:val="00325F34"/>
    <w:rsid w:val="00325F5F"/>
    <w:rsid w:val="00327571"/>
    <w:rsid w:val="00327A12"/>
    <w:rsid w:val="003310A4"/>
    <w:rsid w:val="003320AD"/>
    <w:rsid w:val="003327BF"/>
    <w:rsid w:val="0033386D"/>
    <w:rsid w:val="00334B03"/>
    <w:rsid w:val="00335348"/>
    <w:rsid w:val="00335AA9"/>
    <w:rsid w:val="00335E42"/>
    <w:rsid w:val="00335EDA"/>
    <w:rsid w:val="0033670E"/>
    <w:rsid w:val="00336E73"/>
    <w:rsid w:val="00343AEB"/>
    <w:rsid w:val="00343B1B"/>
    <w:rsid w:val="00343E0B"/>
    <w:rsid w:val="00344790"/>
    <w:rsid w:val="00344DCC"/>
    <w:rsid w:val="0034578F"/>
    <w:rsid w:val="00346F84"/>
    <w:rsid w:val="00347067"/>
    <w:rsid w:val="00347380"/>
    <w:rsid w:val="003510DB"/>
    <w:rsid w:val="00351682"/>
    <w:rsid w:val="00351857"/>
    <w:rsid w:val="00351CE8"/>
    <w:rsid w:val="0035237A"/>
    <w:rsid w:val="0035352F"/>
    <w:rsid w:val="00355233"/>
    <w:rsid w:val="00356272"/>
    <w:rsid w:val="00356DDE"/>
    <w:rsid w:val="0036224A"/>
    <w:rsid w:val="00362AFA"/>
    <w:rsid w:val="00363AE5"/>
    <w:rsid w:val="00363AEF"/>
    <w:rsid w:val="00364514"/>
    <w:rsid w:val="00366D6A"/>
    <w:rsid w:val="003673D1"/>
    <w:rsid w:val="00367D78"/>
    <w:rsid w:val="003708EF"/>
    <w:rsid w:val="00371DB9"/>
    <w:rsid w:val="003725A9"/>
    <w:rsid w:val="0037557A"/>
    <w:rsid w:val="00376DD2"/>
    <w:rsid w:val="00377340"/>
    <w:rsid w:val="00377E76"/>
    <w:rsid w:val="00380EBE"/>
    <w:rsid w:val="0038250A"/>
    <w:rsid w:val="003825F3"/>
    <w:rsid w:val="00383129"/>
    <w:rsid w:val="00384672"/>
    <w:rsid w:val="00385765"/>
    <w:rsid w:val="00385FE3"/>
    <w:rsid w:val="003879D8"/>
    <w:rsid w:val="00387C87"/>
    <w:rsid w:val="00390293"/>
    <w:rsid w:val="0039029E"/>
    <w:rsid w:val="0039086E"/>
    <w:rsid w:val="00391C2B"/>
    <w:rsid w:val="0039320E"/>
    <w:rsid w:val="00393C28"/>
    <w:rsid w:val="00394B0E"/>
    <w:rsid w:val="00396052"/>
    <w:rsid w:val="003960F6"/>
    <w:rsid w:val="00396C1A"/>
    <w:rsid w:val="00397D01"/>
    <w:rsid w:val="003A0A87"/>
    <w:rsid w:val="003A2C93"/>
    <w:rsid w:val="003A358A"/>
    <w:rsid w:val="003A36BB"/>
    <w:rsid w:val="003A479C"/>
    <w:rsid w:val="003A5851"/>
    <w:rsid w:val="003A64F0"/>
    <w:rsid w:val="003A6AEE"/>
    <w:rsid w:val="003A71EE"/>
    <w:rsid w:val="003A7580"/>
    <w:rsid w:val="003B0CF8"/>
    <w:rsid w:val="003B0F24"/>
    <w:rsid w:val="003B171C"/>
    <w:rsid w:val="003B25CA"/>
    <w:rsid w:val="003B39B7"/>
    <w:rsid w:val="003B3DB7"/>
    <w:rsid w:val="003C1F67"/>
    <w:rsid w:val="003C29C0"/>
    <w:rsid w:val="003C30DF"/>
    <w:rsid w:val="003C3EBA"/>
    <w:rsid w:val="003C43FF"/>
    <w:rsid w:val="003C46DB"/>
    <w:rsid w:val="003C49EB"/>
    <w:rsid w:val="003C6DD8"/>
    <w:rsid w:val="003C7E2C"/>
    <w:rsid w:val="003D0566"/>
    <w:rsid w:val="003D0AE6"/>
    <w:rsid w:val="003D1BAD"/>
    <w:rsid w:val="003D2E9B"/>
    <w:rsid w:val="003D50F4"/>
    <w:rsid w:val="003D5FEE"/>
    <w:rsid w:val="003E09A0"/>
    <w:rsid w:val="003E3599"/>
    <w:rsid w:val="003E5092"/>
    <w:rsid w:val="003E62AF"/>
    <w:rsid w:val="003E677C"/>
    <w:rsid w:val="003E7F76"/>
    <w:rsid w:val="003F038D"/>
    <w:rsid w:val="003F2D5E"/>
    <w:rsid w:val="003F4679"/>
    <w:rsid w:val="003F4B1F"/>
    <w:rsid w:val="003F4FDC"/>
    <w:rsid w:val="003F5676"/>
    <w:rsid w:val="003F5A2F"/>
    <w:rsid w:val="003F75BA"/>
    <w:rsid w:val="004006FF"/>
    <w:rsid w:val="00402F64"/>
    <w:rsid w:val="0040408C"/>
    <w:rsid w:val="0040452E"/>
    <w:rsid w:val="00406369"/>
    <w:rsid w:val="004078BD"/>
    <w:rsid w:val="004130DF"/>
    <w:rsid w:val="004130F0"/>
    <w:rsid w:val="00413543"/>
    <w:rsid w:val="00414FBE"/>
    <w:rsid w:val="004151B8"/>
    <w:rsid w:val="00416A17"/>
    <w:rsid w:val="00416EB1"/>
    <w:rsid w:val="004171A4"/>
    <w:rsid w:val="00417B90"/>
    <w:rsid w:val="00417E45"/>
    <w:rsid w:val="0042003A"/>
    <w:rsid w:val="004207E7"/>
    <w:rsid w:val="00421115"/>
    <w:rsid w:val="0042128F"/>
    <w:rsid w:val="00421DD1"/>
    <w:rsid w:val="00422006"/>
    <w:rsid w:val="0042201E"/>
    <w:rsid w:val="004273C6"/>
    <w:rsid w:val="004276B3"/>
    <w:rsid w:val="00430013"/>
    <w:rsid w:val="0043099B"/>
    <w:rsid w:val="00432732"/>
    <w:rsid w:val="004334F4"/>
    <w:rsid w:val="0043363B"/>
    <w:rsid w:val="00433E2A"/>
    <w:rsid w:val="0043475B"/>
    <w:rsid w:val="00435667"/>
    <w:rsid w:val="00436580"/>
    <w:rsid w:val="0043686C"/>
    <w:rsid w:val="004459F2"/>
    <w:rsid w:val="00445B1C"/>
    <w:rsid w:val="00445D88"/>
    <w:rsid w:val="004479A9"/>
    <w:rsid w:val="00447F23"/>
    <w:rsid w:val="0045089B"/>
    <w:rsid w:val="004509CF"/>
    <w:rsid w:val="00450FF6"/>
    <w:rsid w:val="00451D0B"/>
    <w:rsid w:val="00452ECB"/>
    <w:rsid w:val="00453666"/>
    <w:rsid w:val="004537D9"/>
    <w:rsid w:val="004607D5"/>
    <w:rsid w:val="00462D5A"/>
    <w:rsid w:val="00462D63"/>
    <w:rsid w:val="00462DDE"/>
    <w:rsid w:val="004633CA"/>
    <w:rsid w:val="00463A08"/>
    <w:rsid w:val="00464611"/>
    <w:rsid w:val="00464EF1"/>
    <w:rsid w:val="004653DC"/>
    <w:rsid w:val="00465E6F"/>
    <w:rsid w:val="004661D1"/>
    <w:rsid w:val="00466505"/>
    <w:rsid w:val="004666E3"/>
    <w:rsid w:val="004674F8"/>
    <w:rsid w:val="004677A5"/>
    <w:rsid w:val="00467C9F"/>
    <w:rsid w:val="00471BAA"/>
    <w:rsid w:val="00472651"/>
    <w:rsid w:val="004736FE"/>
    <w:rsid w:val="004744D1"/>
    <w:rsid w:val="004749A6"/>
    <w:rsid w:val="004762F8"/>
    <w:rsid w:val="004772AE"/>
    <w:rsid w:val="00477C33"/>
    <w:rsid w:val="00480621"/>
    <w:rsid w:val="00480840"/>
    <w:rsid w:val="00481CCB"/>
    <w:rsid w:val="00483299"/>
    <w:rsid w:val="00483770"/>
    <w:rsid w:val="0048409E"/>
    <w:rsid w:val="00484C6A"/>
    <w:rsid w:val="004857F9"/>
    <w:rsid w:val="00487A6D"/>
    <w:rsid w:val="0049051D"/>
    <w:rsid w:val="004917A9"/>
    <w:rsid w:val="00493C70"/>
    <w:rsid w:val="00493F95"/>
    <w:rsid w:val="00494228"/>
    <w:rsid w:val="00494DD2"/>
    <w:rsid w:val="004959B9"/>
    <w:rsid w:val="004967AB"/>
    <w:rsid w:val="00496DF6"/>
    <w:rsid w:val="004A1B68"/>
    <w:rsid w:val="004A1E3C"/>
    <w:rsid w:val="004A29C6"/>
    <w:rsid w:val="004A2DD1"/>
    <w:rsid w:val="004A42BC"/>
    <w:rsid w:val="004A4880"/>
    <w:rsid w:val="004A57B7"/>
    <w:rsid w:val="004A5A54"/>
    <w:rsid w:val="004A7182"/>
    <w:rsid w:val="004A7C77"/>
    <w:rsid w:val="004B0604"/>
    <w:rsid w:val="004B0E8C"/>
    <w:rsid w:val="004B11FE"/>
    <w:rsid w:val="004B1631"/>
    <w:rsid w:val="004B2D94"/>
    <w:rsid w:val="004B358F"/>
    <w:rsid w:val="004B410F"/>
    <w:rsid w:val="004B554F"/>
    <w:rsid w:val="004B6156"/>
    <w:rsid w:val="004B6272"/>
    <w:rsid w:val="004B69F0"/>
    <w:rsid w:val="004B6E58"/>
    <w:rsid w:val="004B6EF6"/>
    <w:rsid w:val="004B78C0"/>
    <w:rsid w:val="004C0D70"/>
    <w:rsid w:val="004C1B0F"/>
    <w:rsid w:val="004C2FC9"/>
    <w:rsid w:val="004C3F3F"/>
    <w:rsid w:val="004C4705"/>
    <w:rsid w:val="004C5751"/>
    <w:rsid w:val="004C715C"/>
    <w:rsid w:val="004D0AA7"/>
    <w:rsid w:val="004D10C0"/>
    <w:rsid w:val="004D1745"/>
    <w:rsid w:val="004D2966"/>
    <w:rsid w:val="004D3929"/>
    <w:rsid w:val="004D572E"/>
    <w:rsid w:val="004D5798"/>
    <w:rsid w:val="004D6886"/>
    <w:rsid w:val="004D779C"/>
    <w:rsid w:val="004D78AD"/>
    <w:rsid w:val="004D7BA0"/>
    <w:rsid w:val="004E094F"/>
    <w:rsid w:val="004E2375"/>
    <w:rsid w:val="004E2488"/>
    <w:rsid w:val="004E325E"/>
    <w:rsid w:val="004E37CE"/>
    <w:rsid w:val="004E4E17"/>
    <w:rsid w:val="004E609C"/>
    <w:rsid w:val="004E67E3"/>
    <w:rsid w:val="004E6A8C"/>
    <w:rsid w:val="004E7C7D"/>
    <w:rsid w:val="004E7D8E"/>
    <w:rsid w:val="004F08E3"/>
    <w:rsid w:val="004F19CC"/>
    <w:rsid w:val="004F2306"/>
    <w:rsid w:val="004F24F9"/>
    <w:rsid w:val="004F2636"/>
    <w:rsid w:val="004F32ED"/>
    <w:rsid w:val="004F3EA8"/>
    <w:rsid w:val="004F49FF"/>
    <w:rsid w:val="004F68CE"/>
    <w:rsid w:val="004F76DE"/>
    <w:rsid w:val="004F78D0"/>
    <w:rsid w:val="004F7DD9"/>
    <w:rsid w:val="00503A7E"/>
    <w:rsid w:val="00504623"/>
    <w:rsid w:val="00504DAE"/>
    <w:rsid w:val="0050572E"/>
    <w:rsid w:val="00507772"/>
    <w:rsid w:val="00507FF9"/>
    <w:rsid w:val="00510A88"/>
    <w:rsid w:val="005116AB"/>
    <w:rsid w:val="005120D1"/>
    <w:rsid w:val="00512BD6"/>
    <w:rsid w:val="00512E2A"/>
    <w:rsid w:val="0051580A"/>
    <w:rsid w:val="00516492"/>
    <w:rsid w:val="00516F0F"/>
    <w:rsid w:val="0052184E"/>
    <w:rsid w:val="00521872"/>
    <w:rsid w:val="00522332"/>
    <w:rsid w:val="00524E94"/>
    <w:rsid w:val="005251DF"/>
    <w:rsid w:val="00525453"/>
    <w:rsid w:val="00525D3E"/>
    <w:rsid w:val="00526966"/>
    <w:rsid w:val="00531950"/>
    <w:rsid w:val="00531ACA"/>
    <w:rsid w:val="00532B51"/>
    <w:rsid w:val="00534214"/>
    <w:rsid w:val="0053515B"/>
    <w:rsid w:val="00535DC5"/>
    <w:rsid w:val="005368FC"/>
    <w:rsid w:val="00536B10"/>
    <w:rsid w:val="00537175"/>
    <w:rsid w:val="005371A2"/>
    <w:rsid w:val="0054104E"/>
    <w:rsid w:val="00541BE6"/>
    <w:rsid w:val="00542393"/>
    <w:rsid w:val="00544BEE"/>
    <w:rsid w:val="00545BE7"/>
    <w:rsid w:val="0054688F"/>
    <w:rsid w:val="00547080"/>
    <w:rsid w:val="00547F35"/>
    <w:rsid w:val="005500D3"/>
    <w:rsid w:val="00550B7E"/>
    <w:rsid w:val="00551BD7"/>
    <w:rsid w:val="00554540"/>
    <w:rsid w:val="00554BB9"/>
    <w:rsid w:val="00560DC4"/>
    <w:rsid w:val="005611FD"/>
    <w:rsid w:val="00561460"/>
    <w:rsid w:val="0056185D"/>
    <w:rsid w:val="00562ADE"/>
    <w:rsid w:val="00563F74"/>
    <w:rsid w:val="00565974"/>
    <w:rsid w:val="0056608F"/>
    <w:rsid w:val="005667B8"/>
    <w:rsid w:val="00566DE9"/>
    <w:rsid w:val="00567E46"/>
    <w:rsid w:val="00570E62"/>
    <w:rsid w:val="00570EBE"/>
    <w:rsid w:val="00573585"/>
    <w:rsid w:val="00576212"/>
    <w:rsid w:val="00576424"/>
    <w:rsid w:val="00580007"/>
    <w:rsid w:val="005821EA"/>
    <w:rsid w:val="0058483E"/>
    <w:rsid w:val="00585BB6"/>
    <w:rsid w:val="00587673"/>
    <w:rsid w:val="00590F01"/>
    <w:rsid w:val="00593718"/>
    <w:rsid w:val="00593C6B"/>
    <w:rsid w:val="005945F0"/>
    <w:rsid w:val="00594AD3"/>
    <w:rsid w:val="00596A22"/>
    <w:rsid w:val="00596C78"/>
    <w:rsid w:val="005A0172"/>
    <w:rsid w:val="005A0CF6"/>
    <w:rsid w:val="005A0E6A"/>
    <w:rsid w:val="005A17DF"/>
    <w:rsid w:val="005A1C6A"/>
    <w:rsid w:val="005A28A6"/>
    <w:rsid w:val="005A32E7"/>
    <w:rsid w:val="005A3CC8"/>
    <w:rsid w:val="005A3FF9"/>
    <w:rsid w:val="005A44F8"/>
    <w:rsid w:val="005A70CA"/>
    <w:rsid w:val="005B3896"/>
    <w:rsid w:val="005B4828"/>
    <w:rsid w:val="005B49A0"/>
    <w:rsid w:val="005B5172"/>
    <w:rsid w:val="005B5FF7"/>
    <w:rsid w:val="005C2FA9"/>
    <w:rsid w:val="005C42E6"/>
    <w:rsid w:val="005C4912"/>
    <w:rsid w:val="005C5D2F"/>
    <w:rsid w:val="005C6B04"/>
    <w:rsid w:val="005C7FCF"/>
    <w:rsid w:val="005D0343"/>
    <w:rsid w:val="005D09F6"/>
    <w:rsid w:val="005D0F97"/>
    <w:rsid w:val="005D17C8"/>
    <w:rsid w:val="005D38C7"/>
    <w:rsid w:val="005D3A79"/>
    <w:rsid w:val="005D3F2A"/>
    <w:rsid w:val="005D4AB8"/>
    <w:rsid w:val="005D55C7"/>
    <w:rsid w:val="005D73A7"/>
    <w:rsid w:val="005D76DB"/>
    <w:rsid w:val="005E0490"/>
    <w:rsid w:val="005E1B67"/>
    <w:rsid w:val="005E3041"/>
    <w:rsid w:val="005E4219"/>
    <w:rsid w:val="005E5108"/>
    <w:rsid w:val="005E69F9"/>
    <w:rsid w:val="005E737F"/>
    <w:rsid w:val="005F1489"/>
    <w:rsid w:val="005F28AD"/>
    <w:rsid w:val="005F60A5"/>
    <w:rsid w:val="005F6189"/>
    <w:rsid w:val="00600094"/>
    <w:rsid w:val="00600807"/>
    <w:rsid w:val="00601BB3"/>
    <w:rsid w:val="006025A5"/>
    <w:rsid w:val="00606A2E"/>
    <w:rsid w:val="00610038"/>
    <w:rsid w:val="006129F1"/>
    <w:rsid w:val="00612F04"/>
    <w:rsid w:val="0061449C"/>
    <w:rsid w:val="00614A3E"/>
    <w:rsid w:val="00615871"/>
    <w:rsid w:val="006164E0"/>
    <w:rsid w:val="006175BD"/>
    <w:rsid w:val="006201AD"/>
    <w:rsid w:val="00620439"/>
    <w:rsid w:val="0062131B"/>
    <w:rsid w:val="00622261"/>
    <w:rsid w:val="006223AE"/>
    <w:rsid w:val="00623F88"/>
    <w:rsid w:val="00625B4B"/>
    <w:rsid w:val="006278A9"/>
    <w:rsid w:val="006278F3"/>
    <w:rsid w:val="006313A6"/>
    <w:rsid w:val="00632341"/>
    <w:rsid w:val="006334EB"/>
    <w:rsid w:val="00633825"/>
    <w:rsid w:val="006345CA"/>
    <w:rsid w:val="00635C85"/>
    <w:rsid w:val="00640CB4"/>
    <w:rsid w:val="00640DFB"/>
    <w:rsid w:val="00641817"/>
    <w:rsid w:val="006419FF"/>
    <w:rsid w:val="006427CD"/>
    <w:rsid w:val="00643E99"/>
    <w:rsid w:val="00645B29"/>
    <w:rsid w:val="006475C7"/>
    <w:rsid w:val="00651008"/>
    <w:rsid w:val="00651486"/>
    <w:rsid w:val="00651E1A"/>
    <w:rsid w:val="00654973"/>
    <w:rsid w:val="00654A27"/>
    <w:rsid w:val="00654C6F"/>
    <w:rsid w:val="0065769A"/>
    <w:rsid w:val="00660EE7"/>
    <w:rsid w:val="0066155A"/>
    <w:rsid w:val="00664284"/>
    <w:rsid w:val="0066453B"/>
    <w:rsid w:val="006669E5"/>
    <w:rsid w:val="00670A67"/>
    <w:rsid w:val="00670DCF"/>
    <w:rsid w:val="006720C4"/>
    <w:rsid w:val="00673441"/>
    <w:rsid w:val="00673588"/>
    <w:rsid w:val="0067371B"/>
    <w:rsid w:val="0067652E"/>
    <w:rsid w:val="00677FE4"/>
    <w:rsid w:val="006804B4"/>
    <w:rsid w:val="006816B4"/>
    <w:rsid w:val="0068296C"/>
    <w:rsid w:val="00682D70"/>
    <w:rsid w:val="006833A7"/>
    <w:rsid w:val="00685197"/>
    <w:rsid w:val="00686843"/>
    <w:rsid w:val="006878DB"/>
    <w:rsid w:val="00687B51"/>
    <w:rsid w:val="0069271E"/>
    <w:rsid w:val="00692DFD"/>
    <w:rsid w:val="00692F91"/>
    <w:rsid w:val="00693810"/>
    <w:rsid w:val="00694604"/>
    <w:rsid w:val="00695000"/>
    <w:rsid w:val="0069509D"/>
    <w:rsid w:val="00695430"/>
    <w:rsid w:val="006A1509"/>
    <w:rsid w:val="006A1C50"/>
    <w:rsid w:val="006A41B5"/>
    <w:rsid w:val="006A465E"/>
    <w:rsid w:val="006A53C5"/>
    <w:rsid w:val="006A7AEE"/>
    <w:rsid w:val="006B0586"/>
    <w:rsid w:val="006B0F2E"/>
    <w:rsid w:val="006B1FC2"/>
    <w:rsid w:val="006B26B6"/>
    <w:rsid w:val="006B427A"/>
    <w:rsid w:val="006B4C77"/>
    <w:rsid w:val="006B58EF"/>
    <w:rsid w:val="006B6198"/>
    <w:rsid w:val="006B6C30"/>
    <w:rsid w:val="006B7623"/>
    <w:rsid w:val="006B79FF"/>
    <w:rsid w:val="006C0750"/>
    <w:rsid w:val="006C19F4"/>
    <w:rsid w:val="006C22D6"/>
    <w:rsid w:val="006C23EF"/>
    <w:rsid w:val="006C34B9"/>
    <w:rsid w:val="006C3F31"/>
    <w:rsid w:val="006C6002"/>
    <w:rsid w:val="006C674D"/>
    <w:rsid w:val="006C68E2"/>
    <w:rsid w:val="006D0526"/>
    <w:rsid w:val="006D0B5F"/>
    <w:rsid w:val="006D145A"/>
    <w:rsid w:val="006D1991"/>
    <w:rsid w:val="006D19D7"/>
    <w:rsid w:val="006D2310"/>
    <w:rsid w:val="006D27F6"/>
    <w:rsid w:val="006D3021"/>
    <w:rsid w:val="006D44DE"/>
    <w:rsid w:val="006D4E5E"/>
    <w:rsid w:val="006D5FDE"/>
    <w:rsid w:val="006D6727"/>
    <w:rsid w:val="006D68DC"/>
    <w:rsid w:val="006D711C"/>
    <w:rsid w:val="006D797C"/>
    <w:rsid w:val="006D7E7E"/>
    <w:rsid w:val="006E4636"/>
    <w:rsid w:val="006E6BB9"/>
    <w:rsid w:val="006F1437"/>
    <w:rsid w:val="006F20F2"/>
    <w:rsid w:val="006F2B54"/>
    <w:rsid w:val="006F3F1B"/>
    <w:rsid w:val="006F58D8"/>
    <w:rsid w:val="006F6CEE"/>
    <w:rsid w:val="007010C5"/>
    <w:rsid w:val="00703EBC"/>
    <w:rsid w:val="00707E21"/>
    <w:rsid w:val="00710573"/>
    <w:rsid w:val="007107FA"/>
    <w:rsid w:val="007108D1"/>
    <w:rsid w:val="007111FB"/>
    <w:rsid w:val="0071162D"/>
    <w:rsid w:val="00711646"/>
    <w:rsid w:val="00711670"/>
    <w:rsid w:val="007117AA"/>
    <w:rsid w:val="00711C1E"/>
    <w:rsid w:val="007125C6"/>
    <w:rsid w:val="00712FBE"/>
    <w:rsid w:val="00716B4F"/>
    <w:rsid w:val="00721CB1"/>
    <w:rsid w:val="0072214B"/>
    <w:rsid w:val="00722537"/>
    <w:rsid w:val="00722F3D"/>
    <w:rsid w:val="007246D0"/>
    <w:rsid w:val="00724B84"/>
    <w:rsid w:val="00725CF7"/>
    <w:rsid w:val="007322AE"/>
    <w:rsid w:val="007331CB"/>
    <w:rsid w:val="007341A5"/>
    <w:rsid w:val="007351FA"/>
    <w:rsid w:val="007360DA"/>
    <w:rsid w:val="00736634"/>
    <w:rsid w:val="00736D67"/>
    <w:rsid w:val="00737B92"/>
    <w:rsid w:val="00740090"/>
    <w:rsid w:val="00740347"/>
    <w:rsid w:val="007413AA"/>
    <w:rsid w:val="007428AD"/>
    <w:rsid w:val="00745757"/>
    <w:rsid w:val="00745999"/>
    <w:rsid w:val="00746D5D"/>
    <w:rsid w:val="00746DAE"/>
    <w:rsid w:val="00747566"/>
    <w:rsid w:val="00750023"/>
    <w:rsid w:val="0075098A"/>
    <w:rsid w:val="007515DC"/>
    <w:rsid w:val="0075162B"/>
    <w:rsid w:val="00751834"/>
    <w:rsid w:val="00752757"/>
    <w:rsid w:val="00753A4A"/>
    <w:rsid w:val="00753AC3"/>
    <w:rsid w:val="00754352"/>
    <w:rsid w:val="0075479C"/>
    <w:rsid w:val="007548CA"/>
    <w:rsid w:val="00754AE1"/>
    <w:rsid w:val="00755939"/>
    <w:rsid w:val="00756AF4"/>
    <w:rsid w:val="007570B4"/>
    <w:rsid w:val="007606E9"/>
    <w:rsid w:val="00760775"/>
    <w:rsid w:val="00760D01"/>
    <w:rsid w:val="00760ECD"/>
    <w:rsid w:val="0076298D"/>
    <w:rsid w:val="00763DD7"/>
    <w:rsid w:val="00764948"/>
    <w:rsid w:val="00765427"/>
    <w:rsid w:val="007654E5"/>
    <w:rsid w:val="00766022"/>
    <w:rsid w:val="00766235"/>
    <w:rsid w:val="00770EBD"/>
    <w:rsid w:val="0077160B"/>
    <w:rsid w:val="00771EEA"/>
    <w:rsid w:val="007744A0"/>
    <w:rsid w:val="007744FE"/>
    <w:rsid w:val="007755CB"/>
    <w:rsid w:val="007760FA"/>
    <w:rsid w:val="00777062"/>
    <w:rsid w:val="00782067"/>
    <w:rsid w:val="0078222E"/>
    <w:rsid w:val="007830D8"/>
    <w:rsid w:val="0078568C"/>
    <w:rsid w:val="00787DA4"/>
    <w:rsid w:val="0079112F"/>
    <w:rsid w:val="00791C2C"/>
    <w:rsid w:val="00792131"/>
    <w:rsid w:val="00792487"/>
    <w:rsid w:val="00792E23"/>
    <w:rsid w:val="0079446D"/>
    <w:rsid w:val="00796265"/>
    <w:rsid w:val="007964E0"/>
    <w:rsid w:val="007A0A3E"/>
    <w:rsid w:val="007A0BA8"/>
    <w:rsid w:val="007A0C86"/>
    <w:rsid w:val="007A136D"/>
    <w:rsid w:val="007A34F8"/>
    <w:rsid w:val="007A49CE"/>
    <w:rsid w:val="007A5D3C"/>
    <w:rsid w:val="007A667E"/>
    <w:rsid w:val="007A7831"/>
    <w:rsid w:val="007B01D0"/>
    <w:rsid w:val="007B24F0"/>
    <w:rsid w:val="007B3188"/>
    <w:rsid w:val="007B3F82"/>
    <w:rsid w:val="007B58C2"/>
    <w:rsid w:val="007B66A8"/>
    <w:rsid w:val="007B77A9"/>
    <w:rsid w:val="007B78D1"/>
    <w:rsid w:val="007C0214"/>
    <w:rsid w:val="007C02C5"/>
    <w:rsid w:val="007C0553"/>
    <w:rsid w:val="007C1021"/>
    <w:rsid w:val="007C1B72"/>
    <w:rsid w:val="007C2A20"/>
    <w:rsid w:val="007C2D70"/>
    <w:rsid w:val="007C33F1"/>
    <w:rsid w:val="007C34A7"/>
    <w:rsid w:val="007C4FBA"/>
    <w:rsid w:val="007D21BE"/>
    <w:rsid w:val="007D2273"/>
    <w:rsid w:val="007D2662"/>
    <w:rsid w:val="007D46CD"/>
    <w:rsid w:val="007D7F75"/>
    <w:rsid w:val="007E0535"/>
    <w:rsid w:val="007E0E92"/>
    <w:rsid w:val="007E1DF0"/>
    <w:rsid w:val="007E2AD4"/>
    <w:rsid w:val="007E3265"/>
    <w:rsid w:val="007E435C"/>
    <w:rsid w:val="007E43CD"/>
    <w:rsid w:val="007E536A"/>
    <w:rsid w:val="007E61AA"/>
    <w:rsid w:val="007E6284"/>
    <w:rsid w:val="007E67EA"/>
    <w:rsid w:val="007E7339"/>
    <w:rsid w:val="007F230A"/>
    <w:rsid w:val="007F4AE1"/>
    <w:rsid w:val="007F4B39"/>
    <w:rsid w:val="007F5514"/>
    <w:rsid w:val="007F5BD6"/>
    <w:rsid w:val="007F5C4D"/>
    <w:rsid w:val="007F63F8"/>
    <w:rsid w:val="007F6B39"/>
    <w:rsid w:val="007F7297"/>
    <w:rsid w:val="007F779F"/>
    <w:rsid w:val="00800757"/>
    <w:rsid w:val="00801770"/>
    <w:rsid w:val="0080210E"/>
    <w:rsid w:val="0080323C"/>
    <w:rsid w:val="008033E5"/>
    <w:rsid w:val="008036B7"/>
    <w:rsid w:val="00803A01"/>
    <w:rsid w:val="00807A68"/>
    <w:rsid w:val="00811CB8"/>
    <w:rsid w:val="008124DE"/>
    <w:rsid w:val="00812C9D"/>
    <w:rsid w:val="00813EAE"/>
    <w:rsid w:val="008156E4"/>
    <w:rsid w:val="0081622C"/>
    <w:rsid w:val="008162C7"/>
    <w:rsid w:val="00816547"/>
    <w:rsid w:val="00820124"/>
    <w:rsid w:val="008208F7"/>
    <w:rsid w:val="00821DD7"/>
    <w:rsid w:val="00821ED3"/>
    <w:rsid w:val="008220C2"/>
    <w:rsid w:val="008232D5"/>
    <w:rsid w:val="00823357"/>
    <w:rsid w:val="00825000"/>
    <w:rsid w:val="00825A6B"/>
    <w:rsid w:val="00826869"/>
    <w:rsid w:val="0082758A"/>
    <w:rsid w:val="008311EB"/>
    <w:rsid w:val="0083279E"/>
    <w:rsid w:val="008327FC"/>
    <w:rsid w:val="00832F08"/>
    <w:rsid w:val="00832F1F"/>
    <w:rsid w:val="00834B93"/>
    <w:rsid w:val="00835870"/>
    <w:rsid w:val="00835DF8"/>
    <w:rsid w:val="00837C00"/>
    <w:rsid w:val="00840982"/>
    <w:rsid w:val="00840DB5"/>
    <w:rsid w:val="008420BC"/>
    <w:rsid w:val="0084397B"/>
    <w:rsid w:val="00843B8E"/>
    <w:rsid w:val="00843C3B"/>
    <w:rsid w:val="008443D1"/>
    <w:rsid w:val="0084449C"/>
    <w:rsid w:val="0084480E"/>
    <w:rsid w:val="00844D61"/>
    <w:rsid w:val="00845170"/>
    <w:rsid w:val="00846780"/>
    <w:rsid w:val="00847129"/>
    <w:rsid w:val="008476BD"/>
    <w:rsid w:val="00847A6D"/>
    <w:rsid w:val="00847C11"/>
    <w:rsid w:val="00850388"/>
    <w:rsid w:val="0085223E"/>
    <w:rsid w:val="00853386"/>
    <w:rsid w:val="00854377"/>
    <w:rsid w:val="00855938"/>
    <w:rsid w:val="00856604"/>
    <w:rsid w:val="0086008B"/>
    <w:rsid w:val="008614C9"/>
    <w:rsid w:val="00863D8A"/>
    <w:rsid w:val="00866BE5"/>
    <w:rsid w:val="00867286"/>
    <w:rsid w:val="00870BAC"/>
    <w:rsid w:val="00872489"/>
    <w:rsid w:val="00873B5C"/>
    <w:rsid w:val="00874C13"/>
    <w:rsid w:val="00877601"/>
    <w:rsid w:val="00880055"/>
    <w:rsid w:val="00881885"/>
    <w:rsid w:val="00881FEE"/>
    <w:rsid w:val="00882874"/>
    <w:rsid w:val="00882B30"/>
    <w:rsid w:val="00882D68"/>
    <w:rsid w:val="00882DF6"/>
    <w:rsid w:val="008852E7"/>
    <w:rsid w:val="0088648B"/>
    <w:rsid w:val="00890E96"/>
    <w:rsid w:val="00892559"/>
    <w:rsid w:val="008938BF"/>
    <w:rsid w:val="00893B5E"/>
    <w:rsid w:val="00894BE3"/>
    <w:rsid w:val="0089672C"/>
    <w:rsid w:val="00897AAB"/>
    <w:rsid w:val="008A0B84"/>
    <w:rsid w:val="008A3630"/>
    <w:rsid w:val="008A3C59"/>
    <w:rsid w:val="008A634D"/>
    <w:rsid w:val="008B0FFA"/>
    <w:rsid w:val="008B1727"/>
    <w:rsid w:val="008B4FEA"/>
    <w:rsid w:val="008B5D01"/>
    <w:rsid w:val="008C1908"/>
    <w:rsid w:val="008C1E83"/>
    <w:rsid w:val="008C1FC6"/>
    <w:rsid w:val="008C50D4"/>
    <w:rsid w:val="008D0085"/>
    <w:rsid w:val="008D0EF2"/>
    <w:rsid w:val="008D1BD5"/>
    <w:rsid w:val="008D1C19"/>
    <w:rsid w:val="008D3387"/>
    <w:rsid w:val="008D4B2F"/>
    <w:rsid w:val="008D5896"/>
    <w:rsid w:val="008D5D56"/>
    <w:rsid w:val="008D6389"/>
    <w:rsid w:val="008D72F7"/>
    <w:rsid w:val="008E0664"/>
    <w:rsid w:val="008E26BA"/>
    <w:rsid w:val="008E2B28"/>
    <w:rsid w:val="008E30F7"/>
    <w:rsid w:val="008E7F4B"/>
    <w:rsid w:val="008F0AB0"/>
    <w:rsid w:val="008F139A"/>
    <w:rsid w:val="008F241B"/>
    <w:rsid w:val="008F3FD2"/>
    <w:rsid w:val="008F4257"/>
    <w:rsid w:val="008F46FC"/>
    <w:rsid w:val="00900B5D"/>
    <w:rsid w:val="00900F5F"/>
    <w:rsid w:val="0090389C"/>
    <w:rsid w:val="00903E2B"/>
    <w:rsid w:val="009040BE"/>
    <w:rsid w:val="00904554"/>
    <w:rsid w:val="009051A4"/>
    <w:rsid w:val="0090529C"/>
    <w:rsid w:val="00906212"/>
    <w:rsid w:val="009108E6"/>
    <w:rsid w:val="009114DC"/>
    <w:rsid w:val="00911BDC"/>
    <w:rsid w:val="00912718"/>
    <w:rsid w:val="00913462"/>
    <w:rsid w:val="009136BE"/>
    <w:rsid w:val="00913C44"/>
    <w:rsid w:val="00915D25"/>
    <w:rsid w:val="0091766F"/>
    <w:rsid w:val="00920D8B"/>
    <w:rsid w:val="00920FA2"/>
    <w:rsid w:val="00921C0C"/>
    <w:rsid w:val="0092221D"/>
    <w:rsid w:val="00923783"/>
    <w:rsid w:val="00923E1A"/>
    <w:rsid w:val="00923F63"/>
    <w:rsid w:val="0092420F"/>
    <w:rsid w:val="0092437E"/>
    <w:rsid w:val="0092534E"/>
    <w:rsid w:val="009253F0"/>
    <w:rsid w:val="00925771"/>
    <w:rsid w:val="00926608"/>
    <w:rsid w:val="00927578"/>
    <w:rsid w:val="00927F0E"/>
    <w:rsid w:val="009306BA"/>
    <w:rsid w:val="00930FE1"/>
    <w:rsid w:val="0093132F"/>
    <w:rsid w:val="0093209D"/>
    <w:rsid w:val="00932805"/>
    <w:rsid w:val="00933DDE"/>
    <w:rsid w:val="00934314"/>
    <w:rsid w:val="00934BCD"/>
    <w:rsid w:val="00935DC6"/>
    <w:rsid w:val="009371AF"/>
    <w:rsid w:val="009376AD"/>
    <w:rsid w:val="00940AA1"/>
    <w:rsid w:val="00940F7F"/>
    <w:rsid w:val="009422CA"/>
    <w:rsid w:val="00942694"/>
    <w:rsid w:val="00942A33"/>
    <w:rsid w:val="009441C2"/>
    <w:rsid w:val="00947B1B"/>
    <w:rsid w:val="00947CAE"/>
    <w:rsid w:val="00947D99"/>
    <w:rsid w:val="00950746"/>
    <w:rsid w:val="009513A6"/>
    <w:rsid w:val="00953561"/>
    <w:rsid w:val="0095398B"/>
    <w:rsid w:val="009544E4"/>
    <w:rsid w:val="00954767"/>
    <w:rsid w:val="00954CB1"/>
    <w:rsid w:val="009562F2"/>
    <w:rsid w:val="00956C9A"/>
    <w:rsid w:val="00956F97"/>
    <w:rsid w:val="00957024"/>
    <w:rsid w:val="00957397"/>
    <w:rsid w:val="009615AD"/>
    <w:rsid w:val="00962325"/>
    <w:rsid w:val="009623C0"/>
    <w:rsid w:val="0096292F"/>
    <w:rsid w:val="00962943"/>
    <w:rsid w:val="00964CD5"/>
    <w:rsid w:val="00964E24"/>
    <w:rsid w:val="0096539A"/>
    <w:rsid w:val="00965EF8"/>
    <w:rsid w:val="00966728"/>
    <w:rsid w:val="00966B22"/>
    <w:rsid w:val="0097008B"/>
    <w:rsid w:val="00971F99"/>
    <w:rsid w:val="00973507"/>
    <w:rsid w:val="00973921"/>
    <w:rsid w:val="009746E2"/>
    <w:rsid w:val="009747E8"/>
    <w:rsid w:val="0097553B"/>
    <w:rsid w:val="00975BED"/>
    <w:rsid w:val="00976D06"/>
    <w:rsid w:val="009818A5"/>
    <w:rsid w:val="00981A45"/>
    <w:rsid w:val="00981E1B"/>
    <w:rsid w:val="00983225"/>
    <w:rsid w:val="0098345C"/>
    <w:rsid w:val="0098422A"/>
    <w:rsid w:val="00984C13"/>
    <w:rsid w:val="009855A2"/>
    <w:rsid w:val="009859B3"/>
    <w:rsid w:val="00986674"/>
    <w:rsid w:val="00987E7D"/>
    <w:rsid w:val="00990F55"/>
    <w:rsid w:val="00991C1F"/>
    <w:rsid w:val="00992532"/>
    <w:rsid w:val="00992D4D"/>
    <w:rsid w:val="0099301C"/>
    <w:rsid w:val="00996EDF"/>
    <w:rsid w:val="009A260A"/>
    <w:rsid w:val="009A29EB"/>
    <w:rsid w:val="009A2BA0"/>
    <w:rsid w:val="009A2F05"/>
    <w:rsid w:val="009A47E8"/>
    <w:rsid w:val="009A55CB"/>
    <w:rsid w:val="009A5E89"/>
    <w:rsid w:val="009A7D2C"/>
    <w:rsid w:val="009A7FBB"/>
    <w:rsid w:val="009B11D2"/>
    <w:rsid w:val="009B43D9"/>
    <w:rsid w:val="009B58C9"/>
    <w:rsid w:val="009B5CD1"/>
    <w:rsid w:val="009B7986"/>
    <w:rsid w:val="009C1B54"/>
    <w:rsid w:val="009C304A"/>
    <w:rsid w:val="009C4621"/>
    <w:rsid w:val="009C4812"/>
    <w:rsid w:val="009C4CE2"/>
    <w:rsid w:val="009C6071"/>
    <w:rsid w:val="009C61B5"/>
    <w:rsid w:val="009C72C5"/>
    <w:rsid w:val="009C7AD2"/>
    <w:rsid w:val="009C7B66"/>
    <w:rsid w:val="009D31E2"/>
    <w:rsid w:val="009D359D"/>
    <w:rsid w:val="009D4CD3"/>
    <w:rsid w:val="009D4D5D"/>
    <w:rsid w:val="009D5214"/>
    <w:rsid w:val="009D6018"/>
    <w:rsid w:val="009D670C"/>
    <w:rsid w:val="009D7470"/>
    <w:rsid w:val="009D7482"/>
    <w:rsid w:val="009D762F"/>
    <w:rsid w:val="009E0AAB"/>
    <w:rsid w:val="009E13F9"/>
    <w:rsid w:val="009E155B"/>
    <w:rsid w:val="009E1874"/>
    <w:rsid w:val="009E201A"/>
    <w:rsid w:val="009E35DA"/>
    <w:rsid w:val="009E38CE"/>
    <w:rsid w:val="009E4412"/>
    <w:rsid w:val="009E5734"/>
    <w:rsid w:val="009E57AB"/>
    <w:rsid w:val="009E59D9"/>
    <w:rsid w:val="009E5A2A"/>
    <w:rsid w:val="009E5A84"/>
    <w:rsid w:val="009E7663"/>
    <w:rsid w:val="009E7BE3"/>
    <w:rsid w:val="009F1669"/>
    <w:rsid w:val="009F3A03"/>
    <w:rsid w:val="009F3DC9"/>
    <w:rsid w:val="009F6125"/>
    <w:rsid w:val="009F7691"/>
    <w:rsid w:val="00A0015C"/>
    <w:rsid w:val="00A017F4"/>
    <w:rsid w:val="00A019BA"/>
    <w:rsid w:val="00A01C1A"/>
    <w:rsid w:val="00A03BF5"/>
    <w:rsid w:val="00A0501B"/>
    <w:rsid w:val="00A0645A"/>
    <w:rsid w:val="00A06574"/>
    <w:rsid w:val="00A07714"/>
    <w:rsid w:val="00A10E47"/>
    <w:rsid w:val="00A15672"/>
    <w:rsid w:val="00A15866"/>
    <w:rsid w:val="00A170FD"/>
    <w:rsid w:val="00A1772E"/>
    <w:rsid w:val="00A17B11"/>
    <w:rsid w:val="00A20685"/>
    <w:rsid w:val="00A214A5"/>
    <w:rsid w:val="00A22402"/>
    <w:rsid w:val="00A2351C"/>
    <w:rsid w:val="00A24EA9"/>
    <w:rsid w:val="00A259D3"/>
    <w:rsid w:val="00A27D5E"/>
    <w:rsid w:val="00A27F46"/>
    <w:rsid w:val="00A30048"/>
    <w:rsid w:val="00A368F8"/>
    <w:rsid w:val="00A37710"/>
    <w:rsid w:val="00A37936"/>
    <w:rsid w:val="00A40BDF"/>
    <w:rsid w:val="00A43025"/>
    <w:rsid w:val="00A44E26"/>
    <w:rsid w:val="00A451C7"/>
    <w:rsid w:val="00A46199"/>
    <w:rsid w:val="00A46423"/>
    <w:rsid w:val="00A47426"/>
    <w:rsid w:val="00A5097E"/>
    <w:rsid w:val="00A50F55"/>
    <w:rsid w:val="00A516F6"/>
    <w:rsid w:val="00A525AF"/>
    <w:rsid w:val="00A528A5"/>
    <w:rsid w:val="00A535AE"/>
    <w:rsid w:val="00A560E6"/>
    <w:rsid w:val="00A57978"/>
    <w:rsid w:val="00A61483"/>
    <w:rsid w:val="00A62859"/>
    <w:rsid w:val="00A633BB"/>
    <w:rsid w:val="00A637F8"/>
    <w:rsid w:val="00A6405E"/>
    <w:rsid w:val="00A641E8"/>
    <w:rsid w:val="00A64417"/>
    <w:rsid w:val="00A64EC6"/>
    <w:rsid w:val="00A671F4"/>
    <w:rsid w:val="00A6750D"/>
    <w:rsid w:val="00A70473"/>
    <w:rsid w:val="00A70BC2"/>
    <w:rsid w:val="00A71C92"/>
    <w:rsid w:val="00A721D7"/>
    <w:rsid w:val="00A73308"/>
    <w:rsid w:val="00A739B5"/>
    <w:rsid w:val="00A7489E"/>
    <w:rsid w:val="00A74F8B"/>
    <w:rsid w:val="00A7576D"/>
    <w:rsid w:val="00A76C04"/>
    <w:rsid w:val="00A80E0B"/>
    <w:rsid w:val="00A812D5"/>
    <w:rsid w:val="00A81796"/>
    <w:rsid w:val="00A8490E"/>
    <w:rsid w:val="00A86089"/>
    <w:rsid w:val="00A90319"/>
    <w:rsid w:val="00A911BE"/>
    <w:rsid w:val="00A91504"/>
    <w:rsid w:val="00A918F7"/>
    <w:rsid w:val="00A91D1E"/>
    <w:rsid w:val="00A92B94"/>
    <w:rsid w:val="00A9346D"/>
    <w:rsid w:val="00A93EC1"/>
    <w:rsid w:val="00A9477C"/>
    <w:rsid w:val="00A95AEB"/>
    <w:rsid w:val="00A9797B"/>
    <w:rsid w:val="00AA02F8"/>
    <w:rsid w:val="00AA1FF7"/>
    <w:rsid w:val="00AA2185"/>
    <w:rsid w:val="00AA2AD6"/>
    <w:rsid w:val="00AA3189"/>
    <w:rsid w:val="00AA364B"/>
    <w:rsid w:val="00AA4093"/>
    <w:rsid w:val="00AA4533"/>
    <w:rsid w:val="00AA45FB"/>
    <w:rsid w:val="00AA515D"/>
    <w:rsid w:val="00AA52CF"/>
    <w:rsid w:val="00AA6D18"/>
    <w:rsid w:val="00AB06C6"/>
    <w:rsid w:val="00AB081B"/>
    <w:rsid w:val="00AB0DBE"/>
    <w:rsid w:val="00AB11AB"/>
    <w:rsid w:val="00AC0B38"/>
    <w:rsid w:val="00AC154B"/>
    <w:rsid w:val="00AC1E68"/>
    <w:rsid w:val="00AC2643"/>
    <w:rsid w:val="00AC5F88"/>
    <w:rsid w:val="00AD1101"/>
    <w:rsid w:val="00AD2E59"/>
    <w:rsid w:val="00AD3B5A"/>
    <w:rsid w:val="00AD48A3"/>
    <w:rsid w:val="00AD5034"/>
    <w:rsid w:val="00AD603D"/>
    <w:rsid w:val="00AD60EC"/>
    <w:rsid w:val="00AD6DC7"/>
    <w:rsid w:val="00AD7ECA"/>
    <w:rsid w:val="00AE2784"/>
    <w:rsid w:val="00AE2845"/>
    <w:rsid w:val="00AE29A4"/>
    <w:rsid w:val="00AE2C11"/>
    <w:rsid w:val="00AE445E"/>
    <w:rsid w:val="00AE46C8"/>
    <w:rsid w:val="00AE5C02"/>
    <w:rsid w:val="00AF0331"/>
    <w:rsid w:val="00AF0661"/>
    <w:rsid w:val="00AF08EA"/>
    <w:rsid w:val="00AF4923"/>
    <w:rsid w:val="00AF547B"/>
    <w:rsid w:val="00AF59CC"/>
    <w:rsid w:val="00AF5C85"/>
    <w:rsid w:val="00AF67F8"/>
    <w:rsid w:val="00AF6C96"/>
    <w:rsid w:val="00B03095"/>
    <w:rsid w:val="00B03B6C"/>
    <w:rsid w:val="00B04E36"/>
    <w:rsid w:val="00B0521C"/>
    <w:rsid w:val="00B05E0F"/>
    <w:rsid w:val="00B05EA5"/>
    <w:rsid w:val="00B0656C"/>
    <w:rsid w:val="00B06B7A"/>
    <w:rsid w:val="00B06EC9"/>
    <w:rsid w:val="00B07041"/>
    <w:rsid w:val="00B07BB1"/>
    <w:rsid w:val="00B07EE3"/>
    <w:rsid w:val="00B10185"/>
    <w:rsid w:val="00B1055E"/>
    <w:rsid w:val="00B10948"/>
    <w:rsid w:val="00B145D7"/>
    <w:rsid w:val="00B15455"/>
    <w:rsid w:val="00B16153"/>
    <w:rsid w:val="00B164ED"/>
    <w:rsid w:val="00B21E7F"/>
    <w:rsid w:val="00B22687"/>
    <w:rsid w:val="00B236C2"/>
    <w:rsid w:val="00B2516C"/>
    <w:rsid w:val="00B2597C"/>
    <w:rsid w:val="00B26F90"/>
    <w:rsid w:val="00B278FE"/>
    <w:rsid w:val="00B32538"/>
    <w:rsid w:val="00B32F87"/>
    <w:rsid w:val="00B33C43"/>
    <w:rsid w:val="00B379A6"/>
    <w:rsid w:val="00B37A1C"/>
    <w:rsid w:val="00B40368"/>
    <w:rsid w:val="00B41781"/>
    <w:rsid w:val="00B4251A"/>
    <w:rsid w:val="00B430BC"/>
    <w:rsid w:val="00B435AC"/>
    <w:rsid w:val="00B43902"/>
    <w:rsid w:val="00B43C6C"/>
    <w:rsid w:val="00B43CBA"/>
    <w:rsid w:val="00B447B2"/>
    <w:rsid w:val="00B44FCD"/>
    <w:rsid w:val="00B45100"/>
    <w:rsid w:val="00B4559B"/>
    <w:rsid w:val="00B4606A"/>
    <w:rsid w:val="00B46173"/>
    <w:rsid w:val="00B4662B"/>
    <w:rsid w:val="00B474F5"/>
    <w:rsid w:val="00B50CE7"/>
    <w:rsid w:val="00B51240"/>
    <w:rsid w:val="00B52367"/>
    <w:rsid w:val="00B52B21"/>
    <w:rsid w:val="00B53683"/>
    <w:rsid w:val="00B551CD"/>
    <w:rsid w:val="00B5522C"/>
    <w:rsid w:val="00B56954"/>
    <w:rsid w:val="00B56F7B"/>
    <w:rsid w:val="00B6016F"/>
    <w:rsid w:val="00B62455"/>
    <w:rsid w:val="00B6278B"/>
    <w:rsid w:val="00B633CE"/>
    <w:rsid w:val="00B63472"/>
    <w:rsid w:val="00B64039"/>
    <w:rsid w:val="00B64845"/>
    <w:rsid w:val="00B64D89"/>
    <w:rsid w:val="00B65C71"/>
    <w:rsid w:val="00B664AC"/>
    <w:rsid w:val="00B712A7"/>
    <w:rsid w:val="00B732AE"/>
    <w:rsid w:val="00B77646"/>
    <w:rsid w:val="00B81B6D"/>
    <w:rsid w:val="00B82EE0"/>
    <w:rsid w:val="00B83815"/>
    <w:rsid w:val="00B850CE"/>
    <w:rsid w:val="00B855DD"/>
    <w:rsid w:val="00B862B7"/>
    <w:rsid w:val="00B868A8"/>
    <w:rsid w:val="00B9012C"/>
    <w:rsid w:val="00B929FD"/>
    <w:rsid w:val="00B938E3"/>
    <w:rsid w:val="00B93B07"/>
    <w:rsid w:val="00B95C66"/>
    <w:rsid w:val="00B9668E"/>
    <w:rsid w:val="00B9688D"/>
    <w:rsid w:val="00B96B2C"/>
    <w:rsid w:val="00B9702B"/>
    <w:rsid w:val="00B97033"/>
    <w:rsid w:val="00B97078"/>
    <w:rsid w:val="00B979B9"/>
    <w:rsid w:val="00BA048B"/>
    <w:rsid w:val="00BA0824"/>
    <w:rsid w:val="00BA0C7F"/>
    <w:rsid w:val="00BA0D9D"/>
    <w:rsid w:val="00BA21AC"/>
    <w:rsid w:val="00BA2B8A"/>
    <w:rsid w:val="00BA3E4F"/>
    <w:rsid w:val="00BA3FFF"/>
    <w:rsid w:val="00BA5348"/>
    <w:rsid w:val="00BA70A8"/>
    <w:rsid w:val="00BA7C24"/>
    <w:rsid w:val="00BA7CEB"/>
    <w:rsid w:val="00BB09CE"/>
    <w:rsid w:val="00BB2465"/>
    <w:rsid w:val="00BB3891"/>
    <w:rsid w:val="00BB4737"/>
    <w:rsid w:val="00BB4AFA"/>
    <w:rsid w:val="00BB65F3"/>
    <w:rsid w:val="00BB76D8"/>
    <w:rsid w:val="00BB790D"/>
    <w:rsid w:val="00BB7CF8"/>
    <w:rsid w:val="00BC04C9"/>
    <w:rsid w:val="00BC0A80"/>
    <w:rsid w:val="00BC22C5"/>
    <w:rsid w:val="00BC3275"/>
    <w:rsid w:val="00BC36E2"/>
    <w:rsid w:val="00BC482C"/>
    <w:rsid w:val="00BD0038"/>
    <w:rsid w:val="00BD0570"/>
    <w:rsid w:val="00BD0D18"/>
    <w:rsid w:val="00BD1285"/>
    <w:rsid w:val="00BD388A"/>
    <w:rsid w:val="00BD56C5"/>
    <w:rsid w:val="00BD6F28"/>
    <w:rsid w:val="00BD7057"/>
    <w:rsid w:val="00BD76E0"/>
    <w:rsid w:val="00BD7993"/>
    <w:rsid w:val="00BE0CFA"/>
    <w:rsid w:val="00BE4589"/>
    <w:rsid w:val="00BE4C20"/>
    <w:rsid w:val="00BE4FD7"/>
    <w:rsid w:val="00BE5C4A"/>
    <w:rsid w:val="00BE5DA0"/>
    <w:rsid w:val="00BF00B3"/>
    <w:rsid w:val="00BF018A"/>
    <w:rsid w:val="00BF18B5"/>
    <w:rsid w:val="00BF2D67"/>
    <w:rsid w:val="00BF51E2"/>
    <w:rsid w:val="00BF5F38"/>
    <w:rsid w:val="00C005E0"/>
    <w:rsid w:val="00C011B6"/>
    <w:rsid w:val="00C01201"/>
    <w:rsid w:val="00C02761"/>
    <w:rsid w:val="00C03E59"/>
    <w:rsid w:val="00C03F99"/>
    <w:rsid w:val="00C05814"/>
    <w:rsid w:val="00C06F87"/>
    <w:rsid w:val="00C1027B"/>
    <w:rsid w:val="00C10737"/>
    <w:rsid w:val="00C11C08"/>
    <w:rsid w:val="00C11D31"/>
    <w:rsid w:val="00C12532"/>
    <w:rsid w:val="00C129F0"/>
    <w:rsid w:val="00C16A3D"/>
    <w:rsid w:val="00C17F0C"/>
    <w:rsid w:val="00C20AD7"/>
    <w:rsid w:val="00C217A8"/>
    <w:rsid w:val="00C25016"/>
    <w:rsid w:val="00C257EB"/>
    <w:rsid w:val="00C26270"/>
    <w:rsid w:val="00C276EE"/>
    <w:rsid w:val="00C307C4"/>
    <w:rsid w:val="00C311BA"/>
    <w:rsid w:val="00C31856"/>
    <w:rsid w:val="00C32D04"/>
    <w:rsid w:val="00C33C20"/>
    <w:rsid w:val="00C33C21"/>
    <w:rsid w:val="00C35FC5"/>
    <w:rsid w:val="00C40DDB"/>
    <w:rsid w:val="00C410B1"/>
    <w:rsid w:val="00C41AE2"/>
    <w:rsid w:val="00C41FAA"/>
    <w:rsid w:val="00C44F3C"/>
    <w:rsid w:val="00C45B48"/>
    <w:rsid w:val="00C470D8"/>
    <w:rsid w:val="00C47527"/>
    <w:rsid w:val="00C50104"/>
    <w:rsid w:val="00C50158"/>
    <w:rsid w:val="00C5245C"/>
    <w:rsid w:val="00C52CFA"/>
    <w:rsid w:val="00C538E9"/>
    <w:rsid w:val="00C542DA"/>
    <w:rsid w:val="00C544DE"/>
    <w:rsid w:val="00C54814"/>
    <w:rsid w:val="00C54EB0"/>
    <w:rsid w:val="00C55954"/>
    <w:rsid w:val="00C55EC6"/>
    <w:rsid w:val="00C55F75"/>
    <w:rsid w:val="00C565C8"/>
    <w:rsid w:val="00C568BC"/>
    <w:rsid w:val="00C6154F"/>
    <w:rsid w:val="00C628C0"/>
    <w:rsid w:val="00C64EFF"/>
    <w:rsid w:val="00C65A7C"/>
    <w:rsid w:val="00C65BB0"/>
    <w:rsid w:val="00C66356"/>
    <w:rsid w:val="00C66CF9"/>
    <w:rsid w:val="00C707FC"/>
    <w:rsid w:val="00C7160B"/>
    <w:rsid w:val="00C729D7"/>
    <w:rsid w:val="00C731B5"/>
    <w:rsid w:val="00C73629"/>
    <w:rsid w:val="00C75EAC"/>
    <w:rsid w:val="00C761B2"/>
    <w:rsid w:val="00C77908"/>
    <w:rsid w:val="00C7799A"/>
    <w:rsid w:val="00C80A46"/>
    <w:rsid w:val="00C82761"/>
    <w:rsid w:val="00C832C7"/>
    <w:rsid w:val="00C84F24"/>
    <w:rsid w:val="00C86123"/>
    <w:rsid w:val="00C86678"/>
    <w:rsid w:val="00C87221"/>
    <w:rsid w:val="00C877F6"/>
    <w:rsid w:val="00C900A3"/>
    <w:rsid w:val="00C90151"/>
    <w:rsid w:val="00C91B96"/>
    <w:rsid w:val="00C92B3D"/>
    <w:rsid w:val="00C938E2"/>
    <w:rsid w:val="00C94256"/>
    <w:rsid w:val="00C948C4"/>
    <w:rsid w:val="00C9492F"/>
    <w:rsid w:val="00C949C0"/>
    <w:rsid w:val="00C97DCE"/>
    <w:rsid w:val="00CA2E88"/>
    <w:rsid w:val="00CA33C9"/>
    <w:rsid w:val="00CA4EDF"/>
    <w:rsid w:val="00CA5004"/>
    <w:rsid w:val="00CA5BB1"/>
    <w:rsid w:val="00CA631C"/>
    <w:rsid w:val="00CA717A"/>
    <w:rsid w:val="00CB0BCE"/>
    <w:rsid w:val="00CB0D55"/>
    <w:rsid w:val="00CB140D"/>
    <w:rsid w:val="00CB19ED"/>
    <w:rsid w:val="00CB1BB8"/>
    <w:rsid w:val="00CB3858"/>
    <w:rsid w:val="00CB58BB"/>
    <w:rsid w:val="00CB6964"/>
    <w:rsid w:val="00CB712E"/>
    <w:rsid w:val="00CC1288"/>
    <w:rsid w:val="00CC2813"/>
    <w:rsid w:val="00CC39B7"/>
    <w:rsid w:val="00CC3C34"/>
    <w:rsid w:val="00CC45DE"/>
    <w:rsid w:val="00CC5E71"/>
    <w:rsid w:val="00CC5F95"/>
    <w:rsid w:val="00CC7D52"/>
    <w:rsid w:val="00CC7E98"/>
    <w:rsid w:val="00CD0851"/>
    <w:rsid w:val="00CD1643"/>
    <w:rsid w:val="00CD1B5D"/>
    <w:rsid w:val="00CD2DB9"/>
    <w:rsid w:val="00CD7327"/>
    <w:rsid w:val="00CE07BD"/>
    <w:rsid w:val="00CE0EC7"/>
    <w:rsid w:val="00CE152F"/>
    <w:rsid w:val="00CE1DF0"/>
    <w:rsid w:val="00CE2873"/>
    <w:rsid w:val="00CE291C"/>
    <w:rsid w:val="00CE3986"/>
    <w:rsid w:val="00CE4105"/>
    <w:rsid w:val="00CE5B49"/>
    <w:rsid w:val="00CE6566"/>
    <w:rsid w:val="00CE7EBD"/>
    <w:rsid w:val="00CF00F2"/>
    <w:rsid w:val="00CF0F0D"/>
    <w:rsid w:val="00CF25CC"/>
    <w:rsid w:val="00CF260E"/>
    <w:rsid w:val="00CF54C2"/>
    <w:rsid w:val="00CF5958"/>
    <w:rsid w:val="00CF6AF1"/>
    <w:rsid w:val="00CF6CF2"/>
    <w:rsid w:val="00CF79CB"/>
    <w:rsid w:val="00D0415B"/>
    <w:rsid w:val="00D0528A"/>
    <w:rsid w:val="00D0576E"/>
    <w:rsid w:val="00D05A09"/>
    <w:rsid w:val="00D06390"/>
    <w:rsid w:val="00D075B6"/>
    <w:rsid w:val="00D07C48"/>
    <w:rsid w:val="00D07C78"/>
    <w:rsid w:val="00D102EE"/>
    <w:rsid w:val="00D10C16"/>
    <w:rsid w:val="00D1211A"/>
    <w:rsid w:val="00D125B0"/>
    <w:rsid w:val="00D1297F"/>
    <w:rsid w:val="00D1395A"/>
    <w:rsid w:val="00D163F6"/>
    <w:rsid w:val="00D16720"/>
    <w:rsid w:val="00D20B04"/>
    <w:rsid w:val="00D21002"/>
    <w:rsid w:val="00D224BB"/>
    <w:rsid w:val="00D2422E"/>
    <w:rsid w:val="00D2532D"/>
    <w:rsid w:val="00D25784"/>
    <w:rsid w:val="00D26B6C"/>
    <w:rsid w:val="00D27862"/>
    <w:rsid w:val="00D27BF4"/>
    <w:rsid w:val="00D30DFE"/>
    <w:rsid w:val="00D31B3D"/>
    <w:rsid w:val="00D3288B"/>
    <w:rsid w:val="00D3331C"/>
    <w:rsid w:val="00D3359C"/>
    <w:rsid w:val="00D3437D"/>
    <w:rsid w:val="00D351C2"/>
    <w:rsid w:val="00D3629A"/>
    <w:rsid w:val="00D3702F"/>
    <w:rsid w:val="00D40AC4"/>
    <w:rsid w:val="00D41131"/>
    <w:rsid w:val="00D43956"/>
    <w:rsid w:val="00D44B6B"/>
    <w:rsid w:val="00D45CFA"/>
    <w:rsid w:val="00D47938"/>
    <w:rsid w:val="00D50CB0"/>
    <w:rsid w:val="00D50D00"/>
    <w:rsid w:val="00D51494"/>
    <w:rsid w:val="00D5448C"/>
    <w:rsid w:val="00D552DE"/>
    <w:rsid w:val="00D555E7"/>
    <w:rsid w:val="00D55708"/>
    <w:rsid w:val="00D578BB"/>
    <w:rsid w:val="00D60937"/>
    <w:rsid w:val="00D60E05"/>
    <w:rsid w:val="00D61530"/>
    <w:rsid w:val="00D6182B"/>
    <w:rsid w:val="00D6225E"/>
    <w:rsid w:val="00D65C87"/>
    <w:rsid w:val="00D732AC"/>
    <w:rsid w:val="00D73861"/>
    <w:rsid w:val="00D74682"/>
    <w:rsid w:val="00D74C5C"/>
    <w:rsid w:val="00D76066"/>
    <w:rsid w:val="00D7701E"/>
    <w:rsid w:val="00D77A4E"/>
    <w:rsid w:val="00D800FA"/>
    <w:rsid w:val="00D80D1F"/>
    <w:rsid w:val="00D825BE"/>
    <w:rsid w:val="00D828B4"/>
    <w:rsid w:val="00D82AB1"/>
    <w:rsid w:val="00D83286"/>
    <w:rsid w:val="00D8526B"/>
    <w:rsid w:val="00D853A4"/>
    <w:rsid w:val="00D853D3"/>
    <w:rsid w:val="00D85B95"/>
    <w:rsid w:val="00D86379"/>
    <w:rsid w:val="00D91A80"/>
    <w:rsid w:val="00D92A30"/>
    <w:rsid w:val="00D940B3"/>
    <w:rsid w:val="00D94349"/>
    <w:rsid w:val="00D960BD"/>
    <w:rsid w:val="00DA0C94"/>
    <w:rsid w:val="00DA17E8"/>
    <w:rsid w:val="00DA1B04"/>
    <w:rsid w:val="00DA2B22"/>
    <w:rsid w:val="00DA6637"/>
    <w:rsid w:val="00DB0BA7"/>
    <w:rsid w:val="00DB0EA7"/>
    <w:rsid w:val="00DB14B4"/>
    <w:rsid w:val="00DB30E2"/>
    <w:rsid w:val="00DB3E1A"/>
    <w:rsid w:val="00DB46FF"/>
    <w:rsid w:val="00DB4BFE"/>
    <w:rsid w:val="00DB5E7D"/>
    <w:rsid w:val="00DB6AB7"/>
    <w:rsid w:val="00DB6B32"/>
    <w:rsid w:val="00DC0314"/>
    <w:rsid w:val="00DC0AAD"/>
    <w:rsid w:val="00DC26B8"/>
    <w:rsid w:val="00DC2C53"/>
    <w:rsid w:val="00DC31F3"/>
    <w:rsid w:val="00DC388A"/>
    <w:rsid w:val="00DC3D2D"/>
    <w:rsid w:val="00DC3F74"/>
    <w:rsid w:val="00DC474E"/>
    <w:rsid w:val="00DC5D84"/>
    <w:rsid w:val="00DC75DF"/>
    <w:rsid w:val="00DC77B3"/>
    <w:rsid w:val="00DD1043"/>
    <w:rsid w:val="00DD1A36"/>
    <w:rsid w:val="00DD1A72"/>
    <w:rsid w:val="00DD1AEA"/>
    <w:rsid w:val="00DD44E6"/>
    <w:rsid w:val="00DD60F5"/>
    <w:rsid w:val="00DD611C"/>
    <w:rsid w:val="00DD66A3"/>
    <w:rsid w:val="00DD712C"/>
    <w:rsid w:val="00DE00FD"/>
    <w:rsid w:val="00DE1ACF"/>
    <w:rsid w:val="00DE1D0E"/>
    <w:rsid w:val="00DE38FB"/>
    <w:rsid w:val="00DE3B6D"/>
    <w:rsid w:val="00DE40D5"/>
    <w:rsid w:val="00DE4BF7"/>
    <w:rsid w:val="00DE55A8"/>
    <w:rsid w:val="00DE5C3D"/>
    <w:rsid w:val="00DE5D37"/>
    <w:rsid w:val="00DE697A"/>
    <w:rsid w:val="00DF08B3"/>
    <w:rsid w:val="00DF1499"/>
    <w:rsid w:val="00DF22B2"/>
    <w:rsid w:val="00DF3E97"/>
    <w:rsid w:val="00DF4337"/>
    <w:rsid w:val="00DF4602"/>
    <w:rsid w:val="00DF69A7"/>
    <w:rsid w:val="00DF6BF6"/>
    <w:rsid w:val="00E001E8"/>
    <w:rsid w:val="00E015CB"/>
    <w:rsid w:val="00E02BE7"/>
    <w:rsid w:val="00E030D0"/>
    <w:rsid w:val="00E051F0"/>
    <w:rsid w:val="00E05837"/>
    <w:rsid w:val="00E0659A"/>
    <w:rsid w:val="00E067D9"/>
    <w:rsid w:val="00E07500"/>
    <w:rsid w:val="00E1052F"/>
    <w:rsid w:val="00E1066C"/>
    <w:rsid w:val="00E117E8"/>
    <w:rsid w:val="00E1189A"/>
    <w:rsid w:val="00E11B75"/>
    <w:rsid w:val="00E11C20"/>
    <w:rsid w:val="00E154D4"/>
    <w:rsid w:val="00E16221"/>
    <w:rsid w:val="00E17B83"/>
    <w:rsid w:val="00E2191E"/>
    <w:rsid w:val="00E24038"/>
    <w:rsid w:val="00E25955"/>
    <w:rsid w:val="00E26AE9"/>
    <w:rsid w:val="00E27A14"/>
    <w:rsid w:val="00E31354"/>
    <w:rsid w:val="00E31E3B"/>
    <w:rsid w:val="00E32F2E"/>
    <w:rsid w:val="00E339C5"/>
    <w:rsid w:val="00E34D1F"/>
    <w:rsid w:val="00E35537"/>
    <w:rsid w:val="00E36313"/>
    <w:rsid w:val="00E36E35"/>
    <w:rsid w:val="00E37AFE"/>
    <w:rsid w:val="00E37B35"/>
    <w:rsid w:val="00E37FC9"/>
    <w:rsid w:val="00E4290F"/>
    <w:rsid w:val="00E42A12"/>
    <w:rsid w:val="00E430FC"/>
    <w:rsid w:val="00E44A98"/>
    <w:rsid w:val="00E45999"/>
    <w:rsid w:val="00E45B0B"/>
    <w:rsid w:val="00E47C1F"/>
    <w:rsid w:val="00E50FFE"/>
    <w:rsid w:val="00E52B3B"/>
    <w:rsid w:val="00E55246"/>
    <w:rsid w:val="00E615A8"/>
    <w:rsid w:val="00E62557"/>
    <w:rsid w:val="00E66537"/>
    <w:rsid w:val="00E66862"/>
    <w:rsid w:val="00E720F1"/>
    <w:rsid w:val="00E72384"/>
    <w:rsid w:val="00E72DF7"/>
    <w:rsid w:val="00E75389"/>
    <w:rsid w:val="00E7590D"/>
    <w:rsid w:val="00E75E0D"/>
    <w:rsid w:val="00E77422"/>
    <w:rsid w:val="00E827E9"/>
    <w:rsid w:val="00E82B60"/>
    <w:rsid w:val="00E82D11"/>
    <w:rsid w:val="00E84772"/>
    <w:rsid w:val="00E84924"/>
    <w:rsid w:val="00E862AC"/>
    <w:rsid w:val="00E90573"/>
    <w:rsid w:val="00E9230D"/>
    <w:rsid w:val="00E96331"/>
    <w:rsid w:val="00E965F0"/>
    <w:rsid w:val="00E9724B"/>
    <w:rsid w:val="00EA181B"/>
    <w:rsid w:val="00EA1D01"/>
    <w:rsid w:val="00EA333F"/>
    <w:rsid w:val="00EA481D"/>
    <w:rsid w:val="00EA4C63"/>
    <w:rsid w:val="00EA665A"/>
    <w:rsid w:val="00EA710E"/>
    <w:rsid w:val="00EB52F0"/>
    <w:rsid w:val="00EB5618"/>
    <w:rsid w:val="00EB693B"/>
    <w:rsid w:val="00EB6FF5"/>
    <w:rsid w:val="00EC05A8"/>
    <w:rsid w:val="00EC1825"/>
    <w:rsid w:val="00EC3045"/>
    <w:rsid w:val="00EC5B19"/>
    <w:rsid w:val="00EC70FF"/>
    <w:rsid w:val="00EC74A9"/>
    <w:rsid w:val="00EC78AF"/>
    <w:rsid w:val="00EC7F6C"/>
    <w:rsid w:val="00ED013A"/>
    <w:rsid w:val="00ED05A9"/>
    <w:rsid w:val="00ED467C"/>
    <w:rsid w:val="00ED68A7"/>
    <w:rsid w:val="00ED6BB2"/>
    <w:rsid w:val="00ED73C2"/>
    <w:rsid w:val="00ED7976"/>
    <w:rsid w:val="00ED7C91"/>
    <w:rsid w:val="00EE067A"/>
    <w:rsid w:val="00EE0AA3"/>
    <w:rsid w:val="00EE1220"/>
    <w:rsid w:val="00EE2444"/>
    <w:rsid w:val="00EE24E2"/>
    <w:rsid w:val="00EE2713"/>
    <w:rsid w:val="00EE2A97"/>
    <w:rsid w:val="00EE2F21"/>
    <w:rsid w:val="00EE450C"/>
    <w:rsid w:val="00EE4AB0"/>
    <w:rsid w:val="00EE54F0"/>
    <w:rsid w:val="00EE5676"/>
    <w:rsid w:val="00EE7F71"/>
    <w:rsid w:val="00EF1715"/>
    <w:rsid w:val="00EF3387"/>
    <w:rsid w:val="00EF338D"/>
    <w:rsid w:val="00EF393B"/>
    <w:rsid w:val="00EF4C10"/>
    <w:rsid w:val="00EF7F96"/>
    <w:rsid w:val="00F00344"/>
    <w:rsid w:val="00F01921"/>
    <w:rsid w:val="00F0280E"/>
    <w:rsid w:val="00F03047"/>
    <w:rsid w:val="00F03164"/>
    <w:rsid w:val="00F040B6"/>
    <w:rsid w:val="00F07570"/>
    <w:rsid w:val="00F07675"/>
    <w:rsid w:val="00F07802"/>
    <w:rsid w:val="00F07D6F"/>
    <w:rsid w:val="00F10282"/>
    <w:rsid w:val="00F102B6"/>
    <w:rsid w:val="00F111EE"/>
    <w:rsid w:val="00F1283C"/>
    <w:rsid w:val="00F15A5A"/>
    <w:rsid w:val="00F1646C"/>
    <w:rsid w:val="00F16EB0"/>
    <w:rsid w:val="00F21E8A"/>
    <w:rsid w:val="00F250F0"/>
    <w:rsid w:val="00F30337"/>
    <w:rsid w:val="00F331B9"/>
    <w:rsid w:val="00F3414C"/>
    <w:rsid w:val="00F358E3"/>
    <w:rsid w:val="00F35DED"/>
    <w:rsid w:val="00F4030A"/>
    <w:rsid w:val="00F4348F"/>
    <w:rsid w:val="00F4466E"/>
    <w:rsid w:val="00F446FA"/>
    <w:rsid w:val="00F44C26"/>
    <w:rsid w:val="00F4575F"/>
    <w:rsid w:val="00F45FF6"/>
    <w:rsid w:val="00F47DA5"/>
    <w:rsid w:val="00F50CB1"/>
    <w:rsid w:val="00F50CE6"/>
    <w:rsid w:val="00F51FCC"/>
    <w:rsid w:val="00F522D0"/>
    <w:rsid w:val="00F52607"/>
    <w:rsid w:val="00F52DBD"/>
    <w:rsid w:val="00F53D0D"/>
    <w:rsid w:val="00F615B2"/>
    <w:rsid w:val="00F646FF"/>
    <w:rsid w:val="00F65B2C"/>
    <w:rsid w:val="00F65DF2"/>
    <w:rsid w:val="00F665D8"/>
    <w:rsid w:val="00F67149"/>
    <w:rsid w:val="00F6741E"/>
    <w:rsid w:val="00F72B7A"/>
    <w:rsid w:val="00F74522"/>
    <w:rsid w:val="00F76232"/>
    <w:rsid w:val="00F7688D"/>
    <w:rsid w:val="00F77449"/>
    <w:rsid w:val="00F77842"/>
    <w:rsid w:val="00F83852"/>
    <w:rsid w:val="00F83E14"/>
    <w:rsid w:val="00F846EC"/>
    <w:rsid w:val="00F84F9A"/>
    <w:rsid w:val="00F8533E"/>
    <w:rsid w:val="00F86651"/>
    <w:rsid w:val="00F8698E"/>
    <w:rsid w:val="00F9111C"/>
    <w:rsid w:val="00F91D64"/>
    <w:rsid w:val="00F93301"/>
    <w:rsid w:val="00F94B4E"/>
    <w:rsid w:val="00F95653"/>
    <w:rsid w:val="00F973E7"/>
    <w:rsid w:val="00F97C8A"/>
    <w:rsid w:val="00F97DED"/>
    <w:rsid w:val="00FA0C3C"/>
    <w:rsid w:val="00FA1A29"/>
    <w:rsid w:val="00FA2088"/>
    <w:rsid w:val="00FA2F3D"/>
    <w:rsid w:val="00FA4A3E"/>
    <w:rsid w:val="00FA5089"/>
    <w:rsid w:val="00FA53FA"/>
    <w:rsid w:val="00FA543D"/>
    <w:rsid w:val="00FA6C5B"/>
    <w:rsid w:val="00FA6EF4"/>
    <w:rsid w:val="00FA708B"/>
    <w:rsid w:val="00FA7857"/>
    <w:rsid w:val="00FB0428"/>
    <w:rsid w:val="00FB1584"/>
    <w:rsid w:val="00FB3C26"/>
    <w:rsid w:val="00FB4133"/>
    <w:rsid w:val="00FB4ABE"/>
    <w:rsid w:val="00FB55F1"/>
    <w:rsid w:val="00FB6BC3"/>
    <w:rsid w:val="00FC060E"/>
    <w:rsid w:val="00FC0AD1"/>
    <w:rsid w:val="00FC152D"/>
    <w:rsid w:val="00FC3089"/>
    <w:rsid w:val="00FC5A12"/>
    <w:rsid w:val="00FC63D1"/>
    <w:rsid w:val="00FC7797"/>
    <w:rsid w:val="00FC7A1B"/>
    <w:rsid w:val="00FC7A64"/>
    <w:rsid w:val="00FD02AD"/>
    <w:rsid w:val="00FD0791"/>
    <w:rsid w:val="00FD23AF"/>
    <w:rsid w:val="00FD437F"/>
    <w:rsid w:val="00FD6365"/>
    <w:rsid w:val="00FD72ED"/>
    <w:rsid w:val="00FD7F32"/>
    <w:rsid w:val="00FE0C26"/>
    <w:rsid w:val="00FE1D52"/>
    <w:rsid w:val="00FE1E7E"/>
    <w:rsid w:val="00FE221F"/>
    <w:rsid w:val="00FE24C2"/>
    <w:rsid w:val="00FE32B8"/>
    <w:rsid w:val="00FE33D2"/>
    <w:rsid w:val="00FE3684"/>
    <w:rsid w:val="00FE408A"/>
    <w:rsid w:val="00FE4E30"/>
    <w:rsid w:val="00FE7494"/>
    <w:rsid w:val="00FF2785"/>
    <w:rsid w:val="00FF3A38"/>
    <w:rsid w:val="00FF494C"/>
    <w:rsid w:val="00FF49B5"/>
    <w:rsid w:val="00FF605D"/>
    <w:rsid w:val="00FF6467"/>
    <w:rsid w:val="00FF701C"/>
    <w:rsid w:val="00FF747C"/>
    <w:rsid w:val="00FF7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36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EB"/>
    <w:pPr>
      <w:jc w:val="both"/>
    </w:pPr>
    <w:rPr>
      <w:rFonts w:ascii="Times New Roman" w:hAnsi="Times New Roman"/>
    </w:rPr>
  </w:style>
  <w:style w:type="paragraph" w:styleId="Heading1">
    <w:name w:val="heading 1"/>
    <w:basedOn w:val="Normal"/>
    <w:next w:val="Normal"/>
    <w:link w:val="Heading1Char"/>
    <w:uiPriority w:val="9"/>
    <w:qFormat/>
    <w:rsid w:val="00AF0661"/>
    <w:pPr>
      <w:keepNext/>
      <w:keepLines/>
      <w:spacing w:before="480" w:after="240"/>
      <w:outlineLvl w:val="0"/>
    </w:pPr>
    <w:rPr>
      <w:rFonts w:eastAsiaTheme="majorEastAsia" w:cs="Times New Roman"/>
      <w:b/>
      <w:bCs/>
      <w:sz w:val="32"/>
      <w:szCs w:val="32"/>
      <w:lang w:val="sr"/>
    </w:rPr>
  </w:style>
  <w:style w:type="paragraph" w:styleId="Heading2">
    <w:name w:val="heading 2"/>
    <w:aliases w:val="Podnaslov"/>
    <w:basedOn w:val="Normal"/>
    <w:next w:val="Normal"/>
    <w:link w:val="Heading2Char"/>
    <w:uiPriority w:val="9"/>
    <w:unhideWhenUsed/>
    <w:qFormat/>
    <w:rsid w:val="00996EDF"/>
    <w:pPr>
      <w:widowControl w:val="0"/>
      <w:autoSpaceDE w:val="0"/>
      <w:autoSpaceDN w:val="0"/>
      <w:adjustRightInd w:val="0"/>
      <w:spacing w:before="240" w:after="240"/>
      <w:jc w:val="left"/>
      <w:outlineLvl w:val="1"/>
    </w:pPr>
    <w:rPr>
      <w:rFonts w:ascii="Houschka Pro DemiBold" w:hAnsi="Houschka Pro DemiBold" w:cs="Times New Roman"/>
      <w:sz w:val="26"/>
      <w:szCs w:val="22"/>
      <w:lang w:val="uz-Cyrl-UZ"/>
    </w:rPr>
  </w:style>
  <w:style w:type="paragraph" w:styleId="Heading3">
    <w:name w:val="heading 3"/>
    <w:basedOn w:val="Normal"/>
    <w:next w:val="Normal"/>
    <w:link w:val="Heading3Char"/>
    <w:uiPriority w:val="9"/>
    <w:unhideWhenUsed/>
    <w:qFormat/>
    <w:rsid w:val="00AF0661"/>
    <w:pPr>
      <w:keepNext/>
      <w:keepLines/>
      <w:spacing w:before="240" w:after="240"/>
      <w:outlineLvl w:val="2"/>
    </w:pPr>
    <w:rPr>
      <w:rFonts w:eastAsiaTheme="majorEastAsia" w:cs="Times New Roman"/>
      <w:b/>
      <w:bCs/>
    </w:rPr>
  </w:style>
  <w:style w:type="paragraph" w:styleId="Heading4">
    <w:name w:val="heading 4"/>
    <w:basedOn w:val="Normal"/>
    <w:next w:val="Normal"/>
    <w:link w:val="Heading4Char"/>
    <w:uiPriority w:val="9"/>
    <w:unhideWhenUsed/>
    <w:qFormat/>
    <w:rsid w:val="00ED6BB2"/>
    <w:pPr>
      <w:keepNext/>
      <w:keepLines/>
      <w:spacing w:before="240" w:after="240"/>
      <w:outlineLvl w:val="3"/>
    </w:pPr>
    <w:rPr>
      <w:rFonts w:eastAsiaTheme="majorEastAsia" w:cs="Times New Roman"/>
      <w:b/>
      <w:bCs/>
      <w:smallCaps/>
    </w:rPr>
  </w:style>
  <w:style w:type="paragraph" w:styleId="Heading5">
    <w:name w:val="heading 5"/>
    <w:basedOn w:val="Normal"/>
    <w:next w:val="Normal"/>
    <w:link w:val="Heading5Char"/>
    <w:uiPriority w:val="9"/>
    <w:unhideWhenUsed/>
    <w:qFormat/>
    <w:rsid w:val="001141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20"/>
    <w:pPr>
      <w:ind w:left="720"/>
      <w:contextualSpacing/>
    </w:pPr>
  </w:style>
  <w:style w:type="character" w:styleId="CommentReference">
    <w:name w:val="annotation reference"/>
    <w:basedOn w:val="DefaultParagraphFont"/>
    <w:uiPriority w:val="99"/>
    <w:semiHidden/>
    <w:unhideWhenUsed/>
    <w:rsid w:val="004E7C7D"/>
    <w:rPr>
      <w:sz w:val="16"/>
      <w:szCs w:val="16"/>
    </w:rPr>
  </w:style>
  <w:style w:type="paragraph" w:styleId="CommentSubject">
    <w:name w:val="annotation subject"/>
    <w:basedOn w:val="Normal"/>
    <w:link w:val="CommentSubjectChar"/>
    <w:uiPriority w:val="99"/>
    <w:semiHidden/>
    <w:unhideWhenUsed/>
    <w:rsid w:val="00015A5B"/>
    <w:rPr>
      <w:b/>
      <w:bCs/>
    </w:rPr>
  </w:style>
  <w:style w:type="character" w:customStyle="1" w:styleId="CommentSubjectChar">
    <w:name w:val="Comment Subject Char"/>
    <w:basedOn w:val="DefaultParagraphFont"/>
    <w:link w:val="CommentSubject"/>
    <w:uiPriority w:val="99"/>
    <w:semiHidden/>
    <w:rsid w:val="00015A5B"/>
    <w:rPr>
      <w:b/>
      <w:bCs/>
      <w:sz w:val="20"/>
      <w:szCs w:val="20"/>
    </w:rPr>
  </w:style>
  <w:style w:type="paragraph" w:styleId="BalloonText">
    <w:name w:val="Balloon Text"/>
    <w:basedOn w:val="Normal"/>
    <w:link w:val="BalloonTextChar"/>
    <w:uiPriority w:val="99"/>
    <w:semiHidden/>
    <w:unhideWhenUsed/>
    <w:rsid w:val="004E7C7D"/>
    <w:rPr>
      <w:rFonts w:ascii="Tahoma" w:hAnsi="Tahoma" w:cs="Tahoma"/>
      <w:sz w:val="16"/>
      <w:szCs w:val="16"/>
    </w:rPr>
  </w:style>
  <w:style w:type="character" w:customStyle="1" w:styleId="BalloonTextChar">
    <w:name w:val="Balloon Text Char"/>
    <w:basedOn w:val="DefaultParagraphFont"/>
    <w:link w:val="BalloonText"/>
    <w:uiPriority w:val="99"/>
    <w:semiHidden/>
    <w:rsid w:val="004E7C7D"/>
    <w:rPr>
      <w:rFonts w:ascii="Tahoma" w:hAnsi="Tahoma" w:cs="Tahoma"/>
      <w:sz w:val="16"/>
      <w:szCs w:val="16"/>
    </w:rPr>
  </w:style>
  <w:style w:type="paragraph" w:styleId="Revision">
    <w:name w:val="Revision"/>
    <w:hidden/>
    <w:uiPriority w:val="99"/>
    <w:semiHidden/>
    <w:rsid w:val="00E17B83"/>
  </w:style>
  <w:style w:type="character" w:styleId="Hyperlink">
    <w:name w:val="Hyperlink"/>
    <w:basedOn w:val="DefaultParagraphFont"/>
    <w:uiPriority w:val="99"/>
    <w:unhideWhenUsed/>
    <w:rsid w:val="00E17B83"/>
    <w:rPr>
      <w:color w:val="0000FF" w:themeColor="hyperlink"/>
      <w:u w:val="single"/>
    </w:rPr>
  </w:style>
  <w:style w:type="character" w:customStyle="1" w:styleId="Heading1Char">
    <w:name w:val="Heading 1 Char"/>
    <w:basedOn w:val="DefaultParagraphFont"/>
    <w:link w:val="Heading1"/>
    <w:uiPriority w:val="9"/>
    <w:rsid w:val="00AF0661"/>
    <w:rPr>
      <w:rFonts w:ascii="Times New Roman" w:eastAsiaTheme="majorEastAsia" w:hAnsi="Times New Roman" w:cs="Times New Roman"/>
      <w:b/>
      <w:bCs/>
      <w:sz w:val="32"/>
      <w:szCs w:val="32"/>
      <w:lang w:val="sr"/>
    </w:rPr>
  </w:style>
  <w:style w:type="paragraph" w:styleId="TOC1">
    <w:name w:val="toc 1"/>
    <w:basedOn w:val="Normal"/>
    <w:next w:val="Normal"/>
    <w:autoRedefine/>
    <w:uiPriority w:val="39"/>
    <w:unhideWhenUsed/>
    <w:rsid w:val="00C75EAC"/>
    <w:pPr>
      <w:tabs>
        <w:tab w:val="right" w:leader="dot" w:pos="9396"/>
      </w:tabs>
    </w:pPr>
    <w:rPr>
      <w:rFonts w:cs="Times New Roman"/>
      <w:b/>
      <w:lang w:val="sr"/>
    </w:rPr>
  </w:style>
  <w:style w:type="paragraph" w:styleId="TOC2">
    <w:name w:val="toc 2"/>
    <w:basedOn w:val="Normal"/>
    <w:next w:val="Normal"/>
    <w:autoRedefine/>
    <w:uiPriority w:val="39"/>
    <w:unhideWhenUsed/>
    <w:rsid w:val="00882874"/>
    <w:pPr>
      <w:ind w:left="240"/>
    </w:pPr>
  </w:style>
  <w:style w:type="paragraph" w:styleId="TOC3">
    <w:name w:val="toc 3"/>
    <w:basedOn w:val="Normal"/>
    <w:next w:val="Normal"/>
    <w:autoRedefine/>
    <w:uiPriority w:val="39"/>
    <w:unhideWhenUsed/>
    <w:rsid w:val="00882874"/>
    <w:pPr>
      <w:ind w:left="480"/>
    </w:pPr>
  </w:style>
  <w:style w:type="paragraph" w:styleId="TOC4">
    <w:name w:val="toc 4"/>
    <w:basedOn w:val="Normal"/>
    <w:next w:val="Normal"/>
    <w:autoRedefine/>
    <w:uiPriority w:val="39"/>
    <w:unhideWhenUsed/>
    <w:rsid w:val="00882874"/>
    <w:pPr>
      <w:ind w:left="720"/>
    </w:pPr>
  </w:style>
  <w:style w:type="paragraph" w:styleId="TOC5">
    <w:name w:val="toc 5"/>
    <w:basedOn w:val="Normal"/>
    <w:next w:val="Normal"/>
    <w:autoRedefine/>
    <w:uiPriority w:val="39"/>
    <w:unhideWhenUsed/>
    <w:rsid w:val="00882874"/>
    <w:pPr>
      <w:ind w:left="960"/>
    </w:pPr>
  </w:style>
  <w:style w:type="paragraph" w:styleId="TOC6">
    <w:name w:val="toc 6"/>
    <w:basedOn w:val="Normal"/>
    <w:next w:val="Normal"/>
    <w:autoRedefine/>
    <w:uiPriority w:val="39"/>
    <w:unhideWhenUsed/>
    <w:rsid w:val="00882874"/>
    <w:pPr>
      <w:ind w:left="1200"/>
    </w:pPr>
  </w:style>
  <w:style w:type="paragraph" w:styleId="TOC7">
    <w:name w:val="toc 7"/>
    <w:basedOn w:val="Normal"/>
    <w:next w:val="Normal"/>
    <w:autoRedefine/>
    <w:uiPriority w:val="39"/>
    <w:unhideWhenUsed/>
    <w:rsid w:val="00882874"/>
    <w:pPr>
      <w:ind w:left="1440"/>
    </w:pPr>
  </w:style>
  <w:style w:type="paragraph" w:styleId="TOC8">
    <w:name w:val="toc 8"/>
    <w:basedOn w:val="Normal"/>
    <w:next w:val="Normal"/>
    <w:autoRedefine/>
    <w:uiPriority w:val="39"/>
    <w:unhideWhenUsed/>
    <w:rsid w:val="00882874"/>
    <w:pPr>
      <w:ind w:left="1680"/>
    </w:pPr>
  </w:style>
  <w:style w:type="paragraph" w:styleId="TOC9">
    <w:name w:val="toc 9"/>
    <w:basedOn w:val="Normal"/>
    <w:next w:val="Normal"/>
    <w:autoRedefine/>
    <w:uiPriority w:val="39"/>
    <w:unhideWhenUsed/>
    <w:rsid w:val="00882874"/>
    <w:pPr>
      <w:ind w:left="1920"/>
    </w:pPr>
  </w:style>
  <w:style w:type="character" w:customStyle="1" w:styleId="Heading2Char">
    <w:name w:val="Heading 2 Char"/>
    <w:aliases w:val="Podnaslov Char"/>
    <w:basedOn w:val="DefaultParagraphFont"/>
    <w:link w:val="Heading2"/>
    <w:uiPriority w:val="9"/>
    <w:rsid w:val="00996EDF"/>
    <w:rPr>
      <w:rFonts w:ascii="Houschka Pro DemiBold" w:hAnsi="Houschka Pro DemiBold" w:cs="Times New Roman"/>
      <w:sz w:val="26"/>
      <w:szCs w:val="22"/>
      <w:lang w:val="uz-Cyrl-UZ"/>
    </w:rPr>
  </w:style>
  <w:style w:type="paragraph" w:styleId="Title">
    <w:name w:val="Title"/>
    <w:basedOn w:val="TOC1"/>
    <w:next w:val="Normal"/>
    <w:link w:val="TitleChar"/>
    <w:qFormat/>
    <w:rsid w:val="00DC26B8"/>
    <w:pPr>
      <w:spacing w:before="240" w:after="240"/>
      <w:jc w:val="center"/>
    </w:pPr>
    <w:rPr>
      <w:sz w:val="32"/>
      <w:lang w:val="uz-Cyrl-UZ"/>
    </w:rPr>
  </w:style>
  <w:style w:type="character" w:customStyle="1" w:styleId="TitleChar">
    <w:name w:val="Title Char"/>
    <w:basedOn w:val="DefaultParagraphFont"/>
    <w:link w:val="Title"/>
    <w:rsid w:val="00DC26B8"/>
    <w:rPr>
      <w:rFonts w:ascii="Times New Roman" w:hAnsi="Times New Roman" w:cs="Times New Roman"/>
      <w:b/>
      <w:sz w:val="32"/>
      <w:lang w:val="uz-Cyrl-UZ"/>
    </w:rPr>
  </w:style>
  <w:style w:type="character" w:styleId="PageNumber">
    <w:name w:val="page number"/>
    <w:basedOn w:val="DefaultParagraphFont"/>
    <w:uiPriority w:val="99"/>
    <w:semiHidden/>
    <w:unhideWhenUsed/>
    <w:rsid w:val="00AE2845"/>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
    <w:basedOn w:val="Normal"/>
    <w:link w:val="FootnoteTextChar"/>
    <w:uiPriority w:val="99"/>
    <w:unhideWhenUsed/>
    <w:rsid w:val="00E32F2E"/>
    <w:pPr>
      <w:spacing w:after="60"/>
      <w:ind w:left="170" w:hanging="170"/>
      <w:jc w:val="left"/>
    </w:pPr>
    <w:rPr>
      <w:sz w:val="22"/>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E32F2E"/>
    <w:rPr>
      <w:rFonts w:ascii="Times New Roman" w:hAnsi="Times New Roman"/>
      <w:sz w:val="22"/>
    </w:rPr>
  </w:style>
  <w:style w:type="character" w:styleId="FootnoteReference">
    <w:name w:val="footnote reference"/>
    <w:basedOn w:val="DefaultParagraphFont"/>
    <w:uiPriority w:val="99"/>
    <w:unhideWhenUsed/>
    <w:rsid w:val="00532B51"/>
    <w:rPr>
      <w:rFonts w:ascii="Times New Roman" w:hAnsi="Times New Roman"/>
      <w:sz w:val="20"/>
      <w:vertAlign w:val="superscript"/>
    </w:rPr>
  </w:style>
  <w:style w:type="table" w:styleId="TableGrid">
    <w:name w:val="Table Grid"/>
    <w:basedOn w:val="TableNormal"/>
    <w:uiPriority w:val="59"/>
    <w:rsid w:val="000B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0661"/>
    <w:rPr>
      <w:rFonts w:ascii="Times New Roman" w:eastAsiaTheme="majorEastAsia" w:hAnsi="Times New Roman" w:cs="Times New Roman"/>
      <w:b/>
      <w:bCs/>
    </w:rPr>
  </w:style>
  <w:style w:type="character" w:styleId="FollowedHyperlink">
    <w:name w:val="FollowedHyperlink"/>
    <w:basedOn w:val="DefaultParagraphFont"/>
    <w:uiPriority w:val="99"/>
    <w:semiHidden/>
    <w:unhideWhenUsed/>
    <w:rsid w:val="00826869"/>
    <w:rPr>
      <w:color w:val="800080" w:themeColor="followedHyperlink"/>
      <w:u w:val="singl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hAnsi="Times New Roman"/>
    </w:rPr>
  </w:style>
  <w:style w:type="character" w:customStyle="1" w:styleId="Heading4Char">
    <w:name w:val="Heading 4 Char"/>
    <w:basedOn w:val="DefaultParagraphFont"/>
    <w:link w:val="Heading4"/>
    <w:uiPriority w:val="9"/>
    <w:rsid w:val="00ED6BB2"/>
    <w:rPr>
      <w:rFonts w:ascii="Times New Roman" w:eastAsiaTheme="majorEastAsia" w:hAnsi="Times New Roman" w:cs="Times New Roman"/>
      <w:b/>
      <w:bCs/>
      <w:smallCaps/>
    </w:rPr>
  </w:style>
  <w:style w:type="character" w:customStyle="1" w:styleId="Heading5Char">
    <w:name w:val="Heading 5 Char"/>
    <w:basedOn w:val="DefaultParagraphFont"/>
    <w:link w:val="Heading5"/>
    <w:uiPriority w:val="9"/>
    <w:rsid w:val="0011416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853A2"/>
    <w:rPr>
      <w:rFonts w:cs="Times New Roman"/>
    </w:rPr>
  </w:style>
  <w:style w:type="paragraph" w:styleId="Header">
    <w:name w:val="header"/>
    <w:basedOn w:val="Normal"/>
    <w:link w:val="HeaderChar"/>
    <w:uiPriority w:val="99"/>
    <w:unhideWhenUsed/>
    <w:rsid w:val="00362AFA"/>
    <w:pPr>
      <w:tabs>
        <w:tab w:val="center" w:pos="4320"/>
        <w:tab w:val="right" w:pos="8640"/>
      </w:tabs>
    </w:pPr>
  </w:style>
  <w:style w:type="character" w:customStyle="1" w:styleId="HeaderChar">
    <w:name w:val="Header Char"/>
    <w:basedOn w:val="DefaultParagraphFont"/>
    <w:link w:val="Header"/>
    <w:uiPriority w:val="99"/>
    <w:rsid w:val="00362AFA"/>
    <w:rPr>
      <w:rFonts w:ascii="Times New Roman" w:hAnsi="Times New Roman"/>
    </w:rPr>
  </w:style>
  <w:style w:type="paragraph" w:styleId="Footer">
    <w:name w:val="footer"/>
    <w:basedOn w:val="Normal"/>
    <w:link w:val="FooterChar"/>
    <w:uiPriority w:val="99"/>
    <w:unhideWhenUsed/>
    <w:rsid w:val="00362AFA"/>
    <w:pPr>
      <w:tabs>
        <w:tab w:val="center" w:pos="4320"/>
        <w:tab w:val="right" w:pos="8640"/>
      </w:tabs>
    </w:pPr>
  </w:style>
  <w:style w:type="character" w:customStyle="1" w:styleId="FooterChar">
    <w:name w:val="Footer Char"/>
    <w:basedOn w:val="DefaultParagraphFont"/>
    <w:link w:val="Footer"/>
    <w:uiPriority w:val="99"/>
    <w:rsid w:val="00362AFA"/>
    <w:rPr>
      <w:rFonts w:ascii="Times New Roman" w:hAnsi="Times New Roman"/>
    </w:rPr>
  </w:style>
  <w:style w:type="paragraph" w:customStyle="1" w:styleId="NASLOV">
    <w:name w:val="NASLOV"/>
    <w:basedOn w:val="Heading1"/>
    <w:link w:val="NASLOVChar"/>
    <w:qFormat/>
    <w:rsid w:val="000820E4"/>
    <w:rPr>
      <w:rFonts w:ascii="Houschka Pro Medium" w:hAnsi="Houschka Pro Medium"/>
      <w:b w:val="0"/>
      <w:sz w:val="44"/>
      <w:szCs w:val="44"/>
      <w:lang w:val="uz-Cyrl-UZ"/>
    </w:rPr>
  </w:style>
  <w:style w:type="character" w:customStyle="1" w:styleId="NASLOVChar">
    <w:name w:val="NASLOV Char"/>
    <w:basedOn w:val="Heading1Char"/>
    <w:link w:val="NASLOV"/>
    <w:rsid w:val="000820E4"/>
    <w:rPr>
      <w:rFonts w:ascii="Houschka Pro Medium" w:eastAsiaTheme="majorEastAsia" w:hAnsi="Houschka Pro Medium" w:cs="Times New Roman"/>
      <w:b w:val="0"/>
      <w:bCs/>
      <w:sz w:val="44"/>
      <w:szCs w:val="44"/>
      <w:lang w:val="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EB"/>
    <w:pPr>
      <w:jc w:val="both"/>
    </w:pPr>
    <w:rPr>
      <w:rFonts w:ascii="Times New Roman" w:hAnsi="Times New Roman"/>
    </w:rPr>
  </w:style>
  <w:style w:type="paragraph" w:styleId="Heading1">
    <w:name w:val="heading 1"/>
    <w:basedOn w:val="Normal"/>
    <w:next w:val="Normal"/>
    <w:link w:val="Heading1Char"/>
    <w:uiPriority w:val="9"/>
    <w:qFormat/>
    <w:rsid w:val="00AF0661"/>
    <w:pPr>
      <w:keepNext/>
      <w:keepLines/>
      <w:spacing w:before="480" w:after="240"/>
      <w:outlineLvl w:val="0"/>
    </w:pPr>
    <w:rPr>
      <w:rFonts w:eastAsiaTheme="majorEastAsia" w:cs="Times New Roman"/>
      <w:b/>
      <w:bCs/>
      <w:sz w:val="32"/>
      <w:szCs w:val="32"/>
      <w:lang w:val="sr"/>
    </w:rPr>
  </w:style>
  <w:style w:type="paragraph" w:styleId="Heading2">
    <w:name w:val="heading 2"/>
    <w:aliases w:val="Podnaslov"/>
    <w:basedOn w:val="Normal"/>
    <w:next w:val="Normal"/>
    <w:link w:val="Heading2Char"/>
    <w:uiPriority w:val="9"/>
    <w:unhideWhenUsed/>
    <w:qFormat/>
    <w:rsid w:val="00996EDF"/>
    <w:pPr>
      <w:widowControl w:val="0"/>
      <w:autoSpaceDE w:val="0"/>
      <w:autoSpaceDN w:val="0"/>
      <w:adjustRightInd w:val="0"/>
      <w:spacing w:before="240" w:after="240"/>
      <w:jc w:val="left"/>
      <w:outlineLvl w:val="1"/>
    </w:pPr>
    <w:rPr>
      <w:rFonts w:ascii="Houschka Pro DemiBold" w:hAnsi="Houschka Pro DemiBold" w:cs="Times New Roman"/>
      <w:sz w:val="26"/>
      <w:szCs w:val="22"/>
      <w:lang w:val="uz-Cyrl-UZ"/>
    </w:rPr>
  </w:style>
  <w:style w:type="paragraph" w:styleId="Heading3">
    <w:name w:val="heading 3"/>
    <w:basedOn w:val="Normal"/>
    <w:next w:val="Normal"/>
    <w:link w:val="Heading3Char"/>
    <w:uiPriority w:val="9"/>
    <w:unhideWhenUsed/>
    <w:qFormat/>
    <w:rsid w:val="00AF0661"/>
    <w:pPr>
      <w:keepNext/>
      <w:keepLines/>
      <w:spacing w:before="240" w:after="240"/>
      <w:outlineLvl w:val="2"/>
    </w:pPr>
    <w:rPr>
      <w:rFonts w:eastAsiaTheme="majorEastAsia" w:cs="Times New Roman"/>
      <w:b/>
      <w:bCs/>
    </w:rPr>
  </w:style>
  <w:style w:type="paragraph" w:styleId="Heading4">
    <w:name w:val="heading 4"/>
    <w:basedOn w:val="Normal"/>
    <w:next w:val="Normal"/>
    <w:link w:val="Heading4Char"/>
    <w:uiPriority w:val="9"/>
    <w:unhideWhenUsed/>
    <w:qFormat/>
    <w:rsid w:val="00ED6BB2"/>
    <w:pPr>
      <w:keepNext/>
      <w:keepLines/>
      <w:spacing w:before="240" w:after="240"/>
      <w:outlineLvl w:val="3"/>
    </w:pPr>
    <w:rPr>
      <w:rFonts w:eastAsiaTheme="majorEastAsia" w:cs="Times New Roman"/>
      <w:b/>
      <w:bCs/>
      <w:smallCaps/>
    </w:rPr>
  </w:style>
  <w:style w:type="paragraph" w:styleId="Heading5">
    <w:name w:val="heading 5"/>
    <w:basedOn w:val="Normal"/>
    <w:next w:val="Normal"/>
    <w:link w:val="Heading5Char"/>
    <w:uiPriority w:val="9"/>
    <w:unhideWhenUsed/>
    <w:qFormat/>
    <w:rsid w:val="001141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20"/>
    <w:pPr>
      <w:ind w:left="720"/>
      <w:contextualSpacing/>
    </w:pPr>
  </w:style>
  <w:style w:type="character" w:styleId="CommentReference">
    <w:name w:val="annotation reference"/>
    <w:basedOn w:val="DefaultParagraphFont"/>
    <w:uiPriority w:val="99"/>
    <w:semiHidden/>
    <w:unhideWhenUsed/>
    <w:rsid w:val="004E7C7D"/>
    <w:rPr>
      <w:sz w:val="16"/>
      <w:szCs w:val="16"/>
    </w:rPr>
  </w:style>
  <w:style w:type="paragraph" w:styleId="CommentSubject">
    <w:name w:val="annotation subject"/>
    <w:basedOn w:val="Normal"/>
    <w:link w:val="CommentSubjectChar"/>
    <w:uiPriority w:val="99"/>
    <w:semiHidden/>
    <w:unhideWhenUsed/>
    <w:rsid w:val="00015A5B"/>
    <w:rPr>
      <w:b/>
      <w:bCs/>
    </w:rPr>
  </w:style>
  <w:style w:type="character" w:customStyle="1" w:styleId="CommentSubjectChar">
    <w:name w:val="Comment Subject Char"/>
    <w:basedOn w:val="DefaultParagraphFont"/>
    <w:link w:val="CommentSubject"/>
    <w:uiPriority w:val="99"/>
    <w:semiHidden/>
    <w:rsid w:val="00015A5B"/>
    <w:rPr>
      <w:b/>
      <w:bCs/>
      <w:sz w:val="20"/>
      <w:szCs w:val="20"/>
    </w:rPr>
  </w:style>
  <w:style w:type="paragraph" w:styleId="BalloonText">
    <w:name w:val="Balloon Text"/>
    <w:basedOn w:val="Normal"/>
    <w:link w:val="BalloonTextChar"/>
    <w:uiPriority w:val="99"/>
    <w:semiHidden/>
    <w:unhideWhenUsed/>
    <w:rsid w:val="004E7C7D"/>
    <w:rPr>
      <w:rFonts w:ascii="Tahoma" w:hAnsi="Tahoma" w:cs="Tahoma"/>
      <w:sz w:val="16"/>
      <w:szCs w:val="16"/>
    </w:rPr>
  </w:style>
  <w:style w:type="character" w:customStyle="1" w:styleId="BalloonTextChar">
    <w:name w:val="Balloon Text Char"/>
    <w:basedOn w:val="DefaultParagraphFont"/>
    <w:link w:val="BalloonText"/>
    <w:uiPriority w:val="99"/>
    <w:semiHidden/>
    <w:rsid w:val="004E7C7D"/>
    <w:rPr>
      <w:rFonts w:ascii="Tahoma" w:hAnsi="Tahoma" w:cs="Tahoma"/>
      <w:sz w:val="16"/>
      <w:szCs w:val="16"/>
    </w:rPr>
  </w:style>
  <w:style w:type="paragraph" w:styleId="Revision">
    <w:name w:val="Revision"/>
    <w:hidden/>
    <w:uiPriority w:val="99"/>
    <w:semiHidden/>
    <w:rsid w:val="00E17B83"/>
  </w:style>
  <w:style w:type="character" w:styleId="Hyperlink">
    <w:name w:val="Hyperlink"/>
    <w:basedOn w:val="DefaultParagraphFont"/>
    <w:uiPriority w:val="99"/>
    <w:unhideWhenUsed/>
    <w:rsid w:val="00E17B83"/>
    <w:rPr>
      <w:color w:val="0000FF" w:themeColor="hyperlink"/>
      <w:u w:val="single"/>
    </w:rPr>
  </w:style>
  <w:style w:type="character" w:customStyle="1" w:styleId="Heading1Char">
    <w:name w:val="Heading 1 Char"/>
    <w:basedOn w:val="DefaultParagraphFont"/>
    <w:link w:val="Heading1"/>
    <w:uiPriority w:val="9"/>
    <w:rsid w:val="00AF0661"/>
    <w:rPr>
      <w:rFonts w:ascii="Times New Roman" w:eastAsiaTheme="majorEastAsia" w:hAnsi="Times New Roman" w:cs="Times New Roman"/>
      <w:b/>
      <w:bCs/>
      <w:sz w:val="32"/>
      <w:szCs w:val="32"/>
      <w:lang w:val="sr"/>
    </w:rPr>
  </w:style>
  <w:style w:type="paragraph" w:styleId="TOC1">
    <w:name w:val="toc 1"/>
    <w:basedOn w:val="Normal"/>
    <w:next w:val="Normal"/>
    <w:autoRedefine/>
    <w:uiPriority w:val="39"/>
    <w:unhideWhenUsed/>
    <w:rsid w:val="00C75EAC"/>
    <w:pPr>
      <w:tabs>
        <w:tab w:val="right" w:leader="dot" w:pos="9396"/>
      </w:tabs>
    </w:pPr>
    <w:rPr>
      <w:rFonts w:cs="Times New Roman"/>
      <w:b/>
      <w:lang w:val="sr"/>
    </w:rPr>
  </w:style>
  <w:style w:type="paragraph" w:styleId="TOC2">
    <w:name w:val="toc 2"/>
    <w:basedOn w:val="Normal"/>
    <w:next w:val="Normal"/>
    <w:autoRedefine/>
    <w:uiPriority w:val="39"/>
    <w:unhideWhenUsed/>
    <w:rsid w:val="00882874"/>
    <w:pPr>
      <w:ind w:left="240"/>
    </w:pPr>
  </w:style>
  <w:style w:type="paragraph" w:styleId="TOC3">
    <w:name w:val="toc 3"/>
    <w:basedOn w:val="Normal"/>
    <w:next w:val="Normal"/>
    <w:autoRedefine/>
    <w:uiPriority w:val="39"/>
    <w:unhideWhenUsed/>
    <w:rsid w:val="00882874"/>
    <w:pPr>
      <w:ind w:left="480"/>
    </w:pPr>
  </w:style>
  <w:style w:type="paragraph" w:styleId="TOC4">
    <w:name w:val="toc 4"/>
    <w:basedOn w:val="Normal"/>
    <w:next w:val="Normal"/>
    <w:autoRedefine/>
    <w:uiPriority w:val="39"/>
    <w:unhideWhenUsed/>
    <w:rsid w:val="00882874"/>
    <w:pPr>
      <w:ind w:left="720"/>
    </w:pPr>
  </w:style>
  <w:style w:type="paragraph" w:styleId="TOC5">
    <w:name w:val="toc 5"/>
    <w:basedOn w:val="Normal"/>
    <w:next w:val="Normal"/>
    <w:autoRedefine/>
    <w:uiPriority w:val="39"/>
    <w:unhideWhenUsed/>
    <w:rsid w:val="00882874"/>
    <w:pPr>
      <w:ind w:left="960"/>
    </w:pPr>
  </w:style>
  <w:style w:type="paragraph" w:styleId="TOC6">
    <w:name w:val="toc 6"/>
    <w:basedOn w:val="Normal"/>
    <w:next w:val="Normal"/>
    <w:autoRedefine/>
    <w:uiPriority w:val="39"/>
    <w:unhideWhenUsed/>
    <w:rsid w:val="00882874"/>
    <w:pPr>
      <w:ind w:left="1200"/>
    </w:pPr>
  </w:style>
  <w:style w:type="paragraph" w:styleId="TOC7">
    <w:name w:val="toc 7"/>
    <w:basedOn w:val="Normal"/>
    <w:next w:val="Normal"/>
    <w:autoRedefine/>
    <w:uiPriority w:val="39"/>
    <w:unhideWhenUsed/>
    <w:rsid w:val="00882874"/>
    <w:pPr>
      <w:ind w:left="1440"/>
    </w:pPr>
  </w:style>
  <w:style w:type="paragraph" w:styleId="TOC8">
    <w:name w:val="toc 8"/>
    <w:basedOn w:val="Normal"/>
    <w:next w:val="Normal"/>
    <w:autoRedefine/>
    <w:uiPriority w:val="39"/>
    <w:unhideWhenUsed/>
    <w:rsid w:val="00882874"/>
    <w:pPr>
      <w:ind w:left="1680"/>
    </w:pPr>
  </w:style>
  <w:style w:type="paragraph" w:styleId="TOC9">
    <w:name w:val="toc 9"/>
    <w:basedOn w:val="Normal"/>
    <w:next w:val="Normal"/>
    <w:autoRedefine/>
    <w:uiPriority w:val="39"/>
    <w:unhideWhenUsed/>
    <w:rsid w:val="00882874"/>
    <w:pPr>
      <w:ind w:left="1920"/>
    </w:pPr>
  </w:style>
  <w:style w:type="character" w:customStyle="1" w:styleId="Heading2Char">
    <w:name w:val="Heading 2 Char"/>
    <w:aliases w:val="Podnaslov Char"/>
    <w:basedOn w:val="DefaultParagraphFont"/>
    <w:link w:val="Heading2"/>
    <w:uiPriority w:val="9"/>
    <w:rsid w:val="00996EDF"/>
    <w:rPr>
      <w:rFonts w:ascii="Houschka Pro DemiBold" w:hAnsi="Houschka Pro DemiBold" w:cs="Times New Roman"/>
      <w:sz w:val="26"/>
      <w:szCs w:val="22"/>
      <w:lang w:val="uz-Cyrl-UZ"/>
    </w:rPr>
  </w:style>
  <w:style w:type="paragraph" w:styleId="Title">
    <w:name w:val="Title"/>
    <w:basedOn w:val="TOC1"/>
    <w:next w:val="Normal"/>
    <w:link w:val="TitleChar"/>
    <w:qFormat/>
    <w:rsid w:val="00DC26B8"/>
    <w:pPr>
      <w:spacing w:before="240" w:after="240"/>
      <w:jc w:val="center"/>
    </w:pPr>
    <w:rPr>
      <w:sz w:val="32"/>
      <w:lang w:val="uz-Cyrl-UZ"/>
    </w:rPr>
  </w:style>
  <w:style w:type="character" w:customStyle="1" w:styleId="TitleChar">
    <w:name w:val="Title Char"/>
    <w:basedOn w:val="DefaultParagraphFont"/>
    <w:link w:val="Title"/>
    <w:rsid w:val="00DC26B8"/>
    <w:rPr>
      <w:rFonts w:ascii="Times New Roman" w:hAnsi="Times New Roman" w:cs="Times New Roman"/>
      <w:b/>
      <w:sz w:val="32"/>
      <w:lang w:val="uz-Cyrl-UZ"/>
    </w:rPr>
  </w:style>
  <w:style w:type="character" w:styleId="PageNumber">
    <w:name w:val="page number"/>
    <w:basedOn w:val="DefaultParagraphFont"/>
    <w:uiPriority w:val="99"/>
    <w:semiHidden/>
    <w:unhideWhenUsed/>
    <w:rsid w:val="00AE2845"/>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
    <w:basedOn w:val="Normal"/>
    <w:link w:val="FootnoteTextChar"/>
    <w:uiPriority w:val="99"/>
    <w:unhideWhenUsed/>
    <w:rsid w:val="00E32F2E"/>
    <w:pPr>
      <w:spacing w:after="60"/>
      <w:ind w:left="170" w:hanging="170"/>
      <w:jc w:val="left"/>
    </w:pPr>
    <w:rPr>
      <w:sz w:val="22"/>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E32F2E"/>
    <w:rPr>
      <w:rFonts w:ascii="Times New Roman" w:hAnsi="Times New Roman"/>
      <w:sz w:val="22"/>
    </w:rPr>
  </w:style>
  <w:style w:type="character" w:styleId="FootnoteReference">
    <w:name w:val="footnote reference"/>
    <w:basedOn w:val="DefaultParagraphFont"/>
    <w:uiPriority w:val="99"/>
    <w:unhideWhenUsed/>
    <w:rsid w:val="00532B51"/>
    <w:rPr>
      <w:rFonts w:ascii="Times New Roman" w:hAnsi="Times New Roman"/>
      <w:sz w:val="20"/>
      <w:vertAlign w:val="superscript"/>
    </w:rPr>
  </w:style>
  <w:style w:type="table" w:styleId="TableGrid">
    <w:name w:val="Table Grid"/>
    <w:basedOn w:val="TableNormal"/>
    <w:uiPriority w:val="59"/>
    <w:rsid w:val="000B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0661"/>
    <w:rPr>
      <w:rFonts w:ascii="Times New Roman" w:eastAsiaTheme="majorEastAsia" w:hAnsi="Times New Roman" w:cs="Times New Roman"/>
      <w:b/>
      <w:bCs/>
    </w:rPr>
  </w:style>
  <w:style w:type="character" w:styleId="FollowedHyperlink">
    <w:name w:val="FollowedHyperlink"/>
    <w:basedOn w:val="DefaultParagraphFont"/>
    <w:uiPriority w:val="99"/>
    <w:semiHidden/>
    <w:unhideWhenUsed/>
    <w:rsid w:val="00826869"/>
    <w:rPr>
      <w:color w:val="800080" w:themeColor="followedHyperlink"/>
      <w:u w:val="singl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hAnsi="Times New Roman"/>
    </w:rPr>
  </w:style>
  <w:style w:type="character" w:customStyle="1" w:styleId="Heading4Char">
    <w:name w:val="Heading 4 Char"/>
    <w:basedOn w:val="DefaultParagraphFont"/>
    <w:link w:val="Heading4"/>
    <w:uiPriority w:val="9"/>
    <w:rsid w:val="00ED6BB2"/>
    <w:rPr>
      <w:rFonts w:ascii="Times New Roman" w:eastAsiaTheme="majorEastAsia" w:hAnsi="Times New Roman" w:cs="Times New Roman"/>
      <w:b/>
      <w:bCs/>
      <w:smallCaps/>
    </w:rPr>
  </w:style>
  <w:style w:type="character" w:customStyle="1" w:styleId="Heading5Char">
    <w:name w:val="Heading 5 Char"/>
    <w:basedOn w:val="DefaultParagraphFont"/>
    <w:link w:val="Heading5"/>
    <w:uiPriority w:val="9"/>
    <w:rsid w:val="00114168"/>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853A2"/>
    <w:rPr>
      <w:rFonts w:cs="Times New Roman"/>
    </w:rPr>
  </w:style>
  <w:style w:type="paragraph" w:styleId="Header">
    <w:name w:val="header"/>
    <w:basedOn w:val="Normal"/>
    <w:link w:val="HeaderChar"/>
    <w:uiPriority w:val="99"/>
    <w:unhideWhenUsed/>
    <w:rsid w:val="00362AFA"/>
    <w:pPr>
      <w:tabs>
        <w:tab w:val="center" w:pos="4320"/>
        <w:tab w:val="right" w:pos="8640"/>
      </w:tabs>
    </w:pPr>
  </w:style>
  <w:style w:type="character" w:customStyle="1" w:styleId="HeaderChar">
    <w:name w:val="Header Char"/>
    <w:basedOn w:val="DefaultParagraphFont"/>
    <w:link w:val="Header"/>
    <w:uiPriority w:val="99"/>
    <w:rsid w:val="00362AFA"/>
    <w:rPr>
      <w:rFonts w:ascii="Times New Roman" w:hAnsi="Times New Roman"/>
    </w:rPr>
  </w:style>
  <w:style w:type="paragraph" w:styleId="Footer">
    <w:name w:val="footer"/>
    <w:basedOn w:val="Normal"/>
    <w:link w:val="FooterChar"/>
    <w:uiPriority w:val="99"/>
    <w:unhideWhenUsed/>
    <w:rsid w:val="00362AFA"/>
    <w:pPr>
      <w:tabs>
        <w:tab w:val="center" w:pos="4320"/>
        <w:tab w:val="right" w:pos="8640"/>
      </w:tabs>
    </w:pPr>
  </w:style>
  <w:style w:type="character" w:customStyle="1" w:styleId="FooterChar">
    <w:name w:val="Footer Char"/>
    <w:basedOn w:val="DefaultParagraphFont"/>
    <w:link w:val="Footer"/>
    <w:uiPriority w:val="99"/>
    <w:rsid w:val="00362AFA"/>
    <w:rPr>
      <w:rFonts w:ascii="Times New Roman" w:hAnsi="Times New Roman"/>
    </w:rPr>
  </w:style>
  <w:style w:type="paragraph" w:customStyle="1" w:styleId="NASLOV">
    <w:name w:val="NASLOV"/>
    <w:basedOn w:val="Heading1"/>
    <w:link w:val="NASLOVChar"/>
    <w:qFormat/>
    <w:rsid w:val="000820E4"/>
    <w:rPr>
      <w:rFonts w:ascii="Houschka Pro Medium" w:hAnsi="Houschka Pro Medium"/>
      <w:b w:val="0"/>
      <w:sz w:val="44"/>
      <w:szCs w:val="44"/>
      <w:lang w:val="uz-Cyrl-UZ"/>
    </w:rPr>
  </w:style>
  <w:style w:type="character" w:customStyle="1" w:styleId="NASLOVChar">
    <w:name w:val="NASLOV Char"/>
    <w:basedOn w:val="Heading1Char"/>
    <w:link w:val="NASLOV"/>
    <w:rsid w:val="000820E4"/>
    <w:rPr>
      <w:rFonts w:ascii="Houschka Pro Medium" w:eastAsiaTheme="majorEastAsia" w:hAnsi="Houschka Pro Medium" w:cs="Times New Roman"/>
      <w:b w:val="0"/>
      <w:bCs/>
      <w:sz w:val="44"/>
      <w:szCs w:val="44"/>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038">
      <w:bodyDiv w:val="1"/>
      <w:marLeft w:val="0"/>
      <w:marRight w:val="0"/>
      <w:marTop w:val="0"/>
      <w:marBottom w:val="0"/>
      <w:divBdr>
        <w:top w:val="none" w:sz="0" w:space="0" w:color="auto"/>
        <w:left w:val="none" w:sz="0" w:space="0" w:color="auto"/>
        <w:bottom w:val="none" w:sz="0" w:space="0" w:color="auto"/>
        <w:right w:val="none" w:sz="0" w:space="0" w:color="auto"/>
      </w:divBdr>
    </w:div>
    <w:div w:id="25107861">
      <w:bodyDiv w:val="1"/>
      <w:marLeft w:val="0"/>
      <w:marRight w:val="0"/>
      <w:marTop w:val="0"/>
      <w:marBottom w:val="0"/>
      <w:divBdr>
        <w:top w:val="none" w:sz="0" w:space="0" w:color="auto"/>
        <w:left w:val="none" w:sz="0" w:space="0" w:color="auto"/>
        <w:bottom w:val="none" w:sz="0" w:space="0" w:color="auto"/>
        <w:right w:val="none" w:sz="0" w:space="0" w:color="auto"/>
      </w:divBdr>
    </w:div>
    <w:div w:id="26637638">
      <w:bodyDiv w:val="1"/>
      <w:marLeft w:val="0"/>
      <w:marRight w:val="0"/>
      <w:marTop w:val="0"/>
      <w:marBottom w:val="0"/>
      <w:divBdr>
        <w:top w:val="none" w:sz="0" w:space="0" w:color="auto"/>
        <w:left w:val="none" w:sz="0" w:space="0" w:color="auto"/>
        <w:bottom w:val="none" w:sz="0" w:space="0" w:color="auto"/>
        <w:right w:val="none" w:sz="0" w:space="0" w:color="auto"/>
      </w:divBdr>
    </w:div>
    <w:div w:id="65349527">
      <w:bodyDiv w:val="1"/>
      <w:marLeft w:val="0"/>
      <w:marRight w:val="0"/>
      <w:marTop w:val="0"/>
      <w:marBottom w:val="0"/>
      <w:divBdr>
        <w:top w:val="none" w:sz="0" w:space="0" w:color="auto"/>
        <w:left w:val="none" w:sz="0" w:space="0" w:color="auto"/>
        <w:bottom w:val="none" w:sz="0" w:space="0" w:color="auto"/>
        <w:right w:val="none" w:sz="0" w:space="0" w:color="auto"/>
      </w:divBdr>
    </w:div>
    <w:div w:id="175579059">
      <w:bodyDiv w:val="1"/>
      <w:marLeft w:val="0"/>
      <w:marRight w:val="0"/>
      <w:marTop w:val="0"/>
      <w:marBottom w:val="0"/>
      <w:divBdr>
        <w:top w:val="none" w:sz="0" w:space="0" w:color="auto"/>
        <w:left w:val="none" w:sz="0" w:space="0" w:color="auto"/>
        <w:bottom w:val="none" w:sz="0" w:space="0" w:color="auto"/>
        <w:right w:val="none" w:sz="0" w:space="0" w:color="auto"/>
      </w:divBdr>
    </w:div>
    <w:div w:id="195001229">
      <w:bodyDiv w:val="1"/>
      <w:marLeft w:val="0"/>
      <w:marRight w:val="0"/>
      <w:marTop w:val="0"/>
      <w:marBottom w:val="0"/>
      <w:divBdr>
        <w:top w:val="none" w:sz="0" w:space="0" w:color="auto"/>
        <w:left w:val="none" w:sz="0" w:space="0" w:color="auto"/>
        <w:bottom w:val="none" w:sz="0" w:space="0" w:color="auto"/>
        <w:right w:val="none" w:sz="0" w:space="0" w:color="auto"/>
      </w:divBdr>
    </w:div>
    <w:div w:id="344328743">
      <w:bodyDiv w:val="1"/>
      <w:marLeft w:val="0"/>
      <w:marRight w:val="0"/>
      <w:marTop w:val="0"/>
      <w:marBottom w:val="0"/>
      <w:divBdr>
        <w:top w:val="none" w:sz="0" w:space="0" w:color="auto"/>
        <w:left w:val="none" w:sz="0" w:space="0" w:color="auto"/>
        <w:bottom w:val="none" w:sz="0" w:space="0" w:color="auto"/>
        <w:right w:val="none" w:sz="0" w:space="0" w:color="auto"/>
      </w:divBdr>
    </w:div>
    <w:div w:id="361518585">
      <w:bodyDiv w:val="1"/>
      <w:marLeft w:val="0"/>
      <w:marRight w:val="0"/>
      <w:marTop w:val="0"/>
      <w:marBottom w:val="0"/>
      <w:divBdr>
        <w:top w:val="none" w:sz="0" w:space="0" w:color="auto"/>
        <w:left w:val="none" w:sz="0" w:space="0" w:color="auto"/>
        <w:bottom w:val="none" w:sz="0" w:space="0" w:color="auto"/>
        <w:right w:val="none" w:sz="0" w:space="0" w:color="auto"/>
      </w:divBdr>
    </w:div>
    <w:div w:id="520704383">
      <w:bodyDiv w:val="1"/>
      <w:marLeft w:val="0"/>
      <w:marRight w:val="0"/>
      <w:marTop w:val="0"/>
      <w:marBottom w:val="0"/>
      <w:divBdr>
        <w:top w:val="none" w:sz="0" w:space="0" w:color="auto"/>
        <w:left w:val="none" w:sz="0" w:space="0" w:color="auto"/>
        <w:bottom w:val="none" w:sz="0" w:space="0" w:color="auto"/>
        <w:right w:val="none" w:sz="0" w:space="0" w:color="auto"/>
      </w:divBdr>
    </w:div>
    <w:div w:id="527067973">
      <w:bodyDiv w:val="1"/>
      <w:marLeft w:val="0"/>
      <w:marRight w:val="0"/>
      <w:marTop w:val="0"/>
      <w:marBottom w:val="0"/>
      <w:divBdr>
        <w:top w:val="none" w:sz="0" w:space="0" w:color="auto"/>
        <w:left w:val="none" w:sz="0" w:space="0" w:color="auto"/>
        <w:bottom w:val="none" w:sz="0" w:space="0" w:color="auto"/>
        <w:right w:val="none" w:sz="0" w:space="0" w:color="auto"/>
      </w:divBdr>
    </w:div>
    <w:div w:id="627206900">
      <w:bodyDiv w:val="1"/>
      <w:marLeft w:val="0"/>
      <w:marRight w:val="0"/>
      <w:marTop w:val="0"/>
      <w:marBottom w:val="0"/>
      <w:divBdr>
        <w:top w:val="none" w:sz="0" w:space="0" w:color="auto"/>
        <w:left w:val="none" w:sz="0" w:space="0" w:color="auto"/>
        <w:bottom w:val="none" w:sz="0" w:space="0" w:color="auto"/>
        <w:right w:val="none" w:sz="0" w:space="0" w:color="auto"/>
      </w:divBdr>
    </w:div>
    <w:div w:id="702099083">
      <w:bodyDiv w:val="1"/>
      <w:marLeft w:val="0"/>
      <w:marRight w:val="0"/>
      <w:marTop w:val="0"/>
      <w:marBottom w:val="0"/>
      <w:divBdr>
        <w:top w:val="none" w:sz="0" w:space="0" w:color="auto"/>
        <w:left w:val="none" w:sz="0" w:space="0" w:color="auto"/>
        <w:bottom w:val="none" w:sz="0" w:space="0" w:color="auto"/>
        <w:right w:val="none" w:sz="0" w:space="0" w:color="auto"/>
      </w:divBdr>
    </w:div>
    <w:div w:id="816142800">
      <w:bodyDiv w:val="1"/>
      <w:marLeft w:val="0"/>
      <w:marRight w:val="0"/>
      <w:marTop w:val="0"/>
      <w:marBottom w:val="0"/>
      <w:divBdr>
        <w:top w:val="none" w:sz="0" w:space="0" w:color="auto"/>
        <w:left w:val="none" w:sz="0" w:space="0" w:color="auto"/>
        <w:bottom w:val="none" w:sz="0" w:space="0" w:color="auto"/>
        <w:right w:val="none" w:sz="0" w:space="0" w:color="auto"/>
      </w:divBdr>
    </w:div>
    <w:div w:id="838277861">
      <w:bodyDiv w:val="1"/>
      <w:marLeft w:val="0"/>
      <w:marRight w:val="0"/>
      <w:marTop w:val="0"/>
      <w:marBottom w:val="0"/>
      <w:divBdr>
        <w:top w:val="none" w:sz="0" w:space="0" w:color="auto"/>
        <w:left w:val="none" w:sz="0" w:space="0" w:color="auto"/>
        <w:bottom w:val="none" w:sz="0" w:space="0" w:color="auto"/>
        <w:right w:val="none" w:sz="0" w:space="0" w:color="auto"/>
      </w:divBdr>
    </w:div>
    <w:div w:id="897283911">
      <w:bodyDiv w:val="1"/>
      <w:marLeft w:val="0"/>
      <w:marRight w:val="0"/>
      <w:marTop w:val="0"/>
      <w:marBottom w:val="0"/>
      <w:divBdr>
        <w:top w:val="none" w:sz="0" w:space="0" w:color="auto"/>
        <w:left w:val="none" w:sz="0" w:space="0" w:color="auto"/>
        <w:bottom w:val="none" w:sz="0" w:space="0" w:color="auto"/>
        <w:right w:val="none" w:sz="0" w:space="0" w:color="auto"/>
      </w:divBdr>
    </w:div>
    <w:div w:id="934217187">
      <w:bodyDiv w:val="1"/>
      <w:marLeft w:val="0"/>
      <w:marRight w:val="0"/>
      <w:marTop w:val="0"/>
      <w:marBottom w:val="0"/>
      <w:divBdr>
        <w:top w:val="none" w:sz="0" w:space="0" w:color="auto"/>
        <w:left w:val="none" w:sz="0" w:space="0" w:color="auto"/>
        <w:bottom w:val="none" w:sz="0" w:space="0" w:color="auto"/>
        <w:right w:val="none" w:sz="0" w:space="0" w:color="auto"/>
      </w:divBdr>
    </w:div>
    <w:div w:id="944650641">
      <w:bodyDiv w:val="1"/>
      <w:marLeft w:val="0"/>
      <w:marRight w:val="0"/>
      <w:marTop w:val="0"/>
      <w:marBottom w:val="0"/>
      <w:divBdr>
        <w:top w:val="none" w:sz="0" w:space="0" w:color="auto"/>
        <w:left w:val="none" w:sz="0" w:space="0" w:color="auto"/>
        <w:bottom w:val="none" w:sz="0" w:space="0" w:color="auto"/>
        <w:right w:val="none" w:sz="0" w:space="0" w:color="auto"/>
      </w:divBdr>
    </w:div>
    <w:div w:id="971440736">
      <w:bodyDiv w:val="1"/>
      <w:marLeft w:val="0"/>
      <w:marRight w:val="0"/>
      <w:marTop w:val="0"/>
      <w:marBottom w:val="0"/>
      <w:divBdr>
        <w:top w:val="none" w:sz="0" w:space="0" w:color="auto"/>
        <w:left w:val="none" w:sz="0" w:space="0" w:color="auto"/>
        <w:bottom w:val="none" w:sz="0" w:space="0" w:color="auto"/>
        <w:right w:val="none" w:sz="0" w:space="0" w:color="auto"/>
      </w:divBdr>
    </w:div>
    <w:div w:id="1011225631">
      <w:bodyDiv w:val="1"/>
      <w:marLeft w:val="0"/>
      <w:marRight w:val="0"/>
      <w:marTop w:val="0"/>
      <w:marBottom w:val="0"/>
      <w:divBdr>
        <w:top w:val="none" w:sz="0" w:space="0" w:color="auto"/>
        <w:left w:val="none" w:sz="0" w:space="0" w:color="auto"/>
        <w:bottom w:val="none" w:sz="0" w:space="0" w:color="auto"/>
        <w:right w:val="none" w:sz="0" w:space="0" w:color="auto"/>
      </w:divBdr>
    </w:div>
    <w:div w:id="1069770388">
      <w:bodyDiv w:val="1"/>
      <w:marLeft w:val="0"/>
      <w:marRight w:val="0"/>
      <w:marTop w:val="0"/>
      <w:marBottom w:val="0"/>
      <w:divBdr>
        <w:top w:val="none" w:sz="0" w:space="0" w:color="auto"/>
        <w:left w:val="none" w:sz="0" w:space="0" w:color="auto"/>
        <w:bottom w:val="none" w:sz="0" w:space="0" w:color="auto"/>
        <w:right w:val="none" w:sz="0" w:space="0" w:color="auto"/>
      </w:divBdr>
    </w:div>
    <w:div w:id="1076974082">
      <w:bodyDiv w:val="1"/>
      <w:marLeft w:val="0"/>
      <w:marRight w:val="0"/>
      <w:marTop w:val="0"/>
      <w:marBottom w:val="0"/>
      <w:divBdr>
        <w:top w:val="none" w:sz="0" w:space="0" w:color="auto"/>
        <w:left w:val="none" w:sz="0" w:space="0" w:color="auto"/>
        <w:bottom w:val="none" w:sz="0" w:space="0" w:color="auto"/>
        <w:right w:val="none" w:sz="0" w:space="0" w:color="auto"/>
      </w:divBdr>
      <w:divsChild>
        <w:div w:id="218055853">
          <w:marLeft w:val="0"/>
          <w:marRight w:val="0"/>
          <w:marTop w:val="0"/>
          <w:marBottom w:val="0"/>
          <w:divBdr>
            <w:top w:val="none" w:sz="0" w:space="0" w:color="auto"/>
            <w:left w:val="none" w:sz="0" w:space="0" w:color="auto"/>
            <w:bottom w:val="none" w:sz="0" w:space="0" w:color="auto"/>
            <w:right w:val="none" w:sz="0" w:space="0" w:color="auto"/>
          </w:divBdr>
          <w:divsChild>
            <w:div w:id="956831129">
              <w:marLeft w:val="0"/>
              <w:marRight w:val="0"/>
              <w:marTop w:val="0"/>
              <w:marBottom w:val="0"/>
              <w:divBdr>
                <w:top w:val="none" w:sz="0" w:space="0" w:color="auto"/>
                <w:left w:val="none" w:sz="0" w:space="0" w:color="auto"/>
                <w:bottom w:val="none" w:sz="0" w:space="0" w:color="auto"/>
                <w:right w:val="none" w:sz="0" w:space="0" w:color="auto"/>
              </w:divBdr>
              <w:divsChild>
                <w:div w:id="905066188">
                  <w:marLeft w:val="0"/>
                  <w:marRight w:val="0"/>
                  <w:marTop w:val="0"/>
                  <w:marBottom w:val="0"/>
                  <w:divBdr>
                    <w:top w:val="none" w:sz="0" w:space="0" w:color="auto"/>
                    <w:left w:val="none" w:sz="0" w:space="0" w:color="auto"/>
                    <w:bottom w:val="none" w:sz="0" w:space="0" w:color="auto"/>
                    <w:right w:val="none" w:sz="0" w:space="0" w:color="auto"/>
                  </w:divBdr>
                </w:div>
              </w:divsChild>
            </w:div>
            <w:div w:id="1990594198">
              <w:marLeft w:val="0"/>
              <w:marRight w:val="0"/>
              <w:marTop w:val="0"/>
              <w:marBottom w:val="0"/>
              <w:divBdr>
                <w:top w:val="none" w:sz="0" w:space="0" w:color="auto"/>
                <w:left w:val="none" w:sz="0" w:space="0" w:color="auto"/>
                <w:bottom w:val="none" w:sz="0" w:space="0" w:color="auto"/>
                <w:right w:val="none" w:sz="0" w:space="0" w:color="auto"/>
              </w:divBdr>
              <w:divsChild>
                <w:div w:id="2116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5789">
      <w:bodyDiv w:val="1"/>
      <w:marLeft w:val="0"/>
      <w:marRight w:val="0"/>
      <w:marTop w:val="0"/>
      <w:marBottom w:val="0"/>
      <w:divBdr>
        <w:top w:val="none" w:sz="0" w:space="0" w:color="auto"/>
        <w:left w:val="none" w:sz="0" w:space="0" w:color="auto"/>
        <w:bottom w:val="none" w:sz="0" w:space="0" w:color="auto"/>
        <w:right w:val="none" w:sz="0" w:space="0" w:color="auto"/>
      </w:divBdr>
      <w:divsChild>
        <w:div w:id="1478449276">
          <w:marLeft w:val="0"/>
          <w:marRight w:val="0"/>
          <w:marTop w:val="0"/>
          <w:marBottom w:val="0"/>
          <w:divBdr>
            <w:top w:val="none" w:sz="0" w:space="0" w:color="auto"/>
            <w:left w:val="none" w:sz="0" w:space="0" w:color="auto"/>
            <w:bottom w:val="none" w:sz="0" w:space="0" w:color="auto"/>
            <w:right w:val="none" w:sz="0" w:space="0" w:color="auto"/>
          </w:divBdr>
        </w:div>
      </w:divsChild>
    </w:div>
    <w:div w:id="1108546898">
      <w:bodyDiv w:val="1"/>
      <w:marLeft w:val="0"/>
      <w:marRight w:val="0"/>
      <w:marTop w:val="0"/>
      <w:marBottom w:val="0"/>
      <w:divBdr>
        <w:top w:val="none" w:sz="0" w:space="0" w:color="auto"/>
        <w:left w:val="none" w:sz="0" w:space="0" w:color="auto"/>
        <w:bottom w:val="none" w:sz="0" w:space="0" w:color="auto"/>
        <w:right w:val="none" w:sz="0" w:space="0" w:color="auto"/>
      </w:divBdr>
    </w:div>
    <w:div w:id="1145513895">
      <w:bodyDiv w:val="1"/>
      <w:marLeft w:val="0"/>
      <w:marRight w:val="0"/>
      <w:marTop w:val="0"/>
      <w:marBottom w:val="0"/>
      <w:divBdr>
        <w:top w:val="none" w:sz="0" w:space="0" w:color="auto"/>
        <w:left w:val="none" w:sz="0" w:space="0" w:color="auto"/>
        <w:bottom w:val="none" w:sz="0" w:space="0" w:color="auto"/>
        <w:right w:val="none" w:sz="0" w:space="0" w:color="auto"/>
      </w:divBdr>
    </w:div>
    <w:div w:id="1181820729">
      <w:bodyDiv w:val="1"/>
      <w:marLeft w:val="0"/>
      <w:marRight w:val="0"/>
      <w:marTop w:val="0"/>
      <w:marBottom w:val="0"/>
      <w:divBdr>
        <w:top w:val="none" w:sz="0" w:space="0" w:color="auto"/>
        <w:left w:val="none" w:sz="0" w:space="0" w:color="auto"/>
        <w:bottom w:val="none" w:sz="0" w:space="0" w:color="auto"/>
        <w:right w:val="none" w:sz="0" w:space="0" w:color="auto"/>
      </w:divBdr>
    </w:div>
    <w:div w:id="1214729521">
      <w:bodyDiv w:val="1"/>
      <w:marLeft w:val="0"/>
      <w:marRight w:val="0"/>
      <w:marTop w:val="0"/>
      <w:marBottom w:val="0"/>
      <w:divBdr>
        <w:top w:val="none" w:sz="0" w:space="0" w:color="auto"/>
        <w:left w:val="none" w:sz="0" w:space="0" w:color="auto"/>
        <w:bottom w:val="none" w:sz="0" w:space="0" w:color="auto"/>
        <w:right w:val="none" w:sz="0" w:space="0" w:color="auto"/>
      </w:divBdr>
    </w:div>
    <w:div w:id="1228686248">
      <w:bodyDiv w:val="1"/>
      <w:marLeft w:val="0"/>
      <w:marRight w:val="0"/>
      <w:marTop w:val="0"/>
      <w:marBottom w:val="0"/>
      <w:divBdr>
        <w:top w:val="none" w:sz="0" w:space="0" w:color="auto"/>
        <w:left w:val="none" w:sz="0" w:space="0" w:color="auto"/>
        <w:bottom w:val="none" w:sz="0" w:space="0" w:color="auto"/>
        <w:right w:val="none" w:sz="0" w:space="0" w:color="auto"/>
      </w:divBdr>
    </w:div>
    <w:div w:id="1249659132">
      <w:bodyDiv w:val="1"/>
      <w:marLeft w:val="0"/>
      <w:marRight w:val="0"/>
      <w:marTop w:val="0"/>
      <w:marBottom w:val="0"/>
      <w:divBdr>
        <w:top w:val="none" w:sz="0" w:space="0" w:color="auto"/>
        <w:left w:val="none" w:sz="0" w:space="0" w:color="auto"/>
        <w:bottom w:val="none" w:sz="0" w:space="0" w:color="auto"/>
        <w:right w:val="none" w:sz="0" w:space="0" w:color="auto"/>
      </w:divBdr>
    </w:div>
    <w:div w:id="1347908101">
      <w:bodyDiv w:val="1"/>
      <w:marLeft w:val="0"/>
      <w:marRight w:val="0"/>
      <w:marTop w:val="0"/>
      <w:marBottom w:val="0"/>
      <w:divBdr>
        <w:top w:val="none" w:sz="0" w:space="0" w:color="auto"/>
        <w:left w:val="none" w:sz="0" w:space="0" w:color="auto"/>
        <w:bottom w:val="none" w:sz="0" w:space="0" w:color="auto"/>
        <w:right w:val="none" w:sz="0" w:space="0" w:color="auto"/>
      </w:divBdr>
    </w:div>
    <w:div w:id="1348754820">
      <w:bodyDiv w:val="1"/>
      <w:marLeft w:val="0"/>
      <w:marRight w:val="0"/>
      <w:marTop w:val="0"/>
      <w:marBottom w:val="0"/>
      <w:divBdr>
        <w:top w:val="none" w:sz="0" w:space="0" w:color="auto"/>
        <w:left w:val="none" w:sz="0" w:space="0" w:color="auto"/>
        <w:bottom w:val="none" w:sz="0" w:space="0" w:color="auto"/>
        <w:right w:val="none" w:sz="0" w:space="0" w:color="auto"/>
      </w:divBdr>
    </w:div>
    <w:div w:id="1477721897">
      <w:bodyDiv w:val="1"/>
      <w:marLeft w:val="0"/>
      <w:marRight w:val="0"/>
      <w:marTop w:val="0"/>
      <w:marBottom w:val="0"/>
      <w:divBdr>
        <w:top w:val="none" w:sz="0" w:space="0" w:color="auto"/>
        <w:left w:val="none" w:sz="0" w:space="0" w:color="auto"/>
        <w:bottom w:val="none" w:sz="0" w:space="0" w:color="auto"/>
        <w:right w:val="none" w:sz="0" w:space="0" w:color="auto"/>
      </w:divBdr>
    </w:div>
    <w:div w:id="1620841327">
      <w:bodyDiv w:val="1"/>
      <w:marLeft w:val="0"/>
      <w:marRight w:val="0"/>
      <w:marTop w:val="0"/>
      <w:marBottom w:val="0"/>
      <w:divBdr>
        <w:top w:val="none" w:sz="0" w:space="0" w:color="auto"/>
        <w:left w:val="none" w:sz="0" w:space="0" w:color="auto"/>
        <w:bottom w:val="none" w:sz="0" w:space="0" w:color="auto"/>
        <w:right w:val="none" w:sz="0" w:space="0" w:color="auto"/>
      </w:divBdr>
    </w:div>
    <w:div w:id="1624461345">
      <w:bodyDiv w:val="1"/>
      <w:marLeft w:val="0"/>
      <w:marRight w:val="0"/>
      <w:marTop w:val="0"/>
      <w:marBottom w:val="0"/>
      <w:divBdr>
        <w:top w:val="none" w:sz="0" w:space="0" w:color="auto"/>
        <w:left w:val="none" w:sz="0" w:space="0" w:color="auto"/>
        <w:bottom w:val="none" w:sz="0" w:space="0" w:color="auto"/>
        <w:right w:val="none" w:sz="0" w:space="0" w:color="auto"/>
      </w:divBdr>
    </w:div>
    <w:div w:id="1681008535">
      <w:bodyDiv w:val="1"/>
      <w:marLeft w:val="0"/>
      <w:marRight w:val="0"/>
      <w:marTop w:val="0"/>
      <w:marBottom w:val="0"/>
      <w:divBdr>
        <w:top w:val="none" w:sz="0" w:space="0" w:color="auto"/>
        <w:left w:val="none" w:sz="0" w:space="0" w:color="auto"/>
        <w:bottom w:val="none" w:sz="0" w:space="0" w:color="auto"/>
        <w:right w:val="none" w:sz="0" w:space="0" w:color="auto"/>
      </w:divBdr>
    </w:div>
    <w:div w:id="1737779664">
      <w:bodyDiv w:val="1"/>
      <w:marLeft w:val="0"/>
      <w:marRight w:val="0"/>
      <w:marTop w:val="0"/>
      <w:marBottom w:val="0"/>
      <w:divBdr>
        <w:top w:val="none" w:sz="0" w:space="0" w:color="auto"/>
        <w:left w:val="none" w:sz="0" w:space="0" w:color="auto"/>
        <w:bottom w:val="none" w:sz="0" w:space="0" w:color="auto"/>
        <w:right w:val="none" w:sz="0" w:space="0" w:color="auto"/>
      </w:divBdr>
    </w:div>
    <w:div w:id="1802727333">
      <w:bodyDiv w:val="1"/>
      <w:marLeft w:val="0"/>
      <w:marRight w:val="0"/>
      <w:marTop w:val="0"/>
      <w:marBottom w:val="0"/>
      <w:divBdr>
        <w:top w:val="none" w:sz="0" w:space="0" w:color="auto"/>
        <w:left w:val="none" w:sz="0" w:space="0" w:color="auto"/>
        <w:bottom w:val="none" w:sz="0" w:space="0" w:color="auto"/>
        <w:right w:val="none" w:sz="0" w:space="0" w:color="auto"/>
      </w:divBdr>
    </w:div>
    <w:div w:id="1954093843">
      <w:bodyDiv w:val="1"/>
      <w:marLeft w:val="0"/>
      <w:marRight w:val="0"/>
      <w:marTop w:val="0"/>
      <w:marBottom w:val="0"/>
      <w:divBdr>
        <w:top w:val="none" w:sz="0" w:space="0" w:color="auto"/>
        <w:left w:val="none" w:sz="0" w:space="0" w:color="auto"/>
        <w:bottom w:val="none" w:sz="0" w:space="0" w:color="auto"/>
        <w:right w:val="none" w:sz="0" w:space="0" w:color="auto"/>
      </w:divBdr>
    </w:div>
    <w:div w:id="1988585529">
      <w:bodyDiv w:val="1"/>
      <w:marLeft w:val="0"/>
      <w:marRight w:val="0"/>
      <w:marTop w:val="0"/>
      <w:marBottom w:val="0"/>
      <w:divBdr>
        <w:top w:val="none" w:sz="0" w:space="0" w:color="auto"/>
        <w:left w:val="none" w:sz="0" w:space="0" w:color="auto"/>
        <w:bottom w:val="none" w:sz="0" w:space="0" w:color="auto"/>
        <w:right w:val="none" w:sz="0" w:space="0" w:color="auto"/>
      </w:divBdr>
    </w:div>
    <w:div w:id="2003461460">
      <w:bodyDiv w:val="1"/>
      <w:marLeft w:val="0"/>
      <w:marRight w:val="0"/>
      <w:marTop w:val="0"/>
      <w:marBottom w:val="0"/>
      <w:divBdr>
        <w:top w:val="none" w:sz="0" w:space="0" w:color="auto"/>
        <w:left w:val="none" w:sz="0" w:space="0" w:color="auto"/>
        <w:bottom w:val="none" w:sz="0" w:space="0" w:color="auto"/>
        <w:right w:val="none" w:sz="0" w:space="0" w:color="auto"/>
      </w:divBdr>
    </w:div>
    <w:div w:id="2098012222">
      <w:bodyDiv w:val="1"/>
      <w:marLeft w:val="0"/>
      <w:marRight w:val="0"/>
      <w:marTop w:val="0"/>
      <w:marBottom w:val="0"/>
      <w:divBdr>
        <w:top w:val="none" w:sz="0" w:space="0" w:color="auto"/>
        <w:left w:val="none" w:sz="0" w:space="0" w:color="auto"/>
        <w:bottom w:val="none" w:sz="0" w:space="0" w:color="auto"/>
        <w:right w:val="none" w:sz="0" w:space="0" w:color="auto"/>
      </w:divBdr>
    </w:div>
    <w:div w:id="212318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3" Type="http://schemas.openxmlformats.org/officeDocument/2006/relationships/hyperlink" Target="http://www.open.telekom.rs/home/Content.aspx?sid=176&amp;id=177" TargetMode="External"/><Relationship Id="rId18" Type="http://schemas.openxmlformats.org/officeDocument/2006/relationships/hyperlink" Target="http://www.ratel.rs/upload/editor_files/File/Strategija%20i%20akcioni%20plan%20razvoj%20sirokopojasnog%20pristupa.pdf" TargetMode="External"/><Relationship Id="rId26" Type="http://schemas.openxmlformats.org/officeDocument/2006/relationships/hyperlink" Target="http://mtt.gov.rs/slider/projektu-digitalna-skola-odato-priznanje-computerworld-honors-programa" TargetMode="External"/><Relationship Id="rId39" Type="http://schemas.openxmlformats.org/officeDocument/2006/relationships/hyperlink" Target="http://digitalnaagenda.gov.rs/media/docs/uskladjenost.docx" TargetMode="External"/><Relationship Id="rId21" Type="http://schemas.openxmlformats.org/officeDocument/2006/relationships/hyperlink" Target="http://www.etv.rs/etvesti/87-etvakcije/161-vise-od-75-odsto-stanovnika-srbije-ima-mogucnost-da-gleda-besplatno-digitalnu-tv" TargetMode="External"/><Relationship Id="rId34" Type="http://schemas.openxmlformats.org/officeDocument/2006/relationships/hyperlink" Target="http://www.nps.gov.rs/wp-content/uploads/2013/12/SMERNICE_final.pdf" TargetMode="External"/><Relationship Id="rId42" Type="http://schemas.openxmlformats.org/officeDocument/2006/relationships/hyperlink" Target="http://mtt.gov.rs/vesti/usvojen-akcioni-plan-za-otvorenu-upravu/" TargetMode="External"/><Relationship Id="rId47" Type="http://schemas.openxmlformats.org/officeDocument/2006/relationships/hyperlink" Target="http://www.nsz.gov.rs/live/trazite-posao/dok-trazite-posao/programi/programi_za_osobe_sa_invaliditetom.cid285" TargetMode="External"/><Relationship Id="rId50" Type="http://schemas.openxmlformats.org/officeDocument/2006/relationships/hyperlink" Target="http://www.itu.int/ITU-D/sis/Gender/Documents/Resolution_70_2010.pdf" TargetMode="External"/><Relationship Id="rId55" Type="http://schemas.openxmlformats.org/officeDocument/2006/relationships/hyperlink" Target="https://www.facebook.com/BirajReciHejtSpreci" TargetMode="External"/><Relationship Id="rId63" Type="http://schemas.openxmlformats.org/officeDocument/2006/relationships/hyperlink" Target="http://www.bickrusevac.co.rs/" TargetMode="External"/><Relationship Id="rId68" Type="http://schemas.openxmlformats.org/officeDocument/2006/relationships/hyperlink" Target="http://www.mfin.gov.rs/UserFiles/File/dokumenti/2013/Akcioni%20plan%20IT.pdf" TargetMode="External"/><Relationship Id="rId76" Type="http://schemas.openxmlformats.org/officeDocument/2006/relationships/hyperlink" Target="http://www.evropa.gov.rs/Documents/Home/DACU/12/193/Evaluacija%20EU%20programa%202007_2012_Final.pdf" TargetMode="External"/><Relationship Id="rId7" Type="http://schemas.openxmlformats.org/officeDocument/2006/relationships/hyperlink" Target="http://www.ratel.rs/upload/documents/Pregled_trzista/Ratel_Pregled_trzista_2012.pdf" TargetMode="External"/><Relationship Id="rId71" Type="http://schemas.openxmlformats.org/officeDocument/2006/relationships/hyperlink" Target="http://mtt.gov.rs/nagradjeni-unapredjenje-komunikacije-gradjana-i-organa-javne-vlasti-posredstvom-interneta/" TargetMode="External"/><Relationship Id="rId2" Type="http://schemas.openxmlformats.org/officeDocument/2006/relationships/hyperlink" Target="http://ec.europa.eu/digital-agenda/en/news/special-eurobarometer-396-e-communications-household-survey" TargetMode="External"/><Relationship Id="rId16" Type="http://schemas.openxmlformats.org/officeDocument/2006/relationships/hyperlink" Target="http://www.vipmobile.rs/mobilni-uredjaji/alcatel-2001.2523.html" TargetMode="External"/><Relationship Id="rId29" Type="http://schemas.openxmlformats.org/officeDocument/2006/relationships/hyperlink" Target="http://www.danas.rs/danasrs/srbija/beograd/vracunari_na_dar.39.html?news_id=227603" TargetMode="External"/><Relationship Id="rId11" Type="http://schemas.openxmlformats.org/officeDocument/2006/relationships/hyperlink" Target="http://www.open.telekom.rs/home/Content.aspx?temp=7&amp;sid=203&amp;id=210&amp;cid=42151" TargetMode="External"/><Relationship Id="rId24" Type="http://schemas.openxmlformats.org/officeDocument/2006/relationships/hyperlink" Target="http://www.kliknibezbedno.rs" TargetMode="External"/><Relationship Id="rId32" Type="http://schemas.openxmlformats.org/officeDocument/2006/relationships/hyperlink" Target="http://www.iths.edu.rs/primenjujemo-najsavremenija-nastavna-sredstva" TargetMode="External"/><Relationship Id="rId37" Type="http://schemas.openxmlformats.org/officeDocument/2006/relationships/hyperlink" Target="http://digitalnaagenda.gov.rs/media/docs/uskladjenost_web_sajtova_izvestaj_vladi_2011.pdf" TargetMode="External"/><Relationship Id="rId40" Type="http://schemas.openxmlformats.org/officeDocument/2006/relationships/hyperlink" Target="http://www.ombudsman.rs/index.php/lang-sr/2013-06-04-11-32-23/3164-2014-01-28-10-42-34" TargetMode="External"/><Relationship Id="rId45" Type="http://schemas.openxmlformats.org/officeDocument/2006/relationships/hyperlink" Target="http://www.milance.edu.rs/file.php/1/kutak/files/at_prirucnik.pdf" TargetMode="External"/><Relationship Id="rId53" Type="http://schemas.openxmlformats.org/officeDocument/2006/relationships/hyperlink" Target="http://dandevojcica.rs/vest7.html" TargetMode="External"/><Relationship Id="rId58" Type="http://schemas.openxmlformats.org/officeDocument/2006/relationships/hyperlink" Target="http://www.lokalnirazvoj.org/upload/Publication/Documents/2012_02/Analiza_poslovne_infrastrukture_u_Republici_Srbiji.pdf" TargetMode="External"/><Relationship Id="rId66" Type="http://schemas.openxmlformats.org/officeDocument/2006/relationships/hyperlink" Target="http://startit.rs/mbraintrain-razvija-sistem-koji-bi-se-mogao-koristiti-u-lecenju-alchajmerove-i-parkinsonove-bolesti/" TargetMode="External"/><Relationship Id="rId74" Type="http://schemas.openxmlformats.org/officeDocument/2006/relationships/hyperlink" Target="http://mtt.gov.rs/vesti/javni-poziv-konkursi-2014/" TargetMode="External"/><Relationship Id="rId5" Type="http://schemas.openxmlformats.org/officeDocument/2006/relationships/hyperlink" Target="http://www.vipmobile.rs/usluge/osnovne-usluge/vip-univerzalni-servis.2137.html" TargetMode="External"/><Relationship Id="rId15" Type="http://schemas.openxmlformats.org/officeDocument/2006/relationships/hyperlink" Target="http://www.telenor.rs/sr/Privatni-korisnici/Tarifni-paketi/Postpaid-paketi/osobe-sa-invaliditetom/" TargetMode="External"/><Relationship Id="rId23" Type="http://schemas.openxmlformats.org/officeDocument/2006/relationships/hyperlink" Target="http://www.digitalnaskola.rs/cas" TargetMode="External"/><Relationship Id="rId28" Type="http://schemas.openxmlformats.org/officeDocument/2006/relationships/hyperlink" Target="http://www.blic.rs/Vesti/Beograd/347006/Opstina-Stari-grad-daruje-racunare-svim-trecacima" TargetMode="External"/><Relationship Id="rId36" Type="http://schemas.openxmlformats.org/officeDocument/2006/relationships/hyperlink" Target="http://digitalnaagenda.gov.rs/dokumenti/publikacije" TargetMode="External"/><Relationship Id="rId49" Type="http://schemas.openxmlformats.org/officeDocument/2006/relationships/hyperlink" Target="http://www.witnet.org/" TargetMode="External"/><Relationship Id="rId57" Type="http://schemas.openxmlformats.org/officeDocument/2006/relationships/hyperlink" Target="http://www.primaonline.it/2013/11/11/174484/parte-dallitalia-la-campagna-ue-contro-lodio-sul-web/" TargetMode="External"/><Relationship Id="rId61" Type="http://schemas.openxmlformats.org/officeDocument/2006/relationships/hyperlink" Target="http://www.businessincubatorns.com/stanari/" TargetMode="External"/><Relationship Id="rId10" Type="http://schemas.openxmlformats.org/officeDocument/2006/relationships/hyperlink" Target="http://www.open.telekom.rs/home/News.aspx?temp=5&amp;cid=42927" TargetMode="External"/><Relationship Id="rId19" Type="http://schemas.openxmlformats.org/officeDocument/2006/relationships/hyperlink" Target="http://www.etv.rs/o-nama/nasa-istorija" TargetMode="External"/><Relationship Id="rId31" Type="http://schemas.openxmlformats.org/officeDocument/2006/relationships/hyperlink" Target="http://www.inkluzija.gov.rs/files/Istrazivanje%20o%20upotrebi%20IKT%20u%20skolama%20u%20Srbiji%20-%20jun%202013.pdf" TargetMode="External"/><Relationship Id="rId44" Type="http://schemas.openxmlformats.org/officeDocument/2006/relationships/hyperlink" Target="http://www.drzavnauprava.gov.rs/obavestenje/5412/unapredjenje-teksta-radne-verzije-akcionog-plana-za-sprovodjenje-inicijative-partnerstva-za-otvorenu-upravu-.php" TargetMode="External"/><Relationship Id="rId52" Type="http://schemas.openxmlformats.org/officeDocument/2006/relationships/hyperlink" Target="http://dandevojcica.rs/vest5.html" TargetMode="External"/><Relationship Id="rId60" Type="http://schemas.openxmlformats.org/officeDocument/2006/relationships/hyperlink" Target="http://www.bc47.rs/sr/kompanije" TargetMode="External"/><Relationship Id="rId65" Type="http://schemas.openxmlformats.org/officeDocument/2006/relationships/hyperlink" Target="http://www.bicnis.org.rs/" TargetMode="External"/><Relationship Id="rId73" Type="http://schemas.openxmlformats.org/officeDocument/2006/relationships/hyperlink" Target="http://mtt.gov.rs/download/za_clanke/Odluka_o_dodeli_sredstava_konkurs%202013.pdf" TargetMode="External"/><Relationship Id="rId4" Type="http://schemas.openxmlformats.org/officeDocument/2006/relationships/hyperlink" Target="http://www.telenor.rs/sr/Privatni-korisnici/Usluge/Univerzalni-servis/" TargetMode="External"/><Relationship Id="rId9" Type="http://schemas.openxmlformats.org/officeDocument/2006/relationships/hyperlink" Target="http://www.mts.telekom.rs/index.php/odredena-podrucja.html" TargetMode="External"/><Relationship Id="rId14" Type="http://schemas.openxmlformats.org/officeDocument/2006/relationships/hyperlink" Target="http://open.telekom.rs/iptv/kalkulator.aspx?sid=360&amp;id=485" TargetMode="External"/><Relationship Id="rId22" Type="http://schemas.openxmlformats.org/officeDocument/2006/relationships/hyperlink" Target="http://www.digitalnaskola.rs" TargetMode="External"/><Relationship Id="rId27" Type="http://schemas.openxmlformats.org/officeDocument/2006/relationships/hyperlink" Target="http://www.novosti.rs/vesti/beograd.74.html:311014-Laptop-za-svakog-prvaka" TargetMode="External"/><Relationship Id="rId30" Type="http://schemas.openxmlformats.org/officeDocument/2006/relationships/hyperlink" Target="http://www.studiob.rs/info/vest.php?id=94083" TargetMode="External"/><Relationship Id="rId35" Type="http://schemas.openxmlformats.org/officeDocument/2006/relationships/hyperlink" Target="http://digitalnaagenda.gov.rs/media/docs/smernice_4_0.pdf" TargetMode="External"/><Relationship Id="rId43" Type="http://schemas.openxmlformats.org/officeDocument/2006/relationships/hyperlink" Target="http://ceas-serbia.org/root/index.php/sr/programi/dobra-uprava/2406-akcioni-plan-za-sprovodenje-inicijative-partnerstva-za-otvorenu-upravu-u-republici-srbiji-2014-2015" TargetMode="External"/><Relationship Id="rId48" Type="http://schemas.openxmlformats.org/officeDocument/2006/relationships/hyperlink" Target="http://www.nsz.gov.rs/live/digitalAssets/0/533_refundacija_troskova_podrske_osi_pod_posebnim_uslovima.pdf" TargetMode="External"/><Relationship Id="rId56" Type="http://schemas.openxmlformats.org/officeDocument/2006/relationships/hyperlink" Target="http://sport.blic.rs/Fudbal/Domaci-fudbal/233313/Veciti-na-derbiju-pruzaju-podrsku-borbi-protiv-govora-mrznje-na-Internetu" TargetMode="External"/><Relationship Id="rId64" Type="http://schemas.openxmlformats.org/officeDocument/2006/relationships/hyperlink" Target="http://www.biz-zr.co.rs/" TargetMode="External"/><Relationship Id="rId69" Type="http://schemas.openxmlformats.org/officeDocument/2006/relationships/hyperlink" Target="http://mtt.gov.rs/informacije/javni-pozivi/rezulati-drugog-javnog-poziva/" TargetMode="External"/><Relationship Id="rId8" Type="http://schemas.openxmlformats.org/officeDocument/2006/relationships/hyperlink" Target="http://www.minrzs.gov.rs/socijalna-davanja-visina.php" TargetMode="External"/><Relationship Id="rId51" Type="http://schemas.openxmlformats.org/officeDocument/2006/relationships/hyperlink" Target="http://www.dandevojcica.rs/vest3.html" TargetMode="External"/><Relationship Id="rId72" Type="http://schemas.openxmlformats.org/officeDocument/2006/relationships/hyperlink" Target="http://mtt.gov.rs/download/za_clanke/Obave%C5%A1tenje%20o%20preliminarnim%20rezultatima.pdf" TargetMode="External"/><Relationship Id="rId3" Type="http://schemas.openxmlformats.org/officeDocument/2006/relationships/hyperlink" Target="http://www.open.telekom.rs/home/Content.aspx?temp=0&amp;sid=126&amp;id=693" TargetMode="External"/><Relationship Id="rId12" Type="http://schemas.openxmlformats.org/officeDocument/2006/relationships/hyperlink" Target="http://www.mts.telekom.rs/index.php/Specijalnetarife.html" TargetMode="External"/><Relationship Id="rId17" Type="http://schemas.openxmlformats.org/officeDocument/2006/relationships/hyperlink" Target="http://www.oriontelekom.rs/upload/Odluka_o_povlascenim_uslovima_koriscenja_fiksne_telefonije_za_ugrozene_kategorije_korisnika022014.pdf" TargetMode="External"/><Relationship Id="rId25" Type="http://schemas.openxmlformats.org/officeDocument/2006/relationships/hyperlink" Target="http://www.broadbandcommission.org/work/working-groups/education/BD_bbcomm-education_2013.pdf" TargetMode="External"/><Relationship Id="rId33" Type="http://schemas.openxmlformats.org/officeDocument/2006/relationships/hyperlink" Target="http://www.mpn.gov.rs/vesti/1095-asistivna-oprema-za-skole-za-obrazovanje-ucenika-sa-smetnjama-u-razvoju-i-invaliditetom" TargetMode="External"/><Relationship Id="rId38" Type="http://schemas.openxmlformats.org/officeDocument/2006/relationships/hyperlink" Target="http://digitalnaagenda.gov.rs/media/docs/uskladjenost_web_sajtova_izvestaj_vladi_2012.pdf" TargetMode="External"/><Relationship Id="rId46" Type="http://schemas.openxmlformats.org/officeDocument/2006/relationships/hyperlink" Target="http://anreader.alfanum.co.rs" TargetMode="External"/><Relationship Id="rId59" Type="http://schemas.openxmlformats.org/officeDocument/2006/relationships/hyperlink" Target="http://www.bitf.rs/cms/item/companies/sr.html" TargetMode="External"/><Relationship Id="rId67" Type="http://schemas.openxmlformats.org/officeDocument/2006/relationships/hyperlink" Target="http://www.bicnis.org.rs/index.php/stanari/helpino" TargetMode="External"/><Relationship Id="rId20" Type="http://schemas.openxmlformats.org/officeDocument/2006/relationships/hyperlink" Target="http://www.etv.rs/inicijalna-mreza" TargetMode="External"/><Relationship Id="rId41" Type="http://schemas.openxmlformats.org/officeDocument/2006/relationships/hyperlink" Target="http://www.opengovpartnership.org" TargetMode="External"/><Relationship Id="rId54" Type="http://schemas.openxmlformats.org/officeDocument/2006/relationships/hyperlink" Target="http://mtt.gov.rs/slider/girls-in-ict-day-2014/" TargetMode="External"/><Relationship Id="rId62" Type="http://schemas.openxmlformats.org/officeDocument/2006/relationships/hyperlink" Target="http://www.bickg.rs/sr/stanari" TargetMode="External"/><Relationship Id="rId70" Type="http://schemas.openxmlformats.org/officeDocument/2006/relationships/hyperlink" Target="http://mtt.gov.rs/informacije/javni-pozivi/?page_id=3327" TargetMode="External"/><Relationship Id="rId75" Type="http://schemas.openxmlformats.org/officeDocument/2006/relationships/hyperlink" Target="http://mtt.gov.rs/download/javni_pozivi/Odluka_o_dodeli_sredstava.pdf" TargetMode="External"/><Relationship Id="rId1" Type="http://schemas.openxmlformats.org/officeDocument/2006/relationships/hyperlink" Target="http://webrzs.stat.gov.rs/WebSite/repository/documents/00/01/14/03/PressICT2013.pdf" TargetMode="External"/><Relationship Id="rId6" Type="http://schemas.openxmlformats.org/officeDocument/2006/relationships/hyperlink" Target="http://www.oriontelekom.rs/privatni_korisnici/fiksna_telefonija/cenovnik.5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04EA-CE06-40B0-9BE7-455A1718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16029</Words>
  <Characters>91367</Characters>
  <Application>Microsoft Office Word</Application>
  <DocSecurity>4</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Irena Latinovic</cp:lastModifiedBy>
  <cp:revision>2</cp:revision>
  <cp:lastPrinted>2015-02-22T12:43:00Z</cp:lastPrinted>
  <dcterms:created xsi:type="dcterms:W3CDTF">2015-03-02T11:46:00Z</dcterms:created>
  <dcterms:modified xsi:type="dcterms:W3CDTF">2015-03-02T11:46:00Z</dcterms:modified>
</cp:coreProperties>
</file>