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8" w:rsidRPr="000B365F" w:rsidRDefault="00964938" w:rsidP="00140ED2">
      <w:pPr>
        <w:spacing w:before="120" w:after="120"/>
        <w:jc w:val="center"/>
        <w:outlineLvl w:val="0"/>
        <w:rPr>
          <w:rFonts w:ascii="Times New Roman" w:eastAsia="Arial Unicode MS" w:hAnsi="Times New Roman"/>
          <w:b/>
          <w:color w:val="000000"/>
          <w:sz w:val="28"/>
          <w:szCs w:val="24"/>
        </w:rPr>
      </w:pPr>
      <w:r w:rsidRPr="000B365F">
        <w:rPr>
          <w:rFonts w:ascii="Times New Roman" w:hAnsi="Times New Roman"/>
          <w:b/>
          <w:color w:val="000000"/>
          <w:sz w:val="28"/>
          <w:szCs w:val="24"/>
        </w:rPr>
        <w:t>Social Inclusion Seminar: Roma Issues in the Republic of Serbia</w:t>
      </w:r>
    </w:p>
    <w:p w:rsidR="00964938" w:rsidRPr="00B43A6A" w:rsidRDefault="00964938" w:rsidP="00140ED2">
      <w:pPr>
        <w:spacing w:before="120" w:after="120"/>
        <w:jc w:val="center"/>
        <w:outlineLvl w:val="0"/>
        <w:rPr>
          <w:rFonts w:ascii="Times New Roman" w:eastAsia="Arial Unicode MS" w:hAnsi="Times New Roman"/>
          <w:b/>
          <w:i/>
          <w:color w:val="000000"/>
          <w:sz w:val="24"/>
          <w:szCs w:val="24"/>
        </w:rPr>
      </w:pPr>
      <w:r w:rsidRPr="00B43A6A">
        <w:rPr>
          <w:rFonts w:ascii="Times New Roman" w:hAnsi="Times New Roman"/>
          <w:b/>
          <w:i/>
          <w:color w:val="000000"/>
          <w:sz w:val="24"/>
          <w:szCs w:val="24"/>
        </w:rPr>
        <w:t>11 June 2015</w:t>
      </w:r>
    </w:p>
    <w:p w:rsidR="00964938" w:rsidRPr="00B43A6A" w:rsidRDefault="00B43A6A" w:rsidP="00140ED2">
      <w:pPr>
        <w:spacing w:before="120" w:after="120"/>
        <w:jc w:val="center"/>
        <w:outlineLvl w:val="0"/>
        <w:rPr>
          <w:rFonts w:ascii="Times New Roman" w:eastAsia="Arial Unicode MS" w:hAnsi="Times New Roman"/>
          <w:b/>
          <w:color w:val="000000"/>
          <w:sz w:val="28"/>
          <w:szCs w:val="24"/>
        </w:rPr>
      </w:pPr>
      <w:r w:rsidRPr="00B43A6A">
        <w:rPr>
          <w:rFonts w:ascii="Times New Roman" w:hAnsi="Times New Roman"/>
          <w:b/>
          <w:color w:val="000000"/>
          <w:sz w:val="28"/>
          <w:szCs w:val="24"/>
        </w:rPr>
        <w:t>OPERATIONAL CONCLUSIONS</w:t>
      </w:r>
      <w:bookmarkStart w:id="0" w:name="_GoBack"/>
      <w:bookmarkEnd w:id="0"/>
    </w:p>
    <w:p w:rsidR="00964938" w:rsidRPr="000B365F" w:rsidRDefault="00964938" w:rsidP="008C4CC9">
      <w:pPr>
        <w:pStyle w:val="Heading1"/>
        <w:rPr>
          <w:rFonts w:eastAsia="Arial Unicode MS"/>
        </w:rPr>
      </w:pPr>
      <w:r w:rsidRPr="000B365F">
        <w:t>Inter-sectoral issues</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The new Strategy for Improvement of the Position of the Roma in the Republic of Serbia will be adopted </w:t>
      </w:r>
      <w:r w:rsidR="00FA5B00" w:rsidRPr="000B365F">
        <w:rPr>
          <w:rFonts w:ascii="Times New Roman" w:hAnsi="Times New Roman"/>
          <w:color w:val="000000"/>
          <w:sz w:val="24"/>
          <w:szCs w:val="24"/>
        </w:rPr>
        <w:t>by December</w:t>
      </w:r>
      <w:r w:rsidRPr="000B365F">
        <w:rPr>
          <w:rFonts w:ascii="Times New Roman" w:hAnsi="Times New Roman"/>
          <w:color w:val="000000"/>
          <w:sz w:val="24"/>
          <w:szCs w:val="24"/>
        </w:rPr>
        <w:t xml:space="preserve"> 2015 and will cover the period of 10 years, until 2025.</w:t>
      </w:r>
      <w:r w:rsidR="007234A9" w:rsidRPr="000B365F">
        <w:rPr>
          <w:rFonts w:ascii="Times New Roman" w:hAnsi="Times New Roman"/>
          <w:color w:val="000000"/>
          <w:sz w:val="24"/>
          <w:szCs w:val="24"/>
        </w:rPr>
        <w:t xml:space="preserve"> </w:t>
      </w:r>
      <w:r w:rsidRPr="000B365F">
        <w:rPr>
          <w:rFonts w:ascii="Times New Roman" w:hAnsi="Times New Roman"/>
          <w:color w:val="000000"/>
          <w:sz w:val="24"/>
          <w:szCs w:val="24"/>
        </w:rPr>
        <w:t xml:space="preserve">The Strategy will be accompanied by </w:t>
      </w:r>
      <w:r w:rsidR="007B1CA9" w:rsidRPr="000B365F">
        <w:rPr>
          <w:rFonts w:ascii="Times New Roman" w:hAnsi="Times New Roman"/>
          <w:color w:val="000000"/>
          <w:sz w:val="24"/>
          <w:szCs w:val="24"/>
        </w:rPr>
        <w:t xml:space="preserve">the </w:t>
      </w:r>
      <w:r w:rsidRPr="000B365F">
        <w:rPr>
          <w:rFonts w:ascii="Times New Roman" w:hAnsi="Times New Roman"/>
          <w:color w:val="000000"/>
          <w:sz w:val="24"/>
          <w:szCs w:val="24"/>
        </w:rPr>
        <w:t xml:space="preserve">Action </w:t>
      </w:r>
      <w:r w:rsidR="007D7E13" w:rsidRPr="000B365F">
        <w:rPr>
          <w:rFonts w:ascii="Times New Roman" w:hAnsi="Times New Roman"/>
          <w:color w:val="000000"/>
          <w:sz w:val="24"/>
          <w:szCs w:val="24"/>
        </w:rPr>
        <w:t>Plan</w:t>
      </w:r>
      <w:r w:rsidR="00D510D0" w:rsidRPr="000B365F">
        <w:rPr>
          <w:rFonts w:ascii="Times New Roman" w:hAnsi="Times New Roman"/>
          <w:color w:val="000000"/>
          <w:sz w:val="24"/>
          <w:szCs w:val="24"/>
        </w:rPr>
        <w:t xml:space="preserve"> </w:t>
      </w:r>
      <w:r w:rsidR="00FA5B00" w:rsidRPr="000B365F">
        <w:rPr>
          <w:rFonts w:ascii="Times New Roman" w:hAnsi="Times New Roman"/>
          <w:color w:val="000000"/>
          <w:sz w:val="24"/>
          <w:szCs w:val="24"/>
        </w:rPr>
        <w:t>also</w:t>
      </w:r>
      <w:r w:rsidR="007B1CA9" w:rsidRPr="000B365F">
        <w:rPr>
          <w:rFonts w:ascii="Times New Roman" w:hAnsi="Times New Roman"/>
          <w:color w:val="000000"/>
          <w:sz w:val="24"/>
          <w:szCs w:val="24"/>
        </w:rPr>
        <w:t xml:space="preserve"> to</w:t>
      </w:r>
      <w:r w:rsidR="00FA5B00" w:rsidRPr="000B365F">
        <w:rPr>
          <w:rFonts w:ascii="Times New Roman" w:hAnsi="Times New Roman"/>
          <w:color w:val="000000"/>
          <w:sz w:val="24"/>
          <w:szCs w:val="24"/>
        </w:rPr>
        <w:t xml:space="preserve"> be </w:t>
      </w:r>
      <w:r w:rsidR="00D510D0" w:rsidRPr="000B365F">
        <w:rPr>
          <w:rFonts w:ascii="Times New Roman" w:hAnsi="Times New Roman"/>
          <w:color w:val="000000"/>
          <w:sz w:val="24"/>
          <w:szCs w:val="24"/>
        </w:rPr>
        <w:t>adopted</w:t>
      </w:r>
      <w:r w:rsidR="00FB2206" w:rsidRPr="000B365F">
        <w:rPr>
          <w:rFonts w:ascii="Times New Roman" w:hAnsi="Times New Roman"/>
          <w:color w:val="000000"/>
          <w:sz w:val="24"/>
          <w:szCs w:val="24"/>
        </w:rPr>
        <w:t xml:space="preserve"> </w:t>
      </w:r>
      <w:r w:rsidR="00E2605F" w:rsidRPr="000B365F">
        <w:rPr>
          <w:rFonts w:ascii="Times New Roman" w:hAnsi="Times New Roman"/>
          <w:color w:val="000000"/>
          <w:sz w:val="24"/>
          <w:szCs w:val="24"/>
        </w:rPr>
        <w:t xml:space="preserve">by </w:t>
      </w:r>
      <w:r w:rsidR="00FA5B00" w:rsidRPr="000B365F">
        <w:rPr>
          <w:rFonts w:ascii="Times New Roman" w:hAnsi="Times New Roman"/>
          <w:color w:val="000000"/>
          <w:sz w:val="24"/>
          <w:szCs w:val="24"/>
        </w:rPr>
        <w:t>December 2015</w:t>
      </w:r>
      <w:r w:rsidR="007D7E13" w:rsidRPr="000B365F">
        <w:rPr>
          <w:rFonts w:ascii="Times New Roman" w:hAnsi="Times New Roman"/>
          <w:color w:val="000000"/>
          <w:sz w:val="24"/>
          <w:szCs w:val="24"/>
        </w:rPr>
        <w:t>.</w:t>
      </w:r>
      <w:r w:rsidR="00FB2206" w:rsidRPr="000B365F">
        <w:rPr>
          <w:rFonts w:ascii="Times New Roman" w:hAnsi="Times New Roman"/>
          <w:color w:val="000000"/>
          <w:sz w:val="24"/>
          <w:szCs w:val="24"/>
        </w:rPr>
        <w:t xml:space="preserve"> </w:t>
      </w:r>
      <w:r w:rsidR="007B1CA9" w:rsidRPr="000B365F">
        <w:rPr>
          <w:rFonts w:ascii="Times New Roman" w:hAnsi="Times New Roman"/>
          <w:color w:val="000000"/>
          <w:sz w:val="24"/>
          <w:szCs w:val="24"/>
        </w:rPr>
        <w:t xml:space="preserve">The </w:t>
      </w:r>
      <w:r w:rsidR="007234A9" w:rsidRPr="000B365F">
        <w:rPr>
          <w:rFonts w:ascii="Times New Roman" w:hAnsi="Times New Roman"/>
          <w:color w:val="000000"/>
          <w:sz w:val="24"/>
          <w:szCs w:val="24"/>
        </w:rPr>
        <w:t xml:space="preserve">Deputy Prime Minister and Minister of </w:t>
      </w:r>
      <w:r w:rsidR="007B1CA9" w:rsidRPr="0058600F">
        <w:rPr>
          <w:rFonts w:ascii="Times New Roman" w:hAnsi="Times New Roman"/>
          <w:color w:val="000000"/>
          <w:sz w:val="24"/>
          <w:szCs w:val="24"/>
        </w:rPr>
        <w:t>Construction, Transport and Infrastructure</w:t>
      </w:r>
      <w:r w:rsidR="007B1CA9" w:rsidRPr="000B365F">
        <w:rPr>
          <w:rFonts w:ascii="Times New Roman" w:hAnsi="Times New Roman"/>
          <w:i/>
          <w:iCs/>
          <w:color w:val="000000"/>
          <w:sz w:val="24"/>
          <w:szCs w:val="24"/>
        </w:rPr>
        <w:t xml:space="preserve"> </w:t>
      </w:r>
      <w:proofErr w:type="gramStart"/>
      <w:r w:rsidR="007234A9" w:rsidRPr="000B365F">
        <w:rPr>
          <w:rFonts w:ascii="Times New Roman" w:hAnsi="Times New Roman"/>
          <w:color w:val="000000"/>
          <w:sz w:val="24"/>
          <w:szCs w:val="24"/>
        </w:rPr>
        <w:t>ha</w:t>
      </w:r>
      <w:r w:rsidR="00804B3D" w:rsidRPr="000B365F">
        <w:rPr>
          <w:rFonts w:ascii="Times New Roman" w:hAnsi="Times New Roman"/>
          <w:color w:val="000000"/>
          <w:sz w:val="24"/>
          <w:szCs w:val="24"/>
        </w:rPr>
        <w:t>s</w:t>
      </w:r>
      <w:proofErr w:type="gramEnd"/>
      <w:r w:rsidR="00804B3D" w:rsidRPr="000B365F">
        <w:rPr>
          <w:rFonts w:ascii="Times New Roman" w:hAnsi="Times New Roman"/>
          <w:color w:val="000000"/>
          <w:sz w:val="24"/>
          <w:szCs w:val="24"/>
        </w:rPr>
        <w:t xml:space="preserve"> the</w:t>
      </w:r>
      <w:r w:rsidR="007234A9" w:rsidRPr="000B365F">
        <w:rPr>
          <w:rFonts w:ascii="Times New Roman" w:hAnsi="Times New Roman"/>
          <w:color w:val="000000"/>
          <w:sz w:val="24"/>
          <w:szCs w:val="24"/>
        </w:rPr>
        <w:t xml:space="preserve"> overall responsibility </w:t>
      </w:r>
      <w:r w:rsidR="00651DD5" w:rsidRPr="000B365F">
        <w:rPr>
          <w:rFonts w:ascii="Times New Roman" w:hAnsi="Times New Roman"/>
          <w:color w:val="000000"/>
          <w:sz w:val="24"/>
          <w:szCs w:val="24"/>
        </w:rPr>
        <w:t xml:space="preserve">on </w:t>
      </w:r>
      <w:r w:rsidR="007B1CA9" w:rsidRPr="000B365F">
        <w:rPr>
          <w:rFonts w:ascii="Times New Roman" w:hAnsi="Times New Roman"/>
          <w:color w:val="000000"/>
          <w:sz w:val="24"/>
          <w:szCs w:val="24"/>
        </w:rPr>
        <w:t>behalf</w:t>
      </w:r>
      <w:r w:rsidR="00651DD5" w:rsidRPr="000B365F">
        <w:rPr>
          <w:rFonts w:ascii="Times New Roman" w:hAnsi="Times New Roman"/>
          <w:color w:val="000000"/>
          <w:sz w:val="24"/>
          <w:szCs w:val="24"/>
        </w:rPr>
        <w:t xml:space="preserve"> of the Government of Serbia </w:t>
      </w:r>
      <w:r w:rsidR="007234A9" w:rsidRPr="000B365F">
        <w:rPr>
          <w:rFonts w:ascii="Times New Roman" w:hAnsi="Times New Roman"/>
          <w:color w:val="000000"/>
          <w:sz w:val="24"/>
          <w:szCs w:val="24"/>
        </w:rPr>
        <w:t xml:space="preserve">for the implementation of the Strategy. </w:t>
      </w:r>
      <w:r w:rsidRPr="000B365F">
        <w:rPr>
          <w:rFonts w:ascii="Times New Roman" w:hAnsi="Times New Roman"/>
          <w:color w:val="000000"/>
          <w:sz w:val="24"/>
          <w:szCs w:val="24"/>
        </w:rPr>
        <w:t xml:space="preserve">To ensure transparency, the Government will submit </w:t>
      </w:r>
      <w:r w:rsidR="00FD02C7" w:rsidRPr="000B365F">
        <w:rPr>
          <w:rFonts w:ascii="Times New Roman" w:hAnsi="Times New Roman"/>
          <w:color w:val="000000"/>
          <w:sz w:val="24"/>
          <w:szCs w:val="24"/>
        </w:rPr>
        <w:t>annual</w:t>
      </w:r>
      <w:r w:rsidR="007D7E13" w:rsidRPr="000B365F">
        <w:rPr>
          <w:rFonts w:ascii="Times New Roman" w:hAnsi="Times New Roman"/>
          <w:color w:val="000000"/>
          <w:sz w:val="24"/>
          <w:szCs w:val="24"/>
        </w:rPr>
        <w:t xml:space="preserve"> </w:t>
      </w:r>
      <w:r w:rsidRPr="000B365F">
        <w:rPr>
          <w:rFonts w:ascii="Times New Roman" w:hAnsi="Times New Roman"/>
          <w:color w:val="000000"/>
          <w:sz w:val="24"/>
          <w:szCs w:val="24"/>
        </w:rPr>
        <w:t>reports on the progress of Strategy implementation.</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On behalf of the Government, the Deputy Prime Minister and Minister of Construction, Transport and Infrastructure will coordinate the efforts of public authorities, including local government</w:t>
      </w:r>
      <w:r w:rsidR="007B1CA9" w:rsidRPr="000B365F">
        <w:rPr>
          <w:rFonts w:ascii="Times New Roman" w:hAnsi="Times New Roman"/>
          <w:color w:val="000000"/>
          <w:sz w:val="24"/>
          <w:szCs w:val="24"/>
        </w:rPr>
        <w:t>s</w:t>
      </w:r>
      <w:r w:rsidRPr="000B365F">
        <w:rPr>
          <w:rFonts w:ascii="Times New Roman" w:hAnsi="Times New Roman"/>
          <w:color w:val="000000"/>
          <w:sz w:val="24"/>
          <w:szCs w:val="24"/>
        </w:rPr>
        <w:t xml:space="preserve"> and public enterprises,</w:t>
      </w:r>
      <w:r w:rsidR="007B1CA9" w:rsidRPr="000B365F">
        <w:rPr>
          <w:rFonts w:ascii="Times New Roman" w:hAnsi="Times New Roman"/>
          <w:color w:val="000000"/>
          <w:sz w:val="24"/>
          <w:szCs w:val="24"/>
        </w:rPr>
        <w:t xml:space="preserve"> </w:t>
      </w:r>
      <w:r w:rsidRPr="000B365F">
        <w:rPr>
          <w:rFonts w:ascii="Times New Roman" w:hAnsi="Times New Roman"/>
          <w:color w:val="000000"/>
          <w:sz w:val="24"/>
          <w:szCs w:val="24"/>
        </w:rPr>
        <w:t>geared towards improving the position of the Roma and their full inclusion in the social, economic, cultural and political life, with emphasis on areas in which they are the most vulnerable (</w:t>
      </w:r>
      <w:r w:rsidR="008C3799" w:rsidRPr="000B365F">
        <w:rPr>
          <w:rFonts w:ascii="Times New Roman" w:hAnsi="Times New Roman"/>
          <w:color w:val="000000"/>
          <w:sz w:val="24"/>
          <w:szCs w:val="24"/>
        </w:rPr>
        <w:t xml:space="preserve">civil registration, </w:t>
      </w:r>
      <w:r w:rsidRPr="000B365F">
        <w:rPr>
          <w:rFonts w:ascii="Times New Roman" w:hAnsi="Times New Roman"/>
          <w:color w:val="000000"/>
          <w:sz w:val="24"/>
          <w:szCs w:val="24"/>
        </w:rPr>
        <w:t>education, housing, health</w:t>
      </w:r>
      <w:r w:rsidR="002F4805" w:rsidRPr="000B365F">
        <w:rPr>
          <w:rFonts w:ascii="Times New Roman" w:hAnsi="Times New Roman"/>
          <w:color w:val="000000"/>
          <w:sz w:val="24"/>
          <w:szCs w:val="24"/>
        </w:rPr>
        <w:t>, social protection</w:t>
      </w:r>
      <w:r w:rsidRPr="000B365F">
        <w:rPr>
          <w:rFonts w:ascii="Times New Roman" w:hAnsi="Times New Roman"/>
          <w:color w:val="000000"/>
          <w:sz w:val="24"/>
          <w:szCs w:val="24"/>
        </w:rPr>
        <w:t xml:space="preserve"> and employment). </w:t>
      </w:r>
    </w:p>
    <w:p w:rsidR="00964938" w:rsidRPr="004A29F3"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292260">
        <w:rPr>
          <w:rFonts w:ascii="Times New Roman" w:hAnsi="Times New Roman"/>
          <w:color w:val="000000"/>
          <w:sz w:val="24"/>
          <w:szCs w:val="24"/>
        </w:rPr>
        <w:t>The Office for Human and Minority Rights and the Social Inclusion and Poverty Reduction Unit will provide support to the Deputy Prime Minister in monitoring the implementation of the Operational Conclusions</w:t>
      </w:r>
      <w:r w:rsidR="007B1CA9" w:rsidRPr="00292260">
        <w:rPr>
          <w:rFonts w:ascii="Times New Roman" w:hAnsi="Times New Roman"/>
          <w:color w:val="000000"/>
          <w:sz w:val="24"/>
          <w:szCs w:val="24"/>
        </w:rPr>
        <w:t>,</w:t>
      </w:r>
      <w:r w:rsidR="004A1AE2" w:rsidRPr="00292260">
        <w:rPr>
          <w:rFonts w:ascii="Times New Roman" w:hAnsi="Times New Roman"/>
          <w:color w:val="000000"/>
          <w:sz w:val="24"/>
          <w:szCs w:val="24"/>
        </w:rPr>
        <w:t xml:space="preserve"> as well </w:t>
      </w:r>
      <w:r w:rsidR="007B4FDC" w:rsidRPr="00292260">
        <w:rPr>
          <w:rFonts w:ascii="Times New Roman" w:hAnsi="Times New Roman"/>
          <w:color w:val="000000"/>
          <w:sz w:val="24"/>
          <w:szCs w:val="24"/>
        </w:rPr>
        <w:t xml:space="preserve">as </w:t>
      </w:r>
      <w:r w:rsidR="00292260" w:rsidRPr="00292260">
        <w:rPr>
          <w:rFonts w:ascii="Times New Roman" w:hAnsi="Times New Roman"/>
          <w:color w:val="000000"/>
          <w:sz w:val="24"/>
          <w:szCs w:val="24"/>
        </w:rPr>
        <w:t xml:space="preserve">in </w:t>
      </w:r>
      <w:r w:rsidRPr="00292260">
        <w:rPr>
          <w:rFonts w:ascii="Times New Roman" w:hAnsi="Times New Roman"/>
          <w:color w:val="000000"/>
          <w:sz w:val="24"/>
          <w:szCs w:val="24"/>
        </w:rPr>
        <w:t>preparing annual reports on the implementation</w:t>
      </w:r>
      <w:r w:rsidR="004A1AE2" w:rsidRPr="00292260">
        <w:rPr>
          <w:rFonts w:ascii="Times New Roman" w:hAnsi="Times New Roman"/>
          <w:color w:val="000000"/>
          <w:sz w:val="24"/>
          <w:szCs w:val="24"/>
        </w:rPr>
        <w:t xml:space="preserve"> </w:t>
      </w:r>
      <w:r w:rsidR="004A1AE2" w:rsidRPr="004A29F3">
        <w:rPr>
          <w:rFonts w:ascii="Times New Roman" w:hAnsi="Times New Roman"/>
          <w:color w:val="000000"/>
          <w:sz w:val="24"/>
          <w:szCs w:val="24"/>
        </w:rPr>
        <w:t xml:space="preserve">of the Roma Strategy and </w:t>
      </w:r>
      <w:r w:rsidR="004A1AE2" w:rsidRPr="000015C2">
        <w:rPr>
          <w:rFonts w:ascii="Times New Roman" w:hAnsi="Times New Roman"/>
          <w:color w:val="000000"/>
          <w:sz w:val="24"/>
          <w:szCs w:val="24"/>
        </w:rPr>
        <w:t xml:space="preserve">its </w:t>
      </w:r>
      <w:r w:rsidR="007A03C7" w:rsidRPr="000015C2">
        <w:rPr>
          <w:rFonts w:ascii="Times New Roman" w:hAnsi="Times New Roman"/>
          <w:color w:val="000000"/>
          <w:sz w:val="24"/>
          <w:szCs w:val="24"/>
        </w:rPr>
        <w:t>Action Plan</w:t>
      </w:r>
      <w:r w:rsidRPr="000015C2">
        <w:rPr>
          <w:rFonts w:ascii="Times New Roman" w:hAnsi="Times New Roman"/>
          <w:color w:val="000000"/>
          <w:sz w:val="24"/>
          <w:szCs w:val="24"/>
        </w:rPr>
        <w:t>.</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Solid foundations for </w:t>
      </w:r>
      <w:r w:rsidR="007B1CA9" w:rsidRPr="000B365F">
        <w:rPr>
          <w:rFonts w:ascii="Times New Roman" w:hAnsi="Times New Roman"/>
          <w:color w:val="000000"/>
          <w:sz w:val="24"/>
          <w:szCs w:val="24"/>
        </w:rPr>
        <w:t xml:space="preserve">a </w:t>
      </w:r>
      <w:r w:rsidRPr="000B365F">
        <w:rPr>
          <w:rFonts w:ascii="Times New Roman" w:hAnsi="Times New Roman"/>
          <w:color w:val="000000"/>
          <w:sz w:val="24"/>
          <w:szCs w:val="24"/>
        </w:rPr>
        <w:t>sustainable improvement of the position of the Roma have been laid, especially in the education</w:t>
      </w:r>
      <w:r w:rsidR="007B1CA9" w:rsidRPr="000B365F">
        <w:rPr>
          <w:rFonts w:ascii="Times New Roman" w:hAnsi="Times New Roman"/>
          <w:color w:val="000000"/>
          <w:sz w:val="24"/>
          <w:szCs w:val="24"/>
        </w:rPr>
        <w:t xml:space="preserve"> sector, </w:t>
      </w:r>
      <w:r w:rsidRPr="000B365F">
        <w:rPr>
          <w:rFonts w:ascii="Times New Roman" w:hAnsi="Times New Roman"/>
          <w:color w:val="000000"/>
          <w:sz w:val="24"/>
          <w:szCs w:val="24"/>
        </w:rPr>
        <w:t>health sector and access to personal documents</w:t>
      </w:r>
      <w:r w:rsidR="00781444" w:rsidRPr="00B43A6A">
        <w:rPr>
          <w:rFonts w:ascii="Times New Roman" w:hAnsi="Times New Roman"/>
          <w:color w:val="000000"/>
          <w:sz w:val="24"/>
          <w:szCs w:val="24"/>
        </w:rPr>
        <w:t>.</w:t>
      </w:r>
      <w:r w:rsidRPr="00B43A6A">
        <w:rPr>
          <w:rFonts w:ascii="Times New Roman" w:hAnsi="Times New Roman"/>
          <w:color w:val="000000"/>
          <w:sz w:val="24"/>
          <w:szCs w:val="24"/>
        </w:rPr>
        <w:t xml:space="preserve"> </w:t>
      </w:r>
      <w:r w:rsidRPr="000B365F">
        <w:rPr>
          <w:rFonts w:ascii="Times New Roman" w:hAnsi="Times New Roman"/>
          <w:color w:val="000000"/>
          <w:sz w:val="24"/>
          <w:szCs w:val="24"/>
        </w:rPr>
        <w:t xml:space="preserve">It is now necessary to focus on enhancing the effectiveness of the adopted measures and link them better with the available and future resources, including donor funds. It is </w:t>
      </w:r>
      <w:r w:rsidR="007B1CA9" w:rsidRPr="000B365F">
        <w:rPr>
          <w:rFonts w:ascii="Times New Roman" w:hAnsi="Times New Roman"/>
          <w:color w:val="000000"/>
          <w:sz w:val="24"/>
          <w:szCs w:val="24"/>
        </w:rPr>
        <w:t>vital</w:t>
      </w:r>
      <w:r w:rsidRPr="000B365F">
        <w:rPr>
          <w:rFonts w:ascii="Times New Roman" w:hAnsi="Times New Roman"/>
          <w:color w:val="000000"/>
          <w:sz w:val="24"/>
          <w:szCs w:val="24"/>
        </w:rPr>
        <w:t xml:space="preserve"> that </w:t>
      </w:r>
      <w:r w:rsidR="007B1CA9" w:rsidRPr="000B365F">
        <w:rPr>
          <w:rFonts w:ascii="Times New Roman" w:hAnsi="Times New Roman"/>
          <w:color w:val="000000"/>
          <w:sz w:val="24"/>
          <w:szCs w:val="24"/>
        </w:rPr>
        <w:t xml:space="preserve">the strategic documents of the </w:t>
      </w:r>
      <w:r w:rsidRPr="000B365F">
        <w:rPr>
          <w:rFonts w:ascii="Times New Roman" w:hAnsi="Times New Roman"/>
          <w:color w:val="000000"/>
          <w:sz w:val="24"/>
          <w:szCs w:val="24"/>
        </w:rPr>
        <w:t xml:space="preserve">Government and </w:t>
      </w:r>
      <w:r w:rsidR="007B1CA9" w:rsidRPr="000B365F">
        <w:rPr>
          <w:rFonts w:ascii="Times New Roman" w:hAnsi="Times New Roman"/>
          <w:color w:val="000000"/>
          <w:sz w:val="24"/>
          <w:szCs w:val="24"/>
        </w:rPr>
        <w:t xml:space="preserve">the </w:t>
      </w:r>
      <w:r w:rsidRPr="000B365F">
        <w:rPr>
          <w:rFonts w:ascii="Times New Roman" w:hAnsi="Times New Roman"/>
          <w:color w:val="000000"/>
          <w:sz w:val="24"/>
          <w:szCs w:val="24"/>
        </w:rPr>
        <w:t xml:space="preserve">European Commission </w:t>
      </w:r>
      <w:r w:rsidR="007B1CA9" w:rsidRPr="000B365F">
        <w:rPr>
          <w:rFonts w:ascii="Times New Roman" w:hAnsi="Times New Roman"/>
          <w:color w:val="000000"/>
          <w:sz w:val="24"/>
          <w:szCs w:val="24"/>
        </w:rPr>
        <w:t>on</w:t>
      </w:r>
      <w:r w:rsidRPr="000B365F">
        <w:rPr>
          <w:rFonts w:ascii="Times New Roman" w:hAnsi="Times New Roman"/>
          <w:color w:val="000000"/>
          <w:sz w:val="24"/>
          <w:szCs w:val="24"/>
        </w:rPr>
        <w:t xml:space="preserve"> financial assistance programming </w:t>
      </w:r>
      <w:r w:rsidR="007B1CA9" w:rsidRPr="000B365F">
        <w:rPr>
          <w:rFonts w:ascii="Times New Roman" w:hAnsi="Times New Roman"/>
          <w:color w:val="000000"/>
          <w:sz w:val="24"/>
          <w:szCs w:val="24"/>
        </w:rPr>
        <w:t xml:space="preserve">should </w:t>
      </w:r>
      <w:r w:rsidRPr="000B365F">
        <w:rPr>
          <w:rFonts w:ascii="Times New Roman" w:hAnsi="Times New Roman"/>
          <w:color w:val="000000"/>
          <w:sz w:val="24"/>
          <w:szCs w:val="24"/>
        </w:rPr>
        <w:t>contain measures to improve the status of the Roma, which also entails ensuring the continuity of such support.</w:t>
      </w:r>
      <w:r w:rsidR="000502D9" w:rsidRPr="000B365F">
        <w:rPr>
          <w:rFonts w:ascii="Times New Roman" w:hAnsi="Times New Roman"/>
          <w:color w:val="000000"/>
          <w:sz w:val="24"/>
          <w:szCs w:val="24"/>
        </w:rPr>
        <w:t xml:space="preserve"> </w:t>
      </w:r>
    </w:p>
    <w:p w:rsidR="00292260"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The </w:t>
      </w:r>
      <w:r w:rsidR="007419A9" w:rsidRPr="000B365F">
        <w:rPr>
          <w:rFonts w:ascii="Times New Roman" w:hAnsi="Times New Roman"/>
          <w:color w:val="000000"/>
          <w:sz w:val="24"/>
          <w:szCs w:val="24"/>
        </w:rPr>
        <w:t xml:space="preserve">functioning of </w:t>
      </w:r>
      <w:r w:rsidR="002758FF" w:rsidRPr="000B365F">
        <w:rPr>
          <w:rFonts w:ascii="Times New Roman" w:hAnsi="Times New Roman"/>
          <w:color w:val="000000"/>
          <w:sz w:val="24"/>
          <w:szCs w:val="24"/>
        </w:rPr>
        <w:t xml:space="preserve">the </w:t>
      </w:r>
      <w:r w:rsidRPr="000B365F">
        <w:rPr>
          <w:rFonts w:ascii="Times New Roman" w:hAnsi="Times New Roman"/>
          <w:color w:val="000000"/>
          <w:sz w:val="24"/>
          <w:szCs w:val="24"/>
        </w:rPr>
        <w:t>Council for the Improvement of the Position of Roma and the Implementation of the Roma Decade</w:t>
      </w:r>
      <w:r w:rsidR="007419A9" w:rsidRPr="000B365F">
        <w:rPr>
          <w:rFonts w:ascii="Times New Roman" w:hAnsi="Times New Roman"/>
          <w:color w:val="000000"/>
          <w:sz w:val="24"/>
          <w:szCs w:val="24"/>
        </w:rPr>
        <w:t xml:space="preserve"> </w:t>
      </w:r>
      <w:r w:rsidR="00244FC6" w:rsidRPr="000B365F">
        <w:rPr>
          <w:rFonts w:ascii="Times New Roman" w:hAnsi="Times New Roman"/>
          <w:color w:val="000000"/>
          <w:sz w:val="24"/>
          <w:szCs w:val="24"/>
        </w:rPr>
        <w:t>has been</w:t>
      </w:r>
      <w:r w:rsidR="007419A9" w:rsidRPr="000B365F">
        <w:rPr>
          <w:rFonts w:ascii="Times New Roman" w:hAnsi="Times New Roman"/>
          <w:color w:val="000000"/>
          <w:sz w:val="24"/>
          <w:szCs w:val="24"/>
        </w:rPr>
        <w:t xml:space="preserve"> reviewed to be</w:t>
      </w:r>
      <w:r w:rsidR="002D2913" w:rsidRPr="000B365F">
        <w:rPr>
          <w:rFonts w:ascii="Times New Roman" w:hAnsi="Times New Roman"/>
          <w:color w:val="000000"/>
          <w:sz w:val="24"/>
          <w:szCs w:val="24"/>
        </w:rPr>
        <w:t>come</w:t>
      </w:r>
      <w:r w:rsidR="007419A9" w:rsidRPr="000B365F">
        <w:rPr>
          <w:rFonts w:ascii="Times New Roman" w:hAnsi="Times New Roman"/>
          <w:color w:val="000000"/>
          <w:sz w:val="24"/>
          <w:szCs w:val="24"/>
        </w:rPr>
        <w:t xml:space="preserve"> more operational. Regular meetings will take </w:t>
      </w:r>
      <w:r w:rsidR="002D2913" w:rsidRPr="000B365F">
        <w:rPr>
          <w:rFonts w:ascii="Times New Roman" w:hAnsi="Times New Roman"/>
          <w:color w:val="000000"/>
          <w:sz w:val="24"/>
          <w:szCs w:val="24"/>
        </w:rPr>
        <w:t>place</w:t>
      </w:r>
      <w:r w:rsidR="007419A9" w:rsidRPr="000B365F">
        <w:rPr>
          <w:rFonts w:ascii="Times New Roman" w:hAnsi="Times New Roman"/>
          <w:color w:val="000000"/>
          <w:sz w:val="24"/>
          <w:szCs w:val="24"/>
        </w:rPr>
        <w:t xml:space="preserve"> to </w:t>
      </w:r>
      <w:r w:rsidRPr="000B365F">
        <w:rPr>
          <w:rFonts w:ascii="Times New Roman" w:hAnsi="Times New Roman"/>
          <w:color w:val="000000"/>
          <w:sz w:val="24"/>
          <w:szCs w:val="24"/>
        </w:rPr>
        <w:t>oversee the implementation of the Action Plan, facilitate an exchange of good practices on Roma inclusion and evaluate the Action Plan effectiveness, with a view to building on the lessons learned from its implementation.</w:t>
      </w:r>
      <w:r w:rsidR="00244FC6" w:rsidRPr="000B365F">
        <w:rPr>
          <w:rFonts w:ascii="Times New Roman" w:hAnsi="Times New Roman"/>
          <w:color w:val="000000"/>
          <w:sz w:val="24"/>
          <w:szCs w:val="24"/>
        </w:rPr>
        <w:t xml:space="preserve"> </w:t>
      </w:r>
      <w:r w:rsidR="002D2913" w:rsidRPr="000B365F">
        <w:rPr>
          <w:rFonts w:ascii="Times New Roman" w:hAnsi="Times New Roman"/>
          <w:color w:val="000000"/>
          <w:sz w:val="24"/>
          <w:szCs w:val="24"/>
        </w:rPr>
        <w:t xml:space="preserve">The </w:t>
      </w:r>
      <w:r w:rsidR="00244FC6" w:rsidRPr="00B43A6A">
        <w:rPr>
          <w:rFonts w:ascii="Times New Roman" w:hAnsi="Times New Roman"/>
          <w:color w:val="000000"/>
          <w:sz w:val="24"/>
          <w:szCs w:val="24"/>
        </w:rPr>
        <w:t>Ministry of Labour, Employment, Veteran and Social Affairs will chair the Council and ensure</w:t>
      </w:r>
      <w:r w:rsidR="002D2913" w:rsidRPr="00B43A6A">
        <w:rPr>
          <w:rFonts w:ascii="Times New Roman" w:hAnsi="Times New Roman"/>
          <w:color w:val="000000"/>
          <w:sz w:val="24"/>
          <w:szCs w:val="24"/>
        </w:rPr>
        <w:t xml:space="preserve"> a</w:t>
      </w:r>
      <w:r w:rsidR="00244FC6" w:rsidRPr="00B43A6A">
        <w:rPr>
          <w:rFonts w:ascii="Times New Roman" w:hAnsi="Times New Roman"/>
          <w:color w:val="000000"/>
          <w:sz w:val="24"/>
          <w:szCs w:val="24"/>
        </w:rPr>
        <w:t xml:space="preserve"> regularity of </w:t>
      </w:r>
      <w:r w:rsidR="002D2913" w:rsidRPr="00B43A6A">
        <w:rPr>
          <w:rFonts w:ascii="Times New Roman" w:hAnsi="Times New Roman"/>
          <w:color w:val="000000"/>
          <w:sz w:val="24"/>
          <w:szCs w:val="24"/>
        </w:rPr>
        <w:t>its</w:t>
      </w:r>
      <w:r w:rsidR="00244FC6" w:rsidRPr="00B43A6A">
        <w:rPr>
          <w:rFonts w:ascii="Times New Roman" w:hAnsi="Times New Roman"/>
          <w:color w:val="000000"/>
          <w:sz w:val="24"/>
          <w:szCs w:val="24"/>
        </w:rPr>
        <w:t xml:space="preserve"> meetings.</w:t>
      </w:r>
      <w:r w:rsidR="00244FC6" w:rsidRPr="000B365F">
        <w:rPr>
          <w:rFonts w:ascii="Times New Roman" w:hAnsi="Times New Roman"/>
          <w:color w:val="000000"/>
          <w:sz w:val="24"/>
          <w:szCs w:val="24"/>
        </w:rPr>
        <w:t xml:space="preserve"> </w:t>
      </w:r>
    </w:p>
    <w:p w:rsidR="0041084A"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Analytical data </w:t>
      </w:r>
      <w:r w:rsidR="0049511D" w:rsidRPr="000B365F">
        <w:rPr>
          <w:rFonts w:ascii="Times New Roman" w:hAnsi="Times New Roman"/>
          <w:color w:val="000000"/>
          <w:sz w:val="24"/>
          <w:szCs w:val="24"/>
        </w:rPr>
        <w:t xml:space="preserve">covering at least the </w:t>
      </w:r>
      <w:r w:rsidR="002D2913" w:rsidRPr="000B365F">
        <w:rPr>
          <w:rFonts w:ascii="Times New Roman" w:hAnsi="Times New Roman"/>
          <w:color w:val="000000"/>
          <w:sz w:val="24"/>
          <w:szCs w:val="24"/>
        </w:rPr>
        <w:t>above</w:t>
      </w:r>
      <w:r w:rsidR="00BE6B84">
        <w:rPr>
          <w:rFonts w:ascii="Times New Roman" w:hAnsi="Times New Roman"/>
          <w:color w:val="000000"/>
          <w:sz w:val="24"/>
          <w:szCs w:val="24"/>
        </w:rPr>
        <w:t>-</w:t>
      </w:r>
      <w:r w:rsidR="002D2913" w:rsidRPr="000B365F">
        <w:rPr>
          <w:rFonts w:ascii="Times New Roman" w:hAnsi="Times New Roman"/>
          <w:color w:val="000000"/>
          <w:sz w:val="24"/>
          <w:szCs w:val="24"/>
        </w:rPr>
        <w:t xml:space="preserve">mentioned </w:t>
      </w:r>
      <w:r w:rsidR="0049511D" w:rsidRPr="000B365F">
        <w:rPr>
          <w:rFonts w:ascii="Times New Roman" w:hAnsi="Times New Roman"/>
          <w:color w:val="000000"/>
          <w:sz w:val="24"/>
          <w:szCs w:val="24"/>
        </w:rPr>
        <w:t xml:space="preserve">5 priority areas </w:t>
      </w:r>
      <w:r w:rsidRPr="000B365F">
        <w:rPr>
          <w:rFonts w:ascii="Times New Roman" w:hAnsi="Times New Roman"/>
          <w:color w:val="000000"/>
          <w:sz w:val="24"/>
          <w:szCs w:val="24"/>
        </w:rPr>
        <w:t>will be collected and processed in a coordinated manner, through a "one-stop-shop" body</w:t>
      </w:r>
      <w:r w:rsidR="00F27CA0" w:rsidRPr="000B365F">
        <w:rPr>
          <w:rFonts w:ascii="Times New Roman" w:hAnsi="Times New Roman"/>
          <w:color w:val="000000"/>
          <w:sz w:val="24"/>
          <w:szCs w:val="24"/>
        </w:rPr>
        <w:t xml:space="preserve"> developed through </w:t>
      </w:r>
      <w:r w:rsidR="002D2913" w:rsidRPr="000B365F">
        <w:rPr>
          <w:rFonts w:ascii="Times New Roman" w:hAnsi="Times New Roman"/>
          <w:color w:val="000000"/>
          <w:sz w:val="24"/>
          <w:szCs w:val="24"/>
        </w:rPr>
        <w:t xml:space="preserve">the </w:t>
      </w:r>
      <w:r w:rsidR="00F27CA0" w:rsidRPr="000B365F">
        <w:rPr>
          <w:rFonts w:ascii="Times New Roman" w:hAnsi="Times New Roman"/>
          <w:color w:val="000000"/>
          <w:sz w:val="24"/>
          <w:szCs w:val="24"/>
        </w:rPr>
        <w:t xml:space="preserve">IPA 2012 </w:t>
      </w:r>
      <w:r w:rsidR="00F07F1F" w:rsidRPr="000B365F">
        <w:rPr>
          <w:rFonts w:ascii="Times New Roman" w:hAnsi="Times New Roman"/>
          <w:color w:val="000000"/>
          <w:sz w:val="24"/>
          <w:szCs w:val="24"/>
        </w:rPr>
        <w:t xml:space="preserve">TARI </w:t>
      </w:r>
      <w:r w:rsidR="00F27CA0" w:rsidRPr="000B365F">
        <w:rPr>
          <w:rFonts w:ascii="Times New Roman" w:hAnsi="Times New Roman"/>
          <w:color w:val="000000"/>
          <w:sz w:val="24"/>
          <w:szCs w:val="24"/>
        </w:rPr>
        <w:t>Project</w:t>
      </w:r>
      <w:r w:rsidRPr="000B365F">
        <w:rPr>
          <w:rFonts w:ascii="Times New Roman" w:hAnsi="Times New Roman"/>
          <w:color w:val="000000"/>
          <w:sz w:val="24"/>
          <w:szCs w:val="24"/>
        </w:rPr>
        <w:t xml:space="preserve">, in order to consolidate </w:t>
      </w:r>
      <w:r w:rsidR="002D2913" w:rsidRPr="000B365F">
        <w:rPr>
          <w:rFonts w:ascii="Times New Roman" w:hAnsi="Times New Roman"/>
          <w:color w:val="000000"/>
          <w:sz w:val="24"/>
          <w:szCs w:val="24"/>
        </w:rPr>
        <w:t xml:space="preserve">the </w:t>
      </w:r>
      <w:r w:rsidRPr="000B365F">
        <w:rPr>
          <w:rFonts w:ascii="Times New Roman" w:hAnsi="Times New Roman"/>
          <w:color w:val="000000"/>
          <w:sz w:val="24"/>
          <w:szCs w:val="24"/>
        </w:rPr>
        <w:t xml:space="preserve">data, facilitate targeted surveys on the position of the Roma and provide all stakeholders, primarily ministries </w:t>
      </w:r>
      <w:r w:rsidRPr="000B365F">
        <w:rPr>
          <w:rFonts w:ascii="Times New Roman" w:hAnsi="Times New Roman"/>
          <w:color w:val="000000"/>
          <w:sz w:val="24"/>
          <w:szCs w:val="24"/>
        </w:rPr>
        <w:lastRenderedPageBreak/>
        <w:t xml:space="preserve">and governmental agencies, with consistent data, in conformity with the law governing </w:t>
      </w:r>
      <w:r w:rsidR="002D2913" w:rsidRPr="000B365F">
        <w:rPr>
          <w:rFonts w:ascii="Times New Roman" w:hAnsi="Times New Roman"/>
          <w:color w:val="000000"/>
          <w:sz w:val="24"/>
          <w:szCs w:val="24"/>
        </w:rPr>
        <w:t xml:space="preserve">the protection of </w:t>
      </w:r>
      <w:r w:rsidRPr="000B365F">
        <w:rPr>
          <w:rFonts w:ascii="Times New Roman" w:hAnsi="Times New Roman"/>
          <w:color w:val="000000"/>
          <w:sz w:val="24"/>
          <w:szCs w:val="24"/>
        </w:rPr>
        <w:t>personal data.</w:t>
      </w:r>
    </w:p>
    <w:p w:rsidR="00C204BC"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The network of Roma coordinators will be further developed and strengthened</w:t>
      </w:r>
      <w:r w:rsidR="00FF5F64" w:rsidRPr="000B365F">
        <w:rPr>
          <w:rFonts w:ascii="Times New Roman" w:hAnsi="Times New Roman"/>
          <w:color w:val="000000"/>
          <w:sz w:val="24"/>
          <w:szCs w:val="24"/>
        </w:rPr>
        <w:t xml:space="preserve"> beyond the</w:t>
      </w:r>
      <w:r w:rsidR="002D2913" w:rsidRPr="000B365F">
        <w:rPr>
          <w:rFonts w:ascii="Times New Roman" w:hAnsi="Times New Roman"/>
          <w:color w:val="000000"/>
          <w:sz w:val="24"/>
          <w:szCs w:val="24"/>
        </w:rPr>
        <w:t xml:space="preserve"> current</w:t>
      </w:r>
      <w:r w:rsidR="00FF5F64" w:rsidRPr="000B365F">
        <w:rPr>
          <w:rFonts w:ascii="Times New Roman" w:hAnsi="Times New Roman"/>
          <w:color w:val="000000"/>
          <w:sz w:val="24"/>
          <w:szCs w:val="24"/>
        </w:rPr>
        <w:t xml:space="preserve"> 47 municipalit</w:t>
      </w:r>
      <w:r w:rsidR="002D2913" w:rsidRPr="000B365F">
        <w:rPr>
          <w:rFonts w:ascii="Times New Roman" w:hAnsi="Times New Roman"/>
          <w:color w:val="000000"/>
          <w:sz w:val="24"/>
          <w:szCs w:val="24"/>
        </w:rPr>
        <w:t>ies</w:t>
      </w:r>
      <w:r w:rsidR="002D2913" w:rsidRPr="0054135F">
        <w:rPr>
          <w:rFonts w:ascii="Times New Roman" w:hAnsi="Times New Roman"/>
          <w:color w:val="000000"/>
          <w:sz w:val="24"/>
          <w:szCs w:val="24"/>
        </w:rPr>
        <w:t xml:space="preserve">, </w:t>
      </w:r>
      <w:r w:rsidRPr="004A29F3">
        <w:rPr>
          <w:rFonts w:ascii="Times New Roman" w:hAnsi="Times New Roman"/>
          <w:color w:val="000000"/>
          <w:sz w:val="24"/>
          <w:szCs w:val="24"/>
        </w:rPr>
        <w:t xml:space="preserve">including </w:t>
      </w:r>
      <w:r w:rsidR="002D2913" w:rsidRPr="004A29F3">
        <w:rPr>
          <w:rFonts w:ascii="Times New Roman" w:hAnsi="Times New Roman"/>
          <w:color w:val="000000"/>
          <w:sz w:val="24"/>
          <w:szCs w:val="24"/>
        </w:rPr>
        <w:t>an increase of</w:t>
      </w:r>
      <w:r w:rsidRPr="004A29F3">
        <w:rPr>
          <w:rFonts w:ascii="Times New Roman" w:hAnsi="Times New Roman"/>
          <w:color w:val="000000"/>
          <w:sz w:val="24"/>
          <w:szCs w:val="24"/>
        </w:rPr>
        <w:t xml:space="preserve"> their number</w:t>
      </w:r>
      <w:r w:rsidR="002D2913" w:rsidRPr="004A29F3">
        <w:rPr>
          <w:rFonts w:ascii="Times New Roman" w:hAnsi="Times New Roman"/>
          <w:color w:val="000000"/>
          <w:sz w:val="24"/>
          <w:szCs w:val="24"/>
        </w:rPr>
        <w:t>,</w:t>
      </w:r>
      <w:r w:rsidRPr="004A29F3">
        <w:rPr>
          <w:rFonts w:ascii="Times New Roman" w:hAnsi="Times New Roman"/>
          <w:color w:val="000000"/>
          <w:sz w:val="24"/>
          <w:szCs w:val="24"/>
        </w:rPr>
        <w:t xml:space="preserve"> </w:t>
      </w:r>
      <w:r w:rsidR="00FF5F64" w:rsidRPr="004A29F3">
        <w:rPr>
          <w:rFonts w:ascii="Times New Roman" w:hAnsi="Times New Roman"/>
          <w:color w:val="000000"/>
          <w:sz w:val="24"/>
          <w:szCs w:val="24"/>
        </w:rPr>
        <w:t xml:space="preserve">aiming to </w:t>
      </w:r>
      <w:r w:rsidR="00F07F1F" w:rsidRPr="004A29F3">
        <w:rPr>
          <w:rFonts w:ascii="Times New Roman" w:hAnsi="Times New Roman"/>
          <w:color w:val="000000"/>
          <w:sz w:val="24"/>
          <w:szCs w:val="24"/>
        </w:rPr>
        <w:t>cover more</w:t>
      </w:r>
      <w:r w:rsidR="00F27CA0" w:rsidRPr="004A29F3">
        <w:rPr>
          <w:rFonts w:ascii="Times New Roman" w:hAnsi="Times New Roman"/>
          <w:color w:val="000000"/>
          <w:sz w:val="24"/>
          <w:szCs w:val="24"/>
        </w:rPr>
        <w:t xml:space="preserve"> than 60 municipalities</w:t>
      </w:r>
      <w:r w:rsidRPr="004A29F3">
        <w:rPr>
          <w:rFonts w:ascii="Times New Roman" w:hAnsi="Times New Roman"/>
          <w:color w:val="000000"/>
          <w:sz w:val="24"/>
          <w:szCs w:val="24"/>
        </w:rPr>
        <w:t xml:space="preserve"> </w:t>
      </w:r>
      <w:r w:rsidR="0054135F" w:rsidRPr="004A29F3">
        <w:rPr>
          <w:rFonts w:ascii="Times New Roman" w:hAnsi="Times New Roman"/>
          <w:color w:val="000000"/>
          <w:sz w:val="24"/>
          <w:szCs w:val="24"/>
        </w:rPr>
        <w:t>according to the local needs</w:t>
      </w:r>
      <w:r w:rsidRPr="000B365F">
        <w:rPr>
          <w:rFonts w:ascii="Times New Roman" w:hAnsi="Times New Roman"/>
          <w:color w:val="000000"/>
          <w:sz w:val="24"/>
          <w:szCs w:val="24"/>
        </w:rPr>
        <w:t>. Roma coordinators will closely cooperate with other relevant state mechanisms to improve the position of the Roma. In order to promote active inclusion of the Roma, competent institutions will establish mechanisms for an integrated social services delivery model, which requires the centres for social work and the National Employment Service to search more actively for solutions for the activation of clients who are fit for work, yet continually receive financial social assistance.</w:t>
      </w:r>
    </w:p>
    <w:p w:rsidR="00035DFB" w:rsidRPr="00B43A6A" w:rsidRDefault="00F07F1F"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Two media seminars (one </w:t>
      </w:r>
      <w:r w:rsidR="00835F23" w:rsidRPr="000B365F">
        <w:rPr>
          <w:rFonts w:ascii="Times New Roman" w:hAnsi="Times New Roman"/>
          <w:color w:val="000000"/>
          <w:sz w:val="24"/>
          <w:szCs w:val="24"/>
        </w:rPr>
        <w:t>annually</w:t>
      </w:r>
      <w:r w:rsidRPr="000B365F">
        <w:rPr>
          <w:rFonts w:ascii="Times New Roman" w:hAnsi="Times New Roman"/>
          <w:color w:val="000000"/>
          <w:sz w:val="24"/>
          <w:szCs w:val="24"/>
        </w:rPr>
        <w:t xml:space="preserve">) will be organized with the goal to </w:t>
      </w:r>
      <w:r w:rsidR="00964938" w:rsidRPr="000B365F">
        <w:rPr>
          <w:rFonts w:ascii="Times New Roman" w:hAnsi="Times New Roman"/>
          <w:color w:val="000000"/>
          <w:sz w:val="24"/>
          <w:szCs w:val="24"/>
        </w:rPr>
        <w:t xml:space="preserve">encourage </w:t>
      </w:r>
      <w:r w:rsidRPr="000B365F">
        <w:rPr>
          <w:rFonts w:ascii="Times New Roman" w:hAnsi="Times New Roman"/>
          <w:color w:val="000000"/>
          <w:sz w:val="24"/>
          <w:szCs w:val="24"/>
        </w:rPr>
        <w:t xml:space="preserve">media </w:t>
      </w:r>
      <w:r w:rsidR="00964938" w:rsidRPr="000B365F">
        <w:rPr>
          <w:rFonts w:ascii="Times New Roman" w:hAnsi="Times New Roman"/>
          <w:color w:val="000000"/>
          <w:sz w:val="24"/>
          <w:szCs w:val="24"/>
        </w:rPr>
        <w:t xml:space="preserve">to assume a more active role in promoting a more positive image of the Roma community. Media campaigns targeting national institutions, municipal authorities and the general public will be launched in order to raise awareness of the </w:t>
      </w:r>
      <w:r w:rsidR="00C82181" w:rsidRPr="000B365F">
        <w:rPr>
          <w:rFonts w:ascii="Times New Roman" w:hAnsi="Times New Roman"/>
          <w:color w:val="000000"/>
          <w:sz w:val="24"/>
          <w:szCs w:val="24"/>
        </w:rPr>
        <w:t xml:space="preserve">position and the </w:t>
      </w:r>
      <w:r w:rsidR="00964938" w:rsidRPr="000B365F">
        <w:rPr>
          <w:rFonts w:ascii="Times New Roman" w:hAnsi="Times New Roman"/>
          <w:color w:val="000000"/>
          <w:sz w:val="24"/>
          <w:szCs w:val="24"/>
        </w:rPr>
        <w:t xml:space="preserve">rights of the Roma, as well as to inform the Roma on </w:t>
      </w:r>
      <w:r w:rsidR="00C82181" w:rsidRPr="000B365F">
        <w:rPr>
          <w:rFonts w:ascii="Times New Roman" w:hAnsi="Times New Roman"/>
          <w:color w:val="000000"/>
          <w:sz w:val="24"/>
          <w:szCs w:val="24"/>
        </w:rPr>
        <w:t xml:space="preserve">their rights and </w:t>
      </w:r>
      <w:r w:rsidR="00964938" w:rsidRPr="000B365F">
        <w:rPr>
          <w:rFonts w:ascii="Times New Roman" w:hAnsi="Times New Roman"/>
          <w:color w:val="000000"/>
          <w:sz w:val="24"/>
          <w:szCs w:val="24"/>
        </w:rPr>
        <w:t>relevant administrative procedures for improving their position.</w:t>
      </w:r>
      <w:r w:rsidR="00C204BC" w:rsidRPr="000B365F">
        <w:rPr>
          <w:rFonts w:ascii="Times New Roman" w:hAnsi="Times New Roman"/>
          <w:color w:val="000000"/>
          <w:sz w:val="24"/>
          <w:szCs w:val="24"/>
        </w:rPr>
        <w:t xml:space="preserve"> </w:t>
      </w:r>
      <w:r w:rsidR="00964938" w:rsidRPr="000B365F">
        <w:rPr>
          <w:rFonts w:ascii="Times New Roman" w:hAnsi="Times New Roman"/>
          <w:color w:val="000000"/>
          <w:sz w:val="24"/>
          <w:szCs w:val="24"/>
        </w:rPr>
        <w:t xml:space="preserve">The European Commission will continue to closely monitor Serbia's efforts to improve the position of the Roma throughout Serbia's EU accession process, including </w:t>
      </w:r>
      <w:r w:rsidR="00530724">
        <w:rPr>
          <w:rFonts w:ascii="Times New Roman" w:hAnsi="Times New Roman"/>
          <w:color w:val="000000"/>
          <w:sz w:val="24"/>
          <w:szCs w:val="24"/>
        </w:rPr>
        <w:t xml:space="preserve">in </w:t>
      </w:r>
      <w:r w:rsidR="00964938" w:rsidRPr="000B365F">
        <w:rPr>
          <w:rFonts w:ascii="Times New Roman" w:hAnsi="Times New Roman"/>
          <w:color w:val="000000"/>
          <w:sz w:val="24"/>
          <w:szCs w:val="24"/>
        </w:rPr>
        <w:t xml:space="preserve">the framework of the </w:t>
      </w:r>
      <w:r w:rsidR="00F03B5B" w:rsidRPr="000B365F">
        <w:rPr>
          <w:rFonts w:ascii="Times New Roman" w:hAnsi="Times New Roman"/>
          <w:color w:val="000000"/>
          <w:sz w:val="24"/>
          <w:szCs w:val="24"/>
        </w:rPr>
        <w:t xml:space="preserve">implementation of the </w:t>
      </w:r>
      <w:r w:rsidR="00964938" w:rsidRPr="000B365F">
        <w:rPr>
          <w:rFonts w:ascii="Times New Roman" w:hAnsi="Times New Roman"/>
          <w:color w:val="000000"/>
          <w:sz w:val="24"/>
          <w:szCs w:val="24"/>
        </w:rPr>
        <w:t xml:space="preserve">action plan under Chapter 23 </w:t>
      </w:r>
      <w:r w:rsidR="000B365F" w:rsidRPr="000B365F">
        <w:rPr>
          <w:rFonts w:ascii="Times New Roman" w:hAnsi="Times New Roman"/>
          <w:color w:val="000000"/>
          <w:sz w:val="24"/>
          <w:szCs w:val="24"/>
        </w:rPr>
        <w:t>J</w:t>
      </w:r>
      <w:r w:rsidR="00964938" w:rsidRPr="000B365F">
        <w:rPr>
          <w:rFonts w:ascii="Times New Roman" w:hAnsi="Times New Roman"/>
          <w:color w:val="000000"/>
          <w:sz w:val="24"/>
          <w:szCs w:val="24"/>
        </w:rPr>
        <w:t xml:space="preserve">udiciary and </w:t>
      </w:r>
      <w:r w:rsidR="000B365F" w:rsidRPr="000B365F">
        <w:rPr>
          <w:rFonts w:ascii="Times New Roman" w:hAnsi="Times New Roman"/>
          <w:color w:val="000000"/>
          <w:sz w:val="24"/>
          <w:szCs w:val="24"/>
        </w:rPr>
        <w:t>F</w:t>
      </w:r>
      <w:r w:rsidR="00964938" w:rsidRPr="000B365F">
        <w:rPr>
          <w:rFonts w:ascii="Times New Roman" w:hAnsi="Times New Roman"/>
          <w:color w:val="000000"/>
          <w:sz w:val="24"/>
          <w:szCs w:val="24"/>
        </w:rPr>
        <w:t>undamental rights.</w:t>
      </w:r>
      <w:r w:rsidR="00C71E91" w:rsidRPr="000B365F">
        <w:rPr>
          <w:rFonts w:ascii="Times New Roman" w:hAnsi="Times New Roman"/>
          <w:color w:val="000000"/>
          <w:sz w:val="24"/>
          <w:szCs w:val="24"/>
        </w:rPr>
        <w:t xml:space="preserve"> </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 xml:space="preserve">The European Commission, as well as other donors, as partners in this process, </w:t>
      </w:r>
      <w:proofErr w:type="gramStart"/>
      <w:r w:rsidRPr="000B365F">
        <w:rPr>
          <w:rFonts w:ascii="Times New Roman" w:hAnsi="Times New Roman"/>
          <w:color w:val="000000"/>
          <w:sz w:val="24"/>
          <w:szCs w:val="24"/>
        </w:rPr>
        <w:t>have</w:t>
      </w:r>
      <w:proofErr w:type="gramEnd"/>
      <w:r w:rsidRPr="000B365F">
        <w:rPr>
          <w:rFonts w:ascii="Times New Roman" w:hAnsi="Times New Roman"/>
          <w:color w:val="000000"/>
          <w:sz w:val="24"/>
          <w:szCs w:val="24"/>
        </w:rPr>
        <w:t xml:space="preserve"> already provided support and substantial financial assistance. They will continue to provide further support, including policy advice</w:t>
      </w:r>
      <w:r w:rsidR="000B365F" w:rsidRPr="000B365F">
        <w:rPr>
          <w:rFonts w:ascii="Times New Roman" w:hAnsi="Times New Roman"/>
          <w:color w:val="000000"/>
          <w:sz w:val="24"/>
          <w:szCs w:val="24"/>
        </w:rPr>
        <w:t xml:space="preserve">, </w:t>
      </w:r>
      <w:r w:rsidRPr="000B365F">
        <w:rPr>
          <w:rFonts w:ascii="Times New Roman" w:hAnsi="Times New Roman"/>
          <w:color w:val="000000"/>
          <w:sz w:val="24"/>
          <w:szCs w:val="24"/>
        </w:rPr>
        <w:t xml:space="preserve">expertise </w:t>
      </w:r>
      <w:r w:rsidR="000B365F" w:rsidRPr="000B365F">
        <w:rPr>
          <w:rFonts w:ascii="Times New Roman" w:hAnsi="Times New Roman"/>
          <w:color w:val="000000"/>
          <w:sz w:val="24"/>
          <w:szCs w:val="24"/>
        </w:rPr>
        <w:t>and</w:t>
      </w:r>
      <w:r w:rsidRPr="000B365F">
        <w:rPr>
          <w:rFonts w:ascii="Times New Roman" w:hAnsi="Times New Roman"/>
          <w:color w:val="000000"/>
          <w:sz w:val="24"/>
          <w:szCs w:val="24"/>
        </w:rPr>
        <w:t xml:space="preserve"> financial assistance, in a transparent manner, for the initiatives, measures and programmes aimed at further improving the position of the Roma in the Republic of Serbia and other Western Balkan countries.</w:t>
      </w:r>
      <w:r w:rsidR="008C1B75" w:rsidRPr="000B365F">
        <w:rPr>
          <w:rFonts w:ascii="Times New Roman" w:hAnsi="Times New Roman"/>
          <w:color w:val="000000"/>
          <w:sz w:val="24"/>
          <w:szCs w:val="24"/>
        </w:rPr>
        <w:t xml:space="preserve"> </w:t>
      </w:r>
    </w:p>
    <w:p w:rsidR="00964938"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0B365F">
        <w:rPr>
          <w:rFonts w:ascii="Times New Roman" w:hAnsi="Times New Roman"/>
          <w:color w:val="000000"/>
          <w:sz w:val="24"/>
          <w:szCs w:val="24"/>
        </w:rPr>
        <w:t>The European Commission is ready to co-finance</w:t>
      </w:r>
      <w:r w:rsidR="008C1B75" w:rsidRPr="000B365F">
        <w:rPr>
          <w:rFonts w:ascii="Times New Roman" w:hAnsi="Times New Roman"/>
          <w:color w:val="000000"/>
          <w:sz w:val="24"/>
          <w:szCs w:val="24"/>
        </w:rPr>
        <w:t xml:space="preserve"> </w:t>
      </w:r>
      <w:r w:rsidRPr="000B365F">
        <w:rPr>
          <w:rFonts w:ascii="Times New Roman" w:hAnsi="Times New Roman"/>
          <w:color w:val="000000"/>
          <w:sz w:val="24"/>
          <w:szCs w:val="24"/>
        </w:rPr>
        <w:t xml:space="preserve">the implementation of the new </w:t>
      </w:r>
      <w:r w:rsidR="007A03C7" w:rsidRPr="00B43A6A">
        <w:rPr>
          <w:rFonts w:ascii="Times New Roman" w:hAnsi="Times New Roman"/>
          <w:color w:val="000000"/>
          <w:sz w:val="24"/>
          <w:szCs w:val="24"/>
        </w:rPr>
        <w:t>Strategy for Improvement of the Position of the Roma as soon as it has been adopted, together with a solid Action Plan containing SMART indicators. The Republic of Serbia will report bi-annually to the Commission on the implementation of ongoing IPA projects and their link with the implementation of the Roma Strategy and Action Plan priorities, using existing mechanisms of coordination in order to secure efficiency and avoid overlapping.</w:t>
      </w:r>
    </w:p>
    <w:p w:rsidR="005F6035" w:rsidRPr="000B365F" w:rsidRDefault="005F6035" w:rsidP="005F6035">
      <w:pPr>
        <w:pStyle w:val="ListParagraph"/>
        <w:spacing w:after="120" w:line="276" w:lineRule="auto"/>
        <w:ind w:left="714"/>
        <w:jc w:val="both"/>
        <w:outlineLvl w:val="0"/>
        <w:rPr>
          <w:rFonts w:ascii="Times New Roman" w:hAnsi="Times New Roman"/>
          <w:color w:val="000000"/>
          <w:sz w:val="24"/>
          <w:szCs w:val="24"/>
        </w:rPr>
      </w:pPr>
    </w:p>
    <w:p w:rsidR="00964938" w:rsidRPr="000B365F" w:rsidRDefault="00964938" w:rsidP="0058600F">
      <w:pPr>
        <w:pStyle w:val="Heading1"/>
      </w:pPr>
      <w:r w:rsidRPr="000B365F">
        <w:t>Civil registration: access to personal documents</w:t>
      </w:r>
    </w:p>
    <w:p w:rsidR="002A0335"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The state of play in the field of late birth registration and temporary and/or permanent residence registration will continue to be monitored through annual Government reports, including the numbers of persons registered in birth registries through the procedures prescribed by the Law on Civil Registries, the Law Amending the Law on Non-contentious Proceedings and the Law on Permanent and Temporary Residence of Citizens. </w:t>
      </w:r>
      <w:r w:rsidR="005D20DF" w:rsidRPr="00B43A6A">
        <w:rPr>
          <w:rFonts w:ascii="Times New Roman" w:hAnsi="Times New Roman"/>
          <w:color w:val="000000"/>
          <w:sz w:val="24"/>
          <w:szCs w:val="24"/>
        </w:rPr>
        <w:t xml:space="preserve">Enhanced efforts </w:t>
      </w:r>
      <w:r w:rsidRPr="00B43A6A">
        <w:rPr>
          <w:rFonts w:ascii="Times New Roman" w:hAnsi="Times New Roman"/>
          <w:color w:val="000000"/>
          <w:sz w:val="24"/>
          <w:szCs w:val="24"/>
        </w:rPr>
        <w:t xml:space="preserve">should be made to complete the registration of "legally </w:t>
      </w:r>
      <w:r w:rsidRPr="00B43A6A">
        <w:rPr>
          <w:rFonts w:ascii="Times New Roman" w:hAnsi="Times New Roman"/>
          <w:color w:val="000000"/>
          <w:sz w:val="24"/>
          <w:szCs w:val="24"/>
        </w:rPr>
        <w:lastRenderedPageBreak/>
        <w:t xml:space="preserve">invisible" persons as foreseen by the end of 2015, while allowing for the continuation </w:t>
      </w:r>
      <w:r w:rsidR="007D7E13" w:rsidRPr="00B43A6A">
        <w:rPr>
          <w:rFonts w:ascii="Times New Roman" w:hAnsi="Times New Roman"/>
          <w:color w:val="000000"/>
          <w:sz w:val="24"/>
          <w:szCs w:val="24"/>
        </w:rPr>
        <w:t>of the process until</w:t>
      </w:r>
      <w:r w:rsidR="00986777" w:rsidRPr="00B43A6A">
        <w:rPr>
          <w:rFonts w:ascii="Times New Roman" w:hAnsi="Times New Roman"/>
          <w:color w:val="000000"/>
          <w:sz w:val="24"/>
          <w:szCs w:val="24"/>
        </w:rPr>
        <w:t xml:space="preserve"> June</w:t>
      </w:r>
      <w:r w:rsidR="007D7E13" w:rsidRPr="00B43A6A">
        <w:rPr>
          <w:rFonts w:ascii="Times New Roman" w:hAnsi="Times New Roman"/>
          <w:color w:val="000000"/>
          <w:sz w:val="24"/>
          <w:szCs w:val="24"/>
        </w:rPr>
        <w:t xml:space="preserve"> 2017.</w:t>
      </w:r>
      <w:r w:rsidR="00986777" w:rsidRPr="00B43A6A">
        <w:rPr>
          <w:rFonts w:ascii="Times New Roman" w:hAnsi="Times New Roman"/>
          <w:color w:val="000000"/>
          <w:sz w:val="24"/>
          <w:szCs w:val="24"/>
        </w:rPr>
        <w:t xml:space="preserve"> </w:t>
      </w:r>
    </w:p>
    <w:p w:rsidR="002A0335" w:rsidRPr="00B43A6A" w:rsidRDefault="002A0335"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The Memorandum Amending the Memorandum of Understanding between the Ministry of Public Administration and Local Self-Government, the Ombudsman and the United Nations High Commissioner for Refugees – Office in Serbia was concluded on 16 March 2015, extending its period of validity until 31 December 2016. This is relevant because it was identified in the implementation of the Memorandum that the issue of birth registration needs to be addressed comprehensive</w:t>
      </w:r>
      <w:r w:rsidR="00B64D19" w:rsidRPr="00B43A6A">
        <w:rPr>
          <w:rFonts w:ascii="Times New Roman" w:hAnsi="Times New Roman"/>
          <w:color w:val="000000"/>
          <w:sz w:val="24"/>
          <w:szCs w:val="24"/>
        </w:rPr>
        <w:t>ly</w:t>
      </w:r>
      <w:r w:rsidRPr="00B43A6A">
        <w:rPr>
          <w:rFonts w:ascii="Times New Roman" w:hAnsi="Times New Roman"/>
          <w:color w:val="000000"/>
          <w:sz w:val="24"/>
          <w:szCs w:val="24"/>
        </w:rPr>
        <w:t xml:space="preserve"> and systematic</w:t>
      </w:r>
      <w:r w:rsidR="00B64D19" w:rsidRPr="00B43A6A">
        <w:rPr>
          <w:rFonts w:ascii="Times New Roman" w:hAnsi="Times New Roman"/>
          <w:color w:val="000000"/>
          <w:sz w:val="24"/>
          <w:szCs w:val="24"/>
        </w:rPr>
        <w:t>ally</w:t>
      </w:r>
      <w:r w:rsidRPr="00B43A6A">
        <w:rPr>
          <w:rFonts w:ascii="Times New Roman" w:hAnsi="Times New Roman"/>
          <w:color w:val="000000"/>
          <w:sz w:val="24"/>
          <w:szCs w:val="24"/>
        </w:rPr>
        <w:t>, especially since the exercise of this right requires other civil status rights to be firstly resolved, such as the right to citizenship, permanence residence registration, identification document and the like, which, if remain unresolved, pose a further obstacle for birth registration. Therefore, the activities under the Memorandum call for active participation and cooperation of various competent authorities in this process</w:t>
      </w:r>
      <w:r w:rsidR="00B64D19" w:rsidRPr="00B43A6A">
        <w:rPr>
          <w:rFonts w:ascii="Times New Roman" w:hAnsi="Times New Roman"/>
          <w:color w:val="000000"/>
          <w:sz w:val="24"/>
          <w:szCs w:val="24"/>
        </w:rPr>
        <w:t>. S</w:t>
      </w:r>
      <w:r w:rsidRPr="00B43A6A">
        <w:rPr>
          <w:rFonts w:ascii="Times New Roman" w:hAnsi="Times New Roman"/>
          <w:color w:val="000000"/>
          <w:sz w:val="24"/>
          <w:szCs w:val="24"/>
        </w:rPr>
        <w:t>pecific activities in the continuation of the process under the Memorandum are aimed, on the one hand, at further promoting the operation of and adherence to regulations by the competent authorities and, on the other hand, at providing free legal aid to person</w:t>
      </w:r>
      <w:r w:rsidR="00B64D19" w:rsidRPr="00B43A6A">
        <w:rPr>
          <w:rFonts w:ascii="Times New Roman" w:hAnsi="Times New Roman"/>
          <w:color w:val="000000"/>
          <w:sz w:val="24"/>
          <w:szCs w:val="24"/>
        </w:rPr>
        <w:t>s</w:t>
      </w:r>
      <w:r w:rsidRPr="00B43A6A">
        <w:rPr>
          <w:rFonts w:ascii="Times New Roman" w:hAnsi="Times New Roman"/>
          <w:color w:val="000000"/>
          <w:sz w:val="24"/>
          <w:szCs w:val="24"/>
        </w:rPr>
        <w:t xml:space="preserve"> who need to resolve any of the personal status rights, which will facilitate the exercise of this right until the free legal aid system is introduced</w:t>
      </w:r>
      <w:r w:rsidR="00B64D19" w:rsidRPr="00B43A6A">
        <w:rPr>
          <w:rFonts w:ascii="Times New Roman" w:hAnsi="Times New Roman"/>
          <w:color w:val="000000"/>
          <w:sz w:val="24"/>
          <w:szCs w:val="24"/>
        </w:rPr>
        <w:t>.</w:t>
      </w:r>
    </w:p>
    <w:p w:rsidR="00C0720D" w:rsidRPr="00B43A6A" w:rsidRDefault="00FE199E"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By monitoring the state of play in the field of civil registration, with a view to ensuring unimpeded registration in birth registries, the Ministry of Public Administration and Local Self-Government is implementing a project aimed at introducing electronic procedures for data and document exchange between civil registrars and other authorities and institutions involved in the birth registration procedure by the end of 2017, which will ensure improved coordination among these authorities, as well as lawful and effective exercise of, inter alia, the right to birth registration within the stipulated time limit</w:t>
      </w:r>
      <w:r w:rsidR="002A6C23" w:rsidRPr="00B43A6A">
        <w:rPr>
          <w:rFonts w:ascii="Times New Roman" w:hAnsi="Times New Roman"/>
          <w:color w:val="000000"/>
          <w:sz w:val="24"/>
          <w:szCs w:val="24"/>
        </w:rPr>
        <w:t>.</w:t>
      </w:r>
    </w:p>
    <w:p w:rsidR="00964938"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The state of play in the field of citizenship registration in conformity with the Law on Citizenship of the Republic of Serbia will be monitored. Citizenship registration will be conducted in line with the </w:t>
      </w:r>
      <w:r w:rsidR="002A0335" w:rsidRPr="00B43A6A">
        <w:rPr>
          <w:rFonts w:ascii="Times New Roman" w:hAnsi="Times New Roman"/>
          <w:color w:val="000000"/>
          <w:sz w:val="24"/>
          <w:szCs w:val="24"/>
        </w:rPr>
        <w:t>new</w:t>
      </w:r>
      <w:r w:rsidR="006B776C" w:rsidRPr="00B43A6A">
        <w:rPr>
          <w:rFonts w:ascii="Times New Roman" w:hAnsi="Times New Roman"/>
          <w:color w:val="000000"/>
          <w:sz w:val="24"/>
          <w:szCs w:val="24"/>
        </w:rPr>
        <w:t xml:space="preserve"> </w:t>
      </w:r>
      <w:r w:rsidRPr="00B43A6A">
        <w:rPr>
          <w:rFonts w:ascii="Times New Roman" w:hAnsi="Times New Roman"/>
          <w:color w:val="000000"/>
          <w:sz w:val="24"/>
          <w:szCs w:val="24"/>
        </w:rPr>
        <w:t>Strategy for Improvement of the Position of the Roma in the Republic of Serbia, through its implementing Action Plan, by introducing measures to provide legal assistance to applicants and giving priority to procedures for determining the citizenship of the Republic of Serbia. The issue of permanent and temporary residence registration and issuance of identity documents will be monitored, in line with the Action Plan, including recording citizenship in the birth registry.</w:t>
      </w:r>
    </w:p>
    <w:p w:rsidR="00964938"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Through oversight of the conduct of delegated affairs pertaining to civil registries, the state of affairs in the exercise of the right to late birth registration will continue to be monitored, including by monitoring the number of persons who have exercised their right to birth registration through this procedure.</w:t>
      </w:r>
    </w:p>
    <w:p w:rsidR="00140ED2"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The civic associations active in the promotion of human and minority rights that implement activities aimed at informing the Roma about their civil status rights and provide free legal aid to members of the Roma community in these proceedings will continue to be supported by the relevant authorities and ministries.</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b/>
          <w:sz w:val="24"/>
          <w:szCs w:val="24"/>
        </w:rPr>
      </w:pPr>
      <w:r w:rsidRPr="00B43A6A">
        <w:rPr>
          <w:rFonts w:ascii="Times New Roman" w:hAnsi="Times New Roman"/>
          <w:color w:val="000000"/>
          <w:sz w:val="24"/>
          <w:szCs w:val="24"/>
        </w:rPr>
        <w:lastRenderedPageBreak/>
        <w:t xml:space="preserve">The Ministry of Justice </w:t>
      </w:r>
      <w:r w:rsidR="00CD7AA7" w:rsidRPr="00B43A6A">
        <w:rPr>
          <w:rFonts w:ascii="Times New Roman" w:hAnsi="Times New Roman"/>
          <w:color w:val="000000"/>
          <w:sz w:val="24"/>
          <w:szCs w:val="24"/>
        </w:rPr>
        <w:t>will</w:t>
      </w:r>
      <w:r w:rsidRPr="00B43A6A">
        <w:rPr>
          <w:rFonts w:ascii="Times New Roman" w:hAnsi="Times New Roman"/>
          <w:color w:val="000000"/>
          <w:sz w:val="24"/>
          <w:szCs w:val="24"/>
        </w:rPr>
        <w:t xml:space="preserve"> ensure a systemic approach to the provision of free legal aid to vulnerable persons. The Law on Free Legal Aid, which is planned to be passed in 2015, should provide for a wide range of free legal aid beneficiaries, as well as simplified access to justice for vulnerable groups, without imposing any additional requirements, especially with regard to exercising the right to birth registration/late birth registration in non-contentious proceedings. With a view to ensuring that the right to access to justice is exercised as efficiently as possible, it is essential that the Law on Free Legal Aid also </w:t>
      </w:r>
      <w:r w:rsidR="007D7E13" w:rsidRPr="00B43A6A">
        <w:rPr>
          <w:rFonts w:ascii="Times New Roman" w:hAnsi="Times New Roman"/>
          <w:color w:val="000000"/>
          <w:sz w:val="24"/>
          <w:szCs w:val="24"/>
        </w:rPr>
        <w:t>provide</w:t>
      </w:r>
      <w:r w:rsidR="00CD7AA7" w:rsidRPr="00B43A6A">
        <w:rPr>
          <w:rFonts w:ascii="Times New Roman" w:hAnsi="Times New Roman"/>
          <w:color w:val="000000"/>
          <w:sz w:val="24"/>
          <w:szCs w:val="24"/>
        </w:rPr>
        <w:t>s</w:t>
      </w:r>
      <w:r w:rsidRPr="00B43A6A">
        <w:rPr>
          <w:rFonts w:ascii="Times New Roman" w:hAnsi="Times New Roman"/>
          <w:color w:val="000000"/>
          <w:sz w:val="24"/>
          <w:szCs w:val="24"/>
        </w:rPr>
        <w:t xml:space="preserve"> for a wide range of free legal aid providers, in order to respond to the needs of vulnerable groups in the Republic of Serbi</w:t>
      </w:r>
      <w:r w:rsidRPr="0058600F">
        <w:rPr>
          <w:rFonts w:ascii="Times New Roman" w:hAnsi="Times New Roman"/>
          <w:sz w:val="24"/>
          <w:szCs w:val="24"/>
        </w:rPr>
        <w:t>a</w:t>
      </w:r>
      <w:r w:rsidR="00B43A6A">
        <w:rPr>
          <w:rFonts w:ascii="Times New Roman" w:hAnsi="Times New Roman"/>
          <w:sz w:val="24"/>
          <w:szCs w:val="24"/>
          <w:lang w:val="sr-Cyrl-RS"/>
        </w:rPr>
        <w:t>.</w:t>
      </w:r>
      <w:r w:rsidRPr="0058600F">
        <w:rPr>
          <w:rFonts w:ascii="Times New Roman" w:hAnsi="Times New Roman"/>
          <w:sz w:val="24"/>
          <w:szCs w:val="24"/>
        </w:rPr>
        <w:t xml:space="preserve"> </w:t>
      </w:r>
    </w:p>
    <w:p w:rsidR="00990677" w:rsidRPr="000B365F" w:rsidRDefault="00990677" w:rsidP="00140ED2">
      <w:pPr>
        <w:spacing w:before="120" w:after="120"/>
        <w:jc w:val="both"/>
        <w:rPr>
          <w:rFonts w:ascii="Times New Roman" w:hAnsi="Times New Roman"/>
          <w:b/>
          <w:sz w:val="24"/>
          <w:szCs w:val="24"/>
        </w:rPr>
      </w:pPr>
    </w:p>
    <w:p w:rsidR="00964938" w:rsidRPr="000B365F" w:rsidRDefault="00964938" w:rsidP="00140ED2">
      <w:pPr>
        <w:spacing w:before="120" w:after="120"/>
        <w:jc w:val="both"/>
        <w:rPr>
          <w:rFonts w:ascii="Times New Roman" w:hAnsi="Times New Roman"/>
          <w:b/>
          <w:sz w:val="24"/>
          <w:szCs w:val="24"/>
        </w:rPr>
      </w:pPr>
      <w:r w:rsidRPr="000B365F">
        <w:rPr>
          <w:rFonts w:ascii="Times New Roman" w:hAnsi="Times New Roman"/>
          <w:b/>
          <w:sz w:val="24"/>
          <w:szCs w:val="24"/>
        </w:rPr>
        <w:t>Education</w:t>
      </w:r>
    </w:p>
    <w:p w:rsidR="00964938" w:rsidRPr="00B43A6A" w:rsidRDefault="00530FC3"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After an agreement is reached with the Ministry of Finance, the employment status of 175 teaching assistants </w:t>
      </w:r>
      <w:r w:rsidR="003D5730" w:rsidRPr="00B43A6A">
        <w:rPr>
          <w:rFonts w:ascii="Times New Roman" w:hAnsi="Times New Roman"/>
          <w:color w:val="000000"/>
          <w:sz w:val="24"/>
          <w:szCs w:val="24"/>
        </w:rPr>
        <w:t>who</w:t>
      </w:r>
      <w:r w:rsidRPr="00B43A6A">
        <w:rPr>
          <w:rFonts w:ascii="Times New Roman" w:hAnsi="Times New Roman"/>
          <w:color w:val="000000"/>
          <w:sz w:val="24"/>
          <w:szCs w:val="24"/>
        </w:rPr>
        <w:t xml:space="preserve"> have completed accredited training modules and hold certificates from the Life-long Learning Centre at the University of Kragujevac will be resolved in a sustainable manner by including their positions in job classifications and recognising them in the comprehensive occupational classification by the end of 2016</w:t>
      </w:r>
      <w:r w:rsidR="0049467A" w:rsidRPr="00B43A6A">
        <w:rPr>
          <w:rFonts w:ascii="Times New Roman" w:hAnsi="Times New Roman"/>
          <w:color w:val="000000"/>
          <w:sz w:val="24"/>
          <w:szCs w:val="24"/>
        </w:rPr>
        <w:t>. Th</w:t>
      </w:r>
      <w:r w:rsidR="007B5C35" w:rsidRPr="00B43A6A">
        <w:rPr>
          <w:rFonts w:ascii="Times New Roman" w:hAnsi="Times New Roman"/>
          <w:color w:val="000000"/>
          <w:sz w:val="24"/>
          <w:szCs w:val="24"/>
        </w:rPr>
        <w:t xml:space="preserve">is issue </w:t>
      </w:r>
      <w:r w:rsidR="0049467A" w:rsidRPr="00B43A6A">
        <w:rPr>
          <w:rFonts w:ascii="Times New Roman" w:hAnsi="Times New Roman"/>
          <w:color w:val="000000"/>
          <w:sz w:val="24"/>
          <w:szCs w:val="24"/>
        </w:rPr>
        <w:t xml:space="preserve">will be </w:t>
      </w:r>
      <w:r w:rsidR="001173A2" w:rsidRPr="00B43A6A">
        <w:rPr>
          <w:rFonts w:ascii="Times New Roman" w:hAnsi="Times New Roman"/>
          <w:color w:val="000000"/>
          <w:sz w:val="24"/>
          <w:szCs w:val="24"/>
        </w:rPr>
        <w:t xml:space="preserve">addressed </w:t>
      </w:r>
      <w:r w:rsidR="0049467A" w:rsidRPr="00B43A6A">
        <w:rPr>
          <w:rFonts w:ascii="Times New Roman" w:hAnsi="Times New Roman"/>
          <w:color w:val="000000"/>
          <w:sz w:val="24"/>
          <w:szCs w:val="24"/>
        </w:rPr>
        <w:t xml:space="preserve">through a national framework of qualifications and the rule </w:t>
      </w:r>
      <w:r w:rsidR="00BC3555" w:rsidRPr="00B43A6A">
        <w:rPr>
          <w:rFonts w:ascii="Times New Roman" w:hAnsi="Times New Roman"/>
          <w:color w:val="000000"/>
          <w:sz w:val="24"/>
          <w:szCs w:val="24"/>
        </w:rPr>
        <w:t>book on</w:t>
      </w:r>
      <w:r w:rsidR="0049467A" w:rsidRPr="00B43A6A">
        <w:rPr>
          <w:rFonts w:ascii="Times New Roman" w:hAnsi="Times New Roman"/>
          <w:color w:val="000000"/>
          <w:sz w:val="24"/>
          <w:szCs w:val="24"/>
        </w:rPr>
        <w:t xml:space="preserve"> the qualifications of teachers and professional associates in elementary school</w:t>
      </w:r>
      <w:r w:rsidR="00193584" w:rsidRPr="00B43A6A">
        <w:rPr>
          <w:rFonts w:ascii="Times New Roman" w:hAnsi="Times New Roman"/>
          <w:color w:val="000000"/>
          <w:sz w:val="24"/>
          <w:szCs w:val="24"/>
        </w:rPr>
        <w:t>. The teaching assistants' network will be further expanded o</w:t>
      </w:r>
      <w:r w:rsidRPr="00B43A6A">
        <w:rPr>
          <w:rFonts w:ascii="Times New Roman" w:hAnsi="Times New Roman"/>
          <w:color w:val="000000"/>
          <w:sz w:val="24"/>
          <w:szCs w:val="24"/>
        </w:rPr>
        <w:t>n the basis of an analytical survey including fiscal implications to be carried out by the relevant government bodies.</w:t>
      </w:r>
    </w:p>
    <w:p w:rsidR="00964938"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The Ministry of Education will adopt a by-law regulating teaching assistants' scope of work with specific tasks, performance quality standards, continued building of teaching assistants' capacities and contractual modality by the end of 2016. </w:t>
      </w:r>
    </w:p>
    <w:p w:rsidR="00CC4CBB" w:rsidRPr="00B43A6A" w:rsidRDefault="00CC4CBB"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The Rulebook on the Enrolment of Roma Students in Secondary Schools through Affirmative Action will be adopted by the end of 2015. The Rulebook will also define the modalities of monitoring the effects of affirmative action on Roma education. </w:t>
      </w:r>
    </w:p>
    <w:p w:rsidR="00BC3555" w:rsidRPr="00B43A6A" w:rsidRDefault="00BC3555"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Segregated schools/classes will be prevented by creating measures of desegregation. The Rulebook on Detecting Discrimination in Education will be adopted by the end of 2015 and its implementation will be monitored through the development of the Protocol on Response to Discrimination. The Rulebook will set the framework for creating these measures of desegregation in both classes and schools in 2016. </w:t>
      </w:r>
    </w:p>
    <w:p w:rsidR="007B5C35" w:rsidRPr="00B43A6A" w:rsidRDefault="007B5C35"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The coverage of children by the education system, from the mandatory pre</w:t>
      </w:r>
      <w:r w:rsidR="003D5730" w:rsidRPr="00B43A6A">
        <w:rPr>
          <w:rFonts w:ascii="Times New Roman" w:hAnsi="Times New Roman"/>
          <w:color w:val="000000"/>
          <w:sz w:val="24"/>
          <w:szCs w:val="24"/>
        </w:rPr>
        <w:t>-</w:t>
      </w:r>
      <w:r w:rsidRPr="00B43A6A">
        <w:rPr>
          <w:rFonts w:ascii="Times New Roman" w:hAnsi="Times New Roman"/>
          <w:color w:val="000000"/>
          <w:sz w:val="24"/>
          <w:szCs w:val="24"/>
        </w:rPr>
        <w:t>school programme to higher education, will be increased. A support system, including active involvement of Roma parents, will be established and by-laws on students' living standard will be developed by the end of 2016. At least 60% of pupils from vulnerable groups, amongst which many are Roma (of which at least 40% girls) will have reached the average academic achievement of students of the educational institution they attend by June 2017.</w:t>
      </w:r>
    </w:p>
    <w:p w:rsidR="00B64D24" w:rsidRPr="00B43A6A" w:rsidRDefault="00964938"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Dropout prevention programmes will be further developed, in particular by providing mentoring and scholarship programmes. The Ministry of Education, Science and Technological Development and its partners will conduct a survey and analysis of the </w:t>
      </w:r>
      <w:r w:rsidRPr="00B43A6A">
        <w:rPr>
          <w:rFonts w:ascii="Times New Roman" w:hAnsi="Times New Roman"/>
          <w:color w:val="000000"/>
          <w:sz w:val="24"/>
          <w:szCs w:val="24"/>
        </w:rPr>
        <w:lastRenderedPageBreak/>
        <w:t>causes of early school</w:t>
      </w:r>
      <w:r w:rsidR="001E490B" w:rsidRPr="00B43A6A">
        <w:rPr>
          <w:rFonts w:ascii="Times New Roman" w:hAnsi="Times New Roman"/>
          <w:color w:val="000000"/>
          <w:sz w:val="24"/>
          <w:szCs w:val="24"/>
        </w:rPr>
        <w:t>-</w:t>
      </w:r>
      <w:r w:rsidRPr="00B43A6A">
        <w:rPr>
          <w:rFonts w:ascii="Times New Roman" w:hAnsi="Times New Roman"/>
          <w:color w:val="000000"/>
          <w:sz w:val="24"/>
          <w:szCs w:val="24"/>
        </w:rPr>
        <w:t>leaving</w:t>
      </w:r>
      <w:r w:rsidR="007B5C35" w:rsidRPr="00B43A6A">
        <w:rPr>
          <w:rFonts w:ascii="Times New Roman" w:hAnsi="Times New Roman"/>
          <w:color w:val="000000"/>
          <w:sz w:val="24"/>
          <w:szCs w:val="24"/>
        </w:rPr>
        <w:t>.</w:t>
      </w:r>
      <w:r w:rsidRPr="00B43A6A">
        <w:rPr>
          <w:rFonts w:ascii="Times New Roman" w:hAnsi="Times New Roman"/>
          <w:color w:val="000000"/>
          <w:sz w:val="24"/>
          <w:szCs w:val="24"/>
        </w:rPr>
        <w:t xml:space="preserve"> </w:t>
      </w:r>
      <w:r w:rsidR="007B5C35" w:rsidRPr="00B43A6A">
        <w:rPr>
          <w:rFonts w:ascii="Times New Roman" w:hAnsi="Times New Roman"/>
          <w:color w:val="000000"/>
          <w:sz w:val="24"/>
          <w:szCs w:val="24"/>
        </w:rPr>
        <w:t>On the basis of the analysis, the measures will be piloted and mainstreamed with support under an approved IPA 2013 project</w:t>
      </w:r>
      <w:r w:rsidR="005713AA" w:rsidRPr="00B43A6A">
        <w:rPr>
          <w:rFonts w:ascii="Times New Roman" w:hAnsi="Times New Roman"/>
          <w:color w:val="000000"/>
          <w:sz w:val="24"/>
          <w:szCs w:val="24"/>
        </w:rPr>
        <w:t xml:space="preserve">, which will allow for the adoption of the </w:t>
      </w:r>
      <w:r w:rsidRPr="00B43A6A">
        <w:rPr>
          <w:rFonts w:ascii="Times New Roman" w:hAnsi="Times New Roman"/>
          <w:color w:val="000000"/>
          <w:sz w:val="24"/>
          <w:szCs w:val="24"/>
        </w:rPr>
        <w:t>systemic support measures at school level and local government level</w:t>
      </w:r>
      <w:r w:rsidR="005713AA" w:rsidRPr="00B43A6A">
        <w:rPr>
          <w:rFonts w:ascii="Times New Roman" w:hAnsi="Times New Roman"/>
          <w:color w:val="000000"/>
          <w:sz w:val="24"/>
          <w:szCs w:val="24"/>
        </w:rPr>
        <w:t xml:space="preserve">, </w:t>
      </w:r>
      <w:r w:rsidR="00130E7D" w:rsidRPr="00B43A6A">
        <w:rPr>
          <w:rFonts w:ascii="Times New Roman" w:hAnsi="Times New Roman"/>
          <w:color w:val="000000"/>
          <w:sz w:val="24"/>
          <w:szCs w:val="24"/>
        </w:rPr>
        <w:t>by the end of 2016.</w:t>
      </w:r>
      <w:r w:rsidRPr="00B43A6A">
        <w:rPr>
          <w:rFonts w:ascii="Times New Roman" w:hAnsi="Times New Roman"/>
          <w:color w:val="000000"/>
          <w:sz w:val="24"/>
          <w:szCs w:val="24"/>
        </w:rPr>
        <w:t xml:space="preserve"> </w:t>
      </w:r>
    </w:p>
    <w:p w:rsidR="00964938" w:rsidRPr="00B43A6A" w:rsidRDefault="00A5103F"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Monitoring and evaluation aimed at enhancing </w:t>
      </w:r>
      <w:r w:rsidR="006C064F" w:rsidRPr="00B43A6A">
        <w:rPr>
          <w:rFonts w:ascii="Times New Roman" w:hAnsi="Times New Roman"/>
          <w:color w:val="000000"/>
          <w:sz w:val="24"/>
          <w:szCs w:val="24"/>
        </w:rPr>
        <w:t xml:space="preserve">the </w:t>
      </w:r>
      <w:r w:rsidRPr="00B43A6A">
        <w:rPr>
          <w:rFonts w:ascii="Times New Roman" w:hAnsi="Times New Roman"/>
          <w:color w:val="000000"/>
          <w:sz w:val="24"/>
          <w:szCs w:val="24"/>
        </w:rPr>
        <w:t>efficiency and quality of the education system</w:t>
      </w:r>
      <w:r w:rsidR="005E15F2" w:rsidRPr="00B43A6A">
        <w:rPr>
          <w:rFonts w:ascii="Times New Roman" w:hAnsi="Times New Roman"/>
          <w:color w:val="000000"/>
          <w:sz w:val="24"/>
          <w:szCs w:val="24"/>
        </w:rPr>
        <w:t xml:space="preserve">, including in the higher education, </w:t>
      </w:r>
      <w:r w:rsidRPr="00B43A6A">
        <w:rPr>
          <w:rFonts w:ascii="Times New Roman" w:hAnsi="Times New Roman"/>
          <w:color w:val="000000"/>
          <w:sz w:val="24"/>
          <w:szCs w:val="24"/>
        </w:rPr>
        <w:t>will be ensured. In the interest of more accurate school attendance statistics, the Ministry of Education</w:t>
      </w:r>
      <w:r w:rsidR="006C064F" w:rsidRPr="00B43A6A">
        <w:rPr>
          <w:rFonts w:ascii="Times New Roman" w:hAnsi="Times New Roman"/>
          <w:color w:val="000000"/>
          <w:sz w:val="24"/>
          <w:szCs w:val="24"/>
        </w:rPr>
        <w:t>,</w:t>
      </w:r>
      <w:r w:rsidRPr="00B43A6A">
        <w:rPr>
          <w:rFonts w:ascii="Times New Roman" w:hAnsi="Times New Roman"/>
          <w:color w:val="000000"/>
          <w:sz w:val="24"/>
          <w:szCs w:val="24"/>
        </w:rPr>
        <w:t xml:space="preserve"> Science and Technological Development</w:t>
      </w:r>
      <w:r w:rsidR="005E15F2" w:rsidRPr="00B43A6A">
        <w:rPr>
          <w:rFonts w:ascii="Times New Roman" w:hAnsi="Times New Roman"/>
          <w:color w:val="000000"/>
          <w:sz w:val="24"/>
          <w:szCs w:val="24"/>
        </w:rPr>
        <w:t xml:space="preserve"> will, in cooperation with educational institutions, </w:t>
      </w:r>
      <w:r w:rsidRPr="00B43A6A">
        <w:rPr>
          <w:rFonts w:ascii="Times New Roman" w:hAnsi="Times New Roman"/>
          <w:color w:val="000000"/>
          <w:sz w:val="24"/>
          <w:szCs w:val="24"/>
        </w:rPr>
        <w:t>prepare and disseminate reports.</w:t>
      </w:r>
    </w:p>
    <w:p w:rsidR="00EA05C2" w:rsidRPr="00B43A6A" w:rsidRDefault="00EA05C2"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Early education of children </w:t>
      </w:r>
      <w:r w:rsidR="006C064F" w:rsidRPr="00B43A6A">
        <w:rPr>
          <w:rFonts w:ascii="Times New Roman" w:hAnsi="Times New Roman"/>
          <w:color w:val="000000"/>
          <w:sz w:val="24"/>
          <w:szCs w:val="24"/>
        </w:rPr>
        <w:t>aged</w:t>
      </w:r>
      <w:r w:rsidRPr="00B43A6A">
        <w:rPr>
          <w:rFonts w:ascii="Times New Roman" w:hAnsi="Times New Roman"/>
          <w:color w:val="000000"/>
          <w:sz w:val="24"/>
          <w:szCs w:val="24"/>
        </w:rPr>
        <w:t xml:space="preserve"> 3 to 5 will be further strengthened under a support system </w:t>
      </w:r>
      <w:r w:rsidR="006C064F" w:rsidRPr="00B43A6A">
        <w:rPr>
          <w:rFonts w:ascii="Times New Roman" w:hAnsi="Times New Roman"/>
          <w:color w:val="000000"/>
          <w:sz w:val="24"/>
          <w:szCs w:val="24"/>
        </w:rPr>
        <w:t>focusing on</w:t>
      </w:r>
      <w:r w:rsidRPr="00B43A6A">
        <w:rPr>
          <w:rFonts w:ascii="Times New Roman" w:hAnsi="Times New Roman"/>
          <w:color w:val="000000"/>
          <w:sz w:val="24"/>
          <w:szCs w:val="24"/>
        </w:rPr>
        <w:t xml:space="preserve"> the child, rather than </w:t>
      </w:r>
      <w:r w:rsidR="006C064F" w:rsidRPr="00B43A6A">
        <w:rPr>
          <w:rFonts w:ascii="Times New Roman" w:hAnsi="Times New Roman"/>
          <w:color w:val="000000"/>
          <w:sz w:val="24"/>
          <w:szCs w:val="24"/>
        </w:rPr>
        <w:t xml:space="preserve">on </w:t>
      </w:r>
      <w:r w:rsidRPr="00B43A6A">
        <w:rPr>
          <w:rFonts w:ascii="Times New Roman" w:hAnsi="Times New Roman"/>
          <w:color w:val="000000"/>
          <w:sz w:val="24"/>
          <w:szCs w:val="24"/>
        </w:rPr>
        <w:t>the institution, and developed through: support to early childhood development programmes and the introduction of integrative specialised and additional programmes in pre</w:t>
      </w:r>
      <w:r w:rsidR="003D5730" w:rsidRPr="00B43A6A">
        <w:rPr>
          <w:rFonts w:ascii="Times New Roman" w:hAnsi="Times New Roman"/>
          <w:color w:val="000000"/>
          <w:sz w:val="24"/>
          <w:szCs w:val="24"/>
        </w:rPr>
        <w:t>-</w:t>
      </w:r>
      <w:r w:rsidRPr="00B43A6A">
        <w:rPr>
          <w:rFonts w:ascii="Times New Roman" w:hAnsi="Times New Roman"/>
          <w:color w:val="000000"/>
          <w:sz w:val="24"/>
          <w:szCs w:val="24"/>
        </w:rPr>
        <w:t xml:space="preserve">school education, enabling active inclusion of more Roma children and parents in early development programmes </w:t>
      </w:r>
      <w:r w:rsidR="006C064F" w:rsidRPr="00B43A6A">
        <w:rPr>
          <w:rFonts w:ascii="Times New Roman" w:hAnsi="Times New Roman"/>
          <w:color w:val="000000"/>
          <w:sz w:val="24"/>
          <w:szCs w:val="24"/>
        </w:rPr>
        <w:t>to</w:t>
      </w:r>
      <w:r w:rsidRPr="00B43A6A">
        <w:rPr>
          <w:rFonts w:ascii="Times New Roman" w:hAnsi="Times New Roman"/>
          <w:color w:val="000000"/>
          <w:sz w:val="24"/>
          <w:szCs w:val="24"/>
        </w:rPr>
        <w:t xml:space="preserve"> include at least 40% of Roma children (of which at least 40% girls</w:t>
      </w:r>
      <w:r w:rsidR="00BF4A03" w:rsidRPr="00B43A6A">
        <w:rPr>
          <w:rFonts w:ascii="Times New Roman" w:hAnsi="Times New Roman"/>
          <w:color w:val="000000"/>
          <w:sz w:val="24"/>
          <w:szCs w:val="24"/>
        </w:rPr>
        <w:t>)</w:t>
      </w:r>
      <w:r w:rsidRPr="00B43A6A">
        <w:rPr>
          <w:rFonts w:ascii="Times New Roman" w:hAnsi="Times New Roman"/>
          <w:color w:val="000000"/>
          <w:sz w:val="24"/>
          <w:szCs w:val="24"/>
        </w:rPr>
        <w:t>.</w:t>
      </w:r>
    </w:p>
    <w:p w:rsidR="00BA3A95" w:rsidRPr="00B43A6A" w:rsidRDefault="006C064F"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M</w:t>
      </w:r>
      <w:r w:rsidR="00BA3A95" w:rsidRPr="00B43A6A">
        <w:rPr>
          <w:rFonts w:ascii="Times New Roman" w:hAnsi="Times New Roman"/>
          <w:color w:val="000000"/>
          <w:sz w:val="24"/>
          <w:szCs w:val="24"/>
        </w:rPr>
        <w:t xml:space="preserve">unicipalities will ensure cooperation among all existing mechanisms for the inclusion of Roma at the local level, including the local Inter-Sector Commissions, </w:t>
      </w:r>
      <w:r w:rsidRPr="00B43A6A">
        <w:rPr>
          <w:rFonts w:ascii="Times New Roman" w:hAnsi="Times New Roman"/>
          <w:color w:val="000000"/>
          <w:sz w:val="24"/>
          <w:szCs w:val="24"/>
        </w:rPr>
        <w:t>in order to</w:t>
      </w:r>
      <w:r w:rsidR="00BA3A95" w:rsidRPr="00B43A6A">
        <w:rPr>
          <w:rFonts w:ascii="Times New Roman" w:hAnsi="Times New Roman"/>
          <w:color w:val="000000"/>
          <w:sz w:val="24"/>
          <w:szCs w:val="24"/>
        </w:rPr>
        <w:t xml:space="preserve"> work together towards improving the educational status of </w:t>
      </w:r>
      <w:r w:rsidRPr="00B43A6A">
        <w:rPr>
          <w:rFonts w:ascii="Times New Roman" w:hAnsi="Times New Roman"/>
          <w:color w:val="000000"/>
          <w:sz w:val="24"/>
          <w:szCs w:val="24"/>
        </w:rPr>
        <w:t xml:space="preserve">the </w:t>
      </w:r>
      <w:r w:rsidR="00BA3A95" w:rsidRPr="00B43A6A">
        <w:rPr>
          <w:rFonts w:ascii="Times New Roman" w:hAnsi="Times New Roman"/>
          <w:color w:val="000000"/>
          <w:sz w:val="24"/>
          <w:szCs w:val="24"/>
        </w:rPr>
        <w:t>Roma, above all by providing support for their enrolment in schools and preventing dropout. The universal enrolment of Roma children in regular schools and the Preparatory Preschool Programme will be ensured by the Ministry of Education</w:t>
      </w:r>
      <w:r w:rsidRPr="00B43A6A">
        <w:rPr>
          <w:rFonts w:ascii="Times New Roman" w:hAnsi="Times New Roman"/>
          <w:color w:val="000000"/>
          <w:sz w:val="24"/>
          <w:szCs w:val="24"/>
        </w:rPr>
        <w:t>, Science and Technological Development</w:t>
      </w:r>
      <w:r w:rsidR="00BA3A95" w:rsidRPr="00B43A6A">
        <w:rPr>
          <w:rFonts w:ascii="Times New Roman" w:hAnsi="Times New Roman"/>
          <w:color w:val="000000"/>
          <w:sz w:val="24"/>
          <w:szCs w:val="24"/>
        </w:rPr>
        <w:t xml:space="preserve">. The number of </w:t>
      </w:r>
      <w:r w:rsidR="005E15F2" w:rsidRPr="00B43A6A">
        <w:rPr>
          <w:rFonts w:ascii="Times New Roman" w:hAnsi="Times New Roman"/>
          <w:color w:val="000000"/>
          <w:sz w:val="24"/>
          <w:szCs w:val="24"/>
        </w:rPr>
        <w:t xml:space="preserve">Roma </w:t>
      </w:r>
      <w:r w:rsidR="00BA3A95" w:rsidRPr="00B43A6A">
        <w:rPr>
          <w:rFonts w:ascii="Times New Roman" w:hAnsi="Times New Roman"/>
          <w:color w:val="000000"/>
          <w:sz w:val="24"/>
          <w:szCs w:val="24"/>
        </w:rPr>
        <w:t xml:space="preserve">children who enrol and complete primary and secondary schools will be increased, which should also help to decrease the number of early school leavers. </w:t>
      </w:r>
      <w:r w:rsidRPr="00B43A6A">
        <w:rPr>
          <w:rFonts w:ascii="Times New Roman" w:hAnsi="Times New Roman"/>
          <w:color w:val="000000"/>
          <w:sz w:val="24"/>
          <w:szCs w:val="24"/>
        </w:rPr>
        <w:t>C</w:t>
      </w:r>
      <w:r w:rsidR="00BA3A95" w:rsidRPr="00B43A6A">
        <w:rPr>
          <w:rFonts w:ascii="Times New Roman" w:hAnsi="Times New Roman"/>
          <w:color w:val="000000"/>
          <w:sz w:val="24"/>
          <w:szCs w:val="24"/>
        </w:rPr>
        <w:t>ivil society will monitor the implementation of these actions and warn of potential shortcomings in the system.</w:t>
      </w:r>
    </w:p>
    <w:p w:rsidR="00E56F49" w:rsidRPr="00B43A6A" w:rsidRDefault="0088095A"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Scholarships will be provided for 350 high-school students </w:t>
      </w:r>
      <w:r w:rsidR="00F10EDD" w:rsidRPr="00B43A6A">
        <w:rPr>
          <w:rFonts w:ascii="Times New Roman" w:hAnsi="Times New Roman"/>
          <w:color w:val="000000"/>
          <w:sz w:val="24"/>
          <w:szCs w:val="24"/>
        </w:rPr>
        <w:t>with marks higher tha</w:t>
      </w:r>
      <w:r w:rsidR="00494680" w:rsidRPr="00B43A6A">
        <w:rPr>
          <w:rFonts w:ascii="Times New Roman" w:hAnsi="Times New Roman"/>
          <w:color w:val="000000"/>
          <w:sz w:val="24"/>
          <w:szCs w:val="24"/>
        </w:rPr>
        <w:t>n 4.</w:t>
      </w:r>
      <w:r w:rsidR="00F10EDD" w:rsidRPr="00B43A6A">
        <w:rPr>
          <w:rFonts w:ascii="Times New Roman" w:hAnsi="Times New Roman"/>
          <w:color w:val="000000"/>
          <w:sz w:val="24"/>
          <w:szCs w:val="24"/>
        </w:rPr>
        <w:t xml:space="preserve">5 and around 30 </w:t>
      </w:r>
      <w:r w:rsidR="00494680" w:rsidRPr="00B43A6A">
        <w:rPr>
          <w:rFonts w:ascii="Times New Roman" w:hAnsi="Times New Roman"/>
          <w:color w:val="000000"/>
          <w:sz w:val="24"/>
          <w:szCs w:val="24"/>
        </w:rPr>
        <w:t xml:space="preserve">university </w:t>
      </w:r>
      <w:r w:rsidR="00F10EDD" w:rsidRPr="00B43A6A">
        <w:rPr>
          <w:rFonts w:ascii="Times New Roman" w:hAnsi="Times New Roman"/>
          <w:color w:val="000000"/>
          <w:sz w:val="24"/>
          <w:szCs w:val="24"/>
        </w:rPr>
        <w:t xml:space="preserve">students starting from </w:t>
      </w:r>
      <w:r w:rsidR="00494680" w:rsidRPr="00B43A6A">
        <w:rPr>
          <w:rFonts w:ascii="Times New Roman" w:hAnsi="Times New Roman"/>
          <w:color w:val="000000"/>
          <w:sz w:val="24"/>
          <w:szCs w:val="24"/>
        </w:rPr>
        <w:t xml:space="preserve">the </w:t>
      </w:r>
      <w:r w:rsidR="00F10EDD" w:rsidRPr="00B43A6A">
        <w:rPr>
          <w:rFonts w:ascii="Times New Roman" w:hAnsi="Times New Roman"/>
          <w:color w:val="000000"/>
          <w:sz w:val="24"/>
          <w:szCs w:val="24"/>
        </w:rPr>
        <w:t xml:space="preserve">second year of studies </w:t>
      </w:r>
      <w:r w:rsidR="00494680" w:rsidRPr="00B43A6A">
        <w:rPr>
          <w:rFonts w:ascii="Times New Roman" w:hAnsi="Times New Roman"/>
          <w:color w:val="000000"/>
          <w:sz w:val="24"/>
          <w:szCs w:val="24"/>
        </w:rPr>
        <w:t xml:space="preserve">who have </w:t>
      </w:r>
      <w:r w:rsidR="00F10EDD" w:rsidRPr="00B43A6A">
        <w:rPr>
          <w:rFonts w:ascii="Times New Roman" w:hAnsi="Times New Roman"/>
          <w:color w:val="000000"/>
          <w:sz w:val="24"/>
          <w:szCs w:val="24"/>
        </w:rPr>
        <w:t>average marks higher than 9 and exams passed from the previous year. All other</w:t>
      </w:r>
      <w:r w:rsidR="00494680" w:rsidRPr="00B43A6A">
        <w:rPr>
          <w:rFonts w:ascii="Times New Roman" w:hAnsi="Times New Roman"/>
          <w:color w:val="000000"/>
          <w:sz w:val="24"/>
          <w:szCs w:val="24"/>
        </w:rPr>
        <w:t>s</w:t>
      </w:r>
      <w:r w:rsidR="00F10EDD" w:rsidRPr="00B43A6A">
        <w:rPr>
          <w:rFonts w:ascii="Times New Roman" w:hAnsi="Times New Roman"/>
          <w:color w:val="000000"/>
          <w:sz w:val="24"/>
          <w:szCs w:val="24"/>
        </w:rPr>
        <w:t xml:space="preserve"> can apply for </w:t>
      </w:r>
      <w:r w:rsidR="002E037D" w:rsidRPr="00B43A6A">
        <w:rPr>
          <w:rFonts w:ascii="Times New Roman" w:hAnsi="Times New Roman"/>
          <w:color w:val="000000"/>
          <w:sz w:val="24"/>
          <w:szCs w:val="24"/>
        </w:rPr>
        <w:t xml:space="preserve">loans that are coming from the state budget </w:t>
      </w:r>
      <w:r w:rsidR="00F10EDD" w:rsidRPr="00B43A6A">
        <w:rPr>
          <w:rFonts w:ascii="Times New Roman" w:hAnsi="Times New Roman"/>
          <w:color w:val="000000"/>
          <w:sz w:val="24"/>
          <w:szCs w:val="24"/>
        </w:rPr>
        <w:t>but those that have marks higher tha</w:t>
      </w:r>
      <w:r w:rsidR="00494680" w:rsidRPr="00B43A6A">
        <w:rPr>
          <w:rFonts w:ascii="Times New Roman" w:hAnsi="Times New Roman"/>
          <w:color w:val="000000"/>
          <w:sz w:val="24"/>
          <w:szCs w:val="24"/>
        </w:rPr>
        <w:t>n</w:t>
      </w:r>
      <w:r w:rsidR="00F10EDD" w:rsidRPr="00B43A6A">
        <w:rPr>
          <w:rFonts w:ascii="Times New Roman" w:hAnsi="Times New Roman"/>
          <w:color w:val="000000"/>
          <w:sz w:val="24"/>
          <w:szCs w:val="24"/>
        </w:rPr>
        <w:t xml:space="preserve"> 8.5 and graduate </w:t>
      </w:r>
      <w:r w:rsidR="00494680" w:rsidRPr="00B43A6A">
        <w:rPr>
          <w:rFonts w:ascii="Times New Roman" w:hAnsi="Times New Roman"/>
          <w:color w:val="000000"/>
          <w:sz w:val="24"/>
          <w:szCs w:val="24"/>
        </w:rPr>
        <w:t>with</w:t>
      </w:r>
      <w:r w:rsidR="00F10EDD" w:rsidRPr="00B43A6A">
        <w:rPr>
          <w:rFonts w:ascii="Times New Roman" w:hAnsi="Times New Roman"/>
          <w:color w:val="000000"/>
          <w:sz w:val="24"/>
          <w:szCs w:val="24"/>
        </w:rPr>
        <w:t xml:space="preserve">in </w:t>
      </w:r>
      <w:r w:rsidR="00494680" w:rsidRPr="00B43A6A">
        <w:rPr>
          <w:rFonts w:ascii="Times New Roman" w:hAnsi="Times New Roman"/>
          <w:color w:val="000000"/>
          <w:sz w:val="24"/>
          <w:szCs w:val="24"/>
        </w:rPr>
        <w:t>the</w:t>
      </w:r>
      <w:r w:rsidR="00F10EDD"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normal</w:t>
      </w:r>
      <w:r w:rsidR="00F10EDD" w:rsidRPr="00B43A6A">
        <w:rPr>
          <w:rFonts w:ascii="Times New Roman" w:hAnsi="Times New Roman"/>
          <w:color w:val="000000"/>
          <w:sz w:val="24"/>
          <w:szCs w:val="24"/>
        </w:rPr>
        <w:t xml:space="preserve"> time</w:t>
      </w:r>
      <w:r w:rsidR="00494680" w:rsidRPr="00B43A6A">
        <w:rPr>
          <w:rFonts w:ascii="Times New Roman" w:hAnsi="Times New Roman"/>
          <w:color w:val="000000"/>
          <w:sz w:val="24"/>
          <w:szCs w:val="24"/>
        </w:rPr>
        <w:t>frame</w:t>
      </w:r>
      <w:r w:rsidR="00F10EDD"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will</w:t>
      </w:r>
      <w:r w:rsidR="00F10EDD" w:rsidRPr="00B43A6A">
        <w:rPr>
          <w:rFonts w:ascii="Times New Roman" w:hAnsi="Times New Roman"/>
          <w:color w:val="000000"/>
          <w:sz w:val="24"/>
          <w:szCs w:val="24"/>
        </w:rPr>
        <w:t xml:space="preserve"> </w:t>
      </w:r>
      <w:r w:rsidR="00EA0289" w:rsidRPr="00B43A6A">
        <w:rPr>
          <w:rFonts w:ascii="Times New Roman" w:hAnsi="Times New Roman"/>
          <w:color w:val="000000"/>
          <w:sz w:val="24"/>
          <w:szCs w:val="24"/>
        </w:rPr>
        <w:t xml:space="preserve">be exempted from </w:t>
      </w:r>
      <w:r w:rsidR="00F10EDD" w:rsidRPr="00B43A6A">
        <w:rPr>
          <w:rFonts w:ascii="Times New Roman" w:hAnsi="Times New Roman"/>
          <w:color w:val="000000"/>
          <w:sz w:val="24"/>
          <w:szCs w:val="24"/>
        </w:rPr>
        <w:t>pay</w:t>
      </w:r>
      <w:r w:rsidR="00EA0289" w:rsidRPr="00B43A6A">
        <w:rPr>
          <w:rFonts w:ascii="Times New Roman" w:hAnsi="Times New Roman"/>
          <w:color w:val="000000"/>
          <w:sz w:val="24"/>
          <w:szCs w:val="24"/>
        </w:rPr>
        <w:t>ing</w:t>
      </w:r>
      <w:r w:rsidR="00F10EDD" w:rsidRPr="00B43A6A">
        <w:rPr>
          <w:rFonts w:ascii="Times New Roman" w:hAnsi="Times New Roman"/>
          <w:color w:val="000000"/>
          <w:sz w:val="24"/>
          <w:szCs w:val="24"/>
        </w:rPr>
        <w:t xml:space="preserve"> back the loans. Depending on</w:t>
      </w:r>
      <w:r w:rsidR="00EA0289" w:rsidRPr="00B43A6A">
        <w:rPr>
          <w:rFonts w:ascii="Times New Roman" w:hAnsi="Times New Roman"/>
          <w:color w:val="000000"/>
          <w:sz w:val="24"/>
          <w:szCs w:val="24"/>
        </w:rPr>
        <w:t xml:space="preserve"> the</w:t>
      </w:r>
      <w:r w:rsidR="00F10EDD"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 xml:space="preserve">availability of </w:t>
      </w:r>
      <w:r w:rsidR="00F10EDD" w:rsidRPr="00B43A6A">
        <w:rPr>
          <w:rFonts w:ascii="Times New Roman" w:hAnsi="Times New Roman"/>
          <w:color w:val="000000"/>
          <w:sz w:val="24"/>
          <w:szCs w:val="24"/>
        </w:rPr>
        <w:t>financ</w:t>
      </w:r>
      <w:r w:rsidR="00494680" w:rsidRPr="00B43A6A">
        <w:rPr>
          <w:rFonts w:ascii="Times New Roman" w:hAnsi="Times New Roman"/>
          <w:color w:val="000000"/>
          <w:sz w:val="24"/>
          <w:szCs w:val="24"/>
        </w:rPr>
        <w:t>e</w:t>
      </w:r>
      <w:r w:rsidR="00F10EDD"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 xml:space="preserve">the </w:t>
      </w:r>
      <w:r w:rsidR="00F10EDD" w:rsidRPr="00B43A6A">
        <w:rPr>
          <w:rFonts w:ascii="Times New Roman" w:hAnsi="Times New Roman"/>
          <w:color w:val="000000"/>
          <w:sz w:val="24"/>
          <w:szCs w:val="24"/>
        </w:rPr>
        <w:t xml:space="preserve">Ministry of Education, Science and Technological </w:t>
      </w:r>
      <w:r w:rsidR="00494680" w:rsidRPr="00B43A6A">
        <w:rPr>
          <w:rFonts w:ascii="Times New Roman" w:hAnsi="Times New Roman"/>
          <w:color w:val="000000"/>
          <w:sz w:val="24"/>
          <w:szCs w:val="24"/>
        </w:rPr>
        <w:t>D</w:t>
      </w:r>
      <w:r w:rsidR="00F10EDD" w:rsidRPr="00B43A6A">
        <w:rPr>
          <w:rFonts w:ascii="Times New Roman" w:hAnsi="Times New Roman"/>
          <w:color w:val="000000"/>
          <w:sz w:val="24"/>
          <w:szCs w:val="24"/>
        </w:rPr>
        <w:t xml:space="preserve">evelopment will </w:t>
      </w:r>
      <w:r w:rsidR="00494680" w:rsidRPr="00B43A6A">
        <w:rPr>
          <w:rFonts w:ascii="Times New Roman" w:hAnsi="Times New Roman"/>
          <w:color w:val="000000"/>
          <w:sz w:val="24"/>
          <w:szCs w:val="24"/>
        </w:rPr>
        <w:t xml:space="preserve">continue the scholarship programme </w:t>
      </w:r>
      <w:r w:rsidR="00EA0289" w:rsidRPr="00B43A6A">
        <w:rPr>
          <w:rFonts w:ascii="Times New Roman" w:hAnsi="Times New Roman"/>
          <w:color w:val="000000"/>
          <w:sz w:val="24"/>
          <w:szCs w:val="24"/>
        </w:rPr>
        <w:t xml:space="preserve">launched through </w:t>
      </w:r>
      <w:r w:rsidR="00E56F49" w:rsidRPr="00B43A6A">
        <w:rPr>
          <w:rFonts w:ascii="Times New Roman" w:hAnsi="Times New Roman"/>
          <w:color w:val="000000"/>
          <w:sz w:val="24"/>
          <w:szCs w:val="24"/>
        </w:rPr>
        <w:t xml:space="preserve">IPA 2012 and IPA 2013 </w:t>
      </w:r>
      <w:r w:rsidR="00EA0289" w:rsidRPr="00B43A6A">
        <w:rPr>
          <w:rFonts w:ascii="Times New Roman" w:hAnsi="Times New Roman"/>
          <w:color w:val="000000"/>
          <w:sz w:val="24"/>
          <w:szCs w:val="24"/>
        </w:rPr>
        <w:t>targeting</w:t>
      </w:r>
      <w:r w:rsidR="00F10EDD" w:rsidRPr="00B43A6A">
        <w:rPr>
          <w:rFonts w:ascii="Times New Roman" w:hAnsi="Times New Roman"/>
          <w:color w:val="000000"/>
          <w:sz w:val="24"/>
          <w:szCs w:val="24"/>
        </w:rPr>
        <w:t xml:space="preserve"> high school students</w:t>
      </w:r>
      <w:r w:rsidR="00E56F49" w:rsidRPr="00B43A6A">
        <w:rPr>
          <w:rFonts w:ascii="Times New Roman" w:hAnsi="Times New Roman"/>
          <w:color w:val="000000"/>
          <w:sz w:val="24"/>
          <w:szCs w:val="24"/>
        </w:rPr>
        <w:t xml:space="preserve"> with average marks higher than 2</w:t>
      </w:r>
      <w:r w:rsidR="00494680" w:rsidRPr="00B43A6A">
        <w:rPr>
          <w:rFonts w:ascii="Times New Roman" w:hAnsi="Times New Roman"/>
          <w:color w:val="000000"/>
          <w:sz w:val="24"/>
          <w:szCs w:val="24"/>
        </w:rPr>
        <w:t>.</w:t>
      </w:r>
      <w:r w:rsidR="00E56F49" w:rsidRPr="00B43A6A">
        <w:rPr>
          <w:rFonts w:ascii="Times New Roman" w:hAnsi="Times New Roman"/>
          <w:color w:val="000000"/>
          <w:sz w:val="24"/>
          <w:szCs w:val="24"/>
        </w:rPr>
        <w:t>5</w:t>
      </w:r>
      <w:r w:rsidR="00EA0289" w:rsidRPr="00B43A6A">
        <w:rPr>
          <w:rFonts w:ascii="Times New Roman" w:hAnsi="Times New Roman"/>
          <w:color w:val="000000"/>
          <w:sz w:val="24"/>
          <w:szCs w:val="24"/>
        </w:rPr>
        <w:t>,</w:t>
      </w:r>
      <w:r w:rsidR="00E56F49" w:rsidRPr="00B43A6A">
        <w:rPr>
          <w:rFonts w:ascii="Times New Roman" w:hAnsi="Times New Roman"/>
          <w:color w:val="000000"/>
          <w:sz w:val="24"/>
          <w:szCs w:val="24"/>
        </w:rPr>
        <w:t xml:space="preserve"> which will contribute to dropout prevention.</w:t>
      </w:r>
    </w:p>
    <w:p w:rsidR="00424CF1" w:rsidRPr="00B43A6A" w:rsidRDefault="00424CF1"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t xml:space="preserve">The Government of the Republic of Serbia adopts </w:t>
      </w:r>
      <w:r w:rsidR="002E037D" w:rsidRPr="00B43A6A">
        <w:rPr>
          <w:rFonts w:ascii="Times New Roman" w:hAnsi="Times New Roman"/>
          <w:color w:val="000000"/>
          <w:sz w:val="24"/>
          <w:szCs w:val="24"/>
        </w:rPr>
        <w:t>an</w:t>
      </w:r>
      <w:r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annual</w:t>
      </w:r>
      <w:r w:rsidRPr="00B43A6A">
        <w:rPr>
          <w:rFonts w:ascii="Times New Roman" w:hAnsi="Times New Roman"/>
          <w:color w:val="000000"/>
          <w:sz w:val="24"/>
          <w:szCs w:val="24"/>
        </w:rPr>
        <w:t xml:space="preserve"> plan of adult education on the basis of the </w:t>
      </w:r>
      <w:r w:rsidR="00B43A6A" w:rsidRPr="00B43A6A">
        <w:rPr>
          <w:rFonts w:ascii="Times New Roman" w:hAnsi="Times New Roman"/>
          <w:i/>
          <w:color w:val="000000"/>
          <w:sz w:val="24"/>
          <w:szCs w:val="24"/>
        </w:rPr>
        <w:t>Second Chance</w:t>
      </w:r>
      <w:r w:rsidR="00EA0289" w:rsidRPr="00B43A6A">
        <w:rPr>
          <w:rFonts w:ascii="Times New Roman" w:hAnsi="Times New Roman"/>
          <w:color w:val="000000"/>
          <w:sz w:val="24"/>
          <w:szCs w:val="24"/>
        </w:rPr>
        <w:t xml:space="preserve"> </w:t>
      </w:r>
      <w:r w:rsidRPr="00B43A6A">
        <w:rPr>
          <w:rFonts w:ascii="Times New Roman" w:hAnsi="Times New Roman"/>
          <w:color w:val="000000"/>
          <w:sz w:val="24"/>
          <w:szCs w:val="24"/>
        </w:rPr>
        <w:t xml:space="preserve">IPA project. Around 80 primary schools </w:t>
      </w:r>
      <w:r w:rsidR="00494680" w:rsidRPr="00B43A6A">
        <w:rPr>
          <w:rFonts w:ascii="Times New Roman" w:hAnsi="Times New Roman"/>
          <w:color w:val="000000"/>
          <w:sz w:val="24"/>
          <w:szCs w:val="24"/>
        </w:rPr>
        <w:t xml:space="preserve">currently </w:t>
      </w:r>
      <w:r w:rsidRPr="00B43A6A">
        <w:rPr>
          <w:rFonts w:ascii="Times New Roman" w:hAnsi="Times New Roman"/>
          <w:color w:val="000000"/>
          <w:sz w:val="24"/>
          <w:szCs w:val="24"/>
        </w:rPr>
        <w:t>participate in the process</w:t>
      </w:r>
      <w:r w:rsidR="00494680" w:rsidRPr="00B43A6A">
        <w:rPr>
          <w:rFonts w:ascii="Times New Roman" w:hAnsi="Times New Roman"/>
          <w:color w:val="000000"/>
          <w:sz w:val="24"/>
          <w:szCs w:val="24"/>
        </w:rPr>
        <w:t>,</w:t>
      </w:r>
      <w:r w:rsidRPr="00B43A6A">
        <w:rPr>
          <w:rFonts w:ascii="Times New Roman" w:hAnsi="Times New Roman"/>
          <w:color w:val="000000"/>
          <w:sz w:val="24"/>
          <w:szCs w:val="24"/>
        </w:rPr>
        <w:t xml:space="preserve"> with around 6,000 participants </w:t>
      </w:r>
      <w:r w:rsidR="002E037D" w:rsidRPr="00B43A6A">
        <w:rPr>
          <w:rFonts w:ascii="Times New Roman" w:hAnsi="Times New Roman"/>
          <w:color w:val="000000"/>
          <w:sz w:val="24"/>
          <w:szCs w:val="24"/>
        </w:rPr>
        <w:t>annually</w:t>
      </w:r>
      <w:r w:rsidRPr="00B43A6A">
        <w:rPr>
          <w:rFonts w:ascii="Times New Roman" w:hAnsi="Times New Roman"/>
          <w:color w:val="000000"/>
          <w:sz w:val="24"/>
          <w:szCs w:val="24"/>
        </w:rPr>
        <w:t xml:space="preserve">. </w:t>
      </w:r>
      <w:r w:rsidR="001173A2" w:rsidRPr="00B43A6A">
        <w:rPr>
          <w:rFonts w:ascii="Times New Roman" w:hAnsi="Times New Roman"/>
          <w:color w:val="000000"/>
          <w:sz w:val="24"/>
          <w:szCs w:val="24"/>
        </w:rPr>
        <w:t>Pe</w:t>
      </w:r>
      <w:r w:rsidR="003D5730" w:rsidRPr="00B43A6A">
        <w:rPr>
          <w:rFonts w:ascii="Times New Roman" w:hAnsi="Times New Roman"/>
          <w:color w:val="000000"/>
          <w:sz w:val="24"/>
          <w:szCs w:val="24"/>
        </w:rPr>
        <w:t>rsons</w:t>
      </w:r>
      <w:r w:rsidRPr="00B43A6A">
        <w:rPr>
          <w:rFonts w:ascii="Times New Roman" w:hAnsi="Times New Roman"/>
          <w:color w:val="000000"/>
          <w:sz w:val="24"/>
          <w:szCs w:val="24"/>
        </w:rPr>
        <w:t xml:space="preserve"> </w:t>
      </w:r>
      <w:r w:rsidR="00EA0289" w:rsidRPr="00B43A6A">
        <w:rPr>
          <w:rFonts w:ascii="Times New Roman" w:hAnsi="Times New Roman"/>
          <w:color w:val="000000"/>
          <w:sz w:val="24"/>
          <w:szCs w:val="24"/>
        </w:rPr>
        <w:t>who</w:t>
      </w:r>
      <w:r w:rsidRPr="00B43A6A">
        <w:rPr>
          <w:rFonts w:ascii="Times New Roman" w:hAnsi="Times New Roman"/>
          <w:color w:val="000000"/>
          <w:sz w:val="24"/>
          <w:szCs w:val="24"/>
        </w:rPr>
        <w:t xml:space="preserve"> </w:t>
      </w:r>
      <w:r w:rsidR="00494680" w:rsidRPr="00B43A6A">
        <w:rPr>
          <w:rFonts w:ascii="Times New Roman" w:hAnsi="Times New Roman"/>
          <w:color w:val="000000"/>
          <w:sz w:val="24"/>
          <w:szCs w:val="24"/>
        </w:rPr>
        <w:t xml:space="preserve">complete </w:t>
      </w:r>
      <w:r w:rsidRPr="00B43A6A">
        <w:rPr>
          <w:rFonts w:ascii="Times New Roman" w:hAnsi="Times New Roman"/>
          <w:color w:val="000000"/>
          <w:sz w:val="24"/>
          <w:szCs w:val="24"/>
        </w:rPr>
        <w:t xml:space="preserve">primary </w:t>
      </w:r>
      <w:r w:rsidR="00494680" w:rsidRPr="00B43A6A">
        <w:rPr>
          <w:rFonts w:ascii="Times New Roman" w:hAnsi="Times New Roman"/>
          <w:color w:val="000000"/>
          <w:sz w:val="24"/>
          <w:szCs w:val="24"/>
        </w:rPr>
        <w:t>education</w:t>
      </w:r>
      <w:r w:rsidRPr="00B43A6A">
        <w:rPr>
          <w:rFonts w:ascii="Times New Roman" w:hAnsi="Times New Roman"/>
          <w:color w:val="000000"/>
          <w:sz w:val="24"/>
          <w:szCs w:val="24"/>
        </w:rPr>
        <w:t xml:space="preserve"> have the possibility to continue </w:t>
      </w:r>
      <w:r w:rsidR="00494680" w:rsidRPr="00B43A6A">
        <w:rPr>
          <w:rFonts w:ascii="Times New Roman" w:hAnsi="Times New Roman"/>
          <w:color w:val="000000"/>
          <w:sz w:val="24"/>
          <w:szCs w:val="24"/>
        </w:rPr>
        <w:t xml:space="preserve">their </w:t>
      </w:r>
      <w:r w:rsidRPr="00B43A6A">
        <w:rPr>
          <w:rFonts w:ascii="Times New Roman" w:hAnsi="Times New Roman"/>
          <w:color w:val="000000"/>
          <w:sz w:val="24"/>
          <w:szCs w:val="24"/>
        </w:rPr>
        <w:t xml:space="preserve">education </w:t>
      </w:r>
      <w:r w:rsidR="00494680" w:rsidRPr="00B43A6A">
        <w:rPr>
          <w:rFonts w:ascii="Times New Roman" w:hAnsi="Times New Roman"/>
          <w:color w:val="000000"/>
          <w:sz w:val="24"/>
          <w:szCs w:val="24"/>
        </w:rPr>
        <w:t>with the support of</w:t>
      </w:r>
      <w:r w:rsidRPr="00B43A6A">
        <w:rPr>
          <w:rFonts w:ascii="Times New Roman" w:hAnsi="Times New Roman"/>
          <w:color w:val="000000"/>
          <w:sz w:val="24"/>
          <w:szCs w:val="24"/>
        </w:rPr>
        <w:t xml:space="preserve"> affirmative measures. </w:t>
      </w:r>
      <w:r w:rsidR="001173A2" w:rsidRPr="00B43A6A">
        <w:rPr>
          <w:rFonts w:ascii="Times New Roman" w:hAnsi="Times New Roman"/>
          <w:color w:val="000000"/>
          <w:sz w:val="24"/>
          <w:szCs w:val="24"/>
        </w:rPr>
        <w:t>Pe</w:t>
      </w:r>
      <w:r w:rsidR="003D5730" w:rsidRPr="00B43A6A">
        <w:rPr>
          <w:rFonts w:ascii="Times New Roman" w:hAnsi="Times New Roman"/>
          <w:color w:val="000000"/>
          <w:sz w:val="24"/>
          <w:szCs w:val="24"/>
        </w:rPr>
        <w:t>rsons</w:t>
      </w:r>
      <w:r w:rsidRPr="00B43A6A">
        <w:rPr>
          <w:rFonts w:ascii="Times New Roman" w:hAnsi="Times New Roman"/>
          <w:color w:val="000000"/>
          <w:sz w:val="24"/>
          <w:szCs w:val="24"/>
        </w:rPr>
        <w:t xml:space="preserve"> older than 17 have the possibility to graduate </w:t>
      </w:r>
      <w:r w:rsidR="00EA0289" w:rsidRPr="00B43A6A">
        <w:rPr>
          <w:rFonts w:ascii="Times New Roman" w:hAnsi="Times New Roman"/>
          <w:color w:val="000000"/>
          <w:sz w:val="24"/>
          <w:szCs w:val="24"/>
        </w:rPr>
        <w:t xml:space="preserve">from </w:t>
      </w:r>
      <w:r w:rsidRPr="00B43A6A">
        <w:rPr>
          <w:rFonts w:ascii="Times New Roman" w:hAnsi="Times New Roman"/>
          <w:color w:val="000000"/>
          <w:sz w:val="24"/>
          <w:szCs w:val="24"/>
        </w:rPr>
        <w:t xml:space="preserve">secondary school </w:t>
      </w:r>
      <w:r w:rsidR="00494680" w:rsidRPr="00B43A6A">
        <w:rPr>
          <w:rFonts w:ascii="Times New Roman" w:hAnsi="Times New Roman"/>
          <w:color w:val="000000"/>
          <w:sz w:val="24"/>
          <w:szCs w:val="24"/>
        </w:rPr>
        <w:t>with additional</w:t>
      </w:r>
      <w:r w:rsidRPr="00B43A6A">
        <w:rPr>
          <w:rFonts w:ascii="Times New Roman" w:hAnsi="Times New Roman"/>
          <w:color w:val="000000"/>
          <w:sz w:val="24"/>
          <w:szCs w:val="24"/>
        </w:rPr>
        <w:t xml:space="preserve"> financial support. </w:t>
      </w:r>
      <w:r w:rsidR="0019496D" w:rsidRPr="00B43A6A">
        <w:rPr>
          <w:rFonts w:ascii="Times New Roman" w:hAnsi="Times New Roman"/>
          <w:color w:val="000000"/>
          <w:sz w:val="24"/>
          <w:szCs w:val="24"/>
        </w:rPr>
        <w:t xml:space="preserve">Participants of this </w:t>
      </w:r>
      <w:r w:rsidRPr="00B43A6A">
        <w:rPr>
          <w:rFonts w:ascii="Times New Roman" w:hAnsi="Times New Roman"/>
          <w:color w:val="000000"/>
          <w:sz w:val="24"/>
          <w:szCs w:val="24"/>
        </w:rPr>
        <w:t>measure comprise more than 60% of Roma, out of which 40% are women.</w:t>
      </w:r>
    </w:p>
    <w:p w:rsidR="007B5C35" w:rsidRPr="00B43A6A" w:rsidRDefault="007B5C35" w:rsidP="00B43A6A">
      <w:pPr>
        <w:pStyle w:val="ListParagraph"/>
        <w:numPr>
          <w:ilvl w:val="0"/>
          <w:numId w:val="1"/>
        </w:numPr>
        <w:spacing w:after="120" w:line="276" w:lineRule="auto"/>
        <w:ind w:left="714" w:hanging="357"/>
        <w:jc w:val="both"/>
        <w:outlineLvl w:val="0"/>
        <w:rPr>
          <w:rFonts w:ascii="Times New Roman" w:hAnsi="Times New Roman"/>
          <w:color w:val="000000"/>
          <w:sz w:val="24"/>
          <w:szCs w:val="24"/>
        </w:rPr>
      </w:pPr>
      <w:r w:rsidRPr="00B43A6A">
        <w:rPr>
          <w:rFonts w:ascii="Times New Roman" w:hAnsi="Times New Roman"/>
          <w:color w:val="000000"/>
          <w:sz w:val="24"/>
          <w:szCs w:val="24"/>
        </w:rPr>
        <w:lastRenderedPageBreak/>
        <w:t xml:space="preserve">In cooperation with the Commissariat for Refugees and Migration, the Ministry of Education, Science and Technological Development will develop systemic models of support to migrant/reintegration returnee children and pupils through programmes of the Serbian language as a non-mother tongue and support to learning during summer holidays. </w:t>
      </w:r>
    </w:p>
    <w:p w:rsidR="007B5C35" w:rsidRPr="00B43A6A" w:rsidRDefault="007B5C35"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B43A6A">
        <w:rPr>
          <w:rFonts w:ascii="Times New Roman" w:hAnsi="Times New Roman"/>
          <w:color w:val="000000"/>
          <w:sz w:val="24"/>
          <w:szCs w:val="24"/>
        </w:rPr>
        <w:t>By the end of 2015, the Romani Language Centre will be opened at the Faculty of Philology of the University of Belgrade to train teachers and researchers in teaching and science/research work in the area of the Roman</w:t>
      </w:r>
      <w:r w:rsidRPr="00B43A6A">
        <w:rPr>
          <w:rFonts w:ascii="Times New Roman" w:hAnsi="Times New Roman"/>
          <w:sz w:val="24"/>
          <w:szCs w:val="24"/>
        </w:rPr>
        <w:t xml:space="preserve">i language and culture. By the end of 2015, the first group of 30 teachers will receive certificates and be introduced into the primary education system. By the end of 2016, the elective subject </w:t>
      </w:r>
      <w:r w:rsidRPr="00B43A6A">
        <w:rPr>
          <w:rFonts w:ascii="Times New Roman" w:hAnsi="Times New Roman"/>
          <w:i/>
          <w:sz w:val="24"/>
          <w:szCs w:val="24"/>
        </w:rPr>
        <w:t xml:space="preserve">'Romani Language with Elements of the National Culture' </w:t>
      </w:r>
      <w:r w:rsidRPr="00B43A6A">
        <w:rPr>
          <w:rFonts w:ascii="Times New Roman" w:hAnsi="Times New Roman"/>
          <w:sz w:val="24"/>
          <w:szCs w:val="24"/>
        </w:rPr>
        <w:t xml:space="preserve">will be introduced into primary schools in Serbia in conformity with the Law. The certification of teachers eligible to teach </w:t>
      </w:r>
      <w:r w:rsidRPr="00B43A6A">
        <w:rPr>
          <w:rFonts w:ascii="Times New Roman" w:hAnsi="Times New Roman"/>
          <w:i/>
          <w:sz w:val="24"/>
          <w:szCs w:val="24"/>
        </w:rPr>
        <w:t>'Romani Language with Elements of the National Culture'</w:t>
      </w:r>
      <w:r w:rsidRPr="00B43A6A">
        <w:rPr>
          <w:rFonts w:ascii="Times New Roman" w:hAnsi="Times New Roman"/>
          <w:sz w:val="24"/>
          <w:szCs w:val="24"/>
        </w:rPr>
        <w:t xml:space="preserve"> will be conducted by the Faculty of Philology of the University of Belgrade.</w:t>
      </w:r>
    </w:p>
    <w:p w:rsidR="00964938" w:rsidRPr="000B365F" w:rsidRDefault="00964938" w:rsidP="00140ED2">
      <w:pPr>
        <w:spacing w:before="120" w:after="120"/>
        <w:jc w:val="both"/>
        <w:rPr>
          <w:rFonts w:ascii="Times New Roman" w:hAnsi="Times New Roman"/>
          <w:b/>
          <w:sz w:val="24"/>
          <w:szCs w:val="24"/>
        </w:rPr>
      </w:pPr>
    </w:p>
    <w:p w:rsidR="00964938" w:rsidRPr="000B365F" w:rsidRDefault="00964938" w:rsidP="007B5C35">
      <w:pPr>
        <w:pStyle w:val="Heading1"/>
      </w:pPr>
      <w:r w:rsidRPr="000B365F">
        <w:t>Employment</w:t>
      </w:r>
    </w:p>
    <w:p w:rsidR="008D5C8C" w:rsidRPr="000B365F" w:rsidRDefault="00170514"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The Ministry of Labour, Employment, Veteran and Social Affairs and the National Employment Service will actively promote and implement policies and measures aimed at increasing Roma employability and employment, with particular focus on Roma women. Specific actions will include the implementation of special public calls for the award of self-employment subsidies to Roma persons, in accordance with the available budget for active labour market programmes. Public services at the central and local levels will actively promote and implement policies and measures aimed at increasing Roma employment, with particular focus on Roma women, in line with local labour market needs.</w:t>
      </w:r>
    </w:p>
    <w:p w:rsidR="00C73FEF" w:rsidRPr="005E15F2" w:rsidRDefault="000B2690"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5E15F2">
        <w:rPr>
          <w:rFonts w:ascii="Times New Roman" w:hAnsi="Times New Roman"/>
          <w:sz w:val="24"/>
          <w:szCs w:val="24"/>
        </w:rPr>
        <w:t xml:space="preserve">The Ministry of Education, Science and Technological Development and the Ministry of Labour, Employment, Veteran and Social Affairs will launch </w:t>
      </w:r>
      <w:r w:rsidR="00EA0289" w:rsidRPr="005E15F2">
        <w:rPr>
          <w:rFonts w:ascii="Times New Roman" w:hAnsi="Times New Roman"/>
          <w:sz w:val="24"/>
          <w:szCs w:val="24"/>
        </w:rPr>
        <w:t>specific</w:t>
      </w:r>
      <w:r w:rsidRPr="005E15F2">
        <w:rPr>
          <w:rFonts w:ascii="Times New Roman" w:hAnsi="Times New Roman"/>
          <w:sz w:val="24"/>
          <w:szCs w:val="24"/>
        </w:rPr>
        <w:t xml:space="preserve"> projects that </w:t>
      </w:r>
      <w:r w:rsidR="00EA0289" w:rsidRPr="005E15F2">
        <w:rPr>
          <w:rFonts w:ascii="Times New Roman" w:hAnsi="Times New Roman"/>
          <w:sz w:val="24"/>
          <w:szCs w:val="24"/>
        </w:rPr>
        <w:t xml:space="preserve">will </w:t>
      </w:r>
      <w:r w:rsidRPr="005E15F2">
        <w:rPr>
          <w:rFonts w:ascii="Times New Roman" w:hAnsi="Times New Roman"/>
          <w:sz w:val="24"/>
          <w:szCs w:val="24"/>
        </w:rPr>
        <w:t xml:space="preserve">create links between </w:t>
      </w:r>
      <w:r w:rsidR="00EA0289" w:rsidRPr="005E15F2">
        <w:rPr>
          <w:rFonts w:ascii="Times New Roman" w:hAnsi="Times New Roman"/>
          <w:sz w:val="24"/>
          <w:szCs w:val="24"/>
        </w:rPr>
        <w:t xml:space="preserve">(vocational and university) </w:t>
      </w:r>
      <w:r w:rsidRPr="005E15F2">
        <w:rPr>
          <w:rFonts w:ascii="Times New Roman" w:hAnsi="Times New Roman"/>
          <w:sz w:val="24"/>
          <w:szCs w:val="24"/>
        </w:rPr>
        <w:t>education and employment.</w:t>
      </w:r>
      <w:r w:rsidRPr="005E15F2" w:rsidDel="000B2690">
        <w:rPr>
          <w:rFonts w:ascii="Times New Roman" w:hAnsi="Times New Roman"/>
          <w:sz w:val="24"/>
          <w:szCs w:val="24"/>
        </w:rPr>
        <w:t xml:space="preserve"> </w:t>
      </w:r>
      <w:r w:rsidR="00EA0289" w:rsidRPr="005E15F2">
        <w:rPr>
          <w:rFonts w:ascii="Times New Roman" w:hAnsi="Times New Roman"/>
          <w:sz w:val="24"/>
          <w:szCs w:val="24"/>
        </w:rPr>
        <w:t>They</w:t>
      </w:r>
      <w:r w:rsidR="00142EA7" w:rsidRPr="005E15F2">
        <w:rPr>
          <w:rFonts w:ascii="Times New Roman" w:hAnsi="Times New Roman"/>
          <w:sz w:val="24"/>
          <w:szCs w:val="24"/>
        </w:rPr>
        <w:t xml:space="preserve"> will also analyse the reason</w:t>
      </w:r>
      <w:r w:rsidR="008D21F2" w:rsidRPr="005E15F2">
        <w:rPr>
          <w:rFonts w:ascii="Times New Roman" w:hAnsi="Times New Roman"/>
          <w:sz w:val="24"/>
          <w:szCs w:val="24"/>
        </w:rPr>
        <w:t>s</w:t>
      </w:r>
      <w:r w:rsidR="00142EA7" w:rsidRPr="005E15F2">
        <w:rPr>
          <w:rFonts w:ascii="Times New Roman" w:hAnsi="Times New Roman"/>
          <w:sz w:val="24"/>
          <w:szCs w:val="24"/>
        </w:rPr>
        <w:t xml:space="preserve"> why a </w:t>
      </w:r>
      <w:r w:rsidR="00EA0289" w:rsidRPr="005E15F2">
        <w:rPr>
          <w:rFonts w:ascii="Times New Roman" w:hAnsi="Times New Roman"/>
          <w:sz w:val="24"/>
          <w:szCs w:val="24"/>
        </w:rPr>
        <w:t>substantial</w:t>
      </w:r>
      <w:r w:rsidR="00142EA7" w:rsidRPr="005E15F2">
        <w:rPr>
          <w:rFonts w:ascii="Times New Roman" w:hAnsi="Times New Roman"/>
          <w:sz w:val="24"/>
          <w:szCs w:val="24"/>
        </w:rPr>
        <w:t xml:space="preserve"> part of the Roma work remains in the </w:t>
      </w:r>
      <w:proofErr w:type="spellStart"/>
      <w:r w:rsidR="0054135F" w:rsidRPr="005E15F2">
        <w:rPr>
          <w:rFonts w:ascii="Times New Roman" w:hAnsi="Times New Roman"/>
          <w:sz w:val="24"/>
          <w:szCs w:val="24"/>
        </w:rPr>
        <w:t>gray</w:t>
      </w:r>
      <w:proofErr w:type="spellEnd"/>
      <w:r w:rsidR="0054135F" w:rsidRPr="005E15F2">
        <w:rPr>
          <w:rFonts w:ascii="Times New Roman" w:hAnsi="Times New Roman"/>
          <w:sz w:val="24"/>
          <w:szCs w:val="24"/>
        </w:rPr>
        <w:t xml:space="preserve"> economy</w:t>
      </w:r>
      <w:r w:rsidR="008D21F2" w:rsidRPr="005E15F2">
        <w:rPr>
          <w:rFonts w:ascii="Times New Roman" w:hAnsi="Times New Roman"/>
          <w:sz w:val="24"/>
          <w:szCs w:val="24"/>
        </w:rPr>
        <w:t>, identify the problems and possible solutions.</w:t>
      </w:r>
      <w:r w:rsidR="00142EA7" w:rsidRPr="005E15F2">
        <w:rPr>
          <w:rFonts w:ascii="Times New Roman" w:hAnsi="Times New Roman"/>
          <w:sz w:val="24"/>
          <w:szCs w:val="24"/>
        </w:rPr>
        <w:t xml:space="preserve"> </w:t>
      </w:r>
    </w:p>
    <w:p w:rsidR="00964938" w:rsidRPr="000B365F" w:rsidRDefault="00EA0289"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Pr>
          <w:rFonts w:ascii="Times New Roman" w:hAnsi="Times New Roman"/>
          <w:sz w:val="24"/>
          <w:szCs w:val="24"/>
        </w:rPr>
        <w:t>L</w:t>
      </w:r>
      <w:r w:rsidRPr="000B365F">
        <w:rPr>
          <w:rFonts w:ascii="Times New Roman" w:hAnsi="Times New Roman"/>
          <w:sz w:val="24"/>
          <w:szCs w:val="24"/>
        </w:rPr>
        <w:t>ocal government involvement in reducing Roma unemployment will be encouraged</w:t>
      </w:r>
      <w:r>
        <w:rPr>
          <w:rFonts w:ascii="Times New Roman" w:hAnsi="Times New Roman"/>
          <w:sz w:val="24"/>
          <w:szCs w:val="24"/>
        </w:rPr>
        <w:t>, f</w:t>
      </w:r>
      <w:r w:rsidR="00964938" w:rsidRPr="000B365F">
        <w:rPr>
          <w:rFonts w:ascii="Times New Roman" w:hAnsi="Times New Roman"/>
          <w:sz w:val="24"/>
          <w:szCs w:val="24"/>
        </w:rPr>
        <w:t>ollowing</w:t>
      </w:r>
      <w:r>
        <w:rPr>
          <w:rFonts w:ascii="Times New Roman" w:hAnsi="Times New Roman"/>
          <w:sz w:val="24"/>
          <w:szCs w:val="24"/>
        </w:rPr>
        <w:t xml:space="preserve"> the</w:t>
      </w:r>
      <w:r w:rsidR="00964938" w:rsidRPr="000B365F">
        <w:rPr>
          <w:rFonts w:ascii="Times New Roman" w:hAnsi="Times New Roman"/>
          <w:sz w:val="24"/>
          <w:szCs w:val="24"/>
        </w:rPr>
        <w:t xml:space="preserve"> assessment of the local labour market situation and proposals for measures that will yield the best results in terms of Roma employment at the local level</w:t>
      </w:r>
      <w:r w:rsidR="00CC4D51">
        <w:rPr>
          <w:rFonts w:ascii="Times New Roman" w:hAnsi="Times New Roman"/>
          <w:sz w:val="24"/>
          <w:szCs w:val="24"/>
        </w:rPr>
        <w:t>.</w:t>
      </w:r>
    </w:p>
    <w:p w:rsidR="000E21E6" w:rsidRPr="000B365F" w:rsidRDefault="000E21E6"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Employment of </w:t>
      </w:r>
      <w:r w:rsidR="00EA0289">
        <w:rPr>
          <w:rFonts w:ascii="Times New Roman" w:hAnsi="Times New Roman"/>
          <w:sz w:val="24"/>
          <w:szCs w:val="24"/>
        </w:rPr>
        <w:t xml:space="preserve">the </w:t>
      </w:r>
      <w:r w:rsidRPr="000B365F">
        <w:rPr>
          <w:rFonts w:ascii="Times New Roman" w:hAnsi="Times New Roman"/>
          <w:sz w:val="24"/>
          <w:szCs w:val="24"/>
        </w:rPr>
        <w:t>Roma in local and national institutions will be stimulated</w:t>
      </w:r>
      <w:r w:rsidR="007C2019" w:rsidRPr="000B365F">
        <w:rPr>
          <w:rFonts w:ascii="Times New Roman" w:hAnsi="Times New Roman"/>
          <w:sz w:val="24"/>
          <w:szCs w:val="24"/>
        </w:rPr>
        <w:t xml:space="preserve">, </w:t>
      </w:r>
      <w:r w:rsidR="00EA0289">
        <w:rPr>
          <w:rFonts w:ascii="Times New Roman" w:hAnsi="Times New Roman"/>
          <w:sz w:val="24"/>
          <w:szCs w:val="24"/>
        </w:rPr>
        <w:t>in conformity with the authorities</w:t>
      </w:r>
      <w:r w:rsidR="007C2019" w:rsidRPr="000B365F">
        <w:rPr>
          <w:rFonts w:ascii="Times New Roman" w:hAnsi="Times New Roman"/>
          <w:sz w:val="24"/>
          <w:szCs w:val="24"/>
        </w:rPr>
        <w:t xml:space="preserve"> of the local self-governments and fiscal constraints</w:t>
      </w:r>
      <w:r w:rsidR="00DF3527" w:rsidRPr="000B365F">
        <w:rPr>
          <w:rFonts w:ascii="Times New Roman" w:hAnsi="Times New Roman"/>
          <w:sz w:val="24"/>
          <w:szCs w:val="24"/>
        </w:rPr>
        <w:t>.</w:t>
      </w:r>
      <w:r w:rsidRPr="000B365F">
        <w:rPr>
          <w:rFonts w:ascii="Times New Roman" w:hAnsi="Times New Roman"/>
          <w:sz w:val="24"/>
          <w:szCs w:val="24"/>
        </w:rPr>
        <w:t xml:space="preserve"> </w:t>
      </w:r>
    </w:p>
    <w:p w:rsidR="000B2690" w:rsidRPr="000015C2" w:rsidRDefault="000E21E6"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Affirmative actions as well as financial and non-financial incentives</w:t>
      </w:r>
      <w:r w:rsidR="00CC4D51">
        <w:rPr>
          <w:rFonts w:ascii="Times New Roman" w:hAnsi="Times New Roman"/>
          <w:sz w:val="24"/>
          <w:szCs w:val="24"/>
        </w:rPr>
        <w:t>,</w:t>
      </w:r>
      <w:r w:rsidRPr="000B365F">
        <w:rPr>
          <w:rFonts w:ascii="Times New Roman" w:hAnsi="Times New Roman"/>
          <w:sz w:val="24"/>
          <w:szCs w:val="24"/>
        </w:rPr>
        <w:t xml:space="preserve"> such as small grants and public private partnerships</w:t>
      </w:r>
      <w:r w:rsidR="00CC4D51">
        <w:rPr>
          <w:rFonts w:ascii="Times New Roman" w:hAnsi="Times New Roman"/>
          <w:sz w:val="24"/>
          <w:szCs w:val="24"/>
        </w:rPr>
        <w:t>,</w:t>
      </w:r>
      <w:r w:rsidRPr="000B365F">
        <w:rPr>
          <w:rFonts w:ascii="Times New Roman" w:hAnsi="Times New Roman"/>
          <w:sz w:val="24"/>
          <w:szCs w:val="24"/>
        </w:rPr>
        <w:t xml:space="preserve"> will be developed and institutionalised in order to support</w:t>
      </w:r>
      <w:r w:rsidR="00CC4D51">
        <w:rPr>
          <w:rFonts w:ascii="Times New Roman" w:hAnsi="Times New Roman"/>
          <w:sz w:val="24"/>
          <w:szCs w:val="24"/>
        </w:rPr>
        <w:t xml:space="preserve"> Roma</w:t>
      </w:r>
      <w:r w:rsidRPr="000B365F">
        <w:rPr>
          <w:rFonts w:ascii="Times New Roman" w:hAnsi="Times New Roman"/>
          <w:sz w:val="24"/>
          <w:szCs w:val="24"/>
        </w:rPr>
        <w:t xml:space="preserve"> employment and facilitate the launching of sustainable Roma business activities. Other a</w:t>
      </w:r>
      <w:r w:rsidR="00964938" w:rsidRPr="000B365F">
        <w:rPr>
          <w:rFonts w:ascii="Times New Roman" w:hAnsi="Times New Roman"/>
          <w:sz w:val="24"/>
          <w:szCs w:val="24"/>
        </w:rPr>
        <w:t xml:space="preserve">ctivities aimed at increasing the motivation for labour market inclusion of the unemployed Roma, especially financial social assistance recipients, will be intensified, </w:t>
      </w:r>
      <w:r w:rsidR="00964938" w:rsidRPr="000B365F">
        <w:rPr>
          <w:rFonts w:ascii="Times New Roman" w:hAnsi="Times New Roman"/>
          <w:sz w:val="24"/>
          <w:szCs w:val="24"/>
        </w:rPr>
        <w:lastRenderedPageBreak/>
        <w:t xml:space="preserve">along with strengthening cooperation with relevant civil </w:t>
      </w:r>
      <w:r w:rsidR="00964938" w:rsidRPr="000015C2">
        <w:rPr>
          <w:rFonts w:ascii="Times New Roman" w:hAnsi="Times New Roman"/>
          <w:sz w:val="24"/>
          <w:szCs w:val="24"/>
        </w:rPr>
        <w:t>society organisations and developing Roma entrepreneurship, with focus on women.</w:t>
      </w:r>
    </w:p>
    <w:p w:rsidR="00C54BE7" w:rsidRPr="000015C2" w:rsidRDefault="000B2690"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015C2">
        <w:rPr>
          <w:rFonts w:ascii="Times New Roman" w:hAnsi="Times New Roman"/>
          <w:sz w:val="24"/>
          <w:szCs w:val="24"/>
        </w:rPr>
        <w:t xml:space="preserve">Opportunities for access to the labour market and employment of hard-to-employ persons, including the Roma, </w:t>
      </w:r>
      <w:r w:rsidR="00FE1459" w:rsidRPr="000015C2">
        <w:rPr>
          <w:rFonts w:ascii="Times New Roman" w:hAnsi="Times New Roman"/>
          <w:sz w:val="24"/>
          <w:szCs w:val="24"/>
        </w:rPr>
        <w:t>are expected to be</w:t>
      </w:r>
      <w:r w:rsidRPr="000015C2">
        <w:rPr>
          <w:rFonts w:ascii="Times New Roman" w:hAnsi="Times New Roman"/>
          <w:sz w:val="24"/>
          <w:szCs w:val="24"/>
        </w:rPr>
        <w:t xml:space="preserve"> enhanced by the adoption of the legislative framework governing the area of social entrepreneurship</w:t>
      </w:r>
      <w:r w:rsidR="00C0720D" w:rsidRPr="000015C2">
        <w:rPr>
          <w:rFonts w:ascii="Times New Roman" w:hAnsi="Times New Roman"/>
          <w:sz w:val="24"/>
          <w:szCs w:val="24"/>
        </w:rPr>
        <w:t>.</w:t>
      </w:r>
      <w:r w:rsidR="00FE1459" w:rsidRPr="000015C2">
        <w:rPr>
          <w:rFonts w:ascii="Times New Roman" w:hAnsi="Times New Roman"/>
          <w:sz w:val="24"/>
          <w:szCs w:val="24"/>
        </w:rPr>
        <w:t xml:space="preserve"> </w:t>
      </w:r>
      <w:r w:rsidR="00C54BE7" w:rsidRPr="000015C2">
        <w:rPr>
          <w:rFonts w:ascii="Times New Roman" w:hAnsi="Times New Roman"/>
          <w:sz w:val="24"/>
          <w:szCs w:val="24"/>
        </w:rPr>
        <w:t>A Draft Law on Social Entrepreneurship, reflecting good practices in EU Member States, is expected to be finalised by the end of 2015.</w:t>
      </w:r>
    </w:p>
    <w:p w:rsidR="0068135B" w:rsidRPr="000015C2" w:rsidRDefault="0068135B"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015C2">
        <w:rPr>
          <w:rFonts w:ascii="Times New Roman" w:hAnsi="Times New Roman"/>
          <w:sz w:val="24"/>
          <w:szCs w:val="24"/>
        </w:rPr>
        <w:t>The</w:t>
      </w:r>
      <w:r w:rsidR="00BF4A03" w:rsidRPr="000015C2">
        <w:rPr>
          <w:rFonts w:ascii="Times New Roman" w:hAnsi="Times New Roman"/>
          <w:sz w:val="24"/>
          <w:szCs w:val="24"/>
        </w:rPr>
        <w:t xml:space="preserve"> civil society, especially R</w:t>
      </w:r>
      <w:r w:rsidRPr="000015C2">
        <w:rPr>
          <w:rFonts w:ascii="Times New Roman" w:hAnsi="Times New Roman"/>
          <w:sz w:val="24"/>
          <w:szCs w:val="24"/>
        </w:rPr>
        <w:t>om</w:t>
      </w:r>
      <w:r w:rsidR="00BF4A03" w:rsidRPr="000015C2">
        <w:rPr>
          <w:rFonts w:ascii="Times New Roman" w:hAnsi="Times New Roman"/>
          <w:sz w:val="24"/>
          <w:szCs w:val="24"/>
        </w:rPr>
        <w:t>a</w:t>
      </w:r>
      <w:r w:rsidRPr="000015C2">
        <w:rPr>
          <w:rFonts w:ascii="Times New Roman" w:hAnsi="Times New Roman"/>
          <w:sz w:val="24"/>
          <w:szCs w:val="24"/>
        </w:rPr>
        <w:t xml:space="preserve"> associations, will contribute to raising awareness of employment opportunities and </w:t>
      </w:r>
      <w:r w:rsidR="00CC4D51" w:rsidRPr="000015C2">
        <w:rPr>
          <w:rFonts w:ascii="Times New Roman" w:hAnsi="Times New Roman"/>
          <w:sz w:val="24"/>
          <w:szCs w:val="24"/>
        </w:rPr>
        <w:t>will help strengthen</w:t>
      </w:r>
      <w:r w:rsidRPr="000015C2">
        <w:rPr>
          <w:rFonts w:ascii="Times New Roman" w:hAnsi="Times New Roman"/>
          <w:sz w:val="24"/>
          <w:szCs w:val="24"/>
        </w:rPr>
        <w:t xml:space="preserve"> the information network so as to provide information about employment opportunities to as many Roma as possible.</w:t>
      </w:r>
    </w:p>
    <w:p w:rsidR="00964938" w:rsidRPr="000015C2" w:rsidRDefault="00964938" w:rsidP="00140ED2">
      <w:pPr>
        <w:spacing w:before="120" w:after="120"/>
        <w:jc w:val="both"/>
        <w:rPr>
          <w:rFonts w:ascii="Times New Roman" w:hAnsi="Times New Roman"/>
          <w:b/>
          <w:sz w:val="24"/>
          <w:szCs w:val="24"/>
        </w:rPr>
      </w:pPr>
    </w:p>
    <w:p w:rsidR="00964938" w:rsidRPr="000B365F" w:rsidRDefault="00964938" w:rsidP="005E15F2">
      <w:pPr>
        <w:pStyle w:val="Heading1"/>
      </w:pPr>
      <w:r w:rsidRPr="000015C2">
        <w:t>Social protection</w:t>
      </w:r>
      <w:r w:rsidRPr="000B365F">
        <w:t xml:space="preserve"> and health care</w:t>
      </w:r>
    </w:p>
    <w:p w:rsidR="00964938" w:rsidRPr="00375AB8" w:rsidRDefault="00964938"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The Ministry of the Interior and the Ministry of Labour, Employment, Veteran and Social Affairs will </w:t>
      </w:r>
      <w:r w:rsidR="00CC4D51">
        <w:rPr>
          <w:rFonts w:ascii="Times New Roman" w:hAnsi="Times New Roman"/>
          <w:sz w:val="24"/>
          <w:szCs w:val="24"/>
        </w:rPr>
        <w:t>pay</w:t>
      </w:r>
      <w:r w:rsidR="00CC4D51" w:rsidRPr="000B365F">
        <w:rPr>
          <w:rFonts w:ascii="Times New Roman" w:hAnsi="Times New Roman"/>
          <w:sz w:val="24"/>
          <w:szCs w:val="24"/>
        </w:rPr>
        <w:t xml:space="preserve"> </w:t>
      </w:r>
      <w:r w:rsidRPr="000B365F">
        <w:rPr>
          <w:rFonts w:ascii="Times New Roman" w:hAnsi="Times New Roman"/>
          <w:sz w:val="24"/>
          <w:szCs w:val="24"/>
        </w:rPr>
        <w:t xml:space="preserve">special attention </w:t>
      </w:r>
      <w:r w:rsidR="00CC4D51">
        <w:rPr>
          <w:rFonts w:ascii="Times New Roman" w:hAnsi="Times New Roman"/>
          <w:sz w:val="24"/>
          <w:szCs w:val="24"/>
        </w:rPr>
        <w:t>to</w:t>
      </w:r>
      <w:r w:rsidR="00CC4D51" w:rsidRPr="000B365F">
        <w:rPr>
          <w:rFonts w:ascii="Times New Roman" w:hAnsi="Times New Roman"/>
          <w:sz w:val="24"/>
          <w:szCs w:val="24"/>
        </w:rPr>
        <w:t xml:space="preserve"> </w:t>
      </w:r>
      <w:r w:rsidRPr="000B365F">
        <w:rPr>
          <w:rFonts w:ascii="Times New Roman" w:hAnsi="Times New Roman"/>
          <w:sz w:val="24"/>
          <w:szCs w:val="24"/>
        </w:rPr>
        <w:t>monitoring the exercise of the right to permanent residence registration at the address of a centre for social work by persons who are unable to register their permanent residence on any other grounds.</w:t>
      </w:r>
      <w:r w:rsidR="00943E14" w:rsidRPr="000B365F">
        <w:rPr>
          <w:rFonts w:ascii="Times New Roman" w:hAnsi="Times New Roman"/>
          <w:sz w:val="24"/>
          <w:szCs w:val="24"/>
        </w:rPr>
        <w:t xml:space="preserve"> </w:t>
      </w:r>
      <w:r w:rsidR="00943E14" w:rsidRPr="00375AB8">
        <w:rPr>
          <w:rFonts w:ascii="Times New Roman" w:hAnsi="Times New Roman"/>
          <w:sz w:val="24"/>
          <w:szCs w:val="24"/>
        </w:rPr>
        <w:t xml:space="preserve">In </w:t>
      </w:r>
      <w:r w:rsidR="00C26599" w:rsidRPr="00375AB8">
        <w:rPr>
          <w:rFonts w:ascii="Times New Roman" w:hAnsi="Times New Roman"/>
          <w:sz w:val="24"/>
          <w:szCs w:val="24"/>
        </w:rPr>
        <w:t xml:space="preserve">providing </w:t>
      </w:r>
      <w:r w:rsidR="00943E14" w:rsidRPr="00375AB8">
        <w:rPr>
          <w:rFonts w:ascii="Times New Roman" w:hAnsi="Times New Roman"/>
          <w:sz w:val="24"/>
          <w:szCs w:val="24"/>
        </w:rPr>
        <w:t>social</w:t>
      </w:r>
      <w:r w:rsidR="00C26599" w:rsidRPr="00375AB8">
        <w:rPr>
          <w:rFonts w:ascii="Times New Roman" w:hAnsi="Times New Roman"/>
          <w:sz w:val="24"/>
          <w:szCs w:val="24"/>
        </w:rPr>
        <w:t xml:space="preserve"> protection </w:t>
      </w:r>
      <w:r w:rsidR="00943E14" w:rsidRPr="00375AB8">
        <w:rPr>
          <w:rFonts w:ascii="Times New Roman" w:hAnsi="Times New Roman"/>
          <w:sz w:val="24"/>
          <w:szCs w:val="24"/>
        </w:rPr>
        <w:t xml:space="preserve">and healthcare services, </w:t>
      </w:r>
      <w:r w:rsidR="00C26599" w:rsidRPr="00375AB8">
        <w:rPr>
          <w:rFonts w:ascii="Times New Roman" w:hAnsi="Times New Roman"/>
          <w:sz w:val="24"/>
          <w:szCs w:val="24"/>
        </w:rPr>
        <w:t xml:space="preserve">special </w:t>
      </w:r>
      <w:r w:rsidR="00943E14" w:rsidRPr="00375AB8">
        <w:rPr>
          <w:rFonts w:ascii="Times New Roman" w:hAnsi="Times New Roman"/>
          <w:sz w:val="24"/>
          <w:szCs w:val="24"/>
        </w:rPr>
        <w:t xml:space="preserve">efforts </w:t>
      </w:r>
      <w:r w:rsidR="00C26599" w:rsidRPr="00375AB8">
        <w:rPr>
          <w:rFonts w:ascii="Times New Roman" w:hAnsi="Times New Roman"/>
          <w:sz w:val="24"/>
          <w:szCs w:val="24"/>
        </w:rPr>
        <w:t>will be made</w:t>
      </w:r>
      <w:r w:rsidR="00943E14" w:rsidRPr="00375AB8">
        <w:rPr>
          <w:rFonts w:ascii="Times New Roman" w:hAnsi="Times New Roman"/>
          <w:sz w:val="24"/>
          <w:szCs w:val="24"/>
        </w:rPr>
        <w:t xml:space="preserve"> by</w:t>
      </w:r>
      <w:r w:rsidR="00CC4D51" w:rsidRPr="00375AB8">
        <w:rPr>
          <w:rFonts w:ascii="Times New Roman" w:hAnsi="Times New Roman"/>
          <w:sz w:val="24"/>
          <w:szCs w:val="24"/>
        </w:rPr>
        <w:t xml:space="preserve"> </w:t>
      </w:r>
      <w:r w:rsidR="00C26599" w:rsidRPr="00375AB8">
        <w:rPr>
          <w:rFonts w:ascii="Times New Roman" w:hAnsi="Times New Roman"/>
          <w:sz w:val="24"/>
          <w:szCs w:val="24"/>
        </w:rPr>
        <w:t>the Ministry of Labour, Employment, Veteran and Social Affairs, as well as the Ministry of Health, to raise the awareness of local authorities about this issue, in order to enable full access to social protection and health care services, prevent discrimination and ensure consistent implementation of relevant legislation.</w:t>
      </w:r>
    </w:p>
    <w:p w:rsidR="00C26599" w:rsidRPr="000B365F" w:rsidRDefault="00C26599"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The Ministry of Labour, Employment, Veteran and Social Affairs, in cooperation with international organisations, competent institutions</w:t>
      </w:r>
      <w:r w:rsidR="00CC4D51">
        <w:rPr>
          <w:rFonts w:ascii="Times New Roman" w:hAnsi="Times New Roman"/>
          <w:sz w:val="24"/>
          <w:szCs w:val="24"/>
        </w:rPr>
        <w:t xml:space="preserve"> and</w:t>
      </w:r>
      <w:r w:rsidRPr="000B365F">
        <w:rPr>
          <w:rFonts w:ascii="Times New Roman" w:hAnsi="Times New Roman"/>
          <w:sz w:val="24"/>
          <w:szCs w:val="24"/>
        </w:rPr>
        <w:t xml:space="preserve"> civil society organisations, will implement activities aimed at combating domestic violence. </w:t>
      </w:r>
      <w:r w:rsidR="00CC4D51">
        <w:rPr>
          <w:rFonts w:ascii="Times New Roman" w:hAnsi="Times New Roman"/>
          <w:sz w:val="24"/>
          <w:szCs w:val="24"/>
        </w:rPr>
        <w:t>T</w:t>
      </w:r>
      <w:r w:rsidRPr="000B365F">
        <w:rPr>
          <w:rFonts w:ascii="Times New Roman" w:hAnsi="Times New Roman"/>
          <w:sz w:val="24"/>
          <w:szCs w:val="24"/>
        </w:rPr>
        <w:t xml:space="preserve">he system of protection and support measures for victims of domestic violence will be </w:t>
      </w:r>
      <w:r w:rsidR="00CC4D51">
        <w:rPr>
          <w:rFonts w:ascii="Times New Roman" w:hAnsi="Times New Roman"/>
          <w:sz w:val="24"/>
          <w:szCs w:val="24"/>
        </w:rPr>
        <w:t>enhanced</w:t>
      </w:r>
      <w:r w:rsidRPr="000B365F">
        <w:rPr>
          <w:rFonts w:ascii="Times New Roman" w:hAnsi="Times New Roman"/>
          <w:sz w:val="24"/>
          <w:szCs w:val="24"/>
        </w:rPr>
        <w:t xml:space="preserve"> by the end of 2017.</w:t>
      </w:r>
    </w:p>
    <w:p w:rsidR="00C44B73" w:rsidRDefault="00C26599"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The Ministry of Labour, Employment, Veteran and Social Affairs, in cooperation with international organisations, competent institutions</w:t>
      </w:r>
      <w:r w:rsidR="00CC4D51">
        <w:rPr>
          <w:rFonts w:ascii="Times New Roman" w:hAnsi="Times New Roman"/>
          <w:sz w:val="24"/>
          <w:szCs w:val="24"/>
        </w:rPr>
        <w:t xml:space="preserve"> and</w:t>
      </w:r>
      <w:r w:rsidRPr="000B365F">
        <w:rPr>
          <w:rFonts w:ascii="Times New Roman" w:hAnsi="Times New Roman"/>
          <w:sz w:val="24"/>
          <w:szCs w:val="24"/>
        </w:rPr>
        <w:t xml:space="preserve"> civil society organisations, will implement activities aimed at combating trafficking in human beings. </w:t>
      </w:r>
      <w:r w:rsidR="00CC4D51">
        <w:rPr>
          <w:rFonts w:ascii="Times New Roman" w:hAnsi="Times New Roman"/>
          <w:sz w:val="24"/>
          <w:szCs w:val="24"/>
        </w:rPr>
        <w:t>The</w:t>
      </w:r>
      <w:r w:rsidRPr="000B365F">
        <w:rPr>
          <w:rFonts w:ascii="Times New Roman" w:hAnsi="Times New Roman"/>
          <w:sz w:val="24"/>
          <w:szCs w:val="24"/>
        </w:rPr>
        <w:t xml:space="preserve"> prevention, support, protection and reintegration services for trafficking victims will be </w:t>
      </w:r>
      <w:r w:rsidR="00CC4D51">
        <w:rPr>
          <w:rFonts w:ascii="Times New Roman" w:hAnsi="Times New Roman"/>
          <w:sz w:val="24"/>
          <w:szCs w:val="24"/>
        </w:rPr>
        <w:t>improved</w:t>
      </w:r>
      <w:r w:rsidRPr="000B365F">
        <w:rPr>
          <w:rFonts w:ascii="Times New Roman" w:hAnsi="Times New Roman"/>
          <w:sz w:val="24"/>
          <w:szCs w:val="24"/>
        </w:rPr>
        <w:t xml:space="preserve"> by the end of 2017.</w:t>
      </w:r>
    </w:p>
    <w:p w:rsidR="00DD4D09" w:rsidRPr="00375AB8" w:rsidRDefault="002D481C"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375AB8">
        <w:rPr>
          <w:rFonts w:ascii="Times New Roman" w:hAnsi="Times New Roman"/>
          <w:sz w:val="24"/>
          <w:szCs w:val="24"/>
        </w:rPr>
        <w:t>The Ministry of Labour, Employment, Veteran and Social Affairs</w:t>
      </w:r>
      <w:r w:rsidRPr="002D481C">
        <w:rPr>
          <w:rFonts w:ascii="Times New Roman" w:hAnsi="Times New Roman"/>
          <w:sz w:val="24"/>
          <w:szCs w:val="24"/>
        </w:rPr>
        <w:t xml:space="preserve"> will intensify t</w:t>
      </w:r>
      <w:r w:rsidR="00DD4D09" w:rsidRPr="00375AB8">
        <w:rPr>
          <w:rFonts w:ascii="Times New Roman" w:hAnsi="Times New Roman"/>
          <w:sz w:val="24"/>
          <w:szCs w:val="24"/>
        </w:rPr>
        <w:t>he work o</w:t>
      </w:r>
      <w:r w:rsidR="00CD31DE">
        <w:rPr>
          <w:rFonts w:ascii="Times New Roman" w:hAnsi="Times New Roman"/>
          <w:sz w:val="24"/>
          <w:szCs w:val="24"/>
        </w:rPr>
        <w:t>f</w:t>
      </w:r>
      <w:r w:rsidR="00DD4D09" w:rsidRPr="00375AB8">
        <w:rPr>
          <w:rFonts w:ascii="Times New Roman" w:hAnsi="Times New Roman"/>
          <w:sz w:val="24"/>
          <w:szCs w:val="24"/>
        </w:rPr>
        <w:t xml:space="preserve"> internal local units for organising support assistance to children living and/or working on the street, with increased reliance on the capacities of social protection institutions providing services of temporary and permanent residence, including the services of intensified treatment of children with structural behavioural and personality problems (PIT programme).</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Centres for social work will</w:t>
      </w:r>
      <w:r w:rsidR="00C26599" w:rsidRPr="000B365F">
        <w:rPr>
          <w:rFonts w:ascii="Times New Roman" w:hAnsi="Times New Roman"/>
          <w:sz w:val="24"/>
          <w:szCs w:val="24"/>
        </w:rPr>
        <w:t xml:space="preserve"> commit to</w:t>
      </w:r>
      <w:r w:rsidRPr="000B365F">
        <w:rPr>
          <w:rFonts w:ascii="Times New Roman" w:hAnsi="Times New Roman"/>
          <w:sz w:val="24"/>
          <w:szCs w:val="24"/>
        </w:rPr>
        <w:t xml:space="preserve"> intensif</w:t>
      </w:r>
      <w:r w:rsidR="00C26599" w:rsidRPr="000B365F">
        <w:rPr>
          <w:rFonts w:ascii="Times New Roman" w:hAnsi="Times New Roman"/>
          <w:sz w:val="24"/>
          <w:szCs w:val="24"/>
        </w:rPr>
        <w:t>ying</w:t>
      </w:r>
      <w:r w:rsidRPr="000B365F">
        <w:rPr>
          <w:rFonts w:ascii="Times New Roman" w:hAnsi="Times New Roman"/>
          <w:sz w:val="24"/>
          <w:szCs w:val="24"/>
        </w:rPr>
        <w:t xml:space="preserve"> the inclusion of Roma children in local social care services and improve the support programmes for mothers.</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Centres for social work will strengthen their counselling role in working with Roma families and Roma clients in general.</w:t>
      </w:r>
    </w:p>
    <w:p w:rsidR="00CC4D51" w:rsidRPr="00CC4D51" w:rsidRDefault="00964938"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lastRenderedPageBreak/>
        <w:t xml:space="preserve">To date, 75 Roma health mediators have been hired in 59 municipalities. Over the next three years, additional funds will be committed to increase the number of health mediators, based on an analytical survey of the needs to be carried out by relevant governmental bodies, as well as to improve the access to these services by the beneficiary population. </w:t>
      </w:r>
      <w:r w:rsidR="00006C49" w:rsidRPr="000B365F">
        <w:rPr>
          <w:rFonts w:ascii="Times New Roman" w:hAnsi="Times New Roman"/>
          <w:sz w:val="24"/>
          <w:szCs w:val="24"/>
        </w:rPr>
        <w:t xml:space="preserve">This process will start in the next 6 months, and </w:t>
      </w:r>
      <w:r w:rsidR="00006C49" w:rsidRPr="0054135F">
        <w:rPr>
          <w:rFonts w:ascii="Times New Roman" w:hAnsi="Times New Roman"/>
          <w:sz w:val="24"/>
          <w:szCs w:val="24"/>
        </w:rPr>
        <w:t>real</w:t>
      </w:r>
      <w:r w:rsidR="0054135F" w:rsidRPr="0054135F">
        <w:rPr>
          <w:rFonts w:ascii="Times New Roman" w:hAnsi="Times New Roman"/>
          <w:sz w:val="24"/>
          <w:szCs w:val="24"/>
        </w:rPr>
        <w:t>istic</w:t>
      </w:r>
      <w:r w:rsidR="00006C49" w:rsidRPr="000B365F">
        <w:rPr>
          <w:rFonts w:ascii="Times New Roman" w:hAnsi="Times New Roman"/>
          <w:sz w:val="24"/>
          <w:szCs w:val="24"/>
        </w:rPr>
        <w:t xml:space="preserve"> estimations are </w:t>
      </w:r>
      <w:r w:rsidR="00CC4D51">
        <w:rPr>
          <w:rFonts w:ascii="Times New Roman" w:hAnsi="Times New Roman"/>
          <w:sz w:val="24"/>
          <w:szCs w:val="24"/>
        </w:rPr>
        <w:t>t</w:t>
      </w:r>
      <w:r w:rsidR="00006C49" w:rsidRPr="000B365F">
        <w:rPr>
          <w:rFonts w:ascii="Times New Roman" w:hAnsi="Times New Roman"/>
          <w:sz w:val="24"/>
          <w:szCs w:val="24"/>
        </w:rPr>
        <w:t>hat t</w:t>
      </w:r>
      <w:r w:rsidRPr="000B365F">
        <w:rPr>
          <w:rFonts w:ascii="Times New Roman" w:hAnsi="Times New Roman"/>
          <w:sz w:val="24"/>
          <w:szCs w:val="24"/>
        </w:rPr>
        <w:t>hese positions will be systematised and included in the national qualification framework</w:t>
      </w:r>
      <w:r w:rsidR="00A11254" w:rsidRPr="000B365F">
        <w:rPr>
          <w:rFonts w:ascii="Times New Roman" w:hAnsi="Times New Roman"/>
          <w:sz w:val="24"/>
          <w:szCs w:val="24"/>
        </w:rPr>
        <w:t xml:space="preserve"> </w:t>
      </w:r>
      <w:r w:rsidR="00927A22">
        <w:rPr>
          <w:rFonts w:ascii="Times New Roman" w:hAnsi="Times New Roman"/>
          <w:sz w:val="24"/>
          <w:szCs w:val="24"/>
        </w:rPr>
        <w:t xml:space="preserve">as soon as </w:t>
      </w:r>
      <w:r w:rsidR="00DF3527" w:rsidRPr="000B365F">
        <w:rPr>
          <w:rFonts w:ascii="Times New Roman" w:hAnsi="Times New Roman"/>
          <w:sz w:val="24"/>
          <w:szCs w:val="24"/>
        </w:rPr>
        <w:t>the register of the qualifications and procedures for registration of the qualifications is settled</w:t>
      </w:r>
      <w:r w:rsidRPr="000B365F">
        <w:rPr>
          <w:rFonts w:ascii="Times New Roman" w:hAnsi="Times New Roman"/>
          <w:sz w:val="24"/>
          <w:szCs w:val="24"/>
        </w:rPr>
        <w:t>. Modules for formal education will be developed, as well as nomenclature of occupations, and employment of health mediators as health care assistants will be implemented.</w:t>
      </w:r>
      <w:r w:rsidR="00006C49" w:rsidRPr="000B365F">
        <w:rPr>
          <w:rFonts w:ascii="Times New Roman" w:hAnsi="Times New Roman"/>
          <w:sz w:val="24"/>
          <w:szCs w:val="24"/>
        </w:rPr>
        <w:t xml:space="preserve"> The number of health mediators will increase </w:t>
      </w:r>
      <w:r w:rsidR="00CC4D51">
        <w:rPr>
          <w:rFonts w:ascii="Times New Roman" w:hAnsi="Times New Roman"/>
          <w:sz w:val="24"/>
          <w:szCs w:val="24"/>
        </w:rPr>
        <w:t>to 90</w:t>
      </w:r>
      <w:r w:rsidR="00006C49" w:rsidRPr="000B365F">
        <w:rPr>
          <w:rFonts w:ascii="Times New Roman" w:hAnsi="Times New Roman"/>
          <w:sz w:val="24"/>
          <w:szCs w:val="24"/>
        </w:rPr>
        <w:t xml:space="preserve"> by 2017.</w:t>
      </w:r>
    </w:p>
    <w:p w:rsidR="00964938" w:rsidRPr="000B365F" w:rsidRDefault="00964938" w:rsidP="00B43A6A">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Information from the Ministry of Health database on the Roma, by improving the software and respecting the Law on the Protection of Personal Data, will be shared with the relevant sectors in order to facilitate a more comprehensive response to Roma inclusion by social services. </w:t>
      </w:r>
      <w:r w:rsidR="00CC4D51">
        <w:rPr>
          <w:rFonts w:ascii="Times New Roman" w:hAnsi="Times New Roman"/>
          <w:sz w:val="24"/>
          <w:szCs w:val="24"/>
        </w:rPr>
        <w:t>The d</w:t>
      </w:r>
      <w:r w:rsidRPr="000B365F">
        <w:rPr>
          <w:rFonts w:ascii="Times New Roman" w:hAnsi="Times New Roman"/>
          <w:sz w:val="24"/>
          <w:szCs w:val="24"/>
        </w:rPr>
        <w:t xml:space="preserve">ata from the database will be used by </w:t>
      </w:r>
      <w:r w:rsidR="00CC4D51">
        <w:rPr>
          <w:rFonts w:ascii="Times New Roman" w:hAnsi="Times New Roman"/>
          <w:sz w:val="24"/>
          <w:szCs w:val="24"/>
        </w:rPr>
        <w:t xml:space="preserve">the </w:t>
      </w:r>
      <w:r w:rsidRPr="000B365F">
        <w:rPr>
          <w:rFonts w:ascii="Times New Roman" w:hAnsi="Times New Roman"/>
          <w:sz w:val="24"/>
          <w:szCs w:val="24"/>
        </w:rPr>
        <w:t>Ministry of Labour, Employment and Social Welfare and</w:t>
      </w:r>
      <w:r w:rsidR="00CC4D51">
        <w:rPr>
          <w:rFonts w:ascii="Times New Roman" w:hAnsi="Times New Roman"/>
          <w:sz w:val="24"/>
          <w:szCs w:val="24"/>
        </w:rPr>
        <w:t xml:space="preserve"> the</w:t>
      </w:r>
      <w:r w:rsidRPr="000B365F">
        <w:rPr>
          <w:rFonts w:ascii="Times New Roman" w:hAnsi="Times New Roman"/>
          <w:sz w:val="24"/>
          <w:szCs w:val="24"/>
        </w:rPr>
        <w:t xml:space="preserve"> Ministry of Education, Science and Technological Development. </w:t>
      </w:r>
      <w:r w:rsidR="00006C49" w:rsidRPr="000B365F">
        <w:rPr>
          <w:rFonts w:ascii="Times New Roman" w:hAnsi="Times New Roman"/>
          <w:sz w:val="24"/>
          <w:szCs w:val="24"/>
        </w:rPr>
        <w:t xml:space="preserve">The database is currently </w:t>
      </w:r>
      <w:r w:rsidR="00CC4D51">
        <w:rPr>
          <w:rFonts w:ascii="Times New Roman" w:hAnsi="Times New Roman"/>
          <w:sz w:val="24"/>
          <w:szCs w:val="24"/>
        </w:rPr>
        <w:t xml:space="preserve">being </w:t>
      </w:r>
      <w:r w:rsidR="00006C49" w:rsidRPr="000B365F">
        <w:rPr>
          <w:rFonts w:ascii="Times New Roman" w:hAnsi="Times New Roman"/>
          <w:sz w:val="24"/>
          <w:szCs w:val="24"/>
        </w:rPr>
        <w:t xml:space="preserve">upgraded and will </w:t>
      </w:r>
      <w:r w:rsidR="00CC4D51">
        <w:rPr>
          <w:rFonts w:ascii="Times New Roman" w:hAnsi="Times New Roman"/>
          <w:sz w:val="24"/>
          <w:szCs w:val="24"/>
        </w:rPr>
        <w:t>become operational</w:t>
      </w:r>
      <w:r w:rsidR="00006C49" w:rsidRPr="000B365F">
        <w:rPr>
          <w:rFonts w:ascii="Times New Roman" w:hAnsi="Times New Roman"/>
          <w:sz w:val="24"/>
          <w:szCs w:val="24"/>
        </w:rPr>
        <w:t xml:space="preserve"> in September 2015.</w:t>
      </w:r>
    </w:p>
    <w:p w:rsidR="00964938" w:rsidRPr="000B365F" w:rsidRDefault="00964938" w:rsidP="00864F80">
      <w:pPr>
        <w:pStyle w:val="Heading1"/>
      </w:pPr>
      <w:r w:rsidRPr="000B365F">
        <w:t>Housing</w:t>
      </w:r>
    </w:p>
    <w:p w:rsidR="00964938" w:rsidRPr="000B365F" w:rsidRDefault="00964938"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Under an IPA 2012 project, a situation assessment was performed in 2</w:t>
      </w:r>
      <w:r w:rsidR="003F3256">
        <w:rPr>
          <w:rFonts w:ascii="Times New Roman" w:hAnsi="Times New Roman"/>
          <w:sz w:val="24"/>
          <w:szCs w:val="24"/>
          <w:lang w:val="sr-Cyrl-RS"/>
        </w:rPr>
        <w:t>0</w:t>
      </w:r>
      <w:r w:rsidRPr="000B365F">
        <w:rPr>
          <w:rFonts w:ascii="Times New Roman" w:hAnsi="Times New Roman"/>
          <w:sz w:val="24"/>
          <w:szCs w:val="24"/>
        </w:rPr>
        <w:t xml:space="preserve"> local governments: </w:t>
      </w:r>
      <w:proofErr w:type="spellStart"/>
      <w:r w:rsidRPr="000B365F">
        <w:rPr>
          <w:rFonts w:ascii="Times New Roman" w:hAnsi="Times New Roman"/>
          <w:sz w:val="24"/>
          <w:szCs w:val="24"/>
        </w:rPr>
        <w:t>Sombor</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Odžaci</w:t>
      </w:r>
      <w:proofErr w:type="spellEnd"/>
      <w:r w:rsidRPr="000B365F">
        <w:rPr>
          <w:rFonts w:ascii="Times New Roman" w:hAnsi="Times New Roman"/>
          <w:sz w:val="24"/>
          <w:szCs w:val="24"/>
        </w:rPr>
        <w:t xml:space="preserve">, Novi Sad, </w:t>
      </w:r>
      <w:proofErr w:type="spellStart"/>
      <w:r w:rsidRPr="000B365F">
        <w:rPr>
          <w:rFonts w:ascii="Times New Roman" w:hAnsi="Times New Roman"/>
          <w:sz w:val="24"/>
          <w:szCs w:val="24"/>
        </w:rPr>
        <w:t>Kovin</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Pančevo</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Palilula</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Zvezdara</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Valjevo</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Koceljeva</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Smederevo</w:t>
      </w:r>
      <w:proofErr w:type="spellEnd"/>
      <w:r w:rsidRPr="000B365F">
        <w:rPr>
          <w:rFonts w:ascii="Times New Roman" w:hAnsi="Times New Roman"/>
          <w:sz w:val="24"/>
          <w:szCs w:val="24"/>
        </w:rPr>
        <w:t xml:space="preserve">, Kragujevac, </w:t>
      </w:r>
      <w:proofErr w:type="spellStart"/>
      <w:r w:rsidRPr="000B365F">
        <w:rPr>
          <w:rFonts w:ascii="Times New Roman" w:hAnsi="Times New Roman"/>
          <w:sz w:val="24"/>
          <w:szCs w:val="24"/>
        </w:rPr>
        <w:t>Kruševac</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Knjaževac</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Prokuplje</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Leskovac</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Vranje</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Bujanovac</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Bojnik</w:t>
      </w:r>
      <w:proofErr w:type="spellEnd"/>
      <w:r w:rsidRPr="000B365F">
        <w:rPr>
          <w:rFonts w:ascii="Times New Roman" w:hAnsi="Times New Roman"/>
          <w:sz w:val="24"/>
          <w:szCs w:val="24"/>
        </w:rPr>
        <w:t xml:space="preserve">, </w:t>
      </w:r>
      <w:proofErr w:type="spellStart"/>
      <w:r w:rsidRPr="000B365F">
        <w:rPr>
          <w:rFonts w:ascii="Times New Roman" w:hAnsi="Times New Roman"/>
          <w:sz w:val="24"/>
          <w:szCs w:val="24"/>
        </w:rPr>
        <w:t>Žitorađa</w:t>
      </w:r>
      <w:proofErr w:type="spellEnd"/>
      <w:r w:rsidRPr="000B365F">
        <w:rPr>
          <w:rFonts w:ascii="Times New Roman" w:hAnsi="Times New Roman"/>
          <w:sz w:val="24"/>
          <w:szCs w:val="24"/>
        </w:rPr>
        <w:t xml:space="preserve"> and Bela </w:t>
      </w:r>
      <w:proofErr w:type="spellStart"/>
      <w:r w:rsidRPr="000B365F">
        <w:rPr>
          <w:rFonts w:ascii="Times New Roman" w:hAnsi="Times New Roman"/>
          <w:sz w:val="24"/>
          <w:szCs w:val="24"/>
        </w:rPr>
        <w:t>Palanka</w:t>
      </w:r>
      <w:proofErr w:type="spellEnd"/>
      <w:r w:rsidRPr="000B365F">
        <w:rPr>
          <w:rFonts w:ascii="Times New Roman" w:hAnsi="Times New Roman"/>
          <w:sz w:val="24"/>
          <w:szCs w:val="24"/>
        </w:rPr>
        <w:t>. In June 2014, owing to floods that affected Serbia, Obrenovac was included in the project as 2</w:t>
      </w:r>
      <w:r w:rsidR="003F3256">
        <w:rPr>
          <w:rFonts w:ascii="Times New Roman" w:hAnsi="Times New Roman"/>
          <w:sz w:val="24"/>
          <w:szCs w:val="24"/>
          <w:lang w:val="sr-Cyrl-RS"/>
        </w:rPr>
        <w:t>1</w:t>
      </w:r>
      <w:r w:rsidR="003F3256">
        <w:rPr>
          <w:rFonts w:ascii="Times New Roman" w:hAnsi="Times New Roman"/>
          <w:sz w:val="24"/>
          <w:szCs w:val="24"/>
          <w:vertAlign w:val="superscript"/>
          <w:lang w:val="sr-Latn-RS"/>
        </w:rPr>
        <w:t>st</w:t>
      </w:r>
      <w:r w:rsidR="00864F80">
        <w:rPr>
          <w:rFonts w:ascii="Times New Roman" w:hAnsi="Times New Roman"/>
          <w:sz w:val="24"/>
          <w:szCs w:val="24"/>
        </w:rPr>
        <w:t xml:space="preserve"> </w:t>
      </w:r>
      <w:r w:rsidRPr="000B365F">
        <w:rPr>
          <w:rFonts w:ascii="Times New Roman" w:hAnsi="Times New Roman"/>
          <w:sz w:val="24"/>
          <w:szCs w:val="24"/>
        </w:rPr>
        <w:t>municipality. This situation assessment served as the basis for the development of planning documentation in order for housing conditions to be improved</w:t>
      </w:r>
      <w:r w:rsidR="002455BD">
        <w:rPr>
          <w:rFonts w:ascii="Times New Roman" w:hAnsi="Times New Roman"/>
          <w:sz w:val="24"/>
          <w:szCs w:val="24"/>
        </w:rPr>
        <w:t>,</w:t>
      </w:r>
      <w:r w:rsidRPr="000B365F">
        <w:rPr>
          <w:rFonts w:ascii="Times New Roman" w:hAnsi="Times New Roman"/>
          <w:sz w:val="24"/>
          <w:szCs w:val="24"/>
        </w:rPr>
        <w:t xml:space="preserve"> </w:t>
      </w:r>
      <w:r w:rsidR="002455BD">
        <w:rPr>
          <w:rFonts w:ascii="Times New Roman" w:hAnsi="Times New Roman"/>
          <w:sz w:val="24"/>
          <w:szCs w:val="24"/>
        </w:rPr>
        <w:t>including</w:t>
      </w:r>
      <w:r w:rsidR="00A30AFF">
        <w:rPr>
          <w:rFonts w:ascii="Times New Roman" w:hAnsi="Times New Roman"/>
          <w:sz w:val="24"/>
          <w:szCs w:val="24"/>
        </w:rPr>
        <w:t xml:space="preserve"> with possible</w:t>
      </w:r>
      <w:r w:rsidR="00EC1AF0" w:rsidRPr="000B365F">
        <w:rPr>
          <w:rFonts w:ascii="Times New Roman" w:hAnsi="Times New Roman"/>
          <w:sz w:val="24"/>
          <w:szCs w:val="24"/>
        </w:rPr>
        <w:t xml:space="preserve"> support </w:t>
      </w:r>
      <w:r w:rsidR="00864F80" w:rsidRPr="000B365F">
        <w:rPr>
          <w:rFonts w:ascii="Times New Roman" w:hAnsi="Times New Roman"/>
          <w:sz w:val="24"/>
          <w:szCs w:val="24"/>
        </w:rPr>
        <w:t xml:space="preserve">of </w:t>
      </w:r>
      <w:r w:rsidRPr="000B365F">
        <w:rPr>
          <w:rFonts w:ascii="Times New Roman" w:hAnsi="Times New Roman"/>
          <w:sz w:val="24"/>
          <w:szCs w:val="24"/>
        </w:rPr>
        <w:t xml:space="preserve">IPA </w:t>
      </w:r>
      <w:r w:rsidR="00A30AFF">
        <w:rPr>
          <w:rFonts w:ascii="Times New Roman" w:hAnsi="Times New Roman"/>
          <w:sz w:val="24"/>
          <w:szCs w:val="24"/>
        </w:rPr>
        <w:t>funds</w:t>
      </w:r>
      <w:r w:rsidRPr="000B365F">
        <w:rPr>
          <w:rFonts w:ascii="Times New Roman" w:hAnsi="Times New Roman"/>
          <w:sz w:val="24"/>
          <w:szCs w:val="24"/>
        </w:rPr>
        <w:t xml:space="preserve">. </w:t>
      </w:r>
    </w:p>
    <w:p w:rsidR="00964938" w:rsidRPr="000B365F" w:rsidRDefault="00964938"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The IPA 2013 project </w:t>
      </w:r>
      <w:r w:rsidRPr="000B365F">
        <w:rPr>
          <w:rFonts w:ascii="Times New Roman" w:hAnsi="Times New Roman"/>
          <w:i/>
          <w:sz w:val="24"/>
          <w:szCs w:val="24"/>
        </w:rPr>
        <w:t>Technical assistance for improvement of living and housing conditions among the Roma population presently residing in informal settlements</w:t>
      </w:r>
      <w:r w:rsidRPr="000B365F">
        <w:rPr>
          <w:rFonts w:ascii="Times New Roman" w:hAnsi="Times New Roman"/>
          <w:sz w:val="24"/>
          <w:szCs w:val="24"/>
        </w:rPr>
        <w:t xml:space="preserve"> is expected to be launched in early 2016, with the Republic Housing Agency (RHA) as the implementing partner; the project foresees improving the infrastructure conditions in substandard settlements, as well as relocation to appropriate social housing in the territories of local governments that meet the relevant criteria for participation in the project. </w:t>
      </w:r>
    </w:p>
    <w:p w:rsidR="00964938" w:rsidRPr="000015C2" w:rsidRDefault="00927A22"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A large number of Roma still live in very poor conditions, often with no running water or electricity. </w:t>
      </w:r>
      <w:r w:rsidR="00964938" w:rsidRPr="000B365F">
        <w:rPr>
          <w:rFonts w:ascii="Times New Roman" w:hAnsi="Times New Roman"/>
          <w:sz w:val="24"/>
          <w:szCs w:val="24"/>
        </w:rPr>
        <w:t xml:space="preserve">Under an IPA 2014 project, </w:t>
      </w:r>
      <w:r w:rsidR="00CD31DE">
        <w:rPr>
          <w:rFonts w:ascii="Times New Roman" w:hAnsi="Times New Roman"/>
          <w:sz w:val="24"/>
          <w:szCs w:val="24"/>
        </w:rPr>
        <w:t xml:space="preserve">the </w:t>
      </w:r>
      <w:r w:rsidR="00964938" w:rsidRPr="000B365F">
        <w:rPr>
          <w:rFonts w:ascii="Times New Roman" w:hAnsi="Times New Roman"/>
          <w:sz w:val="24"/>
          <w:szCs w:val="24"/>
        </w:rPr>
        <w:t xml:space="preserve">implementation </w:t>
      </w:r>
      <w:r w:rsidR="00CD31DE">
        <w:rPr>
          <w:rFonts w:ascii="Times New Roman" w:hAnsi="Times New Roman"/>
          <w:sz w:val="24"/>
          <w:szCs w:val="24"/>
        </w:rPr>
        <w:t xml:space="preserve">of which </w:t>
      </w:r>
      <w:r w:rsidR="00964938" w:rsidRPr="000B365F">
        <w:rPr>
          <w:rFonts w:ascii="Times New Roman" w:hAnsi="Times New Roman"/>
          <w:sz w:val="24"/>
          <w:szCs w:val="24"/>
        </w:rPr>
        <w:t xml:space="preserve">will be the responsibility of the RHA's IPA unit, new substandard settlements in which living conditions require improvement will be identified; planning documentation will be prepared and conditions will be provided for improving infrastructure networks, or action </w:t>
      </w:r>
      <w:r w:rsidR="00964938" w:rsidRPr="000015C2">
        <w:rPr>
          <w:rFonts w:ascii="Times New Roman" w:hAnsi="Times New Roman"/>
          <w:sz w:val="24"/>
          <w:szCs w:val="24"/>
        </w:rPr>
        <w:t>will be taken to relocate the inhabitants to new social housing.</w:t>
      </w:r>
    </w:p>
    <w:p w:rsidR="00EC1AF0" w:rsidRPr="000015C2" w:rsidRDefault="002455BD"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015C2">
        <w:rPr>
          <w:rFonts w:ascii="Times New Roman" w:hAnsi="Times New Roman"/>
          <w:sz w:val="24"/>
          <w:szCs w:val="24"/>
        </w:rPr>
        <w:t>The l</w:t>
      </w:r>
      <w:r w:rsidR="00EC1AF0" w:rsidRPr="000015C2">
        <w:rPr>
          <w:rFonts w:ascii="Times New Roman" w:hAnsi="Times New Roman"/>
          <w:sz w:val="24"/>
          <w:szCs w:val="24"/>
        </w:rPr>
        <w:t xml:space="preserve">egislation on forced evictions, in line with relevant international standards, will </w:t>
      </w:r>
      <w:r w:rsidR="007A03C7" w:rsidRPr="000015C2">
        <w:rPr>
          <w:rFonts w:ascii="Times New Roman" w:hAnsi="Times New Roman"/>
          <w:sz w:val="24"/>
          <w:szCs w:val="24"/>
        </w:rPr>
        <w:t>be adopted by</w:t>
      </w:r>
      <w:r w:rsidR="007523D1" w:rsidRPr="000015C2">
        <w:rPr>
          <w:rFonts w:ascii="Times New Roman" w:hAnsi="Times New Roman"/>
          <w:sz w:val="24"/>
          <w:szCs w:val="24"/>
        </w:rPr>
        <w:t xml:space="preserve"> </w:t>
      </w:r>
      <w:r w:rsidR="007523D1" w:rsidRPr="000015C2">
        <w:rPr>
          <w:rFonts w:ascii="Times New Roman" w:hAnsi="Times New Roman"/>
          <w:bCs/>
          <w:sz w:val="24"/>
          <w:szCs w:val="24"/>
        </w:rPr>
        <w:t>the end of I quarter</w:t>
      </w:r>
      <w:r w:rsidR="007523D1" w:rsidRPr="000015C2">
        <w:rPr>
          <w:rFonts w:ascii="Times New Roman" w:hAnsi="Times New Roman"/>
          <w:sz w:val="24"/>
          <w:szCs w:val="24"/>
        </w:rPr>
        <w:t xml:space="preserve"> </w:t>
      </w:r>
      <w:r w:rsidR="007A03C7" w:rsidRPr="000015C2">
        <w:rPr>
          <w:rFonts w:ascii="Times New Roman" w:hAnsi="Times New Roman"/>
          <w:sz w:val="24"/>
          <w:szCs w:val="24"/>
        </w:rPr>
        <w:t>2016</w:t>
      </w:r>
      <w:r w:rsidR="00EC1AF0" w:rsidRPr="000015C2">
        <w:rPr>
          <w:rFonts w:ascii="Times New Roman" w:hAnsi="Times New Roman"/>
          <w:sz w:val="24"/>
          <w:szCs w:val="24"/>
        </w:rPr>
        <w:t xml:space="preserve"> and </w:t>
      </w:r>
      <w:r w:rsidRPr="000015C2">
        <w:rPr>
          <w:rFonts w:ascii="Times New Roman" w:hAnsi="Times New Roman"/>
          <w:sz w:val="24"/>
          <w:szCs w:val="24"/>
        </w:rPr>
        <w:t>set out</w:t>
      </w:r>
      <w:r w:rsidR="00EC1AF0" w:rsidRPr="000015C2">
        <w:rPr>
          <w:rFonts w:ascii="Times New Roman" w:hAnsi="Times New Roman"/>
          <w:sz w:val="24"/>
          <w:szCs w:val="24"/>
        </w:rPr>
        <w:t xml:space="preserve"> the conditions to be respected in such </w:t>
      </w:r>
      <w:r w:rsidR="00EC1AF0" w:rsidRPr="000015C2">
        <w:rPr>
          <w:rFonts w:ascii="Times New Roman" w:hAnsi="Times New Roman"/>
          <w:sz w:val="24"/>
          <w:szCs w:val="24"/>
        </w:rPr>
        <w:lastRenderedPageBreak/>
        <w:t xml:space="preserve">cases. </w:t>
      </w:r>
      <w:r w:rsidRPr="000015C2">
        <w:rPr>
          <w:rFonts w:ascii="Times New Roman" w:hAnsi="Times New Roman"/>
          <w:sz w:val="24"/>
          <w:szCs w:val="24"/>
        </w:rPr>
        <w:t>The m</w:t>
      </w:r>
      <w:r w:rsidR="00EC1AF0" w:rsidRPr="000015C2">
        <w:rPr>
          <w:rFonts w:ascii="Times New Roman" w:hAnsi="Times New Roman"/>
          <w:sz w:val="24"/>
          <w:szCs w:val="24"/>
        </w:rPr>
        <w:t xml:space="preserve">anual and guidelines, with particular emphasis on the roles and obligations of local </w:t>
      </w:r>
      <w:r w:rsidRPr="000015C2">
        <w:rPr>
          <w:rFonts w:ascii="Times New Roman" w:hAnsi="Times New Roman"/>
          <w:sz w:val="24"/>
          <w:szCs w:val="24"/>
        </w:rPr>
        <w:t>g</w:t>
      </w:r>
      <w:r w:rsidR="00EC1AF0" w:rsidRPr="000015C2">
        <w:rPr>
          <w:rFonts w:ascii="Times New Roman" w:hAnsi="Times New Roman"/>
          <w:sz w:val="24"/>
          <w:szCs w:val="24"/>
        </w:rPr>
        <w:t xml:space="preserve">overnments, will be developed and distributed to all relevant administrative </w:t>
      </w:r>
      <w:r w:rsidRPr="000015C2">
        <w:rPr>
          <w:rFonts w:ascii="Times New Roman" w:hAnsi="Times New Roman"/>
          <w:sz w:val="24"/>
          <w:szCs w:val="24"/>
        </w:rPr>
        <w:t>stakeholders</w:t>
      </w:r>
      <w:r w:rsidR="007D2D93" w:rsidRPr="000015C2">
        <w:rPr>
          <w:rFonts w:ascii="Times New Roman" w:hAnsi="Times New Roman"/>
          <w:sz w:val="24"/>
          <w:szCs w:val="24"/>
        </w:rPr>
        <w:t>. The</w:t>
      </w:r>
      <w:r w:rsidR="00EC1AF0" w:rsidRPr="000015C2">
        <w:rPr>
          <w:rFonts w:ascii="Times New Roman" w:hAnsi="Times New Roman"/>
          <w:sz w:val="24"/>
          <w:szCs w:val="24"/>
        </w:rPr>
        <w:t xml:space="preserve"> Government will monitor </w:t>
      </w:r>
      <w:r w:rsidRPr="000015C2">
        <w:rPr>
          <w:rFonts w:ascii="Times New Roman" w:hAnsi="Times New Roman"/>
          <w:sz w:val="24"/>
          <w:szCs w:val="24"/>
        </w:rPr>
        <w:t xml:space="preserve">their </w:t>
      </w:r>
      <w:r w:rsidR="00EC1AF0" w:rsidRPr="000015C2">
        <w:rPr>
          <w:rFonts w:ascii="Times New Roman" w:hAnsi="Times New Roman"/>
          <w:sz w:val="24"/>
          <w:szCs w:val="24"/>
        </w:rPr>
        <w:t>implementation by all municipalities across the Republic of Serbia</w:t>
      </w:r>
      <w:r w:rsidR="007D2D93" w:rsidRPr="000015C2">
        <w:rPr>
          <w:rFonts w:ascii="Times New Roman" w:hAnsi="Times New Roman"/>
          <w:sz w:val="24"/>
          <w:szCs w:val="24"/>
        </w:rPr>
        <w:t xml:space="preserve"> and present a report on</w:t>
      </w:r>
      <w:r w:rsidRPr="000015C2">
        <w:rPr>
          <w:rFonts w:ascii="Times New Roman" w:hAnsi="Times New Roman"/>
          <w:sz w:val="24"/>
          <w:szCs w:val="24"/>
        </w:rPr>
        <w:t xml:space="preserve"> the</w:t>
      </w:r>
      <w:r w:rsidR="007D2D93" w:rsidRPr="000015C2">
        <w:rPr>
          <w:rFonts w:ascii="Times New Roman" w:hAnsi="Times New Roman"/>
          <w:sz w:val="24"/>
          <w:szCs w:val="24"/>
        </w:rPr>
        <w:t xml:space="preserve"> implementation before the next Roma seminar.</w:t>
      </w:r>
    </w:p>
    <w:p w:rsidR="00007831" w:rsidRPr="000B365F" w:rsidRDefault="002455BD"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015C2">
        <w:rPr>
          <w:rFonts w:ascii="Times New Roman" w:hAnsi="Times New Roman"/>
          <w:sz w:val="24"/>
          <w:szCs w:val="24"/>
        </w:rPr>
        <w:t>The M</w:t>
      </w:r>
      <w:r w:rsidR="007E402B" w:rsidRPr="000015C2">
        <w:rPr>
          <w:rFonts w:ascii="Times New Roman" w:hAnsi="Times New Roman"/>
          <w:sz w:val="24"/>
          <w:szCs w:val="24"/>
        </w:rPr>
        <w:t>inistry of Construction, Transport</w:t>
      </w:r>
      <w:r w:rsidRPr="000015C2">
        <w:rPr>
          <w:rFonts w:ascii="Times New Roman" w:hAnsi="Times New Roman"/>
          <w:sz w:val="24"/>
          <w:szCs w:val="24"/>
        </w:rPr>
        <w:t xml:space="preserve"> </w:t>
      </w:r>
      <w:r w:rsidR="007E402B" w:rsidRPr="000015C2">
        <w:rPr>
          <w:rFonts w:ascii="Times New Roman" w:hAnsi="Times New Roman"/>
          <w:sz w:val="24"/>
          <w:szCs w:val="24"/>
        </w:rPr>
        <w:t xml:space="preserve">and Infrastructure will draft </w:t>
      </w:r>
      <w:r w:rsidRPr="000015C2">
        <w:rPr>
          <w:rFonts w:ascii="Times New Roman" w:hAnsi="Times New Roman"/>
          <w:sz w:val="24"/>
          <w:szCs w:val="24"/>
        </w:rPr>
        <w:t xml:space="preserve">the </w:t>
      </w:r>
      <w:r w:rsidR="007E402B" w:rsidRPr="000015C2">
        <w:rPr>
          <w:rFonts w:ascii="Times New Roman" w:hAnsi="Times New Roman"/>
          <w:sz w:val="24"/>
          <w:szCs w:val="24"/>
        </w:rPr>
        <w:t xml:space="preserve">Law on Housing, which will </w:t>
      </w:r>
      <w:r w:rsidR="007A03C7" w:rsidRPr="000015C2">
        <w:rPr>
          <w:rFonts w:ascii="Times New Roman" w:hAnsi="Times New Roman"/>
          <w:sz w:val="24"/>
          <w:szCs w:val="24"/>
        </w:rPr>
        <w:t>be adopted by</w:t>
      </w:r>
      <w:r w:rsidR="007523D1" w:rsidRPr="000015C2">
        <w:rPr>
          <w:rFonts w:ascii="Times New Roman" w:hAnsi="Times New Roman"/>
          <w:sz w:val="24"/>
          <w:szCs w:val="24"/>
        </w:rPr>
        <w:t xml:space="preserve"> </w:t>
      </w:r>
      <w:r w:rsidR="007523D1" w:rsidRPr="000015C2">
        <w:rPr>
          <w:rFonts w:ascii="Times New Roman" w:hAnsi="Times New Roman"/>
          <w:bCs/>
          <w:sz w:val="24"/>
          <w:szCs w:val="24"/>
        </w:rPr>
        <w:t>the end of I quarter</w:t>
      </w:r>
      <w:r w:rsidR="007523D1" w:rsidRPr="000015C2">
        <w:rPr>
          <w:rFonts w:ascii="Times New Roman" w:hAnsi="Times New Roman"/>
          <w:sz w:val="24"/>
          <w:szCs w:val="24"/>
        </w:rPr>
        <w:t xml:space="preserve"> </w:t>
      </w:r>
      <w:r w:rsidR="007A03C7" w:rsidRPr="000015C2">
        <w:rPr>
          <w:rFonts w:ascii="Times New Roman" w:hAnsi="Times New Roman"/>
          <w:sz w:val="24"/>
          <w:szCs w:val="24"/>
        </w:rPr>
        <w:t>2016</w:t>
      </w:r>
      <w:r w:rsidRPr="000015C2">
        <w:rPr>
          <w:rFonts w:ascii="Times New Roman" w:hAnsi="Times New Roman"/>
          <w:sz w:val="24"/>
          <w:szCs w:val="24"/>
        </w:rPr>
        <w:t xml:space="preserve"> and </w:t>
      </w:r>
      <w:r w:rsidR="007E402B" w:rsidRPr="000015C2">
        <w:rPr>
          <w:rFonts w:ascii="Times New Roman" w:hAnsi="Times New Roman"/>
          <w:sz w:val="24"/>
          <w:szCs w:val="24"/>
        </w:rPr>
        <w:t xml:space="preserve">will </w:t>
      </w:r>
      <w:r w:rsidR="00835F23" w:rsidRPr="000015C2">
        <w:rPr>
          <w:rFonts w:ascii="Times New Roman" w:hAnsi="Times New Roman"/>
          <w:sz w:val="24"/>
          <w:szCs w:val="24"/>
        </w:rPr>
        <w:t xml:space="preserve">be </w:t>
      </w:r>
      <w:r w:rsidR="007E402B" w:rsidRPr="000015C2">
        <w:rPr>
          <w:rFonts w:ascii="Times New Roman" w:hAnsi="Times New Roman"/>
          <w:sz w:val="24"/>
          <w:szCs w:val="24"/>
        </w:rPr>
        <w:t>in line with International Covenant on Economic, Social and Cultural Rights</w:t>
      </w:r>
      <w:r w:rsidR="00692336" w:rsidRPr="000B365F">
        <w:rPr>
          <w:rFonts w:ascii="Times New Roman" w:hAnsi="Times New Roman"/>
          <w:sz w:val="24"/>
          <w:szCs w:val="24"/>
        </w:rPr>
        <w:t>.</w:t>
      </w:r>
    </w:p>
    <w:p w:rsidR="00007831" w:rsidRPr="0054135F" w:rsidRDefault="0087230B"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sidRPr="000B365F">
        <w:rPr>
          <w:rFonts w:ascii="Times New Roman" w:hAnsi="Times New Roman"/>
          <w:sz w:val="24"/>
          <w:szCs w:val="24"/>
        </w:rPr>
        <w:t xml:space="preserve">The Ministry of Construction, Transport and Infrastructure will work on legal elaboration of all possibilities for the legalisation of </w:t>
      </w:r>
      <w:r w:rsidR="00692336" w:rsidRPr="002455BD">
        <w:rPr>
          <w:rFonts w:ascii="Times New Roman" w:hAnsi="Times New Roman"/>
          <w:sz w:val="24"/>
          <w:szCs w:val="24"/>
        </w:rPr>
        <w:t>individual</w:t>
      </w:r>
      <w:r w:rsidR="00692336" w:rsidRPr="000B365F">
        <w:rPr>
          <w:rFonts w:ascii="Times New Roman" w:hAnsi="Times New Roman"/>
          <w:sz w:val="24"/>
          <w:szCs w:val="24"/>
        </w:rPr>
        <w:t xml:space="preserve"> </w:t>
      </w:r>
      <w:r w:rsidRPr="000B365F">
        <w:rPr>
          <w:rFonts w:ascii="Times New Roman" w:hAnsi="Times New Roman"/>
          <w:sz w:val="24"/>
          <w:szCs w:val="24"/>
        </w:rPr>
        <w:t>existing housing structures in sustainable substandard settlements.</w:t>
      </w:r>
      <w:r w:rsidRPr="000B365F">
        <w:rPr>
          <w:rFonts w:ascii="Times New Roman" w:hAnsi="Times New Roman"/>
          <w:i/>
          <w:sz w:val="24"/>
          <w:szCs w:val="24"/>
        </w:rPr>
        <w:t xml:space="preserve"> </w:t>
      </w:r>
      <w:r w:rsidR="00007831" w:rsidRPr="000B365F">
        <w:rPr>
          <w:rFonts w:ascii="Times New Roman" w:hAnsi="Times New Roman"/>
          <w:sz w:val="24"/>
          <w:szCs w:val="24"/>
        </w:rPr>
        <w:t xml:space="preserve">The Government and municipal authorities will invest efforts in legally regulating the existing </w:t>
      </w:r>
      <w:r w:rsidRPr="000B365F">
        <w:rPr>
          <w:rFonts w:ascii="Times New Roman" w:hAnsi="Times New Roman"/>
          <w:sz w:val="24"/>
          <w:szCs w:val="24"/>
        </w:rPr>
        <w:t xml:space="preserve">substandard sustainable </w:t>
      </w:r>
      <w:r w:rsidR="00007831" w:rsidRPr="000B365F">
        <w:rPr>
          <w:rFonts w:ascii="Times New Roman" w:hAnsi="Times New Roman"/>
          <w:sz w:val="24"/>
          <w:szCs w:val="24"/>
        </w:rPr>
        <w:t xml:space="preserve">Roma settlements, or in providing sites for their relocation, as per the above mentioned legislation provisions. Where relocation is necessary, it will be conducted only after their residents have been given sufficient advance notice, with full respect of their human rights and in line with international standards. </w:t>
      </w:r>
      <w:r w:rsidR="00007831" w:rsidRPr="0054135F">
        <w:rPr>
          <w:rFonts w:ascii="Times New Roman" w:hAnsi="Times New Roman"/>
          <w:sz w:val="24"/>
          <w:szCs w:val="24"/>
        </w:rPr>
        <w:t>Binding manual/conclusion that defines competent authorities' procedures for the relocation of informal settlements will be issued by the Government and communicated to the local authorities.</w:t>
      </w:r>
    </w:p>
    <w:p w:rsidR="00007831" w:rsidRPr="000B365F" w:rsidRDefault="00392C6E" w:rsidP="005F6035">
      <w:pPr>
        <w:pStyle w:val="ListParagraph"/>
        <w:numPr>
          <w:ilvl w:val="0"/>
          <w:numId w:val="1"/>
        </w:numPr>
        <w:spacing w:after="120" w:line="276" w:lineRule="auto"/>
        <w:ind w:left="714" w:hanging="357"/>
        <w:jc w:val="both"/>
        <w:outlineLvl w:val="0"/>
        <w:rPr>
          <w:rFonts w:ascii="Times New Roman" w:hAnsi="Times New Roman"/>
          <w:sz w:val="24"/>
          <w:szCs w:val="24"/>
        </w:rPr>
      </w:pPr>
      <w:r>
        <w:rPr>
          <w:rFonts w:ascii="Times New Roman" w:hAnsi="Times New Roman"/>
          <w:sz w:val="24"/>
          <w:szCs w:val="24"/>
        </w:rPr>
        <w:t>L</w:t>
      </w:r>
      <w:r w:rsidR="00007831" w:rsidRPr="000B365F">
        <w:rPr>
          <w:rFonts w:ascii="Times New Roman" w:hAnsi="Times New Roman"/>
          <w:sz w:val="24"/>
          <w:szCs w:val="24"/>
        </w:rPr>
        <w:t xml:space="preserve">ocal </w:t>
      </w:r>
      <w:r>
        <w:rPr>
          <w:rFonts w:ascii="Times New Roman" w:hAnsi="Times New Roman"/>
          <w:sz w:val="24"/>
          <w:szCs w:val="24"/>
        </w:rPr>
        <w:t>s</w:t>
      </w:r>
      <w:r w:rsidR="00007831" w:rsidRPr="000B365F">
        <w:rPr>
          <w:rFonts w:ascii="Times New Roman" w:hAnsi="Times New Roman"/>
          <w:sz w:val="24"/>
          <w:szCs w:val="24"/>
        </w:rPr>
        <w:t xml:space="preserve">trategies and </w:t>
      </w:r>
      <w:r>
        <w:rPr>
          <w:rFonts w:ascii="Times New Roman" w:hAnsi="Times New Roman"/>
          <w:sz w:val="24"/>
          <w:szCs w:val="24"/>
        </w:rPr>
        <w:t>a</w:t>
      </w:r>
      <w:r w:rsidR="00007831" w:rsidRPr="000B365F">
        <w:rPr>
          <w:rFonts w:ascii="Times New Roman" w:hAnsi="Times New Roman"/>
          <w:sz w:val="24"/>
          <w:szCs w:val="24"/>
        </w:rPr>
        <w:t xml:space="preserve">ction </w:t>
      </w:r>
      <w:r>
        <w:rPr>
          <w:rFonts w:ascii="Times New Roman" w:hAnsi="Times New Roman"/>
          <w:sz w:val="24"/>
          <w:szCs w:val="24"/>
        </w:rPr>
        <w:t>p</w:t>
      </w:r>
      <w:r w:rsidR="00007831" w:rsidRPr="000B365F">
        <w:rPr>
          <w:rFonts w:ascii="Times New Roman" w:hAnsi="Times New Roman"/>
          <w:sz w:val="24"/>
          <w:szCs w:val="24"/>
        </w:rPr>
        <w:t xml:space="preserve">lans will be updated by municipal authorities to also include more accurate data on Roma residents in informal settlements, as well as to propose measures to </w:t>
      </w:r>
      <w:r w:rsidR="00007831" w:rsidRPr="0054135F">
        <w:rPr>
          <w:rFonts w:ascii="Times New Roman" w:hAnsi="Times New Roman"/>
          <w:sz w:val="24"/>
          <w:szCs w:val="24"/>
        </w:rPr>
        <w:t>regula</w:t>
      </w:r>
      <w:r w:rsidR="0054135F" w:rsidRPr="00375AB8">
        <w:rPr>
          <w:rFonts w:ascii="Times New Roman" w:hAnsi="Times New Roman"/>
          <w:sz w:val="24"/>
          <w:szCs w:val="24"/>
        </w:rPr>
        <w:t>te</w:t>
      </w:r>
      <w:r w:rsidR="00007831" w:rsidRPr="000B365F">
        <w:rPr>
          <w:rFonts w:ascii="Times New Roman" w:hAnsi="Times New Roman"/>
          <w:sz w:val="24"/>
          <w:szCs w:val="24"/>
        </w:rPr>
        <w:t xml:space="preserve"> and consolidate living conditions within existing informal settlements.</w:t>
      </w:r>
    </w:p>
    <w:p w:rsidR="00964938" w:rsidRPr="000B365F" w:rsidRDefault="006C6CD8" w:rsidP="00140ED2">
      <w:pPr>
        <w:pStyle w:val="ListParagraph"/>
        <w:numPr>
          <w:ilvl w:val="0"/>
          <w:numId w:val="7"/>
        </w:numPr>
        <w:autoSpaceDE w:val="0"/>
        <w:autoSpaceDN w:val="0"/>
        <w:adjustRightInd w:val="0"/>
        <w:spacing w:before="120" w:after="120" w:line="276" w:lineRule="auto"/>
        <w:jc w:val="both"/>
        <w:rPr>
          <w:rFonts w:ascii="Times New Roman" w:hAnsi="Times New Roman"/>
          <w:sz w:val="24"/>
          <w:szCs w:val="24"/>
        </w:rPr>
      </w:pPr>
      <w:r w:rsidRPr="000B365F">
        <w:rPr>
          <w:rFonts w:ascii="Times New Roman" w:hAnsi="Times New Roman"/>
          <w:sz w:val="24"/>
          <w:szCs w:val="24"/>
        </w:rPr>
        <w:t xml:space="preserve">The situation </w:t>
      </w:r>
      <w:r w:rsidR="00964938" w:rsidRPr="000B365F">
        <w:rPr>
          <w:rFonts w:ascii="Times New Roman" w:hAnsi="Times New Roman"/>
          <w:sz w:val="24"/>
          <w:szCs w:val="24"/>
        </w:rPr>
        <w:t xml:space="preserve">of internally displaced Roma from Kosovo and Metohija who </w:t>
      </w:r>
      <w:r w:rsidR="00392C6E" w:rsidRPr="000B365F">
        <w:rPr>
          <w:rFonts w:ascii="Times New Roman" w:hAnsi="Times New Roman"/>
          <w:sz w:val="24"/>
          <w:szCs w:val="24"/>
        </w:rPr>
        <w:t>largely</w:t>
      </w:r>
      <w:r w:rsidR="00964938" w:rsidRPr="000B365F">
        <w:rPr>
          <w:rFonts w:ascii="Times New Roman" w:hAnsi="Times New Roman"/>
          <w:sz w:val="24"/>
          <w:szCs w:val="24"/>
        </w:rPr>
        <w:t xml:space="preserve"> do not plan to return </w:t>
      </w:r>
      <w:r w:rsidRPr="000B365F">
        <w:rPr>
          <w:rFonts w:ascii="Times New Roman" w:hAnsi="Times New Roman"/>
          <w:sz w:val="24"/>
          <w:szCs w:val="24"/>
        </w:rPr>
        <w:t>will be addressed</w:t>
      </w:r>
      <w:r w:rsidR="007D7E13" w:rsidRPr="000B365F">
        <w:rPr>
          <w:rFonts w:ascii="Times New Roman" w:hAnsi="Times New Roman"/>
          <w:sz w:val="24"/>
          <w:szCs w:val="24"/>
        </w:rPr>
        <w:t>.</w:t>
      </w:r>
      <w:r w:rsidR="00B46CF5" w:rsidRPr="000B365F">
        <w:rPr>
          <w:rFonts w:ascii="Times New Roman" w:hAnsi="Times New Roman"/>
          <w:sz w:val="24"/>
          <w:szCs w:val="24"/>
        </w:rPr>
        <w:t xml:space="preserve"> </w:t>
      </w:r>
      <w:r w:rsidR="00392C6E">
        <w:rPr>
          <w:rFonts w:ascii="Times New Roman" w:hAnsi="Times New Roman"/>
          <w:sz w:val="24"/>
          <w:szCs w:val="24"/>
        </w:rPr>
        <w:t xml:space="preserve">The Republic of </w:t>
      </w:r>
      <w:r w:rsidR="00B46CF5" w:rsidRPr="000B365F">
        <w:rPr>
          <w:rFonts w:ascii="Times New Roman" w:hAnsi="Times New Roman"/>
          <w:sz w:val="24"/>
          <w:szCs w:val="24"/>
        </w:rPr>
        <w:t xml:space="preserve">Serbia will continue to finance programs </w:t>
      </w:r>
      <w:r w:rsidR="00392C6E">
        <w:rPr>
          <w:rFonts w:ascii="Times New Roman" w:hAnsi="Times New Roman"/>
          <w:sz w:val="24"/>
          <w:szCs w:val="24"/>
        </w:rPr>
        <w:t>enhancing the</w:t>
      </w:r>
      <w:r w:rsidR="00B46CF5" w:rsidRPr="000B365F">
        <w:rPr>
          <w:rFonts w:ascii="Times New Roman" w:hAnsi="Times New Roman"/>
          <w:sz w:val="24"/>
          <w:szCs w:val="24"/>
        </w:rPr>
        <w:t xml:space="preserve"> living conditions of internally displaced people</w:t>
      </w:r>
      <w:r w:rsidR="00392C6E">
        <w:rPr>
          <w:rFonts w:ascii="Times New Roman" w:hAnsi="Times New Roman"/>
          <w:sz w:val="24"/>
          <w:szCs w:val="24"/>
        </w:rPr>
        <w:t xml:space="preserve">, </w:t>
      </w:r>
      <w:r w:rsidR="00B46CF5" w:rsidRPr="004A29F3">
        <w:rPr>
          <w:rFonts w:ascii="Times New Roman" w:hAnsi="Times New Roman"/>
          <w:sz w:val="24"/>
          <w:szCs w:val="24"/>
        </w:rPr>
        <w:t xml:space="preserve">aiming to enhance living conditions and economic </w:t>
      </w:r>
      <w:r w:rsidR="0087230B" w:rsidRPr="004A29F3">
        <w:rPr>
          <w:rFonts w:ascii="Times New Roman" w:hAnsi="Times New Roman"/>
          <w:sz w:val="24"/>
          <w:szCs w:val="24"/>
        </w:rPr>
        <w:t>empowerm</w:t>
      </w:r>
      <w:r w:rsidR="0087230B" w:rsidRPr="000B365F">
        <w:rPr>
          <w:rFonts w:ascii="Times New Roman" w:hAnsi="Times New Roman"/>
          <w:sz w:val="24"/>
          <w:szCs w:val="24"/>
        </w:rPr>
        <w:t>ent</w:t>
      </w:r>
      <w:r w:rsidR="00B46CF5" w:rsidRPr="000B365F">
        <w:rPr>
          <w:rFonts w:ascii="Times New Roman" w:hAnsi="Times New Roman"/>
          <w:sz w:val="24"/>
          <w:szCs w:val="24"/>
        </w:rPr>
        <w:t xml:space="preserve"> of internally displaced Roma, both through national budget </w:t>
      </w:r>
      <w:r w:rsidR="00392C6E">
        <w:rPr>
          <w:rFonts w:ascii="Times New Roman" w:hAnsi="Times New Roman"/>
          <w:sz w:val="24"/>
          <w:szCs w:val="24"/>
        </w:rPr>
        <w:t>and</w:t>
      </w:r>
      <w:r w:rsidR="00B46CF5" w:rsidRPr="000B365F">
        <w:rPr>
          <w:rFonts w:ascii="Times New Roman" w:hAnsi="Times New Roman"/>
          <w:sz w:val="24"/>
          <w:szCs w:val="24"/>
        </w:rPr>
        <w:t xml:space="preserve"> </w:t>
      </w:r>
      <w:r w:rsidR="00392C6E">
        <w:rPr>
          <w:rFonts w:ascii="Times New Roman" w:hAnsi="Times New Roman"/>
          <w:sz w:val="24"/>
          <w:szCs w:val="24"/>
        </w:rPr>
        <w:t>by</w:t>
      </w:r>
      <w:r w:rsidR="00B46CF5" w:rsidRPr="000B365F">
        <w:rPr>
          <w:rFonts w:ascii="Times New Roman" w:hAnsi="Times New Roman"/>
          <w:sz w:val="24"/>
          <w:szCs w:val="24"/>
        </w:rPr>
        <w:t xml:space="preserve"> securing donor support. </w:t>
      </w:r>
    </w:p>
    <w:p w:rsidR="00964938" w:rsidRPr="000B365F" w:rsidRDefault="00964938" w:rsidP="00392C6E">
      <w:pPr>
        <w:pStyle w:val="ListParagraph"/>
        <w:numPr>
          <w:ilvl w:val="0"/>
          <w:numId w:val="7"/>
        </w:numPr>
        <w:autoSpaceDE w:val="0"/>
        <w:autoSpaceDN w:val="0"/>
        <w:adjustRightInd w:val="0"/>
        <w:spacing w:before="120" w:after="120" w:line="276" w:lineRule="auto"/>
        <w:jc w:val="both"/>
        <w:rPr>
          <w:rFonts w:ascii="Times New Roman" w:hAnsi="Times New Roman"/>
          <w:sz w:val="24"/>
          <w:szCs w:val="24"/>
        </w:rPr>
      </w:pPr>
      <w:r w:rsidRPr="000B365F">
        <w:rPr>
          <w:rFonts w:ascii="Times New Roman" w:hAnsi="Times New Roman"/>
          <w:sz w:val="24"/>
          <w:szCs w:val="24"/>
        </w:rPr>
        <w:t xml:space="preserve">The </w:t>
      </w:r>
      <w:r w:rsidR="00392C6E">
        <w:rPr>
          <w:rFonts w:ascii="Times New Roman" w:hAnsi="Times New Roman"/>
          <w:sz w:val="24"/>
          <w:szCs w:val="24"/>
        </w:rPr>
        <w:t>Ministry of Construction, Transport and Infrastructure</w:t>
      </w:r>
      <w:r w:rsidR="00392C6E" w:rsidRPr="000B365F">
        <w:rPr>
          <w:rFonts w:ascii="Times New Roman" w:hAnsi="Times New Roman"/>
          <w:sz w:val="24"/>
          <w:szCs w:val="24"/>
        </w:rPr>
        <w:t xml:space="preserve"> </w:t>
      </w:r>
      <w:r w:rsidRPr="000B365F">
        <w:rPr>
          <w:rFonts w:ascii="Times New Roman" w:hAnsi="Times New Roman"/>
          <w:sz w:val="24"/>
          <w:szCs w:val="24"/>
        </w:rPr>
        <w:t xml:space="preserve">and </w:t>
      </w:r>
      <w:r w:rsidRPr="004A29F3">
        <w:rPr>
          <w:rFonts w:ascii="Times New Roman" w:hAnsi="Times New Roman"/>
          <w:sz w:val="24"/>
          <w:szCs w:val="24"/>
        </w:rPr>
        <w:t>the R</w:t>
      </w:r>
      <w:r w:rsidR="004A29F3" w:rsidRPr="004A29F3">
        <w:rPr>
          <w:rFonts w:ascii="Times New Roman" w:hAnsi="Times New Roman"/>
          <w:sz w:val="24"/>
          <w:szCs w:val="24"/>
        </w:rPr>
        <w:t>epublic Housing Agency</w:t>
      </w:r>
      <w:r w:rsidRPr="004A29F3">
        <w:rPr>
          <w:rFonts w:ascii="Times New Roman" w:hAnsi="Times New Roman"/>
          <w:sz w:val="24"/>
          <w:szCs w:val="24"/>
        </w:rPr>
        <w:t xml:space="preserve"> will use and improve the database that has been establish</w:t>
      </w:r>
      <w:r w:rsidRPr="000B365F">
        <w:rPr>
          <w:rFonts w:ascii="Times New Roman" w:hAnsi="Times New Roman"/>
          <w:sz w:val="24"/>
          <w:szCs w:val="24"/>
        </w:rPr>
        <w:t>ed on the basis of the Geographic Information System (GIS) and contains information on substandard settlements, with a view to efficiently and effectively taking investment decisions aimed at improving the position of the Roma community.</w:t>
      </w:r>
    </w:p>
    <w:p w:rsidR="00964938" w:rsidRPr="000B365F" w:rsidRDefault="00964938" w:rsidP="00140ED2">
      <w:pPr>
        <w:spacing w:before="120" w:after="120"/>
        <w:jc w:val="both"/>
        <w:rPr>
          <w:rFonts w:ascii="Times New Roman" w:hAnsi="Times New Roman"/>
          <w:b/>
          <w:sz w:val="24"/>
          <w:szCs w:val="24"/>
        </w:rPr>
      </w:pPr>
    </w:p>
    <w:p w:rsidR="00964938" w:rsidRPr="000B365F" w:rsidRDefault="00964938" w:rsidP="004A29F3">
      <w:pPr>
        <w:pStyle w:val="Heading1"/>
      </w:pPr>
      <w:r w:rsidRPr="000B365F">
        <w:t>Freedom of movement</w:t>
      </w:r>
    </w:p>
    <w:p w:rsidR="00964938" w:rsidRPr="000B365F" w:rsidRDefault="00964938" w:rsidP="00140ED2">
      <w:pPr>
        <w:pStyle w:val="ListParagraph"/>
        <w:numPr>
          <w:ilvl w:val="0"/>
          <w:numId w:val="3"/>
        </w:numPr>
        <w:spacing w:before="120" w:after="120" w:line="276" w:lineRule="auto"/>
        <w:jc w:val="both"/>
        <w:rPr>
          <w:rFonts w:ascii="Times New Roman" w:hAnsi="Times New Roman"/>
          <w:sz w:val="24"/>
          <w:szCs w:val="24"/>
        </w:rPr>
      </w:pPr>
      <w:r w:rsidRPr="000B365F">
        <w:rPr>
          <w:rFonts w:ascii="Times New Roman" w:hAnsi="Times New Roman"/>
          <w:sz w:val="24"/>
          <w:szCs w:val="24"/>
        </w:rPr>
        <w:t xml:space="preserve">The Government of the Republic of Serbia will continue its efforts to counteract cases of visa-free regime abuses in the EU and the Schengen associated countries and to tackle the phenomenon of unfounded asylum applications lodged by its nationals in the EU Member States and Schengen associated countries. The activities aimed at raising Roma population’s awareness of the risks of abusing the visa-free regime </w:t>
      </w:r>
      <w:r w:rsidR="00D510D0" w:rsidRPr="000B365F">
        <w:rPr>
          <w:rFonts w:ascii="Times New Roman" w:hAnsi="Times New Roman"/>
          <w:sz w:val="24"/>
          <w:szCs w:val="24"/>
        </w:rPr>
        <w:t xml:space="preserve">will </w:t>
      </w:r>
      <w:r w:rsidRPr="000B365F">
        <w:rPr>
          <w:rFonts w:ascii="Times New Roman" w:hAnsi="Times New Roman"/>
          <w:sz w:val="24"/>
          <w:szCs w:val="24"/>
        </w:rPr>
        <w:t>be continued.</w:t>
      </w:r>
    </w:p>
    <w:p w:rsidR="00964938" w:rsidRPr="000B365F" w:rsidRDefault="00964938" w:rsidP="00140ED2">
      <w:pPr>
        <w:pStyle w:val="ListParagraph"/>
        <w:numPr>
          <w:ilvl w:val="0"/>
          <w:numId w:val="3"/>
        </w:numPr>
        <w:spacing w:before="120" w:after="120" w:line="276" w:lineRule="auto"/>
        <w:jc w:val="both"/>
        <w:rPr>
          <w:rFonts w:ascii="Times New Roman" w:hAnsi="Times New Roman"/>
          <w:sz w:val="24"/>
          <w:szCs w:val="24"/>
        </w:rPr>
      </w:pPr>
      <w:r w:rsidRPr="000B365F">
        <w:rPr>
          <w:rFonts w:ascii="Times New Roman" w:hAnsi="Times New Roman"/>
          <w:sz w:val="24"/>
          <w:szCs w:val="24"/>
        </w:rPr>
        <w:lastRenderedPageBreak/>
        <w:t xml:space="preserve">Roma civil society organisations will be urged to step up their campaigns aimed at informing the Roma population about the readmission procedure and the risks of abusing the visa-free regime. </w:t>
      </w:r>
    </w:p>
    <w:p w:rsidR="00964938" w:rsidRPr="000B365F" w:rsidRDefault="00964938" w:rsidP="00140ED2">
      <w:pPr>
        <w:pStyle w:val="ListParagraph"/>
        <w:numPr>
          <w:ilvl w:val="0"/>
          <w:numId w:val="3"/>
        </w:numPr>
        <w:spacing w:before="120" w:after="120" w:line="276" w:lineRule="auto"/>
        <w:jc w:val="both"/>
        <w:rPr>
          <w:rFonts w:ascii="Times New Roman" w:hAnsi="Times New Roman"/>
          <w:sz w:val="24"/>
          <w:szCs w:val="24"/>
        </w:rPr>
      </w:pPr>
      <w:r w:rsidRPr="000B365F">
        <w:rPr>
          <w:rFonts w:ascii="Times New Roman" w:hAnsi="Times New Roman"/>
          <w:sz w:val="24"/>
          <w:szCs w:val="24"/>
        </w:rPr>
        <w:t>Continuous cooperation will be ensured with the European Union in exchanging information with the aim of preventing abuses of the visa-free regime and notifications about the number of persons entering and exiting the EU and will be further enhanced. Cooperation will also be intensified through the Committee for Monitoring the Visa-Free Regime with the European Union. Trends regarding the number of asylum seekers, as well as the number of returnees under the Readmission Agreement with the EU Member States, will be continually monitored by the competent authorities, including by developing migration profiles and updating statistical data.</w:t>
      </w:r>
    </w:p>
    <w:p w:rsidR="00964938" w:rsidRPr="000B365F" w:rsidRDefault="00964938" w:rsidP="00140ED2">
      <w:pPr>
        <w:pStyle w:val="ListParagraph"/>
        <w:numPr>
          <w:ilvl w:val="0"/>
          <w:numId w:val="8"/>
        </w:numPr>
        <w:spacing w:before="120" w:after="120" w:line="276" w:lineRule="auto"/>
        <w:jc w:val="both"/>
        <w:rPr>
          <w:rFonts w:ascii="Times New Roman" w:hAnsi="Times New Roman"/>
          <w:sz w:val="24"/>
          <w:szCs w:val="24"/>
        </w:rPr>
      </w:pPr>
      <w:r w:rsidRPr="000B365F">
        <w:rPr>
          <w:rFonts w:ascii="Times New Roman" w:hAnsi="Times New Roman"/>
          <w:sz w:val="24"/>
          <w:szCs w:val="24"/>
        </w:rPr>
        <w:t>The available resources of competent authorities at the national and local levels will continue to be directed towards ensuring sustainable integration of all returnees and their families, through facilitated access to all services within the education, health care and social protection systems. At the same time, available EU pre-accession funds and other donor funds, as well as the available budget funds, will be used to promote the most vulnerable returnees' economic empowerment and housing.</w:t>
      </w:r>
    </w:p>
    <w:p w:rsidR="00964938" w:rsidRPr="000B365F" w:rsidRDefault="00964938" w:rsidP="00140ED2">
      <w:pPr>
        <w:numPr>
          <w:ilvl w:val="0"/>
          <w:numId w:val="3"/>
        </w:numPr>
        <w:spacing w:before="120" w:after="120"/>
        <w:jc w:val="both"/>
        <w:rPr>
          <w:rFonts w:ascii="Times New Roman" w:hAnsi="Times New Roman"/>
          <w:sz w:val="24"/>
          <w:szCs w:val="24"/>
        </w:rPr>
      </w:pPr>
      <w:r w:rsidRPr="000B365F">
        <w:rPr>
          <w:rFonts w:ascii="Times New Roman" w:hAnsi="Times New Roman"/>
          <w:sz w:val="24"/>
          <w:szCs w:val="24"/>
        </w:rPr>
        <w:t>Returnees under the Readmission Agreement will be informed in detail about the possibilities for resolving their status and other issues upon return. A coordinated approach will also be ensured by providing them with psychosocial and health care support, as well as access to accommodation.</w:t>
      </w:r>
    </w:p>
    <w:p w:rsidR="00A077BB" w:rsidRPr="000B365F" w:rsidRDefault="00A077BB" w:rsidP="00140ED2">
      <w:pPr>
        <w:spacing w:before="120" w:after="120"/>
        <w:rPr>
          <w:rFonts w:ascii="Times New Roman" w:hAnsi="Times New Roman"/>
          <w:sz w:val="24"/>
          <w:szCs w:val="24"/>
        </w:rPr>
      </w:pPr>
    </w:p>
    <w:sectPr w:rsidR="00A077BB" w:rsidRPr="000B365F" w:rsidSect="005F6035">
      <w:footerReference w:type="default" r:id="rId9"/>
      <w:pgSz w:w="11906" w:h="16838"/>
      <w:pgMar w:top="1276" w:right="1274" w:bottom="1417" w:left="1276" w:header="708" w:footer="26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56194" w15:done="0"/>
  <w15:commentEx w15:paraId="024D4489" w15:done="0"/>
  <w15:commentEx w15:paraId="694AE01C" w15:done="0"/>
  <w15:commentEx w15:paraId="78846FAE" w15:done="0"/>
  <w15:commentEx w15:paraId="0BBD716E" w15:done="0"/>
  <w15:commentEx w15:paraId="28BE7E07" w15:done="0"/>
  <w15:commentEx w15:paraId="76BD4139" w15:done="0"/>
  <w15:commentEx w15:paraId="4B8E399B" w15:done="0"/>
  <w15:commentEx w15:paraId="277B5E8B" w15:done="0"/>
  <w15:commentEx w15:paraId="3592E272" w15:done="0"/>
  <w15:commentEx w15:paraId="18C53820" w15:done="0"/>
  <w15:commentEx w15:paraId="1D34532A" w15:done="0"/>
  <w15:commentEx w15:paraId="42AEA5F9" w15:done="0"/>
  <w15:commentEx w15:paraId="649E5DA4" w15:done="0"/>
  <w15:commentEx w15:paraId="5B7A172B" w15:done="0"/>
  <w15:commentEx w15:paraId="5422086B" w15:done="0"/>
  <w15:commentEx w15:paraId="311ADA0F" w15:done="0"/>
  <w15:commentEx w15:paraId="2FB0C5C5" w15:done="0"/>
  <w15:commentEx w15:paraId="2B9FED69" w15:done="0"/>
  <w15:commentEx w15:paraId="31639CA1" w15:done="0"/>
  <w15:commentEx w15:paraId="557C8AE7" w15:done="0"/>
  <w15:commentEx w15:paraId="25E9A586" w15:paraIdParent="557C8AE7" w15:done="0"/>
  <w15:commentEx w15:paraId="0F7FC4D9" w15:done="0"/>
  <w15:commentEx w15:paraId="33AF71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3C" w:rsidRDefault="00D9613C" w:rsidP="003C091E">
      <w:pPr>
        <w:spacing w:after="0" w:line="240" w:lineRule="auto"/>
      </w:pPr>
      <w:r>
        <w:separator/>
      </w:r>
    </w:p>
  </w:endnote>
  <w:endnote w:type="continuationSeparator" w:id="0">
    <w:p w:rsidR="00D9613C" w:rsidRDefault="00D9613C" w:rsidP="003C091E">
      <w:pPr>
        <w:spacing w:after="0" w:line="240" w:lineRule="auto"/>
      </w:pPr>
      <w:r>
        <w:continuationSeparator/>
      </w:r>
    </w:p>
  </w:endnote>
  <w:endnote w:type="continuationNotice" w:id="1">
    <w:p w:rsidR="00D9613C" w:rsidRDefault="00D96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97711717"/>
      <w:docPartObj>
        <w:docPartGallery w:val="Page Numbers (Bottom of Page)"/>
        <w:docPartUnique/>
      </w:docPartObj>
    </w:sdtPr>
    <w:sdtEndPr>
      <w:rPr>
        <w:noProof/>
      </w:rPr>
    </w:sdtEndPr>
    <w:sdtContent>
      <w:p w:rsidR="00335839" w:rsidRPr="00B43A6A" w:rsidRDefault="007A03C7" w:rsidP="00B43A6A">
        <w:pPr>
          <w:pStyle w:val="Footer"/>
          <w:spacing w:after="0" w:line="240" w:lineRule="auto"/>
          <w:jc w:val="right"/>
          <w:rPr>
            <w:rFonts w:ascii="Times New Roman" w:hAnsi="Times New Roman"/>
          </w:rPr>
        </w:pPr>
        <w:r w:rsidRPr="00B43A6A">
          <w:rPr>
            <w:rFonts w:ascii="Times New Roman" w:hAnsi="Times New Roman"/>
            <w:sz w:val="20"/>
            <w:szCs w:val="20"/>
          </w:rPr>
          <w:fldChar w:fldCharType="begin"/>
        </w:r>
        <w:r w:rsidRPr="00B43A6A">
          <w:rPr>
            <w:rFonts w:ascii="Times New Roman" w:hAnsi="Times New Roman"/>
            <w:sz w:val="20"/>
            <w:szCs w:val="20"/>
          </w:rPr>
          <w:instrText xml:space="preserve"> PAGE   \* MERGEFORMAT </w:instrText>
        </w:r>
        <w:r w:rsidRPr="00B43A6A">
          <w:rPr>
            <w:rFonts w:ascii="Times New Roman" w:hAnsi="Times New Roman"/>
            <w:sz w:val="20"/>
            <w:szCs w:val="20"/>
          </w:rPr>
          <w:fldChar w:fldCharType="separate"/>
        </w:r>
        <w:r w:rsidR="008C4CC9">
          <w:rPr>
            <w:rFonts w:ascii="Times New Roman" w:hAnsi="Times New Roman"/>
            <w:noProof/>
            <w:sz w:val="20"/>
            <w:szCs w:val="20"/>
          </w:rPr>
          <w:t>1</w:t>
        </w:r>
        <w:r w:rsidRPr="00B43A6A">
          <w:rPr>
            <w:rFonts w:ascii="Times New Roman" w:hAnsi="Times New Roman"/>
            <w:noProof/>
            <w:sz w:val="20"/>
            <w:szCs w:val="20"/>
          </w:rPr>
          <w:fldChar w:fldCharType="end"/>
        </w:r>
      </w:p>
    </w:sdtContent>
  </w:sdt>
  <w:p w:rsidR="003C091E" w:rsidRDefault="003C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3C" w:rsidRDefault="00D9613C" w:rsidP="003C091E">
      <w:pPr>
        <w:spacing w:after="0" w:line="240" w:lineRule="auto"/>
      </w:pPr>
      <w:r>
        <w:separator/>
      </w:r>
    </w:p>
  </w:footnote>
  <w:footnote w:type="continuationSeparator" w:id="0">
    <w:p w:rsidR="00D9613C" w:rsidRDefault="00D9613C" w:rsidP="003C091E">
      <w:pPr>
        <w:spacing w:after="0" w:line="240" w:lineRule="auto"/>
      </w:pPr>
      <w:r>
        <w:continuationSeparator/>
      </w:r>
    </w:p>
  </w:footnote>
  <w:footnote w:type="continuationNotice" w:id="1">
    <w:p w:rsidR="00D9613C" w:rsidRDefault="00D9613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9DC"/>
    <w:multiLevelType w:val="hybridMultilevel"/>
    <w:tmpl w:val="2810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2">
    <w:nsid w:val="05F70AAE"/>
    <w:multiLevelType w:val="hybridMultilevel"/>
    <w:tmpl w:val="EE5AAB14"/>
    <w:lvl w:ilvl="0" w:tplc="9B4AF7BE">
      <w:start w:val="1"/>
      <w:numFmt w:val="lowerRoman"/>
      <w:lvlText w:val="%1)"/>
      <w:lvlJc w:val="left"/>
      <w:pPr>
        <w:ind w:left="765" w:hanging="72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
    <w:nsid w:val="0E161A9E"/>
    <w:multiLevelType w:val="hybridMultilevel"/>
    <w:tmpl w:val="CCD20D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2D76EB5"/>
    <w:multiLevelType w:val="hybridMultilevel"/>
    <w:tmpl w:val="4C9ECC4E"/>
    <w:lvl w:ilvl="0" w:tplc="B8A88E44">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D84AE1"/>
    <w:multiLevelType w:val="multilevel"/>
    <w:tmpl w:val="CD72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E7BFC"/>
    <w:multiLevelType w:val="hybridMultilevel"/>
    <w:tmpl w:val="E432D1D4"/>
    <w:lvl w:ilvl="0" w:tplc="08090001">
      <w:start w:val="1"/>
      <w:numFmt w:val="bullet"/>
      <w:lvlText w:val=""/>
      <w:lvlJc w:val="left"/>
      <w:pPr>
        <w:ind w:left="720" w:hanging="360"/>
      </w:pPr>
      <w:rPr>
        <w:rFonts w:ascii="Symbol" w:hAnsi="Symbol" w:hint="default"/>
      </w:rPr>
    </w:lvl>
    <w:lvl w:ilvl="1" w:tplc="482E67A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6231F"/>
    <w:multiLevelType w:val="hybridMultilevel"/>
    <w:tmpl w:val="60A07746"/>
    <w:lvl w:ilvl="0" w:tplc="6E0418C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210D7C"/>
    <w:multiLevelType w:val="multilevel"/>
    <w:tmpl w:val="18D8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F3BA0"/>
    <w:multiLevelType w:val="hybridMultilevel"/>
    <w:tmpl w:val="6B88D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90BA0"/>
    <w:multiLevelType w:val="hybridMultilevel"/>
    <w:tmpl w:val="E1AE7C0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38AB4879"/>
    <w:multiLevelType w:val="hybridMultilevel"/>
    <w:tmpl w:val="135400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3ADC4630"/>
    <w:multiLevelType w:val="multilevel"/>
    <w:tmpl w:val="A4C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D15EC"/>
    <w:multiLevelType w:val="hybridMultilevel"/>
    <w:tmpl w:val="6BB43C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4ABC6038"/>
    <w:multiLevelType w:val="multilevel"/>
    <w:tmpl w:val="344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A2BFB"/>
    <w:multiLevelType w:val="hybridMultilevel"/>
    <w:tmpl w:val="EF3A46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C1E5861"/>
    <w:multiLevelType w:val="hybridMultilevel"/>
    <w:tmpl w:val="735E5F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56054D8F"/>
    <w:multiLevelType w:val="hybridMultilevel"/>
    <w:tmpl w:val="3A60E9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6812B7"/>
    <w:multiLevelType w:val="hybridMultilevel"/>
    <w:tmpl w:val="5A78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F6298"/>
    <w:multiLevelType w:val="hybridMultilevel"/>
    <w:tmpl w:val="53AA0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E97D2B"/>
    <w:multiLevelType w:val="hybridMultilevel"/>
    <w:tmpl w:val="4106CE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717E3DC6"/>
    <w:multiLevelType w:val="multilevel"/>
    <w:tmpl w:val="48A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315DE"/>
    <w:multiLevelType w:val="multilevel"/>
    <w:tmpl w:val="58425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B11FB7"/>
    <w:multiLevelType w:val="hybridMultilevel"/>
    <w:tmpl w:val="135644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7B0F51A7"/>
    <w:multiLevelType w:val="hybridMultilevel"/>
    <w:tmpl w:val="66181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3"/>
  </w:num>
  <w:num w:numId="4">
    <w:abstractNumId w:val="11"/>
  </w:num>
  <w:num w:numId="5">
    <w:abstractNumId w:val="13"/>
  </w:num>
  <w:num w:numId="6">
    <w:abstractNumId w:val="15"/>
  </w:num>
  <w:num w:numId="7">
    <w:abstractNumId w:val="23"/>
  </w:num>
  <w:num w:numId="8">
    <w:abstractNumId w:val="16"/>
  </w:num>
  <w:num w:numId="9">
    <w:abstractNumId w:val="5"/>
  </w:num>
  <w:num w:numId="10">
    <w:abstractNumId w:val="6"/>
  </w:num>
  <w:num w:numId="11">
    <w:abstractNumId w:val="0"/>
  </w:num>
  <w:num w:numId="12">
    <w:abstractNumId w:val="9"/>
  </w:num>
  <w:num w:numId="13">
    <w:abstractNumId w:val="24"/>
  </w:num>
  <w:num w:numId="14">
    <w:abstractNumId w:val="19"/>
  </w:num>
  <w:num w:numId="15">
    <w:abstractNumId w:val="18"/>
  </w:num>
  <w:num w:numId="16">
    <w:abstractNumId w:val="4"/>
  </w:num>
  <w:num w:numId="17">
    <w:abstractNumId w:val="14"/>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8"/>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rson w15:author="Јасминка Перуничић Ален">
    <w15:presenceInfo w15:providerId="None" w15:userId="Јасминка Перуничић Але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8"/>
    <w:rsid w:val="000015C2"/>
    <w:rsid w:val="00006C49"/>
    <w:rsid w:val="00007831"/>
    <w:rsid w:val="00013442"/>
    <w:rsid w:val="00014962"/>
    <w:rsid w:val="00020253"/>
    <w:rsid w:val="00035DFB"/>
    <w:rsid w:val="0004411F"/>
    <w:rsid w:val="0004630D"/>
    <w:rsid w:val="000502D9"/>
    <w:rsid w:val="00084598"/>
    <w:rsid w:val="000B2690"/>
    <w:rsid w:val="000B365F"/>
    <w:rsid w:val="000B7568"/>
    <w:rsid w:val="000C3EA8"/>
    <w:rsid w:val="000D1BB0"/>
    <w:rsid w:val="000E21E6"/>
    <w:rsid w:val="000E29C7"/>
    <w:rsid w:val="001069F9"/>
    <w:rsid w:val="00115017"/>
    <w:rsid w:val="001151C7"/>
    <w:rsid w:val="001173A2"/>
    <w:rsid w:val="00125285"/>
    <w:rsid w:val="00130E7D"/>
    <w:rsid w:val="00133DCB"/>
    <w:rsid w:val="0013736C"/>
    <w:rsid w:val="00140ED2"/>
    <w:rsid w:val="00142EA7"/>
    <w:rsid w:val="00152FC1"/>
    <w:rsid w:val="00164798"/>
    <w:rsid w:val="00170514"/>
    <w:rsid w:val="00172EA6"/>
    <w:rsid w:val="00193584"/>
    <w:rsid w:val="0019496D"/>
    <w:rsid w:val="00195D8D"/>
    <w:rsid w:val="001E0406"/>
    <w:rsid w:val="001E14C0"/>
    <w:rsid w:val="001E490B"/>
    <w:rsid w:val="001E790A"/>
    <w:rsid w:val="0021543C"/>
    <w:rsid w:val="00220E7C"/>
    <w:rsid w:val="00221887"/>
    <w:rsid w:val="00240E63"/>
    <w:rsid w:val="00241AF2"/>
    <w:rsid w:val="00244FC6"/>
    <w:rsid w:val="002452D7"/>
    <w:rsid w:val="002455BD"/>
    <w:rsid w:val="00252C64"/>
    <w:rsid w:val="00260110"/>
    <w:rsid w:val="00272BE7"/>
    <w:rsid w:val="002758FF"/>
    <w:rsid w:val="00277FDD"/>
    <w:rsid w:val="00283E4A"/>
    <w:rsid w:val="00286076"/>
    <w:rsid w:val="00292260"/>
    <w:rsid w:val="00294BEE"/>
    <w:rsid w:val="002A0335"/>
    <w:rsid w:val="002A1A28"/>
    <w:rsid w:val="002A6C23"/>
    <w:rsid w:val="002B1806"/>
    <w:rsid w:val="002B5259"/>
    <w:rsid w:val="002C336C"/>
    <w:rsid w:val="002D2913"/>
    <w:rsid w:val="002D481C"/>
    <w:rsid w:val="002E037D"/>
    <w:rsid w:val="002E2939"/>
    <w:rsid w:val="002E4877"/>
    <w:rsid w:val="002F4805"/>
    <w:rsid w:val="00306293"/>
    <w:rsid w:val="00311B4F"/>
    <w:rsid w:val="00335839"/>
    <w:rsid w:val="00346003"/>
    <w:rsid w:val="00357919"/>
    <w:rsid w:val="00360E9A"/>
    <w:rsid w:val="00373956"/>
    <w:rsid w:val="00375AB8"/>
    <w:rsid w:val="00390832"/>
    <w:rsid w:val="00392C6E"/>
    <w:rsid w:val="003C091E"/>
    <w:rsid w:val="003D1823"/>
    <w:rsid w:val="003D5730"/>
    <w:rsid w:val="003E7092"/>
    <w:rsid w:val="003E7EC4"/>
    <w:rsid w:val="003F3256"/>
    <w:rsid w:val="003F670D"/>
    <w:rsid w:val="003F6BF9"/>
    <w:rsid w:val="0041084A"/>
    <w:rsid w:val="00417D66"/>
    <w:rsid w:val="00424B33"/>
    <w:rsid w:val="00424CF1"/>
    <w:rsid w:val="004251D9"/>
    <w:rsid w:val="0043378C"/>
    <w:rsid w:val="00466AA5"/>
    <w:rsid w:val="004743E8"/>
    <w:rsid w:val="00487DF5"/>
    <w:rsid w:val="0049467A"/>
    <w:rsid w:val="00494680"/>
    <w:rsid w:val="0049511D"/>
    <w:rsid w:val="004A1AE2"/>
    <w:rsid w:val="004A29F3"/>
    <w:rsid w:val="004A40B5"/>
    <w:rsid w:val="004D7D18"/>
    <w:rsid w:val="004F174B"/>
    <w:rsid w:val="00502F91"/>
    <w:rsid w:val="00503FDF"/>
    <w:rsid w:val="00530724"/>
    <w:rsid w:val="00530FC3"/>
    <w:rsid w:val="00540E73"/>
    <w:rsid w:val="0054135F"/>
    <w:rsid w:val="005521FF"/>
    <w:rsid w:val="005560B2"/>
    <w:rsid w:val="005713AA"/>
    <w:rsid w:val="0058600F"/>
    <w:rsid w:val="0059286F"/>
    <w:rsid w:val="005D20DF"/>
    <w:rsid w:val="005E0BC2"/>
    <w:rsid w:val="005E15F2"/>
    <w:rsid w:val="005F263A"/>
    <w:rsid w:val="005F3BB7"/>
    <w:rsid w:val="005F552F"/>
    <w:rsid w:val="005F6035"/>
    <w:rsid w:val="00620A4E"/>
    <w:rsid w:val="006272BF"/>
    <w:rsid w:val="00627A82"/>
    <w:rsid w:val="0063105E"/>
    <w:rsid w:val="0063323D"/>
    <w:rsid w:val="006404A7"/>
    <w:rsid w:val="00651DD5"/>
    <w:rsid w:val="006620B2"/>
    <w:rsid w:val="00673027"/>
    <w:rsid w:val="0068135B"/>
    <w:rsid w:val="006834DF"/>
    <w:rsid w:val="00684CB6"/>
    <w:rsid w:val="00686CB5"/>
    <w:rsid w:val="00692336"/>
    <w:rsid w:val="00695354"/>
    <w:rsid w:val="006A44FF"/>
    <w:rsid w:val="006B5184"/>
    <w:rsid w:val="006B71E6"/>
    <w:rsid w:val="006B776C"/>
    <w:rsid w:val="006C064F"/>
    <w:rsid w:val="006C6C02"/>
    <w:rsid w:val="006C6CD8"/>
    <w:rsid w:val="006F0C54"/>
    <w:rsid w:val="00721A48"/>
    <w:rsid w:val="007234A9"/>
    <w:rsid w:val="00740339"/>
    <w:rsid w:val="00740F99"/>
    <w:rsid w:val="007419A9"/>
    <w:rsid w:val="00751182"/>
    <w:rsid w:val="007523D1"/>
    <w:rsid w:val="0075511A"/>
    <w:rsid w:val="007635B2"/>
    <w:rsid w:val="00764CC7"/>
    <w:rsid w:val="00767C18"/>
    <w:rsid w:val="00773CD6"/>
    <w:rsid w:val="00781444"/>
    <w:rsid w:val="0078390D"/>
    <w:rsid w:val="00792C3E"/>
    <w:rsid w:val="00794099"/>
    <w:rsid w:val="007A03C7"/>
    <w:rsid w:val="007A21E0"/>
    <w:rsid w:val="007B1CA9"/>
    <w:rsid w:val="007B4FDC"/>
    <w:rsid w:val="007B5C35"/>
    <w:rsid w:val="007C0C4F"/>
    <w:rsid w:val="007C2019"/>
    <w:rsid w:val="007D0460"/>
    <w:rsid w:val="007D2D93"/>
    <w:rsid w:val="007D4F48"/>
    <w:rsid w:val="007D7E13"/>
    <w:rsid w:val="007E402B"/>
    <w:rsid w:val="007F7B92"/>
    <w:rsid w:val="00802A6F"/>
    <w:rsid w:val="00804B3D"/>
    <w:rsid w:val="00807F2C"/>
    <w:rsid w:val="00810E39"/>
    <w:rsid w:val="00820DA3"/>
    <w:rsid w:val="008239EB"/>
    <w:rsid w:val="00835F23"/>
    <w:rsid w:val="008519BD"/>
    <w:rsid w:val="00855012"/>
    <w:rsid w:val="0085559F"/>
    <w:rsid w:val="00863733"/>
    <w:rsid w:val="00864F80"/>
    <w:rsid w:val="0087230B"/>
    <w:rsid w:val="0088095A"/>
    <w:rsid w:val="00896577"/>
    <w:rsid w:val="008A6F23"/>
    <w:rsid w:val="008A7594"/>
    <w:rsid w:val="008B20FC"/>
    <w:rsid w:val="008C1B75"/>
    <w:rsid w:val="008C3799"/>
    <w:rsid w:val="008C4876"/>
    <w:rsid w:val="008C4A0B"/>
    <w:rsid w:val="008C4CC9"/>
    <w:rsid w:val="008D21F2"/>
    <w:rsid w:val="008D4098"/>
    <w:rsid w:val="008D5C8C"/>
    <w:rsid w:val="008E64BD"/>
    <w:rsid w:val="00900A60"/>
    <w:rsid w:val="009218F7"/>
    <w:rsid w:val="00923C89"/>
    <w:rsid w:val="00927A22"/>
    <w:rsid w:val="00943E14"/>
    <w:rsid w:val="00950888"/>
    <w:rsid w:val="00951904"/>
    <w:rsid w:val="009525BD"/>
    <w:rsid w:val="00960ADD"/>
    <w:rsid w:val="00964938"/>
    <w:rsid w:val="009844C0"/>
    <w:rsid w:val="00984BFA"/>
    <w:rsid w:val="00986777"/>
    <w:rsid w:val="00990677"/>
    <w:rsid w:val="009A3F91"/>
    <w:rsid w:val="009A6784"/>
    <w:rsid w:val="009B7331"/>
    <w:rsid w:val="009D72A1"/>
    <w:rsid w:val="009F77B3"/>
    <w:rsid w:val="00A077BB"/>
    <w:rsid w:val="00A11254"/>
    <w:rsid w:val="00A26E1D"/>
    <w:rsid w:val="00A30AFF"/>
    <w:rsid w:val="00A5064D"/>
    <w:rsid w:val="00A5103F"/>
    <w:rsid w:val="00A54E41"/>
    <w:rsid w:val="00A6596E"/>
    <w:rsid w:val="00A707F5"/>
    <w:rsid w:val="00A73B89"/>
    <w:rsid w:val="00A77837"/>
    <w:rsid w:val="00A82BC1"/>
    <w:rsid w:val="00AA64E4"/>
    <w:rsid w:val="00AB4861"/>
    <w:rsid w:val="00AD5707"/>
    <w:rsid w:val="00AF62DC"/>
    <w:rsid w:val="00AF6A76"/>
    <w:rsid w:val="00B12240"/>
    <w:rsid w:val="00B15779"/>
    <w:rsid w:val="00B159F8"/>
    <w:rsid w:val="00B241AC"/>
    <w:rsid w:val="00B24579"/>
    <w:rsid w:val="00B42F92"/>
    <w:rsid w:val="00B43A6A"/>
    <w:rsid w:val="00B44612"/>
    <w:rsid w:val="00B46CF5"/>
    <w:rsid w:val="00B64D19"/>
    <w:rsid w:val="00B64D24"/>
    <w:rsid w:val="00B67F94"/>
    <w:rsid w:val="00B879A3"/>
    <w:rsid w:val="00BA3A95"/>
    <w:rsid w:val="00BB373F"/>
    <w:rsid w:val="00BC3555"/>
    <w:rsid w:val="00BD3077"/>
    <w:rsid w:val="00BD7FA1"/>
    <w:rsid w:val="00BE698F"/>
    <w:rsid w:val="00BE6B84"/>
    <w:rsid w:val="00BF4A03"/>
    <w:rsid w:val="00C02488"/>
    <w:rsid w:val="00C0675B"/>
    <w:rsid w:val="00C0720D"/>
    <w:rsid w:val="00C204BC"/>
    <w:rsid w:val="00C216B4"/>
    <w:rsid w:val="00C26599"/>
    <w:rsid w:val="00C374CE"/>
    <w:rsid w:val="00C44B73"/>
    <w:rsid w:val="00C508F2"/>
    <w:rsid w:val="00C53129"/>
    <w:rsid w:val="00C5394F"/>
    <w:rsid w:val="00C54BE7"/>
    <w:rsid w:val="00C71E91"/>
    <w:rsid w:val="00C73FEF"/>
    <w:rsid w:val="00C74FAB"/>
    <w:rsid w:val="00C82181"/>
    <w:rsid w:val="00C82FDB"/>
    <w:rsid w:val="00C90F65"/>
    <w:rsid w:val="00CA7A20"/>
    <w:rsid w:val="00CC3258"/>
    <w:rsid w:val="00CC3DA5"/>
    <w:rsid w:val="00CC489E"/>
    <w:rsid w:val="00CC4941"/>
    <w:rsid w:val="00CC4CBB"/>
    <w:rsid w:val="00CC4D51"/>
    <w:rsid w:val="00CC683E"/>
    <w:rsid w:val="00CD3175"/>
    <w:rsid w:val="00CD31DE"/>
    <w:rsid w:val="00CD3712"/>
    <w:rsid w:val="00CD7AA7"/>
    <w:rsid w:val="00CE18A9"/>
    <w:rsid w:val="00CE58C8"/>
    <w:rsid w:val="00CE73E7"/>
    <w:rsid w:val="00CF6B04"/>
    <w:rsid w:val="00D03E36"/>
    <w:rsid w:val="00D34AF4"/>
    <w:rsid w:val="00D510D0"/>
    <w:rsid w:val="00D574C4"/>
    <w:rsid w:val="00D6491F"/>
    <w:rsid w:val="00D706BE"/>
    <w:rsid w:val="00D7319A"/>
    <w:rsid w:val="00D74D93"/>
    <w:rsid w:val="00D9078C"/>
    <w:rsid w:val="00D9600A"/>
    <w:rsid w:val="00D9613C"/>
    <w:rsid w:val="00DB06B5"/>
    <w:rsid w:val="00DB1D8B"/>
    <w:rsid w:val="00DC60AD"/>
    <w:rsid w:val="00DC668E"/>
    <w:rsid w:val="00DD4D09"/>
    <w:rsid w:val="00DD764B"/>
    <w:rsid w:val="00DE4565"/>
    <w:rsid w:val="00DF3527"/>
    <w:rsid w:val="00E05879"/>
    <w:rsid w:val="00E23D03"/>
    <w:rsid w:val="00E2605F"/>
    <w:rsid w:val="00E2794B"/>
    <w:rsid w:val="00E37F2F"/>
    <w:rsid w:val="00E42E72"/>
    <w:rsid w:val="00E43BEA"/>
    <w:rsid w:val="00E53A94"/>
    <w:rsid w:val="00E5481C"/>
    <w:rsid w:val="00E56F49"/>
    <w:rsid w:val="00E63A29"/>
    <w:rsid w:val="00E64C37"/>
    <w:rsid w:val="00E733A3"/>
    <w:rsid w:val="00E80E49"/>
    <w:rsid w:val="00E84CB8"/>
    <w:rsid w:val="00EA0289"/>
    <w:rsid w:val="00EA05C2"/>
    <w:rsid w:val="00EB1648"/>
    <w:rsid w:val="00EC1AF0"/>
    <w:rsid w:val="00ED5403"/>
    <w:rsid w:val="00EF6DF2"/>
    <w:rsid w:val="00F03B5B"/>
    <w:rsid w:val="00F07E47"/>
    <w:rsid w:val="00F07F1F"/>
    <w:rsid w:val="00F10EDD"/>
    <w:rsid w:val="00F146D4"/>
    <w:rsid w:val="00F22A16"/>
    <w:rsid w:val="00F27CA0"/>
    <w:rsid w:val="00F342ED"/>
    <w:rsid w:val="00F47F8A"/>
    <w:rsid w:val="00F81D84"/>
    <w:rsid w:val="00FA5B00"/>
    <w:rsid w:val="00FB2206"/>
    <w:rsid w:val="00FB2BF7"/>
    <w:rsid w:val="00FC7EE3"/>
    <w:rsid w:val="00FD02C7"/>
    <w:rsid w:val="00FD4E26"/>
    <w:rsid w:val="00FE1459"/>
    <w:rsid w:val="00FE199E"/>
    <w:rsid w:val="00FE6539"/>
    <w:rsid w:val="00FF2001"/>
    <w:rsid w:val="00FF5F64"/>
    <w:rsid w:val="00FF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140ED2"/>
    <w:pPr>
      <w:keepNext/>
      <w:spacing w:before="240" w:after="60"/>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semiHidden/>
    <w:unhideWhenUsed/>
    <w:qFormat/>
    <w:rsid w:val="003C091E"/>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C091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3C091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6493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964938"/>
    <w:rPr>
      <w:rFonts w:ascii="Calibri" w:eastAsia="Calibri" w:hAnsi="Calibri" w:cs="Times New Roman"/>
      <w:sz w:val="20"/>
      <w:szCs w:val="20"/>
      <w:lang w:val="en-US"/>
    </w:rPr>
  </w:style>
  <w:style w:type="character" w:styleId="CommentReference">
    <w:name w:val="annotation reference"/>
    <w:semiHidden/>
    <w:unhideWhenUsed/>
    <w:rsid w:val="00964938"/>
    <w:rPr>
      <w:sz w:val="16"/>
      <w:szCs w:val="16"/>
      <w:lang w:val="en-US"/>
    </w:rPr>
  </w:style>
  <w:style w:type="character" w:customStyle="1" w:styleId="Heading1Char">
    <w:name w:val="Heading 1 Char"/>
    <w:basedOn w:val="DefaultParagraphFont"/>
    <w:link w:val="Heading1"/>
    <w:uiPriority w:val="9"/>
    <w:rsid w:val="00140ED2"/>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semiHidden/>
    <w:rsid w:val="003C09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C091E"/>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3C091E"/>
    <w:rPr>
      <w:rFonts w:ascii="Calibri" w:eastAsia="Times New Roman" w:hAnsi="Calibri" w:cs="Times New Roman"/>
      <w:b/>
      <w:bCs/>
      <w:i/>
      <w:iCs/>
      <w:sz w:val="26"/>
      <w:szCs w:val="26"/>
    </w:rPr>
  </w:style>
  <w:style w:type="paragraph" w:styleId="NormalWeb">
    <w:name w:val="Normal (Web)"/>
    <w:basedOn w:val="Normal"/>
    <w:uiPriority w:val="99"/>
    <w:unhideWhenUsed/>
    <w:rsid w:val="003C091E"/>
    <w:pPr>
      <w:spacing w:after="150" w:line="240" w:lineRule="auto"/>
    </w:pPr>
    <w:rPr>
      <w:rFonts w:ascii="Times New Roman" w:eastAsia="Times New Roman" w:hAnsi="Times New Roman"/>
      <w:sz w:val="24"/>
      <w:szCs w:val="24"/>
      <w:lang w:eastAsia="en-GB"/>
    </w:rPr>
  </w:style>
  <w:style w:type="paragraph" w:customStyle="1" w:styleId="small">
    <w:name w:val="small"/>
    <w:basedOn w:val="Normal"/>
    <w:rsid w:val="003C091E"/>
    <w:pPr>
      <w:spacing w:after="150"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91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C091E"/>
    <w:rPr>
      <w:rFonts w:ascii="Calibri" w:eastAsia="Calibri" w:hAnsi="Calibri" w:cs="Consolas"/>
      <w:szCs w:val="21"/>
    </w:rPr>
  </w:style>
  <w:style w:type="paragraph" w:styleId="ListParagraph">
    <w:name w:val="List Paragraph"/>
    <w:basedOn w:val="Normal"/>
    <w:qFormat/>
    <w:rsid w:val="003C091E"/>
    <w:pPr>
      <w:spacing w:after="0" w:line="240" w:lineRule="auto"/>
      <w:ind w:left="720"/>
    </w:pPr>
  </w:style>
  <w:style w:type="character" w:styleId="Hyperlink">
    <w:name w:val="Hyperlink"/>
    <w:uiPriority w:val="99"/>
    <w:semiHidden/>
    <w:unhideWhenUsed/>
    <w:rsid w:val="003C091E"/>
    <w:rPr>
      <w:color w:val="0000FF"/>
      <w:u w:val="single"/>
    </w:rPr>
  </w:style>
  <w:style w:type="character" w:customStyle="1" w:styleId="Date1">
    <w:name w:val="Date1"/>
    <w:rsid w:val="003C091E"/>
  </w:style>
  <w:style w:type="character" w:styleId="Strong">
    <w:name w:val="Strong"/>
    <w:uiPriority w:val="22"/>
    <w:qFormat/>
    <w:rsid w:val="003C091E"/>
    <w:rPr>
      <w:b/>
      <w:bCs/>
    </w:rPr>
  </w:style>
  <w:style w:type="character" w:customStyle="1" w:styleId="news-date">
    <w:name w:val="news-date"/>
    <w:rsid w:val="003C091E"/>
  </w:style>
  <w:style w:type="paragraph" w:customStyle="1" w:styleId="ms-rteelement-p">
    <w:name w:val="ms-rteelement-p"/>
    <w:basedOn w:val="Normal"/>
    <w:rsid w:val="003C091E"/>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C091E"/>
    <w:rPr>
      <w:i/>
      <w:iCs/>
    </w:rPr>
  </w:style>
  <w:style w:type="paragraph" w:styleId="FootnoteText">
    <w:name w:val="footnote text"/>
    <w:basedOn w:val="Normal"/>
    <w:link w:val="FootnoteTextChar"/>
    <w:uiPriority w:val="99"/>
    <w:semiHidden/>
    <w:rsid w:val="003C091E"/>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C091E"/>
    <w:rPr>
      <w:rFonts w:ascii="Times New Roman" w:eastAsia="Times New Roman" w:hAnsi="Times New Roman" w:cs="Times New Roman"/>
      <w:sz w:val="20"/>
      <w:szCs w:val="20"/>
    </w:rPr>
  </w:style>
  <w:style w:type="character" w:styleId="FootnoteReference">
    <w:name w:val="footnote reference"/>
    <w:uiPriority w:val="99"/>
    <w:semiHidden/>
    <w:unhideWhenUsed/>
    <w:rsid w:val="003C091E"/>
    <w:rPr>
      <w:vertAlign w:val="superscript"/>
    </w:rPr>
  </w:style>
  <w:style w:type="paragraph" w:customStyle="1" w:styleId="p15">
    <w:name w:val="p15"/>
    <w:basedOn w:val="Normal"/>
    <w:rsid w:val="003C091E"/>
    <w:pPr>
      <w:spacing w:line="273" w:lineRule="auto"/>
      <w:ind w:left="720"/>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3C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1E"/>
    <w:rPr>
      <w:rFonts w:ascii="Tahoma" w:eastAsia="Calibri" w:hAnsi="Tahoma" w:cs="Tahoma"/>
      <w:sz w:val="16"/>
      <w:szCs w:val="16"/>
    </w:rPr>
  </w:style>
  <w:style w:type="paragraph" w:styleId="Header">
    <w:name w:val="header"/>
    <w:basedOn w:val="Normal"/>
    <w:link w:val="HeaderChar"/>
    <w:uiPriority w:val="99"/>
    <w:unhideWhenUsed/>
    <w:rsid w:val="003C091E"/>
    <w:pPr>
      <w:tabs>
        <w:tab w:val="center" w:pos="4536"/>
        <w:tab w:val="right" w:pos="9072"/>
      </w:tabs>
    </w:pPr>
  </w:style>
  <w:style w:type="character" w:customStyle="1" w:styleId="HeaderChar">
    <w:name w:val="Header Char"/>
    <w:basedOn w:val="DefaultParagraphFont"/>
    <w:link w:val="Header"/>
    <w:uiPriority w:val="99"/>
    <w:rsid w:val="003C091E"/>
    <w:rPr>
      <w:rFonts w:ascii="Calibri" w:eastAsia="Calibri" w:hAnsi="Calibri" w:cs="Times New Roman"/>
    </w:rPr>
  </w:style>
  <w:style w:type="paragraph" w:styleId="Footer">
    <w:name w:val="footer"/>
    <w:basedOn w:val="Normal"/>
    <w:link w:val="FooterChar"/>
    <w:uiPriority w:val="99"/>
    <w:unhideWhenUsed/>
    <w:rsid w:val="003C091E"/>
    <w:pPr>
      <w:tabs>
        <w:tab w:val="center" w:pos="4536"/>
        <w:tab w:val="right" w:pos="9072"/>
      </w:tabs>
    </w:pPr>
  </w:style>
  <w:style w:type="character" w:customStyle="1" w:styleId="FooterChar">
    <w:name w:val="Footer Char"/>
    <w:basedOn w:val="DefaultParagraphFont"/>
    <w:link w:val="Footer"/>
    <w:uiPriority w:val="99"/>
    <w:rsid w:val="003C091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C091E"/>
    <w:pPr>
      <w:spacing w:after="200" w:line="276" w:lineRule="auto"/>
    </w:pPr>
    <w:rPr>
      <w:b/>
      <w:bCs/>
      <w:lang w:val="en-GB"/>
    </w:rPr>
  </w:style>
  <w:style w:type="character" w:customStyle="1" w:styleId="CommentSubjectChar">
    <w:name w:val="Comment Subject Char"/>
    <w:basedOn w:val="CommentTextChar"/>
    <w:link w:val="CommentSubject"/>
    <w:uiPriority w:val="99"/>
    <w:semiHidden/>
    <w:rsid w:val="003C091E"/>
    <w:rPr>
      <w:rFonts w:ascii="Calibri" w:eastAsia="Calibri" w:hAnsi="Calibri" w:cs="Times New Roman"/>
      <w:b/>
      <w:bCs/>
      <w:sz w:val="20"/>
      <w:szCs w:val="20"/>
      <w:lang w:val="en-US"/>
    </w:rPr>
  </w:style>
  <w:style w:type="paragraph" w:styleId="Revision">
    <w:name w:val="Revision"/>
    <w:hidden/>
    <w:uiPriority w:val="99"/>
    <w:semiHidden/>
    <w:rsid w:val="003C091E"/>
    <w:pPr>
      <w:spacing w:after="0" w:line="240" w:lineRule="auto"/>
    </w:pPr>
    <w:rPr>
      <w:rFonts w:ascii="Calibri" w:eastAsia="Calibri" w:hAnsi="Calibri" w:cs="Times New Roman"/>
    </w:rPr>
  </w:style>
  <w:style w:type="character" w:customStyle="1" w:styleId="st">
    <w:name w:val="st"/>
    <w:basedOn w:val="DefaultParagraphFont"/>
    <w:rsid w:val="007B1CA9"/>
  </w:style>
  <w:style w:type="character" w:customStyle="1" w:styleId="hps">
    <w:name w:val="hps"/>
    <w:basedOn w:val="DefaultParagraphFont"/>
    <w:rsid w:val="00C216B4"/>
  </w:style>
  <w:style w:type="character" w:customStyle="1" w:styleId="med1">
    <w:name w:val="med1"/>
    <w:basedOn w:val="DefaultParagraphFont"/>
    <w:rsid w:val="008C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140ED2"/>
    <w:pPr>
      <w:keepNext/>
      <w:spacing w:before="240" w:after="60"/>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semiHidden/>
    <w:unhideWhenUsed/>
    <w:qFormat/>
    <w:rsid w:val="003C091E"/>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C091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3C091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64938"/>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964938"/>
    <w:rPr>
      <w:rFonts w:ascii="Calibri" w:eastAsia="Calibri" w:hAnsi="Calibri" w:cs="Times New Roman"/>
      <w:sz w:val="20"/>
      <w:szCs w:val="20"/>
      <w:lang w:val="en-US"/>
    </w:rPr>
  </w:style>
  <w:style w:type="character" w:styleId="CommentReference">
    <w:name w:val="annotation reference"/>
    <w:semiHidden/>
    <w:unhideWhenUsed/>
    <w:rsid w:val="00964938"/>
    <w:rPr>
      <w:sz w:val="16"/>
      <w:szCs w:val="16"/>
      <w:lang w:val="en-US"/>
    </w:rPr>
  </w:style>
  <w:style w:type="character" w:customStyle="1" w:styleId="Heading1Char">
    <w:name w:val="Heading 1 Char"/>
    <w:basedOn w:val="DefaultParagraphFont"/>
    <w:link w:val="Heading1"/>
    <w:uiPriority w:val="9"/>
    <w:rsid w:val="00140ED2"/>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semiHidden/>
    <w:rsid w:val="003C091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C091E"/>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3C091E"/>
    <w:rPr>
      <w:rFonts w:ascii="Calibri" w:eastAsia="Times New Roman" w:hAnsi="Calibri" w:cs="Times New Roman"/>
      <w:b/>
      <w:bCs/>
      <w:i/>
      <w:iCs/>
      <w:sz w:val="26"/>
      <w:szCs w:val="26"/>
    </w:rPr>
  </w:style>
  <w:style w:type="paragraph" w:styleId="NormalWeb">
    <w:name w:val="Normal (Web)"/>
    <w:basedOn w:val="Normal"/>
    <w:uiPriority w:val="99"/>
    <w:unhideWhenUsed/>
    <w:rsid w:val="003C091E"/>
    <w:pPr>
      <w:spacing w:after="150" w:line="240" w:lineRule="auto"/>
    </w:pPr>
    <w:rPr>
      <w:rFonts w:ascii="Times New Roman" w:eastAsia="Times New Roman" w:hAnsi="Times New Roman"/>
      <w:sz w:val="24"/>
      <w:szCs w:val="24"/>
      <w:lang w:eastAsia="en-GB"/>
    </w:rPr>
  </w:style>
  <w:style w:type="paragraph" w:customStyle="1" w:styleId="small">
    <w:name w:val="small"/>
    <w:basedOn w:val="Normal"/>
    <w:rsid w:val="003C091E"/>
    <w:pPr>
      <w:spacing w:after="150"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91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C091E"/>
    <w:rPr>
      <w:rFonts w:ascii="Calibri" w:eastAsia="Calibri" w:hAnsi="Calibri" w:cs="Consolas"/>
      <w:szCs w:val="21"/>
    </w:rPr>
  </w:style>
  <w:style w:type="paragraph" w:styleId="ListParagraph">
    <w:name w:val="List Paragraph"/>
    <w:basedOn w:val="Normal"/>
    <w:qFormat/>
    <w:rsid w:val="003C091E"/>
    <w:pPr>
      <w:spacing w:after="0" w:line="240" w:lineRule="auto"/>
      <w:ind w:left="720"/>
    </w:pPr>
  </w:style>
  <w:style w:type="character" w:styleId="Hyperlink">
    <w:name w:val="Hyperlink"/>
    <w:uiPriority w:val="99"/>
    <w:semiHidden/>
    <w:unhideWhenUsed/>
    <w:rsid w:val="003C091E"/>
    <w:rPr>
      <w:color w:val="0000FF"/>
      <w:u w:val="single"/>
    </w:rPr>
  </w:style>
  <w:style w:type="character" w:customStyle="1" w:styleId="Date1">
    <w:name w:val="Date1"/>
    <w:rsid w:val="003C091E"/>
  </w:style>
  <w:style w:type="character" w:styleId="Strong">
    <w:name w:val="Strong"/>
    <w:uiPriority w:val="22"/>
    <w:qFormat/>
    <w:rsid w:val="003C091E"/>
    <w:rPr>
      <w:b/>
      <w:bCs/>
    </w:rPr>
  </w:style>
  <w:style w:type="character" w:customStyle="1" w:styleId="news-date">
    <w:name w:val="news-date"/>
    <w:rsid w:val="003C091E"/>
  </w:style>
  <w:style w:type="paragraph" w:customStyle="1" w:styleId="ms-rteelement-p">
    <w:name w:val="ms-rteelement-p"/>
    <w:basedOn w:val="Normal"/>
    <w:rsid w:val="003C091E"/>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3C091E"/>
    <w:rPr>
      <w:i/>
      <w:iCs/>
    </w:rPr>
  </w:style>
  <w:style w:type="paragraph" w:styleId="FootnoteText">
    <w:name w:val="footnote text"/>
    <w:basedOn w:val="Normal"/>
    <w:link w:val="FootnoteTextChar"/>
    <w:uiPriority w:val="99"/>
    <w:semiHidden/>
    <w:rsid w:val="003C091E"/>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C091E"/>
    <w:rPr>
      <w:rFonts w:ascii="Times New Roman" w:eastAsia="Times New Roman" w:hAnsi="Times New Roman" w:cs="Times New Roman"/>
      <w:sz w:val="20"/>
      <w:szCs w:val="20"/>
    </w:rPr>
  </w:style>
  <w:style w:type="character" w:styleId="FootnoteReference">
    <w:name w:val="footnote reference"/>
    <w:uiPriority w:val="99"/>
    <w:semiHidden/>
    <w:unhideWhenUsed/>
    <w:rsid w:val="003C091E"/>
    <w:rPr>
      <w:vertAlign w:val="superscript"/>
    </w:rPr>
  </w:style>
  <w:style w:type="paragraph" w:customStyle="1" w:styleId="p15">
    <w:name w:val="p15"/>
    <w:basedOn w:val="Normal"/>
    <w:rsid w:val="003C091E"/>
    <w:pPr>
      <w:spacing w:line="273" w:lineRule="auto"/>
      <w:ind w:left="720"/>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3C0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1E"/>
    <w:rPr>
      <w:rFonts w:ascii="Tahoma" w:eastAsia="Calibri" w:hAnsi="Tahoma" w:cs="Tahoma"/>
      <w:sz w:val="16"/>
      <w:szCs w:val="16"/>
    </w:rPr>
  </w:style>
  <w:style w:type="paragraph" w:styleId="Header">
    <w:name w:val="header"/>
    <w:basedOn w:val="Normal"/>
    <w:link w:val="HeaderChar"/>
    <w:uiPriority w:val="99"/>
    <w:unhideWhenUsed/>
    <w:rsid w:val="003C091E"/>
    <w:pPr>
      <w:tabs>
        <w:tab w:val="center" w:pos="4536"/>
        <w:tab w:val="right" w:pos="9072"/>
      </w:tabs>
    </w:pPr>
  </w:style>
  <w:style w:type="character" w:customStyle="1" w:styleId="HeaderChar">
    <w:name w:val="Header Char"/>
    <w:basedOn w:val="DefaultParagraphFont"/>
    <w:link w:val="Header"/>
    <w:uiPriority w:val="99"/>
    <w:rsid w:val="003C091E"/>
    <w:rPr>
      <w:rFonts w:ascii="Calibri" w:eastAsia="Calibri" w:hAnsi="Calibri" w:cs="Times New Roman"/>
    </w:rPr>
  </w:style>
  <w:style w:type="paragraph" w:styleId="Footer">
    <w:name w:val="footer"/>
    <w:basedOn w:val="Normal"/>
    <w:link w:val="FooterChar"/>
    <w:uiPriority w:val="99"/>
    <w:unhideWhenUsed/>
    <w:rsid w:val="003C091E"/>
    <w:pPr>
      <w:tabs>
        <w:tab w:val="center" w:pos="4536"/>
        <w:tab w:val="right" w:pos="9072"/>
      </w:tabs>
    </w:pPr>
  </w:style>
  <w:style w:type="character" w:customStyle="1" w:styleId="FooterChar">
    <w:name w:val="Footer Char"/>
    <w:basedOn w:val="DefaultParagraphFont"/>
    <w:link w:val="Footer"/>
    <w:uiPriority w:val="99"/>
    <w:rsid w:val="003C091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C091E"/>
    <w:pPr>
      <w:spacing w:after="200" w:line="276" w:lineRule="auto"/>
    </w:pPr>
    <w:rPr>
      <w:b/>
      <w:bCs/>
      <w:lang w:val="en-GB"/>
    </w:rPr>
  </w:style>
  <w:style w:type="character" w:customStyle="1" w:styleId="CommentSubjectChar">
    <w:name w:val="Comment Subject Char"/>
    <w:basedOn w:val="CommentTextChar"/>
    <w:link w:val="CommentSubject"/>
    <w:uiPriority w:val="99"/>
    <w:semiHidden/>
    <w:rsid w:val="003C091E"/>
    <w:rPr>
      <w:rFonts w:ascii="Calibri" w:eastAsia="Calibri" w:hAnsi="Calibri" w:cs="Times New Roman"/>
      <w:b/>
      <w:bCs/>
      <w:sz w:val="20"/>
      <w:szCs w:val="20"/>
      <w:lang w:val="en-US"/>
    </w:rPr>
  </w:style>
  <w:style w:type="paragraph" w:styleId="Revision">
    <w:name w:val="Revision"/>
    <w:hidden/>
    <w:uiPriority w:val="99"/>
    <w:semiHidden/>
    <w:rsid w:val="003C091E"/>
    <w:pPr>
      <w:spacing w:after="0" w:line="240" w:lineRule="auto"/>
    </w:pPr>
    <w:rPr>
      <w:rFonts w:ascii="Calibri" w:eastAsia="Calibri" w:hAnsi="Calibri" w:cs="Times New Roman"/>
    </w:rPr>
  </w:style>
  <w:style w:type="character" w:customStyle="1" w:styleId="st">
    <w:name w:val="st"/>
    <w:basedOn w:val="DefaultParagraphFont"/>
    <w:rsid w:val="007B1CA9"/>
  </w:style>
  <w:style w:type="character" w:customStyle="1" w:styleId="hps">
    <w:name w:val="hps"/>
    <w:basedOn w:val="DefaultParagraphFont"/>
    <w:rsid w:val="00C216B4"/>
  </w:style>
  <w:style w:type="character" w:customStyle="1" w:styleId="med1">
    <w:name w:val="med1"/>
    <w:basedOn w:val="DefaultParagraphFont"/>
    <w:rsid w:val="008C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817">
      <w:bodyDiv w:val="1"/>
      <w:marLeft w:val="0"/>
      <w:marRight w:val="0"/>
      <w:marTop w:val="0"/>
      <w:marBottom w:val="0"/>
      <w:divBdr>
        <w:top w:val="none" w:sz="0" w:space="0" w:color="auto"/>
        <w:left w:val="none" w:sz="0" w:space="0" w:color="auto"/>
        <w:bottom w:val="none" w:sz="0" w:space="0" w:color="auto"/>
        <w:right w:val="none" w:sz="0" w:space="0" w:color="auto"/>
      </w:divBdr>
    </w:div>
    <w:div w:id="57556813">
      <w:bodyDiv w:val="1"/>
      <w:marLeft w:val="0"/>
      <w:marRight w:val="0"/>
      <w:marTop w:val="0"/>
      <w:marBottom w:val="0"/>
      <w:divBdr>
        <w:top w:val="none" w:sz="0" w:space="0" w:color="auto"/>
        <w:left w:val="none" w:sz="0" w:space="0" w:color="auto"/>
        <w:bottom w:val="none" w:sz="0" w:space="0" w:color="auto"/>
        <w:right w:val="none" w:sz="0" w:space="0" w:color="auto"/>
      </w:divBdr>
    </w:div>
    <w:div w:id="59835158">
      <w:bodyDiv w:val="1"/>
      <w:marLeft w:val="0"/>
      <w:marRight w:val="0"/>
      <w:marTop w:val="0"/>
      <w:marBottom w:val="0"/>
      <w:divBdr>
        <w:top w:val="none" w:sz="0" w:space="0" w:color="auto"/>
        <w:left w:val="none" w:sz="0" w:space="0" w:color="auto"/>
        <w:bottom w:val="none" w:sz="0" w:space="0" w:color="auto"/>
        <w:right w:val="none" w:sz="0" w:space="0" w:color="auto"/>
      </w:divBdr>
    </w:div>
    <w:div w:id="135536894">
      <w:bodyDiv w:val="1"/>
      <w:marLeft w:val="0"/>
      <w:marRight w:val="0"/>
      <w:marTop w:val="0"/>
      <w:marBottom w:val="0"/>
      <w:divBdr>
        <w:top w:val="none" w:sz="0" w:space="0" w:color="auto"/>
        <w:left w:val="none" w:sz="0" w:space="0" w:color="auto"/>
        <w:bottom w:val="none" w:sz="0" w:space="0" w:color="auto"/>
        <w:right w:val="none" w:sz="0" w:space="0" w:color="auto"/>
      </w:divBdr>
      <w:divsChild>
        <w:div w:id="1043211457">
          <w:marLeft w:val="0"/>
          <w:marRight w:val="0"/>
          <w:marTop w:val="0"/>
          <w:marBottom w:val="0"/>
          <w:divBdr>
            <w:top w:val="none" w:sz="0" w:space="0" w:color="auto"/>
            <w:left w:val="none" w:sz="0" w:space="0" w:color="auto"/>
            <w:bottom w:val="none" w:sz="0" w:space="0" w:color="auto"/>
            <w:right w:val="none" w:sz="0" w:space="0" w:color="auto"/>
          </w:divBdr>
          <w:divsChild>
            <w:div w:id="791288649">
              <w:marLeft w:val="0"/>
              <w:marRight w:val="0"/>
              <w:marTop w:val="0"/>
              <w:marBottom w:val="0"/>
              <w:divBdr>
                <w:top w:val="none" w:sz="0" w:space="0" w:color="auto"/>
                <w:left w:val="none" w:sz="0" w:space="0" w:color="auto"/>
                <w:bottom w:val="none" w:sz="0" w:space="0" w:color="auto"/>
                <w:right w:val="none" w:sz="0" w:space="0" w:color="auto"/>
              </w:divBdr>
              <w:divsChild>
                <w:div w:id="2021657625">
                  <w:marLeft w:val="0"/>
                  <w:marRight w:val="0"/>
                  <w:marTop w:val="0"/>
                  <w:marBottom w:val="0"/>
                  <w:divBdr>
                    <w:top w:val="none" w:sz="0" w:space="0" w:color="auto"/>
                    <w:left w:val="none" w:sz="0" w:space="0" w:color="auto"/>
                    <w:bottom w:val="none" w:sz="0" w:space="0" w:color="auto"/>
                    <w:right w:val="none" w:sz="0" w:space="0" w:color="auto"/>
                  </w:divBdr>
                  <w:divsChild>
                    <w:div w:id="597256609">
                      <w:marLeft w:val="0"/>
                      <w:marRight w:val="0"/>
                      <w:marTop w:val="0"/>
                      <w:marBottom w:val="0"/>
                      <w:divBdr>
                        <w:top w:val="none" w:sz="0" w:space="0" w:color="auto"/>
                        <w:left w:val="none" w:sz="0" w:space="0" w:color="auto"/>
                        <w:bottom w:val="none" w:sz="0" w:space="0" w:color="auto"/>
                        <w:right w:val="none" w:sz="0" w:space="0" w:color="auto"/>
                      </w:divBdr>
                      <w:divsChild>
                        <w:div w:id="61101576">
                          <w:marLeft w:val="0"/>
                          <w:marRight w:val="0"/>
                          <w:marTop w:val="0"/>
                          <w:marBottom w:val="0"/>
                          <w:divBdr>
                            <w:top w:val="none" w:sz="0" w:space="0" w:color="auto"/>
                            <w:left w:val="none" w:sz="0" w:space="0" w:color="auto"/>
                            <w:bottom w:val="none" w:sz="0" w:space="0" w:color="auto"/>
                            <w:right w:val="none" w:sz="0" w:space="0" w:color="auto"/>
                          </w:divBdr>
                          <w:divsChild>
                            <w:div w:id="1002975082">
                              <w:marLeft w:val="0"/>
                              <w:marRight w:val="0"/>
                              <w:marTop w:val="0"/>
                              <w:marBottom w:val="0"/>
                              <w:divBdr>
                                <w:top w:val="none" w:sz="0" w:space="0" w:color="auto"/>
                                <w:left w:val="none" w:sz="0" w:space="0" w:color="auto"/>
                                <w:bottom w:val="none" w:sz="0" w:space="0" w:color="auto"/>
                                <w:right w:val="none" w:sz="0" w:space="0" w:color="auto"/>
                              </w:divBdr>
                              <w:divsChild>
                                <w:div w:id="1132362432">
                                  <w:marLeft w:val="0"/>
                                  <w:marRight w:val="0"/>
                                  <w:marTop w:val="0"/>
                                  <w:marBottom w:val="0"/>
                                  <w:divBdr>
                                    <w:top w:val="none" w:sz="0" w:space="0" w:color="auto"/>
                                    <w:left w:val="none" w:sz="0" w:space="0" w:color="auto"/>
                                    <w:bottom w:val="none" w:sz="0" w:space="0" w:color="auto"/>
                                    <w:right w:val="none" w:sz="0" w:space="0" w:color="auto"/>
                                  </w:divBdr>
                                  <w:divsChild>
                                    <w:div w:id="1845393802">
                                      <w:marLeft w:val="0"/>
                                      <w:marRight w:val="0"/>
                                      <w:marTop w:val="0"/>
                                      <w:marBottom w:val="0"/>
                                      <w:divBdr>
                                        <w:top w:val="none" w:sz="0" w:space="0" w:color="auto"/>
                                        <w:left w:val="none" w:sz="0" w:space="0" w:color="auto"/>
                                        <w:bottom w:val="none" w:sz="0" w:space="0" w:color="auto"/>
                                        <w:right w:val="none" w:sz="0" w:space="0" w:color="auto"/>
                                      </w:divBdr>
                                      <w:divsChild>
                                        <w:div w:id="1417558543">
                                          <w:marLeft w:val="0"/>
                                          <w:marRight w:val="0"/>
                                          <w:marTop w:val="0"/>
                                          <w:marBottom w:val="0"/>
                                          <w:divBdr>
                                            <w:top w:val="none" w:sz="0" w:space="0" w:color="auto"/>
                                            <w:left w:val="none" w:sz="0" w:space="0" w:color="auto"/>
                                            <w:bottom w:val="none" w:sz="0" w:space="0" w:color="auto"/>
                                            <w:right w:val="none" w:sz="0" w:space="0" w:color="auto"/>
                                          </w:divBdr>
                                          <w:divsChild>
                                            <w:div w:id="329724977">
                                              <w:marLeft w:val="0"/>
                                              <w:marRight w:val="0"/>
                                              <w:marTop w:val="0"/>
                                              <w:marBottom w:val="0"/>
                                              <w:divBdr>
                                                <w:top w:val="none" w:sz="0" w:space="0" w:color="auto"/>
                                                <w:left w:val="none" w:sz="0" w:space="0" w:color="auto"/>
                                                <w:bottom w:val="none" w:sz="0" w:space="0" w:color="auto"/>
                                                <w:right w:val="none" w:sz="0" w:space="0" w:color="auto"/>
                                              </w:divBdr>
                                              <w:divsChild>
                                                <w:div w:id="309944511">
                                                  <w:marLeft w:val="0"/>
                                                  <w:marRight w:val="0"/>
                                                  <w:marTop w:val="0"/>
                                                  <w:marBottom w:val="0"/>
                                                  <w:divBdr>
                                                    <w:top w:val="none" w:sz="0" w:space="0" w:color="auto"/>
                                                    <w:left w:val="none" w:sz="0" w:space="0" w:color="auto"/>
                                                    <w:bottom w:val="none" w:sz="0" w:space="0" w:color="auto"/>
                                                    <w:right w:val="none" w:sz="0" w:space="0" w:color="auto"/>
                                                  </w:divBdr>
                                                </w:div>
                                                <w:div w:id="7385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49138">
      <w:bodyDiv w:val="1"/>
      <w:marLeft w:val="0"/>
      <w:marRight w:val="0"/>
      <w:marTop w:val="0"/>
      <w:marBottom w:val="0"/>
      <w:divBdr>
        <w:top w:val="none" w:sz="0" w:space="0" w:color="auto"/>
        <w:left w:val="none" w:sz="0" w:space="0" w:color="auto"/>
        <w:bottom w:val="none" w:sz="0" w:space="0" w:color="auto"/>
        <w:right w:val="none" w:sz="0" w:space="0" w:color="auto"/>
      </w:divBdr>
    </w:div>
    <w:div w:id="272054554">
      <w:bodyDiv w:val="1"/>
      <w:marLeft w:val="0"/>
      <w:marRight w:val="0"/>
      <w:marTop w:val="0"/>
      <w:marBottom w:val="0"/>
      <w:divBdr>
        <w:top w:val="none" w:sz="0" w:space="0" w:color="auto"/>
        <w:left w:val="none" w:sz="0" w:space="0" w:color="auto"/>
        <w:bottom w:val="none" w:sz="0" w:space="0" w:color="auto"/>
        <w:right w:val="none" w:sz="0" w:space="0" w:color="auto"/>
      </w:divBdr>
    </w:div>
    <w:div w:id="298610475">
      <w:bodyDiv w:val="1"/>
      <w:marLeft w:val="0"/>
      <w:marRight w:val="0"/>
      <w:marTop w:val="0"/>
      <w:marBottom w:val="0"/>
      <w:divBdr>
        <w:top w:val="none" w:sz="0" w:space="0" w:color="auto"/>
        <w:left w:val="none" w:sz="0" w:space="0" w:color="auto"/>
        <w:bottom w:val="none" w:sz="0" w:space="0" w:color="auto"/>
        <w:right w:val="none" w:sz="0" w:space="0" w:color="auto"/>
      </w:divBdr>
      <w:divsChild>
        <w:div w:id="1384602234">
          <w:marLeft w:val="0"/>
          <w:marRight w:val="0"/>
          <w:marTop w:val="0"/>
          <w:marBottom w:val="0"/>
          <w:divBdr>
            <w:top w:val="none" w:sz="0" w:space="0" w:color="auto"/>
            <w:left w:val="none" w:sz="0" w:space="0" w:color="auto"/>
            <w:bottom w:val="none" w:sz="0" w:space="0" w:color="auto"/>
            <w:right w:val="none" w:sz="0" w:space="0" w:color="auto"/>
          </w:divBdr>
          <w:divsChild>
            <w:div w:id="1442528125">
              <w:marLeft w:val="0"/>
              <w:marRight w:val="0"/>
              <w:marTop w:val="0"/>
              <w:marBottom w:val="0"/>
              <w:divBdr>
                <w:top w:val="none" w:sz="0" w:space="0" w:color="auto"/>
                <w:left w:val="none" w:sz="0" w:space="0" w:color="auto"/>
                <w:bottom w:val="none" w:sz="0" w:space="0" w:color="auto"/>
                <w:right w:val="none" w:sz="0" w:space="0" w:color="auto"/>
              </w:divBdr>
              <w:divsChild>
                <w:div w:id="564533078">
                  <w:marLeft w:val="0"/>
                  <w:marRight w:val="0"/>
                  <w:marTop w:val="0"/>
                  <w:marBottom w:val="0"/>
                  <w:divBdr>
                    <w:top w:val="none" w:sz="0" w:space="0" w:color="auto"/>
                    <w:left w:val="none" w:sz="0" w:space="0" w:color="auto"/>
                    <w:bottom w:val="none" w:sz="0" w:space="0" w:color="auto"/>
                    <w:right w:val="none" w:sz="0" w:space="0" w:color="auto"/>
                  </w:divBdr>
                  <w:divsChild>
                    <w:div w:id="725841158">
                      <w:marLeft w:val="0"/>
                      <w:marRight w:val="0"/>
                      <w:marTop w:val="0"/>
                      <w:marBottom w:val="0"/>
                      <w:divBdr>
                        <w:top w:val="none" w:sz="0" w:space="0" w:color="auto"/>
                        <w:left w:val="none" w:sz="0" w:space="0" w:color="auto"/>
                        <w:bottom w:val="none" w:sz="0" w:space="0" w:color="auto"/>
                        <w:right w:val="none" w:sz="0" w:space="0" w:color="auto"/>
                      </w:divBdr>
                      <w:divsChild>
                        <w:div w:id="826241920">
                          <w:marLeft w:val="0"/>
                          <w:marRight w:val="0"/>
                          <w:marTop w:val="0"/>
                          <w:marBottom w:val="0"/>
                          <w:divBdr>
                            <w:top w:val="none" w:sz="0" w:space="0" w:color="auto"/>
                            <w:left w:val="none" w:sz="0" w:space="0" w:color="auto"/>
                            <w:bottom w:val="none" w:sz="0" w:space="0" w:color="auto"/>
                            <w:right w:val="none" w:sz="0" w:space="0" w:color="auto"/>
                          </w:divBdr>
                          <w:divsChild>
                            <w:div w:id="210575537">
                              <w:marLeft w:val="0"/>
                              <w:marRight w:val="0"/>
                              <w:marTop w:val="0"/>
                              <w:marBottom w:val="0"/>
                              <w:divBdr>
                                <w:top w:val="none" w:sz="0" w:space="0" w:color="auto"/>
                                <w:left w:val="none" w:sz="0" w:space="0" w:color="auto"/>
                                <w:bottom w:val="none" w:sz="0" w:space="0" w:color="auto"/>
                                <w:right w:val="none" w:sz="0" w:space="0" w:color="auto"/>
                              </w:divBdr>
                              <w:divsChild>
                                <w:div w:id="481507422">
                                  <w:marLeft w:val="0"/>
                                  <w:marRight w:val="0"/>
                                  <w:marTop w:val="0"/>
                                  <w:marBottom w:val="0"/>
                                  <w:divBdr>
                                    <w:top w:val="none" w:sz="0" w:space="0" w:color="auto"/>
                                    <w:left w:val="none" w:sz="0" w:space="0" w:color="auto"/>
                                    <w:bottom w:val="none" w:sz="0" w:space="0" w:color="auto"/>
                                    <w:right w:val="none" w:sz="0" w:space="0" w:color="auto"/>
                                  </w:divBdr>
                                  <w:divsChild>
                                    <w:div w:id="2116246482">
                                      <w:marLeft w:val="0"/>
                                      <w:marRight w:val="0"/>
                                      <w:marTop w:val="0"/>
                                      <w:marBottom w:val="0"/>
                                      <w:divBdr>
                                        <w:top w:val="none" w:sz="0" w:space="0" w:color="auto"/>
                                        <w:left w:val="none" w:sz="0" w:space="0" w:color="auto"/>
                                        <w:bottom w:val="none" w:sz="0" w:space="0" w:color="auto"/>
                                        <w:right w:val="none" w:sz="0" w:space="0" w:color="auto"/>
                                      </w:divBdr>
                                      <w:divsChild>
                                        <w:div w:id="479810150">
                                          <w:marLeft w:val="0"/>
                                          <w:marRight w:val="0"/>
                                          <w:marTop w:val="150"/>
                                          <w:marBottom w:val="0"/>
                                          <w:divBdr>
                                            <w:top w:val="none" w:sz="0" w:space="0" w:color="auto"/>
                                            <w:left w:val="none" w:sz="0" w:space="0" w:color="auto"/>
                                            <w:bottom w:val="none" w:sz="0" w:space="0" w:color="auto"/>
                                            <w:right w:val="none" w:sz="0" w:space="0" w:color="auto"/>
                                          </w:divBdr>
                                        </w:div>
                                        <w:div w:id="599222664">
                                          <w:marLeft w:val="0"/>
                                          <w:marRight w:val="0"/>
                                          <w:marTop w:val="0"/>
                                          <w:marBottom w:val="0"/>
                                          <w:divBdr>
                                            <w:top w:val="none" w:sz="0" w:space="0" w:color="auto"/>
                                            <w:left w:val="none" w:sz="0" w:space="0" w:color="auto"/>
                                            <w:bottom w:val="none" w:sz="0" w:space="0" w:color="auto"/>
                                            <w:right w:val="none" w:sz="0" w:space="0" w:color="auto"/>
                                          </w:divBdr>
                                        </w:div>
                                        <w:div w:id="6100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948255">
      <w:bodyDiv w:val="1"/>
      <w:marLeft w:val="0"/>
      <w:marRight w:val="0"/>
      <w:marTop w:val="0"/>
      <w:marBottom w:val="0"/>
      <w:divBdr>
        <w:top w:val="none" w:sz="0" w:space="0" w:color="auto"/>
        <w:left w:val="none" w:sz="0" w:space="0" w:color="auto"/>
        <w:bottom w:val="none" w:sz="0" w:space="0" w:color="auto"/>
        <w:right w:val="none" w:sz="0" w:space="0" w:color="auto"/>
      </w:divBdr>
    </w:div>
    <w:div w:id="366293666">
      <w:bodyDiv w:val="1"/>
      <w:marLeft w:val="0"/>
      <w:marRight w:val="0"/>
      <w:marTop w:val="0"/>
      <w:marBottom w:val="0"/>
      <w:divBdr>
        <w:top w:val="none" w:sz="0" w:space="0" w:color="auto"/>
        <w:left w:val="none" w:sz="0" w:space="0" w:color="auto"/>
        <w:bottom w:val="none" w:sz="0" w:space="0" w:color="auto"/>
        <w:right w:val="none" w:sz="0" w:space="0" w:color="auto"/>
      </w:divBdr>
    </w:div>
    <w:div w:id="406729652">
      <w:bodyDiv w:val="1"/>
      <w:marLeft w:val="0"/>
      <w:marRight w:val="0"/>
      <w:marTop w:val="0"/>
      <w:marBottom w:val="0"/>
      <w:divBdr>
        <w:top w:val="none" w:sz="0" w:space="0" w:color="auto"/>
        <w:left w:val="none" w:sz="0" w:space="0" w:color="auto"/>
        <w:bottom w:val="none" w:sz="0" w:space="0" w:color="auto"/>
        <w:right w:val="none" w:sz="0" w:space="0" w:color="auto"/>
      </w:divBdr>
    </w:div>
    <w:div w:id="419564278">
      <w:bodyDiv w:val="1"/>
      <w:marLeft w:val="0"/>
      <w:marRight w:val="0"/>
      <w:marTop w:val="0"/>
      <w:marBottom w:val="0"/>
      <w:divBdr>
        <w:top w:val="none" w:sz="0" w:space="0" w:color="auto"/>
        <w:left w:val="none" w:sz="0" w:space="0" w:color="auto"/>
        <w:bottom w:val="none" w:sz="0" w:space="0" w:color="auto"/>
        <w:right w:val="none" w:sz="0" w:space="0" w:color="auto"/>
      </w:divBdr>
    </w:div>
    <w:div w:id="572590832">
      <w:bodyDiv w:val="1"/>
      <w:marLeft w:val="0"/>
      <w:marRight w:val="0"/>
      <w:marTop w:val="0"/>
      <w:marBottom w:val="0"/>
      <w:divBdr>
        <w:top w:val="none" w:sz="0" w:space="0" w:color="auto"/>
        <w:left w:val="none" w:sz="0" w:space="0" w:color="auto"/>
        <w:bottom w:val="none" w:sz="0" w:space="0" w:color="auto"/>
        <w:right w:val="none" w:sz="0" w:space="0" w:color="auto"/>
      </w:divBdr>
    </w:div>
    <w:div w:id="655695160">
      <w:bodyDiv w:val="1"/>
      <w:marLeft w:val="0"/>
      <w:marRight w:val="0"/>
      <w:marTop w:val="0"/>
      <w:marBottom w:val="0"/>
      <w:divBdr>
        <w:top w:val="none" w:sz="0" w:space="0" w:color="auto"/>
        <w:left w:val="none" w:sz="0" w:space="0" w:color="auto"/>
        <w:bottom w:val="none" w:sz="0" w:space="0" w:color="auto"/>
        <w:right w:val="none" w:sz="0" w:space="0" w:color="auto"/>
      </w:divBdr>
    </w:div>
    <w:div w:id="660621390">
      <w:bodyDiv w:val="1"/>
      <w:marLeft w:val="0"/>
      <w:marRight w:val="0"/>
      <w:marTop w:val="0"/>
      <w:marBottom w:val="0"/>
      <w:divBdr>
        <w:top w:val="none" w:sz="0" w:space="0" w:color="auto"/>
        <w:left w:val="none" w:sz="0" w:space="0" w:color="auto"/>
        <w:bottom w:val="none" w:sz="0" w:space="0" w:color="auto"/>
        <w:right w:val="none" w:sz="0" w:space="0" w:color="auto"/>
      </w:divBdr>
      <w:divsChild>
        <w:div w:id="1527211119">
          <w:marLeft w:val="0"/>
          <w:marRight w:val="0"/>
          <w:marTop w:val="0"/>
          <w:marBottom w:val="0"/>
          <w:divBdr>
            <w:top w:val="none" w:sz="0" w:space="0" w:color="auto"/>
            <w:left w:val="none" w:sz="0" w:space="0" w:color="auto"/>
            <w:bottom w:val="none" w:sz="0" w:space="0" w:color="auto"/>
            <w:right w:val="none" w:sz="0" w:space="0" w:color="auto"/>
          </w:divBdr>
          <w:divsChild>
            <w:div w:id="1321035315">
              <w:marLeft w:val="0"/>
              <w:marRight w:val="0"/>
              <w:marTop w:val="0"/>
              <w:marBottom w:val="300"/>
              <w:divBdr>
                <w:top w:val="none" w:sz="0" w:space="0" w:color="auto"/>
                <w:left w:val="none" w:sz="0" w:space="0" w:color="auto"/>
                <w:bottom w:val="none" w:sz="0" w:space="0" w:color="auto"/>
                <w:right w:val="none" w:sz="0" w:space="0" w:color="auto"/>
              </w:divBdr>
              <w:divsChild>
                <w:div w:id="282807193">
                  <w:marLeft w:val="0"/>
                  <w:marRight w:val="0"/>
                  <w:marTop w:val="0"/>
                  <w:marBottom w:val="300"/>
                  <w:divBdr>
                    <w:top w:val="none" w:sz="0" w:space="0" w:color="auto"/>
                    <w:left w:val="none" w:sz="0" w:space="0" w:color="auto"/>
                    <w:bottom w:val="none" w:sz="0" w:space="0" w:color="auto"/>
                    <w:right w:val="none" w:sz="0" w:space="0" w:color="auto"/>
                  </w:divBdr>
                  <w:divsChild>
                    <w:div w:id="990477077">
                      <w:marLeft w:val="0"/>
                      <w:marRight w:val="0"/>
                      <w:marTop w:val="0"/>
                      <w:marBottom w:val="0"/>
                      <w:divBdr>
                        <w:top w:val="none" w:sz="0" w:space="0" w:color="auto"/>
                        <w:left w:val="none" w:sz="0" w:space="0" w:color="auto"/>
                        <w:bottom w:val="none" w:sz="0" w:space="0" w:color="auto"/>
                        <w:right w:val="none" w:sz="0" w:space="0" w:color="auto"/>
                      </w:divBdr>
                      <w:divsChild>
                        <w:div w:id="1663659304">
                          <w:marLeft w:val="0"/>
                          <w:marRight w:val="0"/>
                          <w:marTop w:val="0"/>
                          <w:marBottom w:val="60"/>
                          <w:divBdr>
                            <w:top w:val="none" w:sz="0" w:space="0" w:color="auto"/>
                            <w:left w:val="none" w:sz="0" w:space="0" w:color="auto"/>
                            <w:bottom w:val="none" w:sz="0" w:space="0" w:color="auto"/>
                            <w:right w:val="none" w:sz="0" w:space="0" w:color="auto"/>
                          </w:divBdr>
                          <w:divsChild>
                            <w:div w:id="292447348">
                              <w:marLeft w:val="0"/>
                              <w:marRight w:val="0"/>
                              <w:marTop w:val="0"/>
                              <w:marBottom w:val="0"/>
                              <w:divBdr>
                                <w:top w:val="none" w:sz="0" w:space="0" w:color="auto"/>
                                <w:left w:val="none" w:sz="0" w:space="0" w:color="auto"/>
                                <w:bottom w:val="none" w:sz="0" w:space="0" w:color="auto"/>
                                <w:right w:val="none" w:sz="0" w:space="0" w:color="auto"/>
                              </w:divBdr>
                              <w:divsChild>
                                <w:div w:id="278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2998">
      <w:bodyDiv w:val="1"/>
      <w:marLeft w:val="0"/>
      <w:marRight w:val="0"/>
      <w:marTop w:val="0"/>
      <w:marBottom w:val="0"/>
      <w:divBdr>
        <w:top w:val="none" w:sz="0" w:space="0" w:color="auto"/>
        <w:left w:val="none" w:sz="0" w:space="0" w:color="auto"/>
        <w:bottom w:val="none" w:sz="0" w:space="0" w:color="auto"/>
        <w:right w:val="none" w:sz="0" w:space="0" w:color="auto"/>
      </w:divBdr>
    </w:div>
    <w:div w:id="780880754">
      <w:bodyDiv w:val="1"/>
      <w:marLeft w:val="0"/>
      <w:marRight w:val="0"/>
      <w:marTop w:val="0"/>
      <w:marBottom w:val="0"/>
      <w:divBdr>
        <w:top w:val="none" w:sz="0" w:space="0" w:color="auto"/>
        <w:left w:val="none" w:sz="0" w:space="0" w:color="auto"/>
        <w:bottom w:val="none" w:sz="0" w:space="0" w:color="auto"/>
        <w:right w:val="none" w:sz="0" w:space="0" w:color="auto"/>
      </w:divBdr>
    </w:div>
    <w:div w:id="883950712">
      <w:bodyDiv w:val="1"/>
      <w:marLeft w:val="0"/>
      <w:marRight w:val="0"/>
      <w:marTop w:val="0"/>
      <w:marBottom w:val="0"/>
      <w:divBdr>
        <w:top w:val="none" w:sz="0" w:space="0" w:color="auto"/>
        <w:left w:val="none" w:sz="0" w:space="0" w:color="auto"/>
        <w:bottom w:val="none" w:sz="0" w:space="0" w:color="auto"/>
        <w:right w:val="none" w:sz="0" w:space="0" w:color="auto"/>
      </w:divBdr>
    </w:div>
    <w:div w:id="1009870013">
      <w:bodyDiv w:val="1"/>
      <w:marLeft w:val="0"/>
      <w:marRight w:val="0"/>
      <w:marTop w:val="0"/>
      <w:marBottom w:val="0"/>
      <w:divBdr>
        <w:top w:val="none" w:sz="0" w:space="0" w:color="auto"/>
        <w:left w:val="none" w:sz="0" w:space="0" w:color="auto"/>
        <w:bottom w:val="none" w:sz="0" w:space="0" w:color="auto"/>
        <w:right w:val="none" w:sz="0" w:space="0" w:color="auto"/>
      </w:divBdr>
    </w:div>
    <w:div w:id="1273905235">
      <w:bodyDiv w:val="1"/>
      <w:marLeft w:val="0"/>
      <w:marRight w:val="0"/>
      <w:marTop w:val="0"/>
      <w:marBottom w:val="0"/>
      <w:divBdr>
        <w:top w:val="none" w:sz="0" w:space="0" w:color="auto"/>
        <w:left w:val="none" w:sz="0" w:space="0" w:color="auto"/>
        <w:bottom w:val="none" w:sz="0" w:space="0" w:color="auto"/>
        <w:right w:val="none" w:sz="0" w:space="0" w:color="auto"/>
      </w:divBdr>
    </w:div>
    <w:div w:id="1303731134">
      <w:bodyDiv w:val="1"/>
      <w:marLeft w:val="0"/>
      <w:marRight w:val="0"/>
      <w:marTop w:val="0"/>
      <w:marBottom w:val="0"/>
      <w:divBdr>
        <w:top w:val="none" w:sz="0" w:space="0" w:color="auto"/>
        <w:left w:val="none" w:sz="0" w:space="0" w:color="auto"/>
        <w:bottom w:val="none" w:sz="0" w:space="0" w:color="auto"/>
        <w:right w:val="none" w:sz="0" w:space="0" w:color="auto"/>
      </w:divBdr>
    </w:div>
    <w:div w:id="1491360805">
      <w:bodyDiv w:val="1"/>
      <w:marLeft w:val="0"/>
      <w:marRight w:val="0"/>
      <w:marTop w:val="0"/>
      <w:marBottom w:val="0"/>
      <w:divBdr>
        <w:top w:val="none" w:sz="0" w:space="0" w:color="auto"/>
        <w:left w:val="none" w:sz="0" w:space="0" w:color="auto"/>
        <w:bottom w:val="none" w:sz="0" w:space="0" w:color="auto"/>
        <w:right w:val="none" w:sz="0" w:space="0" w:color="auto"/>
      </w:divBdr>
      <w:divsChild>
        <w:div w:id="1460874709">
          <w:marLeft w:val="0"/>
          <w:marRight w:val="0"/>
          <w:marTop w:val="0"/>
          <w:marBottom w:val="0"/>
          <w:divBdr>
            <w:top w:val="none" w:sz="0" w:space="0" w:color="auto"/>
            <w:left w:val="none" w:sz="0" w:space="0" w:color="auto"/>
            <w:bottom w:val="none" w:sz="0" w:space="0" w:color="auto"/>
            <w:right w:val="none" w:sz="0" w:space="0" w:color="auto"/>
          </w:divBdr>
          <w:divsChild>
            <w:div w:id="2084792766">
              <w:marLeft w:val="0"/>
              <w:marRight w:val="0"/>
              <w:marTop w:val="0"/>
              <w:marBottom w:val="0"/>
              <w:divBdr>
                <w:top w:val="none" w:sz="0" w:space="0" w:color="auto"/>
                <w:left w:val="none" w:sz="0" w:space="0" w:color="auto"/>
                <w:bottom w:val="none" w:sz="0" w:space="0" w:color="auto"/>
                <w:right w:val="none" w:sz="0" w:space="0" w:color="auto"/>
              </w:divBdr>
              <w:divsChild>
                <w:div w:id="784352774">
                  <w:marLeft w:val="0"/>
                  <w:marRight w:val="0"/>
                  <w:marTop w:val="0"/>
                  <w:marBottom w:val="0"/>
                  <w:divBdr>
                    <w:top w:val="none" w:sz="0" w:space="0" w:color="auto"/>
                    <w:left w:val="none" w:sz="0" w:space="0" w:color="auto"/>
                    <w:bottom w:val="none" w:sz="0" w:space="0" w:color="auto"/>
                    <w:right w:val="none" w:sz="0" w:space="0" w:color="auto"/>
                  </w:divBdr>
                  <w:divsChild>
                    <w:div w:id="144323102">
                      <w:marLeft w:val="0"/>
                      <w:marRight w:val="0"/>
                      <w:marTop w:val="0"/>
                      <w:marBottom w:val="0"/>
                      <w:divBdr>
                        <w:top w:val="none" w:sz="0" w:space="0" w:color="auto"/>
                        <w:left w:val="none" w:sz="0" w:space="0" w:color="auto"/>
                        <w:bottom w:val="none" w:sz="0" w:space="0" w:color="auto"/>
                        <w:right w:val="none" w:sz="0" w:space="0" w:color="auto"/>
                      </w:divBdr>
                      <w:divsChild>
                        <w:div w:id="848106511">
                          <w:marLeft w:val="0"/>
                          <w:marRight w:val="0"/>
                          <w:marTop w:val="0"/>
                          <w:marBottom w:val="0"/>
                          <w:divBdr>
                            <w:top w:val="none" w:sz="0" w:space="0" w:color="auto"/>
                            <w:left w:val="none" w:sz="0" w:space="0" w:color="auto"/>
                            <w:bottom w:val="none" w:sz="0" w:space="0" w:color="auto"/>
                            <w:right w:val="none" w:sz="0" w:space="0" w:color="auto"/>
                          </w:divBdr>
                          <w:divsChild>
                            <w:div w:id="12714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5647">
      <w:bodyDiv w:val="1"/>
      <w:marLeft w:val="0"/>
      <w:marRight w:val="0"/>
      <w:marTop w:val="0"/>
      <w:marBottom w:val="0"/>
      <w:divBdr>
        <w:top w:val="none" w:sz="0" w:space="0" w:color="auto"/>
        <w:left w:val="none" w:sz="0" w:space="0" w:color="auto"/>
        <w:bottom w:val="none" w:sz="0" w:space="0" w:color="auto"/>
        <w:right w:val="none" w:sz="0" w:space="0" w:color="auto"/>
      </w:divBdr>
    </w:div>
    <w:div w:id="1600989007">
      <w:bodyDiv w:val="1"/>
      <w:marLeft w:val="0"/>
      <w:marRight w:val="0"/>
      <w:marTop w:val="0"/>
      <w:marBottom w:val="0"/>
      <w:divBdr>
        <w:top w:val="none" w:sz="0" w:space="0" w:color="auto"/>
        <w:left w:val="none" w:sz="0" w:space="0" w:color="auto"/>
        <w:bottom w:val="none" w:sz="0" w:space="0" w:color="auto"/>
        <w:right w:val="none" w:sz="0" w:space="0" w:color="auto"/>
      </w:divBdr>
    </w:div>
    <w:div w:id="1666282341">
      <w:bodyDiv w:val="1"/>
      <w:marLeft w:val="0"/>
      <w:marRight w:val="0"/>
      <w:marTop w:val="0"/>
      <w:marBottom w:val="0"/>
      <w:divBdr>
        <w:top w:val="none" w:sz="0" w:space="0" w:color="auto"/>
        <w:left w:val="none" w:sz="0" w:space="0" w:color="auto"/>
        <w:bottom w:val="none" w:sz="0" w:space="0" w:color="auto"/>
        <w:right w:val="none" w:sz="0" w:space="0" w:color="auto"/>
      </w:divBdr>
    </w:div>
    <w:div w:id="1984311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8914">
          <w:marLeft w:val="0"/>
          <w:marRight w:val="0"/>
          <w:marTop w:val="0"/>
          <w:marBottom w:val="0"/>
          <w:divBdr>
            <w:top w:val="none" w:sz="0" w:space="0" w:color="auto"/>
            <w:left w:val="none" w:sz="0" w:space="0" w:color="auto"/>
            <w:bottom w:val="none" w:sz="0" w:space="0" w:color="auto"/>
            <w:right w:val="none" w:sz="0" w:space="0" w:color="auto"/>
          </w:divBdr>
          <w:divsChild>
            <w:div w:id="605232385">
              <w:marLeft w:val="0"/>
              <w:marRight w:val="0"/>
              <w:marTop w:val="0"/>
              <w:marBottom w:val="0"/>
              <w:divBdr>
                <w:top w:val="none" w:sz="0" w:space="0" w:color="auto"/>
                <w:left w:val="none" w:sz="0" w:space="0" w:color="auto"/>
                <w:bottom w:val="none" w:sz="0" w:space="0" w:color="auto"/>
                <w:right w:val="none" w:sz="0" w:space="0" w:color="auto"/>
              </w:divBdr>
              <w:divsChild>
                <w:div w:id="744494863">
                  <w:marLeft w:val="0"/>
                  <w:marRight w:val="0"/>
                  <w:marTop w:val="0"/>
                  <w:marBottom w:val="0"/>
                  <w:divBdr>
                    <w:top w:val="none" w:sz="0" w:space="0" w:color="auto"/>
                    <w:left w:val="none" w:sz="0" w:space="0" w:color="auto"/>
                    <w:bottom w:val="none" w:sz="0" w:space="0" w:color="auto"/>
                    <w:right w:val="none" w:sz="0" w:space="0" w:color="auto"/>
                  </w:divBdr>
                  <w:divsChild>
                    <w:div w:id="913394711">
                      <w:marLeft w:val="0"/>
                      <w:marRight w:val="0"/>
                      <w:marTop w:val="0"/>
                      <w:marBottom w:val="0"/>
                      <w:divBdr>
                        <w:top w:val="none" w:sz="0" w:space="0" w:color="auto"/>
                        <w:left w:val="none" w:sz="0" w:space="0" w:color="auto"/>
                        <w:bottom w:val="none" w:sz="0" w:space="0" w:color="auto"/>
                        <w:right w:val="none" w:sz="0" w:space="0" w:color="auto"/>
                      </w:divBdr>
                      <w:divsChild>
                        <w:div w:id="654334240">
                          <w:marLeft w:val="0"/>
                          <w:marRight w:val="0"/>
                          <w:marTop w:val="0"/>
                          <w:marBottom w:val="0"/>
                          <w:divBdr>
                            <w:top w:val="none" w:sz="0" w:space="0" w:color="auto"/>
                            <w:left w:val="none" w:sz="0" w:space="0" w:color="auto"/>
                            <w:bottom w:val="none" w:sz="0" w:space="0" w:color="auto"/>
                            <w:right w:val="none" w:sz="0" w:space="0" w:color="auto"/>
                          </w:divBdr>
                          <w:divsChild>
                            <w:div w:id="919293825">
                              <w:marLeft w:val="0"/>
                              <w:marRight w:val="0"/>
                              <w:marTop w:val="0"/>
                              <w:marBottom w:val="0"/>
                              <w:divBdr>
                                <w:top w:val="none" w:sz="0" w:space="0" w:color="auto"/>
                                <w:left w:val="none" w:sz="0" w:space="0" w:color="auto"/>
                                <w:bottom w:val="none" w:sz="0" w:space="0" w:color="auto"/>
                                <w:right w:val="none" w:sz="0" w:space="0" w:color="auto"/>
                              </w:divBdr>
                              <w:divsChild>
                                <w:div w:id="1510295668">
                                  <w:marLeft w:val="0"/>
                                  <w:marRight w:val="0"/>
                                  <w:marTop w:val="0"/>
                                  <w:marBottom w:val="0"/>
                                  <w:divBdr>
                                    <w:top w:val="none" w:sz="0" w:space="0" w:color="auto"/>
                                    <w:left w:val="none" w:sz="0" w:space="0" w:color="auto"/>
                                    <w:bottom w:val="none" w:sz="0" w:space="0" w:color="auto"/>
                                    <w:right w:val="none" w:sz="0" w:space="0" w:color="auto"/>
                                  </w:divBdr>
                                  <w:divsChild>
                                    <w:div w:id="311761470">
                                      <w:marLeft w:val="0"/>
                                      <w:marRight w:val="0"/>
                                      <w:marTop w:val="0"/>
                                      <w:marBottom w:val="0"/>
                                      <w:divBdr>
                                        <w:top w:val="none" w:sz="0" w:space="0" w:color="auto"/>
                                        <w:left w:val="none" w:sz="0" w:space="0" w:color="auto"/>
                                        <w:bottom w:val="none" w:sz="0" w:space="0" w:color="auto"/>
                                        <w:right w:val="none" w:sz="0" w:space="0" w:color="auto"/>
                                      </w:divBdr>
                                      <w:divsChild>
                                        <w:div w:id="1608656671">
                                          <w:marLeft w:val="0"/>
                                          <w:marRight w:val="0"/>
                                          <w:marTop w:val="0"/>
                                          <w:marBottom w:val="0"/>
                                          <w:divBdr>
                                            <w:top w:val="none" w:sz="0" w:space="0" w:color="auto"/>
                                            <w:left w:val="none" w:sz="0" w:space="0" w:color="auto"/>
                                            <w:bottom w:val="none" w:sz="0" w:space="0" w:color="auto"/>
                                            <w:right w:val="none" w:sz="0" w:space="0" w:color="auto"/>
                                          </w:divBdr>
                                          <w:divsChild>
                                            <w:div w:id="60299118">
                                              <w:marLeft w:val="0"/>
                                              <w:marRight w:val="0"/>
                                              <w:marTop w:val="0"/>
                                              <w:marBottom w:val="0"/>
                                              <w:divBdr>
                                                <w:top w:val="none" w:sz="0" w:space="0" w:color="auto"/>
                                                <w:left w:val="none" w:sz="0" w:space="0" w:color="auto"/>
                                                <w:bottom w:val="none" w:sz="0" w:space="0" w:color="auto"/>
                                                <w:right w:val="none" w:sz="0" w:space="0" w:color="auto"/>
                                              </w:divBdr>
                                            </w:div>
                                            <w:div w:id="1680158315">
                                              <w:marLeft w:val="0"/>
                                              <w:marRight w:val="0"/>
                                              <w:marTop w:val="0"/>
                                              <w:marBottom w:val="0"/>
                                              <w:divBdr>
                                                <w:top w:val="none" w:sz="0" w:space="0" w:color="auto"/>
                                                <w:left w:val="none" w:sz="0" w:space="0" w:color="auto"/>
                                                <w:bottom w:val="none" w:sz="0" w:space="0" w:color="auto"/>
                                                <w:right w:val="none" w:sz="0" w:space="0" w:color="auto"/>
                                              </w:divBdr>
                                              <w:divsChild>
                                                <w:div w:id="16927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5447">
                                          <w:marLeft w:val="0"/>
                                          <w:marRight w:val="0"/>
                                          <w:marTop w:val="0"/>
                                          <w:marBottom w:val="0"/>
                                          <w:divBdr>
                                            <w:top w:val="none" w:sz="0" w:space="0" w:color="auto"/>
                                            <w:left w:val="none" w:sz="0" w:space="0" w:color="auto"/>
                                            <w:bottom w:val="none" w:sz="0" w:space="0" w:color="auto"/>
                                            <w:right w:val="none" w:sz="0" w:space="0" w:color="auto"/>
                                          </w:divBdr>
                                          <w:divsChild>
                                            <w:div w:id="492914936">
                                              <w:marLeft w:val="0"/>
                                              <w:marRight w:val="0"/>
                                              <w:marTop w:val="0"/>
                                              <w:marBottom w:val="0"/>
                                              <w:divBdr>
                                                <w:top w:val="none" w:sz="0" w:space="0" w:color="auto"/>
                                                <w:left w:val="none" w:sz="0" w:space="0" w:color="auto"/>
                                                <w:bottom w:val="none" w:sz="0" w:space="0" w:color="auto"/>
                                                <w:right w:val="none" w:sz="0" w:space="0" w:color="auto"/>
                                              </w:divBdr>
                                            </w:div>
                                            <w:div w:id="1656181647">
                                              <w:marLeft w:val="0"/>
                                              <w:marRight w:val="0"/>
                                              <w:marTop w:val="0"/>
                                              <w:marBottom w:val="0"/>
                                              <w:divBdr>
                                                <w:top w:val="none" w:sz="0" w:space="0" w:color="auto"/>
                                                <w:left w:val="none" w:sz="0" w:space="0" w:color="auto"/>
                                                <w:bottom w:val="none" w:sz="0" w:space="0" w:color="auto"/>
                                                <w:right w:val="none" w:sz="0" w:space="0" w:color="auto"/>
                                              </w:divBdr>
                                            </w:div>
                                          </w:divsChild>
                                        </w:div>
                                        <w:div w:id="757480449">
                                          <w:marLeft w:val="0"/>
                                          <w:marRight w:val="0"/>
                                          <w:marTop w:val="0"/>
                                          <w:marBottom w:val="0"/>
                                          <w:divBdr>
                                            <w:top w:val="none" w:sz="0" w:space="0" w:color="auto"/>
                                            <w:left w:val="none" w:sz="0" w:space="0" w:color="auto"/>
                                            <w:bottom w:val="none" w:sz="0" w:space="0" w:color="auto"/>
                                            <w:right w:val="none" w:sz="0" w:space="0" w:color="auto"/>
                                          </w:divBdr>
                                        </w:div>
                                        <w:div w:id="13568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945240">
      <w:bodyDiv w:val="1"/>
      <w:marLeft w:val="0"/>
      <w:marRight w:val="0"/>
      <w:marTop w:val="0"/>
      <w:marBottom w:val="0"/>
      <w:divBdr>
        <w:top w:val="none" w:sz="0" w:space="0" w:color="auto"/>
        <w:left w:val="none" w:sz="0" w:space="0" w:color="auto"/>
        <w:bottom w:val="none" w:sz="0" w:space="0" w:color="auto"/>
        <w:right w:val="none" w:sz="0" w:space="0" w:color="auto"/>
      </w:divBdr>
    </w:div>
    <w:div w:id="2039811656">
      <w:bodyDiv w:val="1"/>
      <w:marLeft w:val="0"/>
      <w:marRight w:val="0"/>
      <w:marTop w:val="0"/>
      <w:marBottom w:val="0"/>
      <w:divBdr>
        <w:top w:val="none" w:sz="0" w:space="0" w:color="auto"/>
        <w:left w:val="none" w:sz="0" w:space="0" w:color="auto"/>
        <w:bottom w:val="none" w:sz="0" w:space="0" w:color="auto"/>
        <w:right w:val="none" w:sz="0" w:space="0" w:color="auto"/>
      </w:divBdr>
      <w:divsChild>
        <w:div w:id="211817123">
          <w:marLeft w:val="0"/>
          <w:marRight w:val="0"/>
          <w:marTop w:val="0"/>
          <w:marBottom w:val="0"/>
          <w:divBdr>
            <w:top w:val="none" w:sz="0" w:space="0" w:color="auto"/>
            <w:left w:val="none" w:sz="0" w:space="0" w:color="auto"/>
            <w:bottom w:val="none" w:sz="0" w:space="0" w:color="auto"/>
            <w:right w:val="none" w:sz="0" w:space="0" w:color="auto"/>
          </w:divBdr>
          <w:divsChild>
            <w:div w:id="77407248">
              <w:marLeft w:val="0"/>
              <w:marRight w:val="0"/>
              <w:marTop w:val="0"/>
              <w:marBottom w:val="0"/>
              <w:divBdr>
                <w:top w:val="none" w:sz="0" w:space="0" w:color="auto"/>
                <w:left w:val="none" w:sz="0" w:space="0" w:color="auto"/>
                <w:bottom w:val="none" w:sz="0" w:space="0" w:color="auto"/>
                <w:right w:val="none" w:sz="0" w:space="0" w:color="auto"/>
              </w:divBdr>
              <w:divsChild>
                <w:div w:id="285433979">
                  <w:marLeft w:val="0"/>
                  <w:marRight w:val="0"/>
                  <w:marTop w:val="0"/>
                  <w:marBottom w:val="0"/>
                  <w:divBdr>
                    <w:top w:val="none" w:sz="0" w:space="0" w:color="auto"/>
                    <w:left w:val="none" w:sz="0" w:space="0" w:color="auto"/>
                    <w:bottom w:val="none" w:sz="0" w:space="0" w:color="auto"/>
                    <w:right w:val="none" w:sz="0" w:space="0" w:color="auto"/>
                  </w:divBdr>
                  <w:divsChild>
                    <w:div w:id="518081121">
                      <w:marLeft w:val="0"/>
                      <w:marRight w:val="0"/>
                      <w:marTop w:val="0"/>
                      <w:marBottom w:val="0"/>
                      <w:divBdr>
                        <w:top w:val="none" w:sz="0" w:space="0" w:color="auto"/>
                        <w:left w:val="none" w:sz="0" w:space="0" w:color="auto"/>
                        <w:bottom w:val="none" w:sz="0" w:space="0" w:color="auto"/>
                        <w:right w:val="none" w:sz="0" w:space="0" w:color="auto"/>
                      </w:divBdr>
                      <w:divsChild>
                        <w:div w:id="440338807">
                          <w:marLeft w:val="0"/>
                          <w:marRight w:val="0"/>
                          <w:marTop w:val="0"/>
                          <w:marBottom w:val="0"/>
                          <w:divBdr>
                            <w:top w:val="none" w:sz="0" w:space="0" w:color="auto"/>
                            <w:left w:val="none" w:sz="0" w:space="0" w:color="auto"/>
                            <w:bottom w:val="none" w:sz="0" w:space="0" w:color="auto"/>
                            <w:right w:val="none" w:sz="0" w:space="0" w:color="auto"/>
                          </w:divBdr>
                          <w:divsChild>
                            <w:div w:id="1204363841">
                              <w:marLeft w:val="0"/>
                              <w:marRight w:val="0"/>
                              <w:marTop w:val="0"/>
                              <w:marBottom w:val="300"/>
                              <w:divBdr>
                                <w:top w:val="none" w:sz="0" w:space="0" w:color="auto"/>
                                <w:left w:val="none" w:sz="0" w:space="0" w:color="auto"/>
                                <w:bottom w:val="none" w:sz="0" w:space="0" w:color="auto"/>
                                <w:right w:val="none" w:sz="0" w:space="0" w:color="auto"/>
                              </w:divBdr>
                              <w:divsChild>
                                <w:div w:id="355272269">
                                  <w:marLeft w:val="0"/>
                                  <w:marRight w:val="0"/>
                                  <w:marTop w:val="0"/>
                                  <w:marBottom w:val="0"/>
                                  <w:divBdr>
                                    <w:top w:val="none" w:sz="0" w:space="0" w:color="auto"/>
                                    <w:left w:val="none" w:sz="0" w:space="0" w:color="auto"/>
                                    <w:bottom w:val="none" w:sz="0" w:space="0" w:color="auto"/>
                                    <w:right w:val="none" w:sz="0" w:space="0" w:color="auto"/>
                                  </w:divBdr>
                                  <w:divsChild>
                                    <w:div w:id="708648189">
                                      <w:marLeft w:val="0"/>
                                      <w:marRight w:val="0"/>
                                      <w:marTop w:val="0"/>
                                      <w:marBottom w:val="0"/>
                                      <w:divBdr>
                                        <w:top w:val="none" w:sz="0" w:space="0" w:color="auto"/>
                                        <w:left w:val="none" w:sz="0" w:space="0" w:color="auto"/>
                                        <w:bottom w:val="none" w:sz="0" w:space="0" w:color="auto"/>
                                        <w:right w:val="none" w:sz="0" w:space="0" w:color="auto"/>
                                      </w:divBdr>
                                      <w:divsChild>
                                        <w:div w:id="1402748927">
                                          <w:marLeft w:val="0"/>
                                          <w:marRight w:val="2"/>
                                          <w:marTop w:val="0"/>
                                          <w:marBottom w:val="540"/>
                                          <w:divBdr>
                                            <w:top w:val="none" w:sz="0" w:space="0" w:color="auto"/>
                                            <w:left w:val="none" w:sz="0" w:space="0" w:color="auto"/>
                                            <w:bottom w:val="none" w:sz="0" w:space="0" w:color="auto"/>
                                            <w:right w:val="none" w:sz="0" w:space="0" w:color="auto"/>
                                          </w:divBdr>
                                          <w:divsChild>
                                            <w:div w:id="577522262">
                                              <w:marLeft w:val="0"/>
                                              <w:marRight w:val="0"/>
                                              <w:marTop w:val="0"/>
                                              <w:marBottom w:val="0"/>
                                              <w:divBdr>
                                                <w:top w:val="none" w:sz="0" w:space="0" w:color="auto"/>
                                                <w:left w:val="none" w:sz="0" w:space="0" w:color="auto"/>
                                                <w:bottom w:val="none" w:sz="0" w:space="0" w:color="auto"/>
                                                <w:right w:val="none" w:sz="0" w:space="0" w:color="auto"/>
                                              </w:divBdr>
                                              <w:divsChild>
                                                <w:div w:id="1334720573">
                                                  <w:marLeft w:val="0"/>
                                                  <w:marRight w:val="0"/>
                                                  <w:marTop w:val="0"/>
                                                  <w:marBottom w:val="0"/>
                                                  <w:divBdr>
                                                    <w:top w:val="none" w:sz="0" w:space="0" w:color="auto"/>
                                                    <w:left w:val="none" w:sz="0" w:space="0" w:color="auto"/>
                                                    <w:bottom w:val="none" w:sz="0" w:space="0" w:color="auto"/>
                                                    <w:right w:val="none" w:sz="0" w:space="0" w:color="auto"/>
                                                  </w:divBdr>
                                                  <w:divsChild>
                                                    <w:div w:id="77287095">
                                                      <w:marLeft w:val="0"/>
                                                      <w:marRight w:val="0"/>
                                                      <w:marTop w:val="0"/>
                                                      <w:marBottom w:val="0"/>
                                                      <w:divBdr>
                                                        <w:top w:val="none" w:sz="0" w:space="0" w:color="auto"/>
                                                        <w:left w:val="none" w:sz="0" w:space="0" w:color="auto"/>
                                                        <w:bottom w:val="none" w:sz="0" w:space="0" w:color="auto"/>
                                                        <w:right w:val="none" w:sz="0" w:space="0" w:color="auto"/>
                                                      </w:divBdr>
                                                      <w:divsChild>
                                                        <w:div w:id="108495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565093">
                                                      <w:marLeft w:val="0"/>
                                                      <w:marRight w:val="0"/>
                                                      <w:marTop w:val="225"/>
                                                      <w:marBottom w:val="450"/>
                                                      <w:divBdr>
                                                        <w:top w:val="none" w:sz="0" w:space="0" w:color="auto"/>
                                                        <w:left w:val="none" w:sz="0" w:space="0" w:color="auto"/>
                                                        <w:bottom w:val="none" w:sz="0" w:space="0" w:color="auto"/>
                                                        <w:right w:val="none" w:sz="0" w:space="0" w:color="auto"/>
                                                      </w:divBdr>
                                                      <w:divsChild>
                                                        <w:div w:id="794102815">
                                                          <w:marLeft w:val="0"/>
                                                          <w:marRight w:val="0"/>
                                                          <w:marTop w:val="0"/>
                                                          <w:marBottom w:val="0"/>
                                                          <w:divBdr>
                                                            <w:top w:val="none" w:sz="0" w:space="0" w:color="auto"/>
                                                            <w:left w:val="none" w:sz="0" w:space="0" w:color="auto"/>
                                                            <w:bottom w:val="none" w:sz="0" w:space="0" w:color="auto"/>
                                                            <w:right w:val="none" w:sz="0" w:space="0" w:color="auto"/>
                                                          </w:divBdr>
                                                        </w:div>
                                                        <w:div w:id="1218543049">
                                                          <w:marLeft w:val="0"/>
                                                          <w:marRight w:val="0"/>
                                                          <w:marTop w:val="0"/>
                                                          <w:marBottom w:val="0"/>
                                                          <w:divBdr>
                                                            <w:top w:val="none" w:sz="0" w:space="0" w:color="auto"/>
                                                            <w:left w:val="none" w:sz="0" w:space="0" w:color="auto"/>
                                                            <w:bottom w:val="none" w:sz="0" w:space="0" w:color="auto"/>
                                                            <w:right w:val="none" w:sz="0" w:space="0" w:color="auto"/>
                                                          </w:divBdr>
                                                        </w:div>
                                                      </w:divsChild>
                                                    </w:div>
                                                    <w:div w:id="15306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912832">
      <w:bodyDiv w:val="1"/>
      <w:marLeft w:val="0"/>
      <w:marRight w:val="0"/>
      <w:marTop w:val="0"/>
      <w:marBottom w:val="0"/>
      <w:divBdr>
        <w:top w:val="none" w:sz="0" w:space="0" w:color="auto"/>
        <w:left w:val="none" w:sz="0" w:space="0" w:color="auto"/>
        <w:bottom w:val="none" w:sz="0" w:space="0" w:color="auto"/>
        <w:right w:val="none" w:sz="0" w:space="0" w:color="auto"/>
      </w:divBdr>
    </w:div>
    <w:div w:id="21204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D418-0EC7-4DFB-9B1A-F0554919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FIDALGO Marta (ELARG)</dc:creator>
  <cp:lastModifiedBy>Žarko Šunderić</cp:lastModifiedBy>
  <cp:revision>2</cp:revision>
  <cp:lastPrinted>2015-08-18T06:55:00Z</cp:lastPrinted>
  <dcterms:created xsi:type="dcterms:W3CDTF">2015-09-08T08:02:00Z</dcterms:created>
  <dcterms:modified xsi:type="dcterms:W3CDTF">2015-09-08T08:02:00Z</dcterms:modified>
</cp:coreProperties>
</file>