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sz w:val="21"/>
          <w:szCs w:val="21"/>
        </w:rPr>
        <w:id w:val="5577295"/>
        <w:docPartObj>
          <w:docPartGallery w:val="Cover Pages"/>
          <w:docPartUnique/>
        </w:docPartObj>
      </w:sdtPr>
      <w:sdtEndPr>
        <w:rPr>
          <w:b/>
          <w:bCs/>
          <w:color w:val="808080" w:themeColor="text1" w:themeTint="7F"/>
        </w:rPr>
      </w:sdtEndPr>
      <w:sdtContent>
        <w:p w14:paraId="76AD7310" w14:textId="36A5DCB1" w:rsidR="00E5447A" w:rsidRPr="00AF1F13" w:rsidRDefault="009A4829" w:rsidP="009A4829">
          <w:pPr>
            <w:pStyle w:val="NoSpacing"/>
            <w:pageBreakBefore/>
            <w:rPr>
              <w:rFonts w:ascii="Arial" w:hAnsi="Arial" w:cs="Arial"/>
              <w:sz w:val="21"/>
              <w:szCs w:val="21"/>
            </w:rPr>
          </w:pPr>
          <w:r>
            <w:rPr>
              <w:rFonts w:ascii="Arial" w:hAnsi="Arial" w:cs="Arial"/>
              <w:noProof/>
              <w:sz w:val="21"/>
              <w:szCs w:val="21"/>
            </w:rPr>
            <w:drawing>
              <wp:anchor distT="0" distB="0" distL="114300" distR="114300" simplePos="0" relativeHeight="251666432" behindDoc="1" locked="0" layoutInCell="1" allowOverlap="1" wp14:anchorId="365944DC" wp14:editId="3B365960">
                <wp:simplePos x="0" y="0"/>
                <wp:positionH relativeFrom="page">
                  <wp:posOffset>-19050</wp:posOffset>
                </wp:positionH>
                <wp:positionV relativeFrom="page">
                  <wp:posOffset>0</wp:posOffset>
                </wp:positionV>
                <wp:extent cx="7559931" cy="10689334"/>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rica5b.jpg"/>
                        <pic:cNvPicPr/>
                      </pic:nvPicPr>
                      <pic:blipFill>
                        <a:blip r:embed="rId9">
                          <a:extLst>
                            <a:ext uri="{28A0092B-C50C-407E-A947-70E740481C1C}">
                              <a14:useLocalDpi xmlns:a14="http://schemas.microsoft.com/office/drawing/2010/main" val="0"/>
                            </a:ext>
                          </a:extLst>
                        </a:blip>
                        <a:stretch>
                          <a:fillRect/>
                        </a:stretch>
                      </pic:blipFill>
                      <pic:spPr>
                        <a:xfrm>
                          <a:off x="0" y="0"/>
                          <a:ext cx="7559931" cy="1068933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eastAsiaTheme="majorEastAsia" w:hAnsi="Arial" w:cs="Arial"/>
              <w:sz w:val="21"/>
              <w:szCs w:val="21"/>
            </w:rPr>
            <w:alias w:val="Subtitle"/>
            <w:id w:val="13783219"/>
            <w:showingPlcHdr/>
            <w:dataBinding w:prefixMappings="xmlns:ns0='http://schemas.openxmlformats.org/package/2006/metadata/core-properties' xmlns:ns1='http://purl.org/dc/elements/1.1/'" w:xpath="/ns0:coreProperties[1]/ns1:subject[1]" w:storeItemID="{6C3C8BC8-F283-45AE-878A-BAB7291924A1}"/>
            <w:text/>
          </w:sdtPr>
          <w:sdtContent>
            <w:p w14:paraId="772421EC" w14:textId="77777777" w:rsidR="00E5447A" w:rsidRPr="00AF1F13" w:rsidRDefault="00FA7110" w:rsidP="00E5447A">
              <w:pPr>
                <w:pStyle w:val="NoSpacing"/>
                <w:jc w:val="center"/>
                <w:rPr>
                  <w:rFonts w:ascii="Arial" w:eastAsiaTheme="majorEastAsia" w:hAnsi="Arial" w:cs="Arial"/>
                  <w:sz w:val="21"/>
                  <w:szCs w:val="21"/>
                </w:rPr>
              </w:pPr>
              <w:r>
                <w:rPr>
                  <w:rFonts w:ascii="Arial" w:eastAsiaTheme="majorEastAsia" w:hAnsi="Arial" w:cs="Arial"/>
                  <w:sz w:val="21"/>
                  <w:szCs w:val="21"/>
                </w:rPr>
                <w:t xml:space="preserve">     </w:t>
              </w:r>
            </w:p>
          </w:sdtContent>
        </w:sdt>
        <w:p w14:paraId="40365757" w14:textId="77777777" w:rsidR="00E5447A" w:rsidRPr="00AF1F13" w:rsidRDefault="00E5447A" w:rsidP="00E5447A">
          <w:pPr>
            <w:pStyle w:val="NoSpacing"/>
            <w:rPr>
              <w:rFonts w:ascii="Arial" w:hAnsi="Arial" w:cs="Arial"/>
              <w:sz w:val="21"/>
              <w:szCs w:val="21"/>
            </w:rPr>
          </w:pPr>
        </w:p>
        <w:p w14:paraId="7FC18123" w14:textId="77777777" w:rsidR="00E5447A" w:rsidRPr="00AF1F13" w:rsidRDefault="00E5447A" w:rsidP="00E5447A">
          <w:pPr>
            <w:pStyle w:val="NoSpacing"/>
            <w:jc w:val="center"/>
            <w:rPr>
              <w:rFonts w:ascii="Arial" w:hAnsi="Arial" w:cs="Arial"/>
              <w:sz w:val="21"/>
              <w:szCs w:val="21"/>
            </w:rPr>
          </w:pPr>
        </w:p>
        <w:p w14:paraId="0674CADF" w14:textId="77777777" w:rsidR="00E5447A" w:rsidRPr="00AF1F13" w:rsidRDefault="00E5447A" w:rsidP="00E5447A">
          <w:pPr>
            <w:pStyle w:val="NoSpacing"/>
            <w:jc w:val="center"/>
            <w:rPr>
              <w:rFonts w:ascii="Arial" w:hAnsi="Arial" w:cs="Arial"/>
              <w:sz w:val="21"/>
              <w:szCs w:val="21"/>
            </w:rPr>
          </w:pPr>
        </w:p>
        <w:p w14:paraId="499784D5" w14:textId="77777777" w:rsidR="00E5447A" w:rsidRPr="00AF1F13" w:rsidRDefault="00E5447A" w:rsidP="00E5447A">
          <w:pPr>
            <w:pStyle w:val="NoSpacing"/>
            <w:jc w:val="center"/>
            <w:rPr>
              <w:rFonts w:ascii="Arial" w:hAnsi="Arial" w:cs="Arial"/>
              <w:sz w:val="21"/>
              <w:szCs w:val="21"/>
            </w:rPr>
          </w:pPr>
        </w:p>
        <w:p w14:paraId="54CFC595" w14:textId="77777777" w:rsidR="00E5447A" w:rsidRPr="00AF1F13" w:rsidRDefault="00E5447A" w:rsidP="00E5447A">
          <w:pPr>
            <w:pStyle w:val="NoSpacing"/>
            <w:jc w:val="center"/>
            <w:rPr>
              <w:rFonts w:ascii="Arial" w:hAnsi="Arial" w:cs="Arial"/>
              <w:sz w:val="21"/>
              <w:szCs w:val="21"/>
            </w:rPr>
          </w:pPr>
        </w:p>
        <w:p w14:paraId="41DBB5AD" w14:textId="77777777" w:rsidR="00E5447A" w:rsidRPr="00AF1F13" w:rsidRDefault="00E5447A" w:rsidP="00E5447A">
          <w:pPr>
            <w:pStyle w:val="NoSpacing"/>
            <w:jc w:val="center"/>
            <w:rPr>
              <w:rFonts w:ascii="Arial" w:hAnsi="Arial" w:cs="Arial"/>
              <w:sz w:val="21"/>
              <w:szCs w:val="21"/>
            </w:rPr>
          </w:pPr>
        </w:p>
        <w:p w14:paraId="24D591CE" w14:textId="77777777" w:rsidR="00E5447A" w:rsidRPr="00AF1F13" w:rsidRDefault="00E5447A" w:rsidP="00E5447A">
          <w:pPr>
            <w:pStyle w:val="NoSpacing"/>
            <w:jc w:val="center"/>
            <w:rPr>
              <w:rFonts w:ascii="Arial" w:hAnsi="Arial" w:cs="Arial"/>
              <w:sz w:val="21"/>
              <w:szCs w:val="21"/>
            </w:rPr>
          </w:pPr>
        </w:p>
        <w:p w14:paraId="30474B27" w14:textId="77777777" w:rsidR="00E5447A" w:rsidRPr="00AF1F13" w:rsidRDefault="00E5447A" w:rsidP="00E5447A">
          <w:pPr>
            <w:pStyle w:val="NoSpacing"/>
            <w:jc w:val="center"/>
            <w:rPr>
              <w:rFonts w:ascii="Arial" w:hAnsi="Arial" w:cs="Arial"/>
              <w:sz w:val="21"/>
              <w:szCs w:val="21"/>
            </w:rPr>
          </w:pPr>
        </w:p>
        <w:p w14:paraId="3A1ADD4D" w14:textId="77777777" w:rsidR="002A5C21" w:rsidRPr="00AF1F13" w:rsidRDefault="002A5C21" w:rsidP="00E5447A">
          <w:pPr>
            <w:pStyle w:val="NoSpacing"/>
            <w:jc w:val="center"/>
            <w:rPr>
              <w:rFonts w:ascii="Arial" w:hAnsi="Arial" w:cs="Arial"/>
              <w:sz w:val="21"/>
              <w:szCs w:val="21"/>
            </w:rPr>
          </w:pPr>
        </w:p>
        <w:p w14:paraId="33A8AD6A" w14:textId="77777777" w:rsidR="002A5C21" w:rsidRPr="00AF1F13" w:rsidRDefault="002A5C21" w:rsidP="00E5447A">
          <w:pPr>
            <w:pStyle w:val="NoSpacing"/>
            <w:jc w:val="center"/>
            <w:rPr>
              <w:rFonts w:ascii="Arial" w:hAnsi="Arial" w:cs="Arial"/>
              <w:sz w:val="21"/>
              <w:szCs w:val="21"/>
            </w:rPr>
          </w:pPr>
        </w:p>
        <w:p w14:paraId="69117833" w14:textId="77777777" w:rsidR="00E5447A" w:rsidRPr="00AF1F13" w:rsidRDefault="00E5447A" w:rsidP="00E5447A">
          <w:pPr>
            <w:pStyle w:val="NoSpacing"/>
            <w:jc w:val="center"/>
            <w:rPr>
              <w:rFonts w:ascii="Arial" w:hAnsi="Arial" w:cs="Arial"/>
              <w:sz w:val="21"/>
              <w:szCs w:val="21"/>
            </w:rPr>
          </w:pPr>
        </w:p>
        <w:p w14:paraId="5E3D1B4F" w14:textId="77777777" w:rsidR="00E5447A" w:rsidRPr="00AF1F13" w:rsidRDefault="00E5447A" w:rsidP="00E5447A">
          <w:pPr>
            <w:pStyle w:val="NoSpacing"/>
            <w:jc w:val="center"/>
            <w:rPr>
              <w:rFonts w:ascii="Arial" w:hAnsi="Arial" w:cs="Arial"/>
              <w:sz w:val="21"/>
              <w:szCs w:val="21"/>
            </w:rPr>
          </w:pPr>
        </w:p>
        <w:p w14:paraId="694D9D48" w14:textId="77777777" w:rsidR="00E5447A" w:rsidRPr="00AF1F13" w:rsidRDefault="00E5447A" w:rsidP="00E5447A">
          <w:pPr>
            <w:pStyle w:val="NoSpacing"/>
            <w:jc w:val="center"/>
            <w:rPr>
              <w:rFonts w:ascii="Arial" w:hAnsi="Arial" w:cs="Arial"/>
              <w:sz w:val="21"/>
              <w:szCs w:val="21"/>
            </w:rPr>
          </w:pPr>
        </w:p>
        <w:p w14:paraId="6197CF76" w14:textId="77777777" w:rsidR="00E5447A" w:rsidRPr="00AF1F13" w:rsidRDefault="00E5447A" w:rsidP="00F30C10">
          <w:pPr>
            <w:pStyle w:val="NoSpacing"/>
            <w:rPr>
              <w:rFonts w:ascii="Arial" w:hAnsi="Arial" w:cs="Arial"/>
              <w:sz w:val="21"/>
              <w:szCs w:val="21"/>
            </w:rPr>
          </w:pPr>
        </w:p>
        <w:p w14:paraId="17FEC8D2" w14:textId="77777777" w:rsidR="002A5C21" w:rsidRPr="00AF1F13" w:rsidRDefault="002A5C21" w:rsidP="00E5447A">
          <w:pPr>
            <w:pStyle w:val="NoSpacing"/>
            <w:jc w:val="center"/>
            <w:rPr>
              <w:rFonts w:ascii="Arial" w:hAnsi="Arial" w:cs="Arial"/>
              <w:sz w:val="21"/>
              <w:szCs w:val="21"/>
            </w:rPr>
          </w:pPr>
        </w:p>
        <w:p w14:paraId="246AE9CC" w14:textId="77777777" w:rsidR="002A5C21" w:rsidRPr="00AF1F13" w:rsidRDefault="002A5C21" w:rsidP="00E5447A">
          <w:pPr>
            <w:pStyle w:val="NoSpacing"/>
            <w:jc w:val="center"/>
            <w:rPr>
              <w:rFonts w:ascii="Arial" w:hAnsi="Arial" w:cs="Arial"/>
              <w:sz w:val="21"/>
              <w:szCs w:val="21"/>
            </w:rPr>
          </w:pPr>
        </w:p>
        <w:p w14:paraId="3497F1DB" w14:textId="77777777" w:rsidR="002A5C21" w:rsidRPr="00AF1F13" w:rsidRDefault="002A5C21" w:rsidP="00E5447A">
          <w:pPr>
            <w:pStyle w:val="NoSpacing"/>
            <w:jc w:val="center"/>
            <w:rPr>
              <w:rFonts w:ascii="Arial" w:hAnsi="Arial" w:cs="Arial"/>
              <w:sz w:val="21"/>
              <w:szCs w:val="21"/>
            </w:rPr>
          </w:pPr>
        </w:p>
        <w:p w14:paraId="4426219F" w14:textId="77777777" w:rsidR="00E5447A" w:rsidRPr="00AF1F13" w:rsidRDefault="00E5447A" w:rsidP="00E5447A">
          <w:pPr>
            <w:pStyle w:val="NoSpacing"/>
            <w:jc w:val="center"/>
            <w:rPr>
              <w:rFonts w:ascii="Arial" w:hAnsi="Arial" w:cs="Arial"/>
              <w:sz w:val="21"/>
              <w:szCs w:val="21"/>
            </w:rPr>
          </w:pPr>
        </w:p>
        <w:p w14:paraId="05E49A0C" w14:textId="77777777" w:rsidR="00E5447A" w:rsidRPr="00AF1F13" w:rsidRDefault="00E5447A" w:rsidP="00E5447A">
          <w:pPr>
            <w:pStyle w:val="NoSpacing"/>
            <w:jc w:val="center"/>
            <w:rPr>
              <w:rFonts w:ascii="Arial" w:hAnsi="Arial" w:cs="Arial"/>
              <w:sz w:val="21"/>
              <w:szCs w:val="21"/>
            </w:rPr>
          </w:pPr>
        </w:p>
        <w:p w14:paraId="2DF66433" w14:textId="77777777" w:rsidR="00E5447A" w:rsidRPr="00AF1F13" w:rsidRDefault="00E5447A" w:rsidP="00E5447A">
          <w:pPr>
            <w:pStyle w:val="NoSpacing"/>
            <w:jc w:val="center"/>
            <w:rPr>
              <w:rFonts w:ascii="Arial" w:hAnsi="Arial" w:cs="Arial"/>
              <w:sz w:val="21"/>
              <w:szCs w:val="21"/>
            </w:rPr>
          </w:pPr>
        </w:p>
        <w:p w14:paraId="606EC7F3" w14:textId="77777777" w:rsidR="00E5447A" w:rsidRPr="00AF1F13" w:rsidRDefault="00E5447A" w:rsidP="00E5447A">
          <w:pPr>
            <w:pStyle w:val="NoSpacing"/>
            <w:jc w:val="center"/>
            <w:rPr>
              <w:rFonts w:ascii="Arial" w:hAnsi="Arial" w:cs="Arial"/>
              <w:sz w:val="21"/>
              <w:szCs w:val="21"/>
            </w:rPr>
          </w:pPr>
        </w:p>
        <w:p w14:paraId="14F9A3CD" w14:textId="77777777" w:rsidR="00E5447A" w:rsidRPr="00AF1F13" w:rsidRDefault="00E5447A" w:rsidP="00E5447A">
          <w:pPr>
            <w:pStyle w:val="NoSpacing"/>
            <w:jc w:val="center"/>
            <w:rPr>
              <w:rFonts w:ascii="Arial" w:hAnsi="Arial" w:cs="Arial"/>
              <w:sz w:val="21"/>
              <w:szCs w:val="21"/>
            </w:rPr>
          </w:pPr>
        </w:p>
        <w:p w14:paraId="480D9FE0" w14:textId="77777777" w:rsidR="00E5447A" w:rsidRPr="00AF1F13" w:rsidRDefault="00E5447A" w:rsidP="00E5447A">
          <w:pPr>
            <w:pStyle w:val="NoSpacing"/>
            <w:jc w:val="center"/>
            <w:rPr>
              <w:rFonts w:ascii="Arial" w:hAnsi="Arial" w:cs="Arial"/>
              <w:sz w:val="21"/>
              <w:szCs w:val="21"/>
            </w:rPr>
          </w:pPr>
        </w:p>
        <w:p w14:paraId="4DBB3B40" w14:textId="77777777" w:rsidR="00E5447A" w:rsidRPr="00AF1F13" w:rsidRDefault="00E5447A" w:rsidP="00E5447A">
          <w:pPr>
            <w:pStyle w:val="NoSpacing"/>
            <w:jc w:val="center"/>
            <w:rPr>
              <w:rFonts w:ascii="Arial" w:hAnsi="Arial" w:cs="Arial"/>
              <w:sz w:val="21"/>
              <w:szCs w:val="21"/>
            </w:rPr>
          </w:pPr>
        </w:p>
        <w:p w14:paraId="22DCEF27" w14:textId="77777777" w:rsidR="00E5447A" w:rsidRPr="00AF1F13" w:rsidRDefault="00E5447A" w:rsidP="00E5447A">
          <w:pPr>
            <w:pStyle w:val="NoSpacing"/>
            <w:jc w:val="center"/>
            <w:rPr>
              <w:rFonts w:ascii="Arial" w:hAnsi="Arial" w:cs="Arial"/>
              <w:sz w:val="21"/>
              <w:szCs w:val="21"/>
            </w:rPr>
          </w:pPr>
        </w:p>
        <w:p w14:paraId="10CF6A09" w14:textId="77777777" w:rsidR="00E5447A" w:rsidRPr="00AF1F13" w:rsidRDefault="00E5447A" w:rsidP="00E5447A">
          <w:pPr>
            <w:pStyle w:val="NoSpacing"/>
            <w:jc w:val="center"/>
            <w:rPr>
              <w:rFonts w:ascii="Arial" w:hAnsi="Arial" w:cs="Arial"/>
              <w:sz w:val="21"/>
              <w:szCs w:val="21"/>
            </w:rPr>
          </w:pPr>
        </w:p>
        <w:p w14:paraId="00239DF6" w14:textId="77777777" w:rsidR="00E5447A" w:rsidRPr="00AF1F13" w:rsidRDefault="00E5447A" w:rsidP="00E5447A">
          <w:pPr>
            <w:pStyle w:val="NoSpacing"/>
            <w:jc w:val="center"/>
            <w:rPr>
              <w:rFonts w:ascii="Arial" w:hAnsi="Arial" w:cs="Arial"/>
              <w:sz w:val="21"/>
              <w:szCs w:val="21"/>
            </w:rPr>
          </w:pPr>
        </w:p>
        <w:p w14:paraId="716F8CCD" w14:textId="77777777" w:rsidR="00E5447A" w:rsidRPr="00AF1F13" w:rsidRDefault="00E5447A" w:rsidP="00E5447A">
          <w:pPr>
            <w:pStyle w:val="NoSpacing"/>
            <w:jc w:val="center"/>
            <w:rPr>
              <w:rFonts w:ascii="Arial" w:hAnsi="Arial" w:cs="Arial"/>
              <w:sz w:val="21"/>
              <w:szCs w:val="21"/>
            </w:rPr>
          </w:pPr>
        </w:p>
        <w:p w14:paraId="5F799BA5" w14:textId="6B55F5E8" w:rsidR="009A4829" w:rsidRDefault="009A4829">
          <w:pPr>
            <w:rPr>
              <w:rFonts w:ascii="Arial" w:hAnsi="Arial" w:cs="Arial"/>
              <w:sz w:val="21"/>
              <w:szCs w:val="21"/>
            </w:rPr>
          </w:pPr>
          <w:r>
            <w:rPr>
              <w:rFonts w:ascii="Arial" w:hAnsi="Arial" w:cs="Arial"/>
              <w:sz w:val="21"/>
              <w:szCs w:val="21"/>
            </w:rPr>
            <w:br w:type="page"/>
          </w:r>
        </w:p>
        <w:p w14:paraId="56D9194E" w14:textId="5BC24407" w:rsidR="00E5447A" w:rsidRPr="00BD517C" w:rsidRDefault="004635FB" w:rsidP="006D607D">
          <w:pPr>
            <w:pStyle w:val="NoSpacing"/>
            <w:tabs>
              <w:tab w:val="left" w:pos="8931"/>
            </w:tabs>
            <w:rPr>
              <w:rFonts w:ascii="Arial" w:hAnsi="Arial" w:cs="Arial"/>
              <w:color w:val="4F81BD" w:themeColor="accent1"/>
              <w:sz w:val="21"/>
              <w:szCs w:val="21"/>
            </w:rPr>
          </w:pPr>
          <w:r w:rsidRPr="00BD517C">
            <w:rPr>
              <w:rFonts w:ascii="Arial" w:eastAsiaTheme="majorEastAsia" w:hAnsi="Arial" w:cs="Arial"/>
              <w:color w:val="4F81BD" w:themeColor="accent1"/>
              <w:sz w:val="21"/>
              <w:szCs w:val="21"/>
            </w:rPr>
            <w:lastRenderedPageBreak/>
            <w:t xml:space="preserve">Praćenje socijalne uključenosti u </w:t>
          </w:r>
          <w:r w:rsidR="00F63758" w:rsidRPr="00BD517C">
            <w:rPr>
              <w:rFonts w:ascii="Arial" w:eastAsiaTheme="majorEastAsia" w:hAnsi="Arial" w:cs="Arial"/>
              <w:color w:val="4F81BD" w:themeColor="accent1"/>
              <w:sz w:val="21"/>
              <w:szCs w:val="21"/>
            </w:rPr>
            <w:t xml:space="preserve">Republici </w:t>
          </w:r>
          <w:r w:rsidRPr="00BD517C">
            <w:rPr>
              <w:rFonts w:ascii="Arial" w:eastAsiaTheme="majorEastAsia" w:hAnsi="Arial" w:cs="Arial"/>
              <w:color w:val="4F81BD" w:themeColor="accent1"/>
              <w:sz w:val="21"/>
              <w:szCs w:val="21"/>
            </w:rPr>
            <w:t>Srbiji</w:t>
          </w:r>
          <w:r w:rsidR="00193508" w:rsidRPr="00BD517C">
            <w:rPr>
              <w:rFonts w:ascii="Arial" w:eastAsiaTheme="majorEastAsia" w:hAnsi="Arial" w:cs="Arial"/>
              <w:color w:val="4F81BD" w:themeColor="accent1"/>
              <w:sz w:val="21"/>
              <w:szCs w:val="21"/>
            </w:rPr>
            <w:t xml:space="preserve"> –</w:t>
          </w:r>
          <w:r w:rsidRPr="00BD517C">
            <w:rPr>
              <w:rFonts w:ascii="Arial" w:eastAsiaTheme="majorEastAsia" w:hAnsi="Arial" w:cs="Arial"/>
              <w:color w:val="4F81BD" w:themeColor="accent1"/>
              <w:sz w:val="21"/>
              <w:szCs w:val="21"/>
            </w:rPr>
            <w:t xml:space="preserve"> Indikatori </w:t>
          </w:r>
          <w:r w:rsidR="00F63758" w:rsidRPr="00BD517C">
            <w:rPr>
              <w:rFonts w:ascii="Arial" w:eastAsiaTheme="majorEastAsia" w:hAnsi="Arial" w:cs="Arial"/>
              <w:color w:val="4F81BD" w:themeColor="accent1"/>
              <w:sz w:val="21"/>
              <w:szCs w:val="21"/>
            </w:rPr>
            <w:t xml:space="preserve">zapošljavanja i </w:t>
          </w:r>
          <w:r w:rsidRPr="00BD517C">
            <w:rPr>
              <w:rFonts w:ascii="Arial" w:eastAsiaTheme="majorEastAsia" w:hAnsi="Arial" w:cs="Arial"/>
              <w:color w:val="4F81BD" w:themeColor="accent1"/>
              <w:sz w:val="21"/>
              <w:szCs w:val="21"/>
            </w:rPr>
            <w:t>tržišta rada</w:t>
          </w:r>
        </w:p>
        <w:p w14:paraId="61ACB953" w14:textId="77777777" w:rsidR="00E5447A" w:rsidRPr="00AF1F13" w:rsidRDefault="00E5447A" w:rsidP="00BD517C">
          <w:pPr>
            <w:pStyle w:val="NoSpacing"/>
            <w:jc w:val="center"/>
            <w:rPr>
              <w:rFonts w:ascii="Arial" w:hAnsi="Arial" w:cs="Arial"/>
              <w:sz w:val="21"/>
              <w:szCs w:val="21"/>
            </w:rPr>
          </w:pPr>
        </w:p>
        <w:p w14:paraId="3A4E85E3" w14:textId="77777777" w:rsidR="00295D3A" w:rsidRPr="00AF1F13" w:rsidRDefault="00254419" w:rsidP="00BD517C">
          <w:pPr>
            <w:spacing w:after="0" w:line="240" w:lineRule="auto"/>
            <w:rPr>
              <w:rFonts w:ascii="Arial" w:hAnsi="Arial" w:cs="Arial"/>
              <w:b/>
              <w:sz w:val="21"/>
              <w:szCs w:val="21"/>
            </w:rPr>
          </w:pPr>
          <w:r w:rsidRPr="00254419">
            <w:rPr>
              <w:rFonts w:ascii="Arial" w:hAnsi="Arial" w:cs="Arial"/>
              <w:b/>
              <w:sz w:val="21"/>
              <w:szCs w:val="21"/>
            </w:rPr>
            <w:t>Izdavač:</w:t>
          </w:r>
        </w:p>
        <w:p w14:paraId="71731C0B" w14:textId="77777777" w:rsidR="00295D3A" w:rsidRPr="00AF1F13" w:rsidRDefault="00254419" w:rsidP="00BD517C">
          <w:pPr>
            <w:spacing w:after="0" w:line="240" w:lineRule="auto"/>
            <w:rPr>
              <w:rFonts w:ascii="Arial" w:hAnsi="Arial" w:cs="Arial"/>
              <w:sz w:val="21"/>
              <w:szCs w:val="21"/>
            </w:rPr>
          </w:pPr>
          <w:r w:rsidRPr="00254419">
            <w:rPr>
              <w:rFonts w:ascii="Arial" w:hAnsi="Arial" w:cs="Arial"/>
              <w:sz w:val="21"/>
              <w:szCs w:val="21"/>
            </w:rPr>
            <w:t xml:space="preserve">Tim za socijalno uklјučivanje i smanjenje siromaštva </w:t>
          </w:r>
        </w:p>
        <w:p w14:paraId="6807D63E" w14:textId="77777777" w:rsidR="00295D3A" w:rsidRPr="00AF1F13" w:rsidRDefault="00254419" w:rsidP="00BD517C">
          <w:pPr>
            <w:spacing w:after="0" w:line="240" w:lineRule="auto"/>
            <w:rPr>
              <w:rFonts w:ascii="Arial" w:hAnsi="Arial" w:cs="Arial"/>
              <w:sz w:val="21"/>
              <w:szCs w:val="21"/>
            </w:rPr>
          </w:pPr>
          <w:r w:rsidRPr="00254419">
            <w:rPr>
              <w:rFonts w:ascii="Arial" w:hAnsi="Arial" w:cs="Arial"/>
              <w:sz w:val="21"/>
              <w:szCs w:val="21"/>
            </w:rPr>
            <w:t>Vlada Republike Srbije</w:t>
          </w:r>
        </w:p>
        <w:p w14:paraId="0FB2F94B" w14:textId="77777777" w:rsidR="00295D3A" w:rsidRPr="00AF1F13" w:rsidRDefault="00295D3A" w:rsidP="00BD517C">
          <w:pPr>
            <w:spacing w:after="0" w:line="240" w:lineRule="auto"/>
            <w:rPr>
              <w:rFonts w:ascii="Arial" w:hAnsi="Arial" w:cs="Arial"/>
              <w:sz w:val="21"/>
              <w:szCs w:val="21"/>
            </w:rPr>
          </w:pPr>
        </w:p>
        <w:p w14:paraId="08D3F68A" w14:textId="77777777" w:rsidR="00295D3A" w:rsidRPr="00D245F1" w:rsidRDefault="00254419" w:rsidP="00BD517C">
          <w:pPr>
            <w:spacing w:after="0" w:line="240" w:lineRule="auto"/>
            <w:rPr>
              <w:rFonts w:ascii="Arial" w:hAnsi="Arial" w:cs="Arial"/>
              <w:b/>
              <w:sz w:val="21"/>
              <w:szCs w:val="21"/>
            </w:rPr>
          </w:pPr>
          <w:r w:rsidRPr="00D245F1">
            <w:rPr>
              <w:rFonts w:ascii="Arial" w:hAnsi="Arial" w:cs="Arial"/>
              <w:b/>
              <w:sz w:val="21"/>
              <w:szCs w:val="21"/>
            </w:rPr>
            <w:t>Autor:</w:t>
          </w:r>
        </w:p>
        <w:p w14:paraId="46A5CA79" w14:textId="77777777" w:rsidR="00295D3A" w:rsidRDefault="00FA7110" w:rsidP="00BD517C">
          <w:pPr>
            <w:spacing w:after="240" w:line="240" w:lineRule="auto"/>
            <w:rPr>
              <w:rFonts w:ascii="Arial" w:hAnsi="Arial"/>
              <w:bCs/>
              <w:sz w:val="21"/>
              <w:szCs w:val="21"/>
            </w:rPr>
          </w:pPr>
          <w:r w:rsidRPr="00D245F1">
            <w:rPr>
              <w:rFonts w:ascii="Arial" w:hAnsi="Arial"/>
              <w:bCs/>
              <w:sz w:val="21"/>
              <w:szCs w:val="21"/>
            </w:rPr>
            <w:t>Dragan Đukić</w:t>
          </w:r>
        </w:p>
        <w:p w14:paraId="28AFF76F" w14:textId="664E170B" w:rsidR="00EA7956" w:rsidRPr="00AF1F13" w:rsidRDefault="00EA7956" w:rsidP="00BD517C">
          <w:pPr>
            <w:spacing w:after="0" w:line="240" w:lineRule="auto"/>
            <w:rPr>
              <w:rFonts w:ascii="Arial" w:hAnsi="Arial" w:cs="Arial"/>
              <w:b/>
              <w:sz w:val="21"/>
              <w:szCs w:val="21"/>
            </w:rPr>
          </w:pPr>
          <w:r w:rsidRPr="00254419">
            <w:rPr>
              <w:rFonts w:ascii="Arial" w:hAnsi="Arial" w:cs="Arial"/>
              <w:b/>
              <w:sz w:val="21"/>
              <w:szCs w:val="21"/>
            </w:rPr>
            <w:t>Uredni</w:t>
          </w:r>
          <w:r w:rsidR="00F32784">
            <w:rPr>
              <w:rFonts w:ascii="Arial" w:hAnsi="Arial" w:cs="Arial"/>
              <w:b/>
              <w:sz w:val="21"/>
              <w:szCs w:val="21"/>
            </w:rPr>
            <w:t>ca</w:t>
          </w:r>
          <w:r w:rsidRPr="00254419">
            <w:rPr>
              <w:rFonts w:ascii="Arial" w:hAnsi="Arial" w:cs="Arial"/>
              <w:b/>
              <w:sz w:val="21"/>
              <w:szCs w:val="21"/>
            </w:rPr>
            <w:t>:</w:t>
          </w:r>
        </w:p>
        <w:p w14:paraId="01B42B07" w14:textId="77777777" w:rsidR="00EA7956" w:rsidRPr="00AF1F13" w:rsidRDefault="00EA7956" w:rsidP="00BD517C">
          <w:pPr>
            <w:spacing w:after="0" w:line="240" w:lineRule="auto"/>
            <w:rPr>
              <w:rFonts w:ascii="Arial" w:hAnsi="Arial" w:cs="Arial"/>
              <w:sz w:val="21"/>
              <w:szCs w:val="21"/>
            </w:rPr>
          </w:pPr>
          <w:r>
            <w:rPr>
              <w:rFonts w:ascii="Arial" w:hAnsi="Arial" w:cs="Arial"/>
              <w:sz w:val="21"/>
              <w:szCs w:val="21"/>
            </w:rPr>
            <w:t>Biljana Mladenović</w:t>
          </w:r>
        </w:p>
        <w:p w14:paraId="77E36CE1" w14:textId="77777777" w:rsidR="00EA7956" w:rsidRDefault="00EA7956" w:rsidP="00BD517C">
          <w:pPr>
            <w:spacing w:after="0" w:line="240" w:lineRule="auto"/>
            <w:rPr>
              <w:rFonts w:ascii="Arial" w:hAnsi="Arial" w:cs="Arial"/>
              <w:b/>
              <w:sz w:val="21"/>
              <w:szCs w:val="21"/>
            </w:rPr>
          </w:pPr>
        </w:p>
        <w:p w14:paraId="61556297" w14:textId="77777777" w:rsidR="00295D3A" w:rsidRPr="00AF1F13" w:rsidRDefault="00254419" w:rsidP="00BD517C">
          <w:pPr>
            <w:spacing w:after="0" w:line="240" w:lineRule="auto"/>
            <w:rPr>
              <w:rFonts w:ascii="Arial" w:hAnsi="Arial" w:cs="Arial"/>
              <w:b/>
              <w:sz w:val="21"/>
              <w:szCs w:val="21"/>
            </w:rPr>
          </w:pPr>
          <w:r w:rsidRPr="00254419">
            <w:rPr>
              <w:rFonts w:ascii="Arial" w:hAnsi="Arial" w:cs="Arial"/>
              <w:b/>
              <w:sz w:val="21"/>
              <w:szCs w:val="21"/>
            </w:rPr>
            <w:t xml:space="preserve">Dizajn i priprema: </w:t>
          </w:r>
        </w:p>
        <w:p w14:paraId="50E9470C" w14:textId="022B9DFB" w:rsidR="00E5447A" w:rsidRPr="00AF1F13" w:rsidRDefault="00BD517C" w:rsidP="00BD517C">
          <w:pPr>
            <w:pStyle w:val="NoSpacing"/>
            <w:rPr>
              <w:rFonts w:ascii="Arial" w:hAnsi="Arial" w:cs="Arial"/>
              <w:sz w:val="21"/>
              <w:szCs w:val="21"/>
            </w:rPr>
          </w:pPr>
          <w:r w:rsidRPr="00BD517C">
            <w:rPr>
              <w:rFonts w:ascii="Arial" w:hAnsi="Arial" w:cs="Arial"/>
              <w:sz w:val="21"/>
              <w:szCs w:val="21"/>
            </w:rPr>
            <w:t>Dalibor Jovanović (prelom), Miloš Radulović (korice)</w:t>
          </w:r>
        </w:p>
        <w:p w14:paraId="20577D90" w14:textId="77777777" w:rsidR="00E5447A" w:rsidRPr="00AF1F13" w:rsidRDefault="00E5447A" w:rsidP="00E5447A">
          <w:pPr>
            <w:pStyle w:val="NoSpacing"/>
            <w:rPr>
              <w:rFonts w:ascii="Arial" w:hAnsi="Arial" w:cs="Arial"/>
              <w:sz w:val="21"/>
              <w:szCs w:val="21"/>
            </w:rPr>
          </w:pPr>
        </w:p>
        <w:p w14:paraId="5778CDDC" w14:textId="77777777" w:rsidR="00E5447A" w:rsidRPr="00AF1F13" w:rsidRDefault="00E5447A" w:rsidP="00E5447A">
          <w:pPr>
            <w:pStyle w:val="NoSpacing"/>
            <w:jc w:val="center"/>
            <w:rPr>
              <w:rFonts w:ascii="Arial" w:hAnsi="Arial" w:cs="Arial"/>
              <w:sz w:val="21"/>
              <w:szCs w:val="21"/>
            </w:rPr>
          </w:pPr>
        </w:p>
        <w:p w14:paraId="507E54E0" w14:textId="77777777" w:rsidR="00007CEB" w:rsidRPr="00AF1F13" w:rsidRDefault="00007CEB">
          <w:pPr>
            <w:rPr>
              <w:rFonts w:ascii="Arial" w:hAnsi="Arial" w:cs="Arial"/>
              <w:sz w:val="21"/>
              <w:szCs w:val="21"/>
            </w:rPr>
          </w:pPr>
        </w:p>
        <w:p w14:paraId="198AFB0E" w14:textId="77777777" w:rsidR="00E5447A" w:rsidRPr="00AF1F13" w:rsidRDefault="00E5447A">
          <w:pPr>
            <w:rPr>
              <w:rFonts w:ascii="Arial" w:hAnsi="Arial" w:cs="Arial"/>
              <w:sz w:val="21"/>
              <w:szCs w:val="21"/>
            </w:rPr>
          </w:pPr>
        </w:p>
        <w:p w14:paraId="03CE0E39" w14:textId="77777777" w:rsidR="00E5447A" w:rsidRPr="00AF1F13" w:rsidRDefault="00E5447A">
          <w:pPr>
            <w:rPr>
              <w:rFonts w:ascii="Arial" w:hAnsi="Arial" w:cs="Arial"/>
              <w:sz w:val="21"/>
              <w:szCs w:val="21"/>
            </w:rPr>
          </w:pPr>
        </w:p>
        <w:p w14:paraId="130454C9" w14:textId="77777777" w:rsidR="00E5447A" w:rsidRPr="00AF1F13" w:rsidRDefault="00E5447A">
          <w:pPr>
            <w:rPr>
              <w:rFonts w:ascii="Arial" w:hAnsi="Arial" w:cs="Arial"/>
              <w:sz w:val="21"/>
              <w:szCs w:val="21"/>
            </w:rPr>
          </w:pPr>
        </w:p>
        <w:p w14:paraId="28355FB7" w14:textId="77777777" w:rsidR="006538E8" w:rsidRPr="00AF1F13" w:rsidRDefault="006538E8">
          <w:pPr>
            <w:rPr>
              <w:rFonts w:ascii="Arial" w:hAnsi="Arial" w:cs="Arial"/>
              <w:sz w:val="21"/>
              <w:szCs w:val="21"/>
            </w:rPr>
          </w:pPr>
        </w:p>
        <w:p w14:paraId="22A5A7E7" w14:textId="77777777" w:rsidR="006538E8" w:rsidRPr="00AF1F13" w:rsidRDefault="006538E8">
          <w:pPr>
            <w:rPr>
              <w:rFonts w:ascii="Arial" w:hAnsi="Arial" w:cs="Arial"/>
              <w:sz w:val="21"/>
              <w:szCs w:val="21"/>
            </w:rPr>
          </w:pPr>
        </w:p>
        <w:p w14:paraId="48271A24" w14:textId="77777777" w:rsidR="00E5447A" w:rsidRPr="00AF1F13" w:rsidRDefault="00E5447A">
          <w:pPr>
            <w:rPr>
              <w:rFonts w:ascii="Arial" w:hAnsi="Arial" w:cs="Arial"/>
              <w:sz w:val="21"/>
              <w:szCs w:val="21"/>
            </w:rPr>
          </w:pPr>
        </w:p>
        <w:p w14:paraId="13AE029F" w14:textId="77777777" w:rsidR="006D5DDE" w:rsidRDefault="006D5DDE">
          <w:pPr>
            <w:rPr>
              <w:rFonts w:ascii="Arial" w:hAnsi="Arial" w:cs="Arial"/>
              <w:sz w:val="21"/>
              <w:szCs w:val="21"/>
            </w:rPr>
          </w:pPr>
        </w:p>
        <w:p w14:paraId="075CB0E1" w14:textId="77777777" w:rsidR="009A4829" w:rsidRDefault="009A4829">
          <w:pPr>
            <w:rPr>
              <w:rFonts w:ascii="Arial" w:hAnsi="Arial" w:cs="Arial"/>
              <w:sz w:val="21"/>
              <w:szCs w:val="21"/>
            </w:rPr>
          </w:pPr>
        </w:p>
        <w:p w14:paraId="09FA579F" w14:textId="77777777" w:rsidR="009A4829" w:rsidRPr="00AF1F13" w:rsidRDefault="009A4829">
          <w:pPr>
            <w:rPr>
              <w:rFonts w:ascii="Arial" w:hAnsi="Arial" w:cs="Arial"/>
              <w:sz w:val="21"/>
              <w:szCs w:val="21"/>
            </w:rPr>
          </w:pPr>
        </w:p>
        <w:p w14:paraId="10547FC5" w14:textId="14FA3656" w:rsidR="00E5447A" w:rsidRPr="00AF1F13" w:rsidRDefault="00DC1AB7">
          <w:pPr>
            <w:rPr>
              <w:rFonts w:ascii="Arial" w:hAnsi="Arial" w:cs="Arial"/>
              <w:sz w:val="21"/>
              <w:szCs w:val="21"/>
            </w:rPr>
          </w:pPr>
          <w:r>
            <w:rPr>
              <w:rFonts w:ascii="Arial" w:hAnsi="Arial" w:cs="Arial"/>
              <w:noProof/>
              <w:sz w:val="21"/>
              <w:szCs w:val="21"/>
            </w:rPr>
            <w:drawing>
              <wp:anchor distT="0" distB="0" distL="114300" distR="114300" simplePos="0" relativeHeight="251656192" behindDoc="1" locked="0" layoutInCell="1" allowOverlap="1" wp14:anchorId="5F542F48" wp14:editId="3F1126BC">
                <wp:simplePos x="0" y="0"/>
                <wp:positionH relativeFrom="column">
                  <wp:posOffset>-113048</wp:posOffset>
                </wp:positionH>
                <wp:positionV relativeFrom="paragraph">
                  <wp:posOffset>133985</wp:posOffset>
                </wp:positionV>
                <wp:extent cx="465455" cy="692785"/>
                <wp:effectExtent l="0" t="0" r="0" b="0"/>
                <wp:wrapThrough wrapText="bothSides">
                  <wp:wrapPolygon edited="0">
                    <wp:start x="0" y="0"/>
                    <wp:lineTo x="0" y="20788"/>
                    <wp:lineTo x="20333" y="20788"/>
                    <wp:lineTo x="203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69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67213" w14:textId="5E033F95" w:rsidR="00377A83" w:rsidRPr="00AF1F13" w:rsidRDefault="00A72A94" w:rsidP="00377A83">
          <w:pPr>
            <w:spacing w:after="0"/>
            <w:rPr>
              <w:rFonts w:ascii="Arial" w:hAnsi="Arial"/>
              <w:bCs/>
              <w:sz w:val="21"/>
              <w:szCs w:val="21"/>
            </w:rPr>
          </w:pPr>
          <w:r>
            <w:rPr>
              <w:noProof/>
            </w:rPr>
            <mc:AlternateContent>
              <mc:Choice Requires="wpg">
                <w:drawing>
                  <wp:anchor distT="0" distB="0" distL="114300" distR="114300" simplePos="0" relativeHeight="251668480" behindDoc="0" locked="0" layoutInCell="1" allowOverlap="1" wp14:anchorId="73B6F7C1" wp14:editId="3721DA45">
                    <wp:simplePos x="0" y="0"/>
                    <wp:positionH relativeFrom="column">
                      <wp:posOffset>1290077</wp:posOffset>
                    </wp:positionH>
                    <wp:positionV relativeFrom="paragraph">
                      <wp:posOffset>6350</wp:posOffset>
                    </wp:positionV>
                    <wp:extent cx="4799330" cy="484505"/>
                    <wp:effectExtent l="0" t="0" r="1270" b="0"/>
                    <wp:wrapNone/>
                    <wp:docPr id="2" name="Group 2"/>
                    <wp:cNvGraphicFramePr/>
                    <a:graphic xmlns:a="http://schemas.openxmlformats.org/drawingml/2006/main">
                      <a:graphicData uri="http://schemas.microsoft.com/office/word/2010/wordprocessingGroup">
                        <wpg:wgp>
                          <wpg:cNvGrpSpPr/>
                          <wpg:grpSpPr>
                            <a:xfrm>
                              <a:off x="0" y="0"/>
                              <a:ext cx="4799330" cy="484505"/>
                              <a:chOff x="0" y="0"/>
                              <a:chExt cx="4799330" cy="484505"/>
                            </a:xfrm>
                          </wpg:grpSpPr>
                          <pic:pic xmlns:pic="http://schemas.openxmlformats.org/drawingml/2006/picture">
                            <pic:nvPicPr>
                              <pic:cNvPr id="3" name="Picture 3" descr="TIM_colour0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9525"/>
                                <a:ext cx="1929130" cy="420370"/>
                              </a:xfrm>
                              <a:prstGeom prst="rect">
                                <a:avLst/>
                              </a:prstGeom>
                              <a:noFill/>
                              <a:ln>
                                <a:noFill/>
                              </a:ln>
                            </pic:spPr>
                          </pic:pic>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028825" y="114300"/>
                                <a:ext cx="1069340" cy="283210"/>
                              </a:xfrm>
                              <a:prstGeom prst="rect">
                                <a:avLst/>
                              </a:prstGeom>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181350" y="0"/>
                                <a:ext cx="1617980" cy="484505"/>
                              </a:xfrm>
                              <a:prstGeom prst="rect">
                                <a:avLst/>
                              </a:prstGeom>
                            </pic:spPr>
                          </pic:pic>
                        </wpg:wgp>
                      </a:graphicData>
                    </a:graphic>
                  </wp:anchor>
                </w:drawing>
              </mc:Choice>
              <mc:Fallback>
                <w:pict>
                  <v:group w14:anchorId="5D48290B" id="Group 2" o:spid="_x0000_s1026" style="position:absolute;margin-left:101.6pt;margin-top:.5pt;width:377.9pt;height:38.15pt;z-index:251668480" coordsize="47993,484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IM_colour01" style="position:absolute;top:95;width:19291;height:4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S2vAAAAA2gAAAA8AAABkcnMvZG93bnJldi54bWxEj0GLwjAUhO+C/yG8hb3ZVAWVrlFEVBb2&#10;ZHXvj+ZtW2xeahNt/PcbQfA4zMw3zHIdTCPu1LnasoJxkoIgLqyuuVRwPu1HCxDOI2tsLJOCBzlY&#10;r4aDJWba9nyke+5LESHsMlRQed9mUrqiIoMusS1x9P5sZ9BH2ZVSd9hHuGnkJE1n0mDNcaHClrYV&#10;FZf8ZhT4zSF/7H5DW6e9bMbXy8/WhrlSnx9h8wXCU/Dv8Kv9rRVM4Xkl3g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hJLa8AAAADaAAAADwAAAAAAAAAAAAAAAACfAgAA&#10;ZHJzL2Rvd25yZXYueG1sUEsFBgAAAAAEAAQA9wAAAIwDAAAAAA==&#10;">
                      <v:imagedata r:id="rId14" o:title="TIM_colour01"/>
                      <v:path arrowok="t"/>
                    </v:shape>
                    <v:shape id="Picture 4" o:spid="_x0000_s1028" type="#_x0000_t75" style="position:absolute;left:20288;top:1143;width:10693;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GePBAAAA2gAAAA8AAABkcnMvZG93bnJldi54bWxEj81qwzAQhO+FvIPYQC6lkRtCKW6UEKck&#10;5Fby8wCLtLWNrZWR5Nh5+yhQ6HGYmW+Y1Wa0rbiRD7VjBe/zDASxdqbmUsH1sn/7BBEissHWMSm4&#10;U4DNevKywty4gU90O8dSJAiHHBVUMXa5lEFXZDHMXUecvF/nLcYkfSmNxyHBbSsXWfYhLdacFirs&#10;aFeRbs69VXD46a4NxuEbM+ds81poLHqt1Gw6br9ARBrjf/ivfTQKlvC8km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xGePBAAAA2gAAAA8AAAAAAAAAAAAAAAAAnwIA&#10;AGRycy9kb3ducmV2LnhtbFBLBQYAAAAABAAEAPcAAACNAwAAAAA=&#10;">
                      <v:imagedata r:id="rId15" o:title=""/>
                      <v:path arrowok="t"/>
                    </v:shape>
                    <v:shape id="Picture 5" o:spid="_x0000_s1029" type="#_x0000_t75" style="position:absolute;left:31813;width:16180;height:4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TyavBAAAA2gAAAA8AAABkcnMvZG93bnJldi54bWxEj09rAjEUxO8Fv0N4Qm81a2mLrEYRqeip&#10;pf7B62Pz3F3cvIQkavz2piB4HGbmN8xklkwnLuRDa1nBcFCAIK6sbrlWsNsu30YgQkTW2FkmBTcK&#10;MJv2XiZYanvlP7psYi0yhEOJCpoYXSllqBoyGAbWEWfvaL3BmKWvpfZ4zXDTyfei+JIGW84LDTpa&#10;NFSdNmejIDk067P/Pny4VbX6SWb5O9/tlXrtp/kYRKQUn+FHe60VfML/lXwD5PQ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TyavBAAAA2gAAAA8AAAAAAAAAAAAAAAAAnwIA&#10;AGRycy9kb3ducmV2LnhtbFBLBQYAAAAABAAEAPcAAACNAwAAAAA=&#10;">
                      <v:imagedata r:id="rId16" o:title=""/>
                      <v:path arrowok="t"/>
                    </v:shape>
                  </v:group>
                </w:pict>
              </mc:Fallback>
            </mc:AlternateContent>
          </w:r>
          <w:r w:rsidR="00FA7110">
            <w:rPr>
              <w:rFonts w:ascii="Arial" w:hAnsi="Arial"/>
              <w:bCs/>
              <w:sz w:val="21"/>
              <w:szCs w:val="21"/>
            </w:rPr>
            <w:t>Vlada</w:t>
          </w:r>
        </w:p>
        <w:p w14:paraId="3642FDA6" w14:textId="10B72A22" w:rsidR="00377A83" w:rsidRPr="00AF1F13" w:rsidRDefault="00FA7110" w:rsidP="00377A83">
          <w:pPr>
            <w:spacing w:after="0"/>
            <w:rPr>
              <w:rFonts w:ascii="Arial" w:hAnsi="Arial"/>
              <w:bCs/>
              <w:sz w:val="21"/>
              <w:szCs w:val="21"/>
            </w:rPr>
          </w:pPr>
          <w:r>
            <w:rPr>
              <w:rFonts w:ascii="Arial" w:hAnsi="Arial"/>
              <w:bCs/>
              <w:sz w:val="21"/>
              <w:szCs w:val="21"/>
            </w:rPr>
            <w:t xml:space="preserve">Republike </w:t>
          </w:r>
        </w:p>
        <w:p w14:paraId="13D5372B" w14:textId="5CD6E134" w:rsidR="00B0088B" w:rsidRDefault="005B0548" w:rsidP="00F32784">
          <w:pPr>
            <w:tabs>
              <w:tab w:val="right" w:pos="8267"/>
            </w:tabs>
            <w:spacing w:after="0"/>
            <w:rPr>
              <w:rFonts w:ascii="Arial" w:hAnsi="Arial"/>
              <w:bCs/>
              <w:sz w:val="21"/>
              <w:szCs w:val="21"/>
            </w:rPr>
          </w:pPr>
          <w:r>
            <w:rPr>
              <w:rFonts w:ascii="Arial" w:hAnsi="Arial"/>
              <w:bCs/>
              <w:sz w:val="21"/>
              <w:szCs w:val="21"/>
            </w:rPr>
            <w:t>Srbije</w:t>
          </w:r>
          <w:r w:rsidR="00BD517C">
            <w:rPr>
              <w:rFonts w:ascii="Arial" w:hAnsi="Arial"/>
              <w:bCs/>
              <w:sz w:val="21"/>
              <w:szCs w:val="21"/>
            </w:rPr>
            <w:tab/>
          </w:r>
          <w:r w:rsidR="00E66402">
            <w:rPr>
              <w:rFonts w:ascii="Arial" w:hAnsi="Arial"/>
              <w:bCs/>
              <w:sz w:val="21"/>
              <w:szCs w:val="21"/>
            </w:rPr>
            <w:tab/>
          </w:r>
        </w:p>
        <w:p w14:paraId="3A8A6A6C" w14:textId="0CBE1D84" w:rsidR="00F32784" w:rsidRPr="00F32784" w:rsidRDefault="00F32784" w:rsidP="00F32784">
          <w:pPr>
            <w:tabs>
              <w:tab w:val="right" w:pos="8267"/>
            </w:tabs>
            <w:spacing w:after="0"/>
            <w:rPr>
              <w:rFonts w:ascii="Arial" w:hAnsi="Arial"/>
              <w:bCs/>
              <w:sz w:val="21"/>
              <w:szCs w:val="21"/>
            </w:rPr>
          </w:pPr>
        </w:p>
        <w:p w14:paraId="44CA19E1" w14:textId="747EF67E" w:rsidR="00BD517C" w:rsidRDefault="00F32784" w:rsidP="00D84EE2">
          <w:pPr>
            <w:spacing w:line="240" w:lineRule="auto"/>
            <w:ind w:left="3600"/>
            <w:rPr>
              <w:rFonts w:ascii="Arial" w:hAnsi="Arial" w:cs="Arial"/>
              <w:sz w:val="21"/>
              <w:szCs w:val="21"/>
            </w:rPr>
          </w:pPr>
          <w:bookmarkStart w:id="0" w:name="_GoBack"/>
          <w:r w:rsidRPr="00AF1F13">
            <w:rPr>
              <w:rFonts w:ascii="Arial" w:hAnsi="Arial" w:cs="Arial"/>
              <w:noProof/>
              <w:sz w:val="21"/>
              <w:szCs w:val="21"/>
            </w:rPr>
            <w:drawing>
              <wp:anchor distT="0" distB="0" distL="114300" distR="114300" simplePos="0" relativeHeight="251664384" behindDoc="0" locked="0" layoutInCell="1" allowOverlap="1" wp14:anchorId="3CCD4EEB" wp14:editId="00A81F13">
                <wp:simplePos x="0" y="0"/>
                <wp:positionH relativeFrom="margin">
                  <wp:align>left</wp:align>
                </wp:positionH>
                <wp:positionV relativeFrom="paragraph">
                  <wp:posOffset>8255</wp:posOffset>
                </wp:positionV>
                <wp:extent cx="1884045" cy="700405"/>
                <wp:effectExtent l="0" t="0" r="1905" b="4445"/>
                <wp:wrapThrough wrapText="bothSides">
                  <wp:wrapPolygon edited="0">
                    <wp:start x="0" y="0"/>
                    <wp:lineTo x="0" y="21150"/>
                    <wp:lineTo x="21403" y="21150"/>
                    <wp:lineTo x="21403" y="0"/>
                    <wp:lineTo x="0" y="0"/>
                  </wp:wrapPolygon>
                </wp:wrapThrough>
                <wp:docPr id="10" name="Picture 10" descr="Description: Description: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title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4045" cy="700405"/>
                        </a:xfrm>
                        <a:prstGeom prst="rect">
                          <a:avLst/>
                        </a:prstGeom>
                        <a:noFill/>
                        <a:ln>
                          <a:noFill/>
                        </a:ln>
                      </pic:spPr>
                    </pic:pic>
                  </a:graphicData>
                </a:graphic>
              </wp:anchor>
            </w:drawing>
          </w:r>
          <w:bookmarkEnd w:id="0"/>
          <w:r w:rsidR="00613800" w:rsidRPr="00F63758">
            <w:rPr>
              <w:rFonts w:ascii="Arial" w:hAnsi="Arial" w:cs="Arial"/>
              <w:b/>
              <w:sz w:val="21"/>
              <w:szCs w:val="21"/>
            </w:rPr>
            <w:t>PODRŠKA:</w:t>
          </w:r>
          <w:r w:rsidR="00613800" w:rsidRPr="00F63758">
            <w:rPr>
              <w:rFonts w:ascii="Arial" w:hAnsi="Arial" w:cs="Arial"/>
              <w:sz w:val="21"/>
              <w:szCs w:val="21"/>
            </w:rPr>
            <w:t xml:space="preserve"> Izrada publikacije omogućena je sredstvima Švajcarske agencije za razvoj i saradnju u okviru projekta </w:t>
          </w:r>
          <w:r w:rsidR="00613800" w:rsidRPr="00F63758">
            <w:rPr>
              <w:rFonts w:ascii="Arial" w:hAnsi="Arial" w:cs="Arial"/>
              <w:sz w:val="21"/>
              <w:szCs w:val="21"/>
              <w:lang w:val="uz-Cyrl-UZ"/>
            </w:rPr>
            <w:t>„</w:t>
          </w:r>
          <w:r w:rsidR="00613800" w:rsidRPr="00F63758">
            <w:rPr>
              <w:rFonts w:ascii="Arial" w:hAnsi="Arial" w:cs="Arial"/>
              <w:sz w:val="21"/>
              <w:szCs w:val="21"/>
            </w:rPr>
            <w:t>Podrška unapređenju procesa socijalnog uključivanja u Republici Srbiji”.</w:t>
          </w:r>
        </w:p>
        <w:p w14:paraId="4CE8BC24" w14:textId="77777777" w:rsidR="00BD517C" w:rsidRPr="00BD517C" w:rsidRDefault="00BD517C" w:rsidP="00BD517C">
          <w:pPr>
            <w:spacing w:line="240" w:lineRule="auto"/>
            <w:rPr>
              <w:rFonts w:ascii="Arial" w:hAnsi="Arial" w:cs="Arial"/>
              <w:sz w:val="21"/>
              <w:szCs w:val="21"/>
            </w:rPr>
          </w:pPr>
        </w:p>
        <w:p w14:paraId="4630E7D7" w14:textId="77777777" w:rsidR="009A4829" w:rsidRDefault="003C37B4" w:rsidP="00BD517C">
          <w:pPr>
            <w:spacing w:line="240" w:lineRule="auto"/>
            <w:rPr>
              <w:rFonts w:ascii="Arial" w:hAnsi="Arial"/>
              <w:sz w:val="18"/>
              <w:szCs w:val="18"/>
            </w:rPr>
            <w:sectPr w:rsidR="009A4829" w:rsidSect="006D607D">
              <w:footerReference w:type="default" r:id="rId18"/>
              <w:pgSz w:w="11906" w:h="16838"/>
              <w:pgMar w:top="1418" w:right="1558" w:bottom="1701" w:left="1418" w:header="709" w:footer="709" w:gutter="0"/>
              <w:pgNumType w:start="0"/>
              <w:cols w:space="708"/>
              <w:titlePg/>
              <w:docGrid w:linePitch="360"/>
            </w:sectPr>
          </w:pPr>
          <w:r w:rsidRPr="00F63758">
            <w:rPr>
              <w:rFonts w:ascii="Arial" w:hAnsi="Arial" w:cs="Arial"/>
              <w:b/>
              <w:sz w:val="21"/>
              <w:szCs w:val="21"/>
            </w:rPr>
            <w:t>NAPOMENA:</w:t>
          </w:r>
          <w:r w:rsidRPr="00F63758">
            <w:rPr>
              <w:rFonts w:ascii="Arial" w:hAnsi="Arial" w:cs="Arial"/>
              <w:sz w:val="21"/>
              <w:szCs w:val="21"/>
            </w:rPr>
            <w:t xml:space="preserve"> Ova publikacija ne predstavlja zvaničan stav Vlade Republike Srbije. Svi pojmovi upotrebljeni u publikaciji u muškom gramatičkom rodu obuhvataju muški i ženski rod lica na koja se odnose.</w:t>
          </w:r>
          <w:r w:rsidR="009D0880">
            <w:rPr>
              <w:rFonts w:ascii="Arial" w:hAnsi="Arial"/>
              <w:sz w:val="18"/>
              <w:szCs w:val="18"/>
            </w:rPr>
            <w:br w:type="page"/>
          </w:r>
        </w:p>
        <w:p w14:paraId="21E9B7C7" w14:textId="1484D01F" w:rsidR="00007CEB" w:rsidRPr="00AF1F13" w:rsidRDefault="00F32784" w:rsidP="009D0880">
          <w:pPr>
            <w:rPr>
              <w:rFonts w:ascii="Arial" w:hAnsi="Arial"/>
              <w:b/>
              <w:bCs/>
              <w:sz w:val="21"/>
              <w:szCs w:val="21"/>
            </w:rPr>
          </w:pPr>
        </w:p>
      </w:sdtContent>
    </w:sdt>
    <w:bookmarkStart w:id="1" w:name="_Toc356386691" w:displacedByCustomXml="next"/>
    <w:sdt>
      <w:sdtPr>
        <w:rPr>
          <w:rFonts w:asciiTheme="minorHAnsi" w:eastAsiaTheme="minorEastAsia" w:hAnsiTheme="minorHAnsi" w:cstheme="minorBidi"/>
          <w:b w:val="0"/>
          <w:bCs w:val="0"/>
          <w:i/>
          <w:color w:val="auto"/>
          <w:sz w:val="21"/>
          <w:szCs w:val="21"/>
          <w:shd w:val="clear" w:color="auto" w:fill="auto"/>
          <w:lang w:eastAsia="sr-Latn-CS" w:bidi="ar-SA"/>
        </w:rPr>
        <w:id w:val="5577115"/>
        <w:docPartObj>
          <w:docPartGallery w:val="Table of Contents"/>
          <w:docPartUnique/>
        </w:docPartObj>
      </w:sdtPr>
      <w:sdtEndPr>
        <w:rPr>
          <w:i w:val="0"/>
          <w:lang w:eastAsia="en-US"/>
        </w:rPr>
      </w:sdtEndPr>
      <w:sdtContent>
        <w:bookmarkStart w:id="2" w:name="_Toc482874651" w:displacedByCustomXml="prev"/>
        <w:p w14:paraId="1E3C0BB6" w14:textId="77777777" w:rsidR="00A8400F" w:rsidRPr="00B557C6" w:rsidRDefault="00007CEB" w:rsidP="00211288">
          <w:pPr>
            <w:pStyle w:val="Heading1"/>
            <w:numPr>
              <w:ilvl w:val="0"/>
              <w:numId w:val="0"/>
            </w:numPr>
          </w:pPr>
          <w:r w:rsidRPr="00B557C6">
            <w:t>SADRŽAJ</w:t>
          </w:r>
          <w:bookmarkEnd w:id="1"/>
          <w:bookmarkEnd w:id="2"/>
        </w:p>
        <w:p w14:paraId="2FA5FC96" w14:textId="4A386716" w:rsidR="00D765A5" w:rsidRPr="00D765A5" w:rsidRDefault="00C12439" w:rsidP="00763F20">
          <w:pPr>
            <w:pStyle w:val="TOC1"/>
            <w:rPr>
              <w:rFonts w:cs="Arial"/>
              <w:noProof/>
              <w:szCs w:val="21"/>
            </w:rPr>
          </w:pPr>
          <w:r w:rsidRPr="00AF1F13">
            <w:rPr>
              <w:rFonts w:cs="Arial"/>
              <w:szCs w:val="21"/>
            </w:rPr>
            <w:fldChar w:fldCharType="begin"/>
          </w:r>
          <w:r w:rsidR="00A8400F" w:rsidRPr="00E34A68">
            <w:rPr>
              <w:rFonts w:cs="Arial"/>
              <w:szCs w:val="21"/>
            </w:rPr>
            <w:instrText xml:space="preserve"> TOC \o "1-3" \h \z \u </w:instrText>
          </w:r>
          <w:r w:rsidRPr="00AF1F13">
            <w:rPr>
              <w:rFonts w:cs="Arial"/>
              <w:szCs w:val="21"/>
            </w:rPr>
            <w:fldChar w:fldCharType="separate"/>
          </w:r>
        </w:p>
        <w:p w14:paraId="0DD7E50E" w14:textId="77777777" w:rsidR="00D765A5" w:rsidRPr="00D765A5" w:rsidRDefault="00F32784" w:rsidP="00763F20">
          <w:pPr>
            <w:pStyle w:val="TOC1"/>
            <w:rPr>
              <w:noProof/>
            </w:rPr>
          </w:pPr>
          <w:hyperlink w:anchor="_Toc482874652" w:history="1">
            <w:r w:rsidR="00D765A5" w:rsidRPr="00D765A5">
              <w:rPr>
                <w:rStyle w:val="Hyperlink"/>
                <w:rFonts w:cs="Arial"/>
                <w:noProof/>
                <w:szCs w:val="21"/>
                <w:lang w:bidi="en-US"/>
              </w:rPr>
              <w:t>1.</w:t>
            </w:r>
            <w:r w:rsidR="00D765A5" w:rsidRPr="00D765A5">
              <w:rPr>
                <w:noProof/>
              </w:rPr>
              <w:tab/>
            </w:r>
            <w:r w:rsidR="00D765A5" w:rsidRPr="00D765A5">
              <w:rPr>
                <w:rStyle w:val="Hyperlink"/>
                <w:rFonts w:cs="Arial"/>
                <w:noProof/>
                <w:szCs w:val="21"/>
                <w:lang w:bidi="en-US"/>
              </w:rPr>
              <w:t>SKRAĆENICE</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_Toc482874652 \h </w:instrText>
            </w:r>
            <w:r w:rsidR="00C12439" w:rsidRPr="00D765A5">
              <w:rPr>
                <w:noProof/>
                <w:webHidden/>
              </w:rPr>
            </w:r>
            <w:r w:rsidR="00C12439" w:rsidRPr="00D765A5">
              <w:rPr>
                <w:noProof/>
                <w:webHidden/>
              </w:rPr>
              <w:fldChar w:fldCharType="separate"/>
            </w:r>
            <w:r w:rsidR="00A72A94">
              <w:rPr>
                <w:noProof/>
                <w:webHidden/>
              </w:rPr>
              <w:t>2</w:t>
            </w:r>
            <w:r w:rsidR="00C12439" w:rsidRPr="00D765A5">
              <w:rPr>
                <w:noProof/>
                <w:webHidden/>
              </w:rPr>
              <w:fldChar w:fldCharType="end"/>
            </w:r>
          </w:hyperlink>
        </w:p>
        <w:p w14:paraId="2E7B11E8" w14:textId="77777777" w:rsidR="00D765A5" w:rsidRPr="00D765A5" w:rsidRDefault="00F32784" w:rsidP="00763F20">
          <w:pPr>
            <w:pStyle w:val="TOC1"/>
            <w:rPr>
              <w:noProof/>
            </w:rPr>
          </w:pPr>
          <w:hyperlink w:anchor="_Toc482874653" w:history="1">
            <w:r w:rsidR="00D765A5" w:rsidRPr="00D765A5">
              <w:rPr>
                <w:rStyle w:val="Hyperlink"/>
                <w:rFonts w:cs="Arial"/>
                <w:noProof/>
                <w:szCs w:val="21"/>
                <w:lang w:bidi="en-US"/>
              </w:rPr>
              <w:t>2.</w:t>
            </w:r>
            <w:r w:rsidR="00D765A5" w:rsidRPr="00D765A5">
              <w:rPr>
                <w:noProof/>
              </w:rPr>
              <w:tab/>
            </w:r>
            <w:r w:rsidR="00D765A5" w:rsidRPr="00D765A5">
              <w:rPr>
                <w:rStyle w:val="Hyperlink"/>
                <w:rFonts w:cs="Arial"/>
                <w:noProof/>
                <w:szCs w:val="21"/>
                <w:lang w:bidi="en-US"/>
              </w:rPr>
              <w:t>UVODNE NAPOMENE</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_Toc482874653 \h </w:instrText>
            </w:r>
            <w:r w:rsidR="00C12439" w:rsidRPr="00D765A5">
              <w:rPr>
                <w:noProof/>
                <w:webHidden/>
              </w:rPr>
            </w:r>
            <w:r w:rsidR="00C12439" w:rsidRPr="00D765A5">
              <w:rPr>
                <w:noProof/>
                <w:webHidden/>
              </w:rPr>
              <w:fldChar w:fldCharType="separate"/>
            </w:r>
            <w:r w:rsidR="00A72A94">
              <w:rPr>
                <w:noProof/>
                <w:webHidden/>
              </w:rPr>
              <w:t>4</w:t>
            </w:r>
            <w:r w:rsidR="00C12439" w:rsidRPr="00D765A5">
              <w:rPr>
                <w:noProof/>
                <w:webHidden/>
              </w:rPr>
              <w:fldChar w:fldCharType="end"/>
            </w:r>
          </w:hyperlink>
        </w:p>
        <w:p w14:paraId="426ABBDF" w14:textId="77777777" w:rsidR="00D765A5" w:rsidRPr="00D765A5" w:rsidRDefault="00F32784" w:rsidP="00763F20">
          <w:pPr>
            <w:pStyle w:val="TOC1"/>
            <w:rPr>
              <w:noProof/>
            </w:rPr>
          </w:pPr>
          <w:hyperlink w:anchor="_Toc482874654" w:history="1">
            <w:r w:rsidR="00D765A5" w:rsidRPr="00D765A5">
              <w:rPr>
                <w:rStyle w:val="Hyperlink"/>
                <w:rFonts w:cs="Arial"/>
                <w:noProof/>
                <w:szCs w:val="21"/>
                <w:lang w:bidi="en-US"/>
              </w:rPr>
              <w:t>3.</w:t>
            </w:r>
            <w:r w:rsidR="00D765A5" w:rsidRPr="00D765A5">
              <w:rPr>
                <w:noProof/>
              </w:rPr>
              <w:tab/>
            </w:r>
            <w:r w:rsidR="00D765A5" w:rsidRPr="00D765A5">
              <w:rPr>
                <w:rStyle w:val="Hyperlink"/>
                <w:rFonts w:cs="Arial"/>
                <w:noProof/>
                <w:szCs w:val="21"/>
                <w:lang w:bidi="en-US"/>
              </w:rPr>
              <w:t>REZIME I METODOLOŠKI OKVIR ZA REVIZIJU INDIKATORA</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_Toc482874654 \h </w:instrText>
            </w:r>
            <w:r w:rsidR="00C12439" w:rsidRPr="00D765A5">
              <w:rPr>
                <w:noProof/>
                <w:webHidden/>
              </w:rPr>
            </w:r>
            <w:r w:rsidR="00C12439" w:rsidRPr="00D765A5">
              <w:rPr>
                <w:noProof/>
                <w:webHidden/>
              </w:rPr>
              <w:fldChar w:fldCharType="separate"/>
            </w:r>
            <w:r w:rsidR="00A72A94">
              <w:rPr>
                <w:noProof/>
                <w:webHidden/>
              </w:rPr>
              <w:t>5</w:t>
            </w:r>
            <w:r w:rsidR="00C12439" w:rsidRPr="00D765A5">
              <w:rPr>
                <w:noProof/>
                <w:webHidden/>
              </w:rPr>
              <w:fldChar w:fldCharType="end"/>
            </w:r>
          </w:hyperlink>
        </w:p>
        <w:p w14:paraId="13B64041" w14:textId="77777777" w:rsidR="00D765A5" w:rsidRPr="00D765A5" w:rsidRDefault="00F32784" w:rsidP="00763F20">
          <w:pPr>
            <w:pStyle w:val="TOC2"/>
            <w:rPr>
              <w:noProof/>
            </w:rPr>
          </w:pPr>
          <w:hyperlink w:anchor="_Toc482874655" w:history="1">
            <w:r w:rsidR="00D765A5" w:rsidRPr="00D765A5">
              <w:rPr>
                <w:rStyle w:val="Hyperlink"/>
                <w:rFonts w:ascii="Arial" w:hAnsi="Arial" w:cs="Arial"/>
                <w:noProof/>
                <w:sz w:val="21"/>
                <w:szCs w:val="21"/>
              </w:rPr>
              <w:t>3.1.</w:t>
            </w:r>
            <w:r w:rsidR="00D765A5" w:rsidRPr="00D765A5">
              <w:rPr>
                <w:noProof/>
              </w:rPr>
              <w:tab/>
            </w:r>
            <w:r w:rsidR="00D765A5" w:rsidRPr="00D765A5">
              <w:rPr>
                <w:rStyle w:val="Hyperlink"/>
                <w:rFonts w:ascii="Arial" w:hAnsi="Arial" w:cs="Arial"/>
                <w:noProof/>
                <w:sz w:val="21"/>
                <w:szCs w:val="21"/>
              </w:rPr>
              <w:t>Rezime</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_Toc482874655 \h </w:instrText>
            </w:r>
            <w:r w:rsidR="00C12439" w:rsidRPr="00D765A5">
              <w:rPr>
                <w:noProof/>
                <w:webHidden/>
              </w:rPr>
            </w:r>
            <w:r w:rsidR="00C12439" w:rsidRPr="00D765A5">
              <w:rPr>
                <w:noProof/>
                <w:webHidden/>
              </w:rPr>
              <w:fldChar w:fldCharType="separate"/>
            </w:r>
            <w:r w:rsidR="00A72A94">
              <w:rPr>
                <w:noProof/>
                <w:webHidden/>
              </w:rPr>
              <w:t>5</w:t>
            </w:r>
            <w:r w:rsidR="00C12439" w:rsidRPr="00D765A5">
              <w:rPr>
                <w:noProof/>
                <w:webHidden/>
              </w:rPr>
              <w:fldChar w:fldCharType="end"/>
            </w:r>
          </w:hyperlink>
        </w:p>
        <w:p w14:paraId="51CBBE80" w14:textId="77777777" w:rsidR="00D765A5" w:rsidRPr="00D765A5" w:rsidRDefault="00F32784" w:rsidP="00763F20">
          <w:pPr>
            <w:pStyle w:val="TOC2"/>
            <w:rPr>
              <w:noProof/>
            </w:rPr>
          </w:pPr>
          <w:hyperlink w:anchor="_Toc482874656" w:history="1">
            <w:r w:rsidR="00D765A5" w:rsidRPr="00D765A5">
              <w:rPr>
                <w:rStyle w:val="Hyperlink"/>
                <w:rFonts w:ascii="Arial" w:hAnsi="Arial" w:cs="Arial"/>
                <w:noProof/>
                <w:sz w:val="21"/>
                <w:szCs w:val="21"/>
              </w:rPr>
              <w:t>3.2.</w:t>
            </w:r>
            <w:r w:rsidR="00D765A5" w:rsidRPr="00D765A5">
              <w:rPr>
                <w:noProof/>
              </w:rPr>
              <w:tab/>
            </w:r>
            <w:r w:rsidR="00D765A5" w:rsidRPr="00D765A5">
              <w:rPr>
                <w:rStyle w:val="Hyperlink"/>
                <w:rFonts w:ascii="Arial" w:hAnsi="Arial" w:cs="Arial"/>
                <w:noProof/>
                <w:sz w:val="21"/>
                <w:szCs w:val="21"/>
              </w:rPr>
              <w:t>Metodološki okvir</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_Toc482874656 \h </w:instrText>
            </w:r>
            <w:r w:rsidR="00C12439" w:rsidRPr="00D765A5">
              <w:rPr>
                <w:noProof/>
                <w:webHidden/>
              </w:rPr>
            </w:r>
            <w:r w:rsidR="00C12439" w:rsidRPr="00D765A5">
              <w:rPr>
                <w:noProof/>
                <w:webHidden/>
              </w:rPr>
              <w:fldChar w:fldCharType="separate"/>
            </w:r>
            <w:r w:rsidR="00A72A94">
              <w:rPr>
                <w:noProof/>
                <w:webHidden/>
              </w:rPr>
              <w:t>7</w:t>
            </w:r>
            <w:r w:rsidR="00C12439" w:rsidRPr="00D765A5">
              <w:rPr>
                <w:noProof/>
                <w:webHidden/>
              </w:rPr>
              <w:fldChar w:fldCharType="end"/>
            </w:r>
          </w:hyperlink>
        </w:p>
        <w:p w14:paraId="105819E2" w14:textId="77777777" w:rsidR="00D765A5" w:rsidRPr="00D765A5" w:rsidRDefault="00F32784" w:rsidP="00763F20">
          <w:pPr>
            <w:pStyle w:val="TOC3"/>
            <w:rPr>
              <w:noProof/>
            </w:rPr>
          </w:pPr>
          <w:hyperlink w:anchor="_Toc482874657" w:history="1">
            <w:r w:rsidR="00D765A5" w:rsidRPr="00D765A5">
              <w:rPr>
                <w:rStyle w:val="Hyperlink"/>
                <w:rFonts w:ascii="Arial" w:hAnsi="Arial" w:cs="Arial"/>
                <w:noProof/>
                <w:sz w:val="21"/>
                <w:szCs w:val="21"/>
              </w:rPr>
              <w:t>3.2.1.</w:t>
            </w:r>
            <w:r w:rsidR="00D765A5" w:rsidRPr="00D765A5">
              <w:rPr>
                <w:noProof/>
              </w:rPr>
              <w:tab/>
            </w:r>
            <w:r w:rsidR="00D765A5" w:rsidRPr="00D765A5">
              <w:rPr>
                <w:rStyle w:val="Hyperlink"/>
                <w:rFonts w:ascii="Arial" w:hAnsi="Arial" w:cs="Arial"/>
                <w:noProof/>
                <w:sz w:val="21"/>
                <w:szCs w:val="21"/>
              </w:rPr>
              <w:t>Ciljevi EU u oblasti socijalne zaštite i socijalne politike</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_Toc482874657 \h </w:instrText>
            </w:r>
            <w:r w:rsidR="00C12439" w:rsidRPr="00D765A5">
              <w:rPr>
                <w:noProof/>
                <w:webHidden/>
              </w:rPr>
            </w:r>
            <w:r w:rsidR="00C12439" w:rsidRPr="00D765A5">
              <w:rPr>
                <w:noProof/>
                <w:webHidden/>
              </w:rPr>
              <w:fldChar w:fldCharType="separate"/>
            </w:r>
            <w:r w:rsidR="00A72A94">
              <w:rPr>
                <w:noProof/>
                <w:webHidden/>
              </w:rPr>
              <w:t>8</w:t>
            </w:r>
            <w:r w:rsidR="00C12439" w:rsidRPr="00D765A5">
              <w:rPr>
                <w:noProof/>
                <w:webHidden/>
              </w:rPr>
              <w:fldChar w:fldCharType="end"/>
            </w:r>
          </w:hyperlink>
        </w:p>
        <w:p w14:paraId="1EE59D5D" w14:textId="77777777" w:rsidR="00D765A5" w:rsidRPr="00D765A5" w:rsidRDefault="00F32784" w:rsidP="00763F20">
          <w:pPr>
            <w:pStyle w:val="TOC3"/>
            <w:rPr>
              <w:noProof/>
            </w:rPr>
          </w:pPr>
          <w:hyperlink w:anchor="_Toc482874658" w:history="1">
            <w:r w:rsidR="00D765A5" w:rsidRPr="00D765A5">
              <w:rPr>
                <w:rStyle w:val="Hyperlink"/>
                <w:rFonts w:ascii="Arial" w:hAnsi="Arial" w:cs="Arial"/>
                <w:noProof/>
                <w:sz w:val="21"/>
                <w:szCs w:val="21"/>
              </w:rPr>
              <w:t>3.2.2.</w:t>
            </w:r>
            <w:r w:rsidR="00D765A5" w:rsidRPr="00D765A5">
              <w:rPr>
                <w:noProof/>
              </w:rPr>
              <w:tab/>
            </w:r>
            <w:r w:rsidR="00D765A5" w:rsidRPr="00D765A5">
              <w:rPr>
                <w:rStyle w:val="Hyperlink"/>
                <w:rFonts w:ascii="Arial" w:hAnsi="Arial" w:cs="Arial"/>
                <w:noProof/>
                <w:sz w:val="21"/>
                <w:szCs w:val="21"/>
              </w:rPr>
              <w:t>Strategija „Evropa 2020</w:t>
            </w:r>
            <w:r w:rsidR="00276DD2">
              <w:rPr>
                <w:rStyle w:val="Hyperlink"/>
                <w:rFonts w:ascii="Arial" w:hAnsi="Arial" w:cs="Arial"/>
                <w:noProof/>
                <w:sz w:val="21"/>
                <w:szCs w:val="21"/>
              </w:rPr>
              <w:t>.</w:t>
            </w:r>
            <w:r w:rsidR="00D765A5" w:rsidRPr="00D765A5">
              <w:rPr>
                <w:rStyle w:val="Hyperlink"/>
                <w:rFonts w:ascii="Arial" w:hAnsi="Arial" w:cs="Arial"/>
                <w:noProof/>
                <w:sz w:val="21"/>
                <w:szCs w:val="21"/>
              </w:rPr>
              <w:t>“ i nacionalni okvir u dimenziji zapošljavanja i tržišta rada</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_Toc482874658 \h </w:instrText>
            </w:r>
            <w:r w:rsidR="00C12439" w:rsidRPr="00D765A5">
              <w:rPr>
                <w:noProof/>
                <w:webHidden/>
              </w:rPr>
            </w:r>
            <w:r w:rsidR="00C12439" w:rsidRPr="00D765A5">
              <w:rPr>
                <w:noProof/>
                <w:webHidden/>
              </w:rPr>
              <w:fldChar w:fldCharType="separate"/>
            </w:r>
            <w:r w:rsidR="00A72A94">
              <w:rPr>
                <w:noProof/>
                <w:webHidden/>
              </w:rPr>
              <w:t>10</w:t>
            </w:r>
            <w:r w:rsidR="00C12439" w:rsidRPr="00D765A5">
              <w:rPr>
                <w:noProof/>
                <w:webHidden/>
              </w:rPr>
              <w:fldChar w:fldCharType="end"/>
            </w:r>
          </w:hyperlink>
        </w:p>
        <w:p w14:paraId="69D2BD58" w14:textId="77777777" w:rsidR="00D765A5" w:rsidRPr="00D765A5" w:rsidRDefault="00F32784" w:rsidP="00763F20">
          <w:pPr>
            <w:pStyle w:val="TOC3"/>
            <w:rPr>
              <w:noProof/>
            </w:rPr>
          </w:pPr>
          <w:hyperlink w:anchor="_Toc482874659" w:history="1">
            <w:r w:rsidR="00D765A5" w:rsidRPr="00D765A5">
              <w:rPr>
                <w:rStyle w:val="Hyperlink"/>
                <w:rFonts w:ascii="Arial" w:hAnsi="Arial" w:cs="Arial"/>
                <w:noProof/>
                <w:sz w:val="21"/>
                <w:szCs w:val="21"/>
              </w:rPr>
              <w:t>3.2.3.</w:t>
            </w:r>
            <w:r w:rsidR="00D765A5" w:rsidRPr="00D765A5">
              <w:rPr>
                <w:noProof/>
              </w:rPr>
              <w:tab/>
            </w:r>
            <w:r w:rsidR="00D765A5" w:rsidRPr="00D765A5">
              <w:rPr>
                <w:rStyle w:val="Hyperlink"/>
                <w:rFonts w:ascii="Arial" w:hAnsi="Arial" w:cs="Arial"/>
                <w:noProof/>
                <w:sz w:val="21"/>
                <w:szCs w:val="21"/>
              </w:rPr>
              <w:t>Vodeći principi za selekciju / reviziju indikatora</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_Toc482874659 \h </w:instrText>
            </w:r>
            <w:r w:rsidR="00C12439" w:rsidRPr="00D765A5">
              <w:rPr>
                <w:noProof/>
                <w:webHidden/>
              </w:rPr>
            </w:r>
            <w:r w:rsidR="00C12439" w:rsidRPr="00D765A5">
              <w:rPr>
                <w:noProof/>
                <w:webHidden/>
              </w:rPr>
              <w:fldChar w:fldCharType="separate"/>
            </w:r>
            <w:r w:rsidR="00A72A94">
              <w:rPr>
                <w:noProof/>
                <w:webHidden/>
              </w:rPr>
              <w:t>13</w:t>
            </w:r>
            <w:r w:rsidR="00C12439" w:rsidRPr="00D765A5">
              <w:rPr>
                <w:noProof/>
                <w:webHidden/>
              </w:rPr>
              <w:fldChar w:fldCharType="end"/>
            </w:r>
          </w:hyperlink>
        </w:p>
        <w:p w14:paraId="54B6BA86" w14:textId="77777777" w:rsidR="00D765A5" w:rsidRPr="00D765A5" w:rsidRDefault="00F32784" w:rsidP="00763F20">
          <w:pPr>
            <w:pStyle w:val="TOC3"/>
            <w:rPr>
              <w:noProof/>
            </w:rPr>
          </w:pPr>
          <w:hyperlink w:anchor="_Toc482874660" w:history="1">
            <w:r w:rsidR="00D765A5" w:rsidRPr="00D765A5">
              <w:rPr>
                <w:rStyle w:val="Hyperlink"/>
                <w:rFonts w:ascii="Arial" w:hAnsi="Arial" w:cs="Arial"/>
                <w:noProof/>
                <w:sz w:val="21"/>
                <w:szCs w:val="21"/>
              </w:rPr>
              <w:t>3.2.4.</w:t>
            </w:r>
            <w:r w:rsidR="00D765A5" w:rsidRPr="00D765A5">
              <w:rPr>
                <w:noProof/>
              </w:rPr>
              <w:tab/>
            </w:r>
            <w:r w:rsidR="00D765A5" w:rsidRPr="00D765A5">
              <w:rPr>
                <w:rStyle w:val="Hyperlink"/>
                <w:rFonts w:ascii="Arial" w:hAnsi="Arial" w:cs="Arial"/>
                <w:noProof/>
                <w:sz w:val="21"/>
                <w:szCs w:val="21"/>
              </w:rPr>
              <w:t>Dalji razvoj portfolio indikatora</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_Toc482874660 \h </w:instrText>
            </w:r>
            <w:r w:rsidR="00C12439" w:rsidRPr="00D765A5">
              <w:rPr>
                <w:noProof/>
                <w:webHidden/>
              </w:rPr>
            </w:r>
            <w:r w:rsidR="00C12439" w:rsidRPr="00D765A5">
              <w:rPr>
                <w:noProof/>
                <w:webHidden/>
              </w:rPr>
              <w:fldChar w:fldCharType="separate"/>
            </w:r>
            <w:r w:rsidR="00A72A94">
              <w:rPr>
                <w:noProof/>
                <w:webHidden/>
              </w:rPr>
              <w:t>18</w:t>
            </w:r>
            <w:r w:rsidR="00C12439" w:rsidRPr="00D765A5">
              <w:rPr>
                <w:noProof/>
                <w:webHidden/>
              </w:rPr>
              <w:fldChar w:fldCharType="end"/>
            </w:r>
          </w:hyperlink>
        </w:p>
        <w:p w14:paraId="011E938E" w14:textId="77777777" w:rsidR="00D765A5" w:rsidRPr="00D765A5" w:rsidRDefault="00F32784" w:rsidP="00763F20">
          <w:pPr>
            <w:pStyle w:val="TOC3"/>
            <w:rPr>
              <w:noProof/>
            </w:rPr>
          </w:pPr>
          <w:hyperlink w:anchor="_Toc482874661" w:history="1">
            <w:r w:rsidR="00D765A5" w:rsidRPr="00D765A5">
              <w:rPr>
                <w:rStyle w:val="Hyperlink"/>
                <w:rFonts w:ascii="Arial" w:hAnsi="Arial" w:cs="Arial"/>
                <w:noProof/>
                <w:sz w:val="21"/>
                <w:szCs w:val="21"/>
              </w:rPr>
              <w:t>3.2.5.</w:t>
            </w:r>
            <w:r w:rsidR="00D765A5" w:rsidRPr="00D765A5">
              <w:rPr>
                <w:noProof/>
              </w:rPr>
              <w:tab/>
            </w:r>
            <w:r w:rsidR="00D765A5" w:rsidRPr="00D765A5">
              <w:rPr>
                <w:rStyle w:val="Hyperlink"/>
                <w:rFonts w:ascii="Arial" w:hAnsi="Arial" w:cs="Arial"/>
                <w:noProof/>
                <w:sz w:val="21"/>
                <w:szCs w:val="21"/>
              </w:rPr>
              <w:t>Niske zarade i siromaštvo zaposlenih</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_Toc482874661 \h </w:instrText>
            </w:r>
            <w:r w:rsidR="00C12439" w:rsidRPr="00D765A5">
              <w:rPr>
                <w:noProof/>
                <w:webHidden/>
              </w:rPr>
            </w:r>
            <w:r w:rsidR="00C12439" w:rsidRPr="00D765A5">
              <w:rPr>
                <w:noProof/>
                <w:webHidden/>
              </w:rPr>
              <w:fldChar w:fldCharType="separate"/>
            </w:r>
            <w:r w:rsidR="00A72A94">
              <w:rPr>
                <w:noProof/>
                <w:webHidden/>
              </w:rPr>
              <w:t>19</w:t>
            </w:r>
            <w:r w:rsidR="00C12439" w:rsidRPr="00D765A5">
              <w:rPr>
                <w:noProof/>
                <w:webHidden/>
              </w:rPr>
              <w:fldChar w:fldCharType="end"/>
            </w:r>
          </w:hyperlink>
        </w:p>
        <w:p w14:paraId="0D0F5F25" w14:textId="77777777" w:rsidR="00D765A5" w:rsidRPr="00D765A5" w:rsidRDefault="00F32784" w:rsidP="00763F20">
          <w:pPr>
            <w:pStyle w:val="TOC3"/>
            <w:rPr>
              <w:noProof/>
            </w:rPr>
          </w:pPr>
          <w:hyperlink w:anchor="_Toc482874662" w:history="1">
            <w:r w:rsidR="00D765A5" w:rsidRPr="00D765A5">
              <w:rPr>
                <w:rStyle w:val="Hyperlink"/>
                <w:rFonts w:ascii="Arial" w:hAnsi="Arial" w:cs="Arial"/>
                <w:noProof/>
                <w:sz w:val="21"/>
                <w:szCs w:val="21"/>
              </w:rPr>
              <w:t>3.2.6.</w:t>
            </w:r>
            <w:r w:rsidR="00D765A5" w:rsidRPr="00D765A5">
              <w:rPr>
                <w:noProof/>
              </w:rPr>
              <w:tab/>
            </w:r>
            <w:r w:rsidR="00D765A5" w:rsidRPr="00D765A5">
              <w:rPr>
                <w:rStyle w:val="Hyperlink"/>
                <w:rFonts w:ascii="Arial" w:hAnsi="Arial" w:cs="Arial"/>
                <w:noProof/>
                <w:sz w:val="21"/>
                <w:szCs w:val="21"/>
              </w:rPr>
              <w:t>Uticaj mera aktivne politike zapošljavanja i sistema minimalnih zarada</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_Toc482874662 \h </w:instrText>
            </w:r>
            <w:r w:rsidR="00C12439" w:rsidRPr="00D765A5">
              <w:rPr>
                <w:noProof/>
                <w:webHidden/>
              </w:rPr>
            </w:r>
            <w:r w:rsidR="00C12439" w:rsidRPr="00D765A5">
              <w:rPr>
                <w:noProof/>
                <w:webHidden/>
              </w:rPr>
              <w:fldChar w:fldCharType="separate"/>
            </w:r>
            <w:r w:rsidR="00A72A94">
              <w:rPr>
                <w:noProof/>
                <w:webHidden/>
              </w:rPr>
              <w:t>21</w:t>
            </w:r>
            <w:r w:rsidR="00C12439" w:rsidRPr="00D765A5">
              <w:rPr>
                <w:noProof/>
                <w:webHidden/>
              </w:rPr>
              <w:fldChar w:fldCharType="end"/>
            </w:r>
          </w:hyperlink>
        </w:p>
        <w:p w14:paraId="21C1B688" w14:textId="77777777" w:rsidR="00D765A5" w:rsidRPr="00D765A5" w:rsidRDefault="00F32784" w:rsidP="00763F20">
          <w:pPr>
            <w:pStyle w:val="TOC1"/>
            <w:rPr>
              <w:noProof/>
            </w:rPr>
          </w:pPr>
          <w:hyperlink w:anchor="_Toc482874663" w:history="1">
            <w:r w:rsidR="00D765A5" w:rsidRPr="00D765A5">
              <w:rPr>
                <w:rStyle w:val="Hyperlink"/>
                <w:rFonts w:cs="Arial"/>
                <w:noProof/>
                <w:szCs w:val="21"/>
                <w:lang w:bidi="en-US"/>
              </w:rPr>
              <w:t>4.</w:t>
            </w:r>
            <w:r w:rsidR="00D765A5" w:rsidRPr="00D765A5">
              <w:rPr>
                <w:noProof/>
              </w:rPr>
              <w:tab/>
            </w:r>
            <w:r w:rsidR="00D765A5" w:rsidRPr="00D765A5">
              <w:rPr>
                <w:rStyle w:val="Hyperlink"/>
                <w:rFonts w:cs="Arial"/>
                <w:noProof/>
                <w:szCs w:val="21"/>
                <w:lang w:bidi="en-US"/>
              </w:rPr>
              <w:t>PREDLOG INDIKATORA</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_Toc482874663 \h </w:instrText>
            </w:r>
            <w:r w:rsidR="00C12439" w:rsidRPr="00D765A5">
              <w:rPr>
                <w:noProof/>
                <w:webHidden/>
              </w:rPr>
            </w:r>
            <w:r w:rsidR="00C12439" w:rsidRPr="00D765A5">
              <w:rPr>
                <w:noProof/>
                <w:webHidden/>
              </w:rPr>
              <w:fldChar w:fldCharType="separate"/>
            </w:r>
            <w:r w:rsidR="00A72A94">
              <w:rPr>
                <w:noProof/>
                <w:webHidden/>
              </w:rPr>
              <w:t>24</w:t>
            </w:r>
            <w:r w:rsidR="00C12439" w:rsidRPr="00D765A5">
              <w:rPr>
                <w:noProof/>
                <w:webHidden/>
              </w:rPr>
              <w:fldChar w:fldCharType="end"/>
            </w:r>
          </w:hyperlink>
        </w:p>
        <w:p w14:paraId="1F844534" w14:textId="77777777" w:rsidR="00D765A5" w:rsidRPr="00D765A5" w:rsidRDefault="00F32784" w:rsidP="00763F20">
          <w:pPr>
            <w:pStyle w:val="TOC2"/>
            <w:rPr>
              <w:noProof/>
            </w:rPr>
          </w:pPr>
          <w:hyperlink w:anchor="_Toc482874664" w:history="1">
            <w:r w:rsidR="00D765A5" w:rsidRPr="00D765A5">
              <w:rPr>
                <w:rStyle w:val="Hyperlink"/>
                <w:rFonts w:ascii="Arial" w:hAnsi="Arial" w:cs="Arial"/>
                <w:noProof/>
                <w:sz w:val="21"/>
                <w:szCs w:val="21"/>
              </w:rPr>
              <w:t>4.1.</w:t>
            </w:r>
            <w:r w:rsidR="00D765A5" w:rsidRPr="00D765A5">
              <w:rPr>
                <w:noProof/>
              </w:rPr>
              <w:tab/>
            </w:r>
            <w:r w:rsidR="00D765A5" w:rsidRPr="00D765A5">
              <w:rPr>
                <w:rStyle w:val="Hyperlink"/>
                <w:rFonts w:ascii="Arial" w:hAnsi="Arial" w:cs="Arial"/>
                <w:noProof/>
                <w:sz w:val="21"/>
                <w:szCs w:val="21"/>
              </w:rPr>
              <w:t>Kjučni indikatori</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_Toc482874664 \h </w:instrText>
            </w:r>
            <w:r w:rsidR="00C12439" w:rsidRPr="00D765A5">
              <w:rPr>
                <w:noProof/>
                <w:webHidden/>
              </w:rPr>
            </w:r>
            <w:r w:rsidR="00C12439" w:rsidRPr="00D765A5">
              <w:rPr>
                <w:noProof/>
                <w:webHidden/>
              </w:rPr>
              <w:fldChar w:fldCharType="separate"/>
            </w:r>
            <w:r w:rsidR="00A72A94">
              <w:rPr>
                <w:noProof/>
                <w:webHidden/>
              </w:rPr>
              <w:t>32</w:t>
            </w:r>
            <w:r w:rsidR="00C12439" w:rsidRPr="00D765A5">
              <w:rPr>
                <w:noProof/>
                <w:webHidden/>
              </w:rPr>
              <w:fldChar w:fldCharType="end"/>
            </w:r>
          </w:hyperlink>
        </w:p>
        <w:p w14:paraId="305FAA28" w14:textId="77777777" w:rsidR="00D765A5" w:rsidRPr="00D765A5" w:rsidRDefault="00F32784" w:rsidP="00763F20">
          <w:pPr>
            <w:pStyle w:val="TOC3"/>
            <w:rPr>
              <w:noProof/>
            </w:rPr>
          </w:pPr>
          <w:hyperlink w:anchor="_Toc482874665" w:history="1">
            <w:r w:rsidR="00D765A5" w:rsidRPr="00D765A5">
              <w:rPr>
                <w:rStyle w:val="Hyperlink"/>
                <w:rFonts w:ascii="Arial" w:hAnsi="Arial" w:cs="Arial"/>
                <w:noProof/>
                <w:sz w:val="21"/>
                <w:szCs w:val="21"/>
              </w:rPr>
              <w:t>4.1.1.</w:t>
            </w:r>
            <w:r w:rsidR="00D765A5" w:rsidRPr="00D765A5">
              <w:rPr>
                <w:noProof/>
              </w:rPr>
              <w:tab/>
            </w:r>
            <w:r w:rsidR="00D765A5" w:rsidRPr="00D765A5">
              <w:rPr>
                <w:rStyle w:val="Hyperlink"/>
                <w:rFonts w:ascii="Arial" w:hAnsi="Arial" w:cs="Arial"/>
                <w:noProof/>
                <w:sz w:val="21"/>
                <w:szCs w:val="21"/>
              </w:rPr>
              <w:t>Stopa rizika od siromaštva kod zaposlenih</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_Toc482874665 \h </w:instrText>
            </w:r>
            <w:r w:rsidR="00C12439" w:rsidRPr="00D765A5">
              <w:rPr>
                <w:noProof/>
                <w:webHidden/>
              </w:rPr>
            </w:r>
            <w:r w:rsidR="00C12439" w:rsidRPr="00D765A5">
              <w:rPr>
                <w:noProof/>
                <w:webHidden/>
              </w:rPr>
              <w:fldChar w:fldCharType="separate"/>
            </w:r>
            <w:r w:rsidR="00A72A94">
              <w:rPr>
                <w:noProof/>
                <w:webHidden/>
              </w:rPr>
              <w:t>32</w:t>
            </w:r>
            <w:r w:rsidR="00C12439" w:rsidRPr="00D765A5">
              <w:rPr>
                <w:noProof/>
                <w:webHidden/>
              </w:rPr>
              <w:fldChar w:fldCharType="end"/>
            </w:r>
          </w:hyperlink>
        </w:p>
        <w:p w14:paraId="610F7C96" w14:textId="77777777" w:rsidR="00D765A5" w:rsidRPr="00D765A5" w:rsidRDefault="00F32784" w:rsidP="00763F20">
          <w:pPr>
            <w:pStyle w:val="TOC3"/>
            <w:rPr>
              <w:noProof/>
            </w:rPr>
          </w:pPr>
          <w:hyperlink w:anchor="_Toc482874666" w:history="1">
            <w:r w:rsidR="00D765A5" w:rsidRPr="00D765A5">
              <w:rPr>
                <w:rStyle w:val="Hyperlink"/>
                <w:rFonts w:ascii="Arial" w:hAnsi="Arial" w:cs="Arial"/>
                <w:noProof/>
                <w:sz w:val="21"/>
                <w:szCs w:val="21"/>
              </w:rPr>
              <w:t>4.1.2.</w:t>
            </w:r>
            <w:r w:rsidR="00D765A5" w:rsidRPr="00D765A5">
              <w:rPr>
                <w:noProof/>
              </w:rPr>
              <w:tab/>
            </w:r>
            <w:r w:rsidR="00D765A5" w:rsidRPr="00D765A5">
              <w:rPr>
                <w:rStyle w:val="Hyperlink"/>
                <w:rFonts w:ascii="Arial" w:hAnsi="Arial" w:cs="Arial"/>
                <w:noProof/>
                <w:sz w:val="21"/>
                <w:szCs w:val="21"/>
                <w:shd w:val="clear" w:color="auto" w:fill="FFFFFF"/>
              </w:rPr>
              <w:t>Stopa rizika od siromaštva kod domaćinstava sa vrlo niskom radnom aktivnošću</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_Toc482874666 \h </w:instrText>
            </w:r>
            <w:r w:rsidR="00C12439" w:rsidRPr="00D765A5">
              <w:rPr>
                <w:noProof/>
                <w:webHidden/>
              </w:rPr>
            </w:r>
            <w:r w:rsidR="00C12439" w:rsidRPr="00D765A5">
              <w:rPr>
                <w:noProof/>
                <w:webHidden/>
              </w:rPr>
              <w:fldChar w:fldCharType="separate"/>
            </w:r>
            <w:r w:rsidR="00A72A94">
              <w:rPr>
                <w:noProof/>
                <w:webHidden/>
              </w:rPr>
              <w:t>34</w:t>
            </w:r>
            <w:r w:rsidR="00C12439" w:rsidRPr="00D765A5">
              <w:rPr>
                <w:noProof/>
                <w:webHidden/>
              </w:rPr>
              <w:fldChar w:fldCharType="end"/>
            </w:r>
          </w:hyperlink>
        </w:p>
        <w:p w14:paraId="2A2B6398" w14:textId="77777777" w:rsidR="00D765A5" w:rsidRPr="00D765A5" w:rsidRDefault="00F32784" w:rsidP="00763F20">
          <w:pPr>
            <w:pStyle w:val="TOC3"/>
            <w:rPr>
              <w:noProof/>
            </w:rPr>
          </w:pPr>
          <w:hyperlink w:anchor="_Toc482874667" w:history="1">
            <w:r w:rsidR="00D765A5" w:rsidRPr="00D765A5">
              <w:rPr>
                <w:rStyle w:val="Hyperlink"/>
                <w:rFonts w:ascii="Arial" w:hAnsi="Arial" w:cs="Arial"/>
                <w:noProof/>
                <w:sz w:val="21"/>
                <w:szCs w:val="21"/>
              </w:rPr>
              <w:t>4.1.3.</w:t>
            </w:r>
            <w:r w:rsidR="00D765A5" w:rsidRPr="00D765A5">
              <w:rPr>
                <w:noProof/>
              </w:rPr>
              <w:tab/>
            </w:r>
            <w:r w:rsidR="00D765A5" w:rsidRPr="00D765A5">
              <w:rPr>
                <w:rStyle w:val="Hyperlink"/>
                <w:rFonts w:ascii="Arial" w:hAnsi="Arial" w:cs="Arial"/>
                <w:noProof/>
                <w:sz w:val="21"/>
                <w:szCs w:val="21"/>
              </w:rPr>
              <w:t>Stopa dugoročne nezaposlenosti</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_Toc482874667 \h </w:instrText>
            </w:r>
            <w:r w:rsidR="00C12439" w:rsidRPr="00D765A5">
              <w:rPr>
                <w:noProof/>
                <w:webHidden/>
              </w:rPr>
            </w:r>
            <w:r w:rsidR="00C12439" w:rsidRPr="00D765A5">
              <w:rPr>
                <w:noProof/>
                <w:webHidden/>
              </w:rPr>
              <w:fldChar w:fldCharType="separate"/>
            </w:r>
            <w:r w:rsidR="00A72A94">
              <w:rPr>
                <w:noProof/>
                <w:webHidden/>
              </w:rPr>
              <w:t>36</w:t>
            </w:r>
            <w:r w:rsidR="00C12439" w:rsidRPr="00D765A5">
              <w:rPr>
                <w:noProof/>
                <w:webHidden/>
              </w:rPr>
              <w:fldChar w:fldCharType="end"/>
            </w:r>
          </w:hyperlink>
        </w:p>
        <w:p w14:paraId="5D9878F6" w14:textId="77777777" w:rsidR="00D765A5" w:rsidRPr="00D765A5" w:rsidRDefault="00F32784" w:rsidP="00763F20">
          <w:pPr>
            <w:pStyle w:val="TOC3"/>
            <w:rPr>
              <w:noProof/>
            </w:rPr>
          </w:pPr>
          <w:hyperlink w:anchor="_Toc482874668" w:history="1">
            <w:r w:rsidR="00D765A5" w:rsidRPr="00D765A5">
              <w:rPr>
                <w:rStyle w:val="Hyperlink"/>
                <w:rFonts w:ascii="Arial" w:hAnsi="Arial" w:cs="Arial"/>
                <w:noProof/>
                <w:sz w:val="21"/>
                <w:szCs w:val="21"/>
              </w:rPr>
              <w:t>4.1.4.</w:t>
            </w:r>
            <w:r w:rsidR="00D765A5" w:rsidRPr="00D765A5">
              <w:rPr>
                <w:noProof/>
              </w:rPr>
              <w:tab/>
            </w:r>
            <w:r w:rsidR="00D765A5" w:rsidRPr="00D765A5">
              <w:rPr>
                <w:rStyle w:val="Hyperlink"/>
                <w:rFonts w:ascii="Arial" w:hAnsi="Arial" w:cs="Arial"/>
                <w:noProof/>
                <w:sz w:val="21"/>
                <w:szCs w:val="21"/>
              </w:rPr>
              <w:t>Regionalna kohezija</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_Toc482874668 \h </w:instrText>
            </w:r>
            <w:r w:rsidR="00C12439" w:rsidRPr="00D765A5">
              <w:rPr>
                <w:noProof/>
                <w:webHidden/>
              </w:rPr>
            </w:r>
            <w:r w:rsidR="00C12439" w:rsidRPr="00D765A5">
              <w:rPr>
                <w:noProof/>
                <w:webHidden/>
              </w:rPr>
              <w:fldChar w:fldCharType="separate"/>
            </w:r>
            <w:r w:rsidR="00A72A94">
              <w:rPr>
                <w:noProof/>
                <w:webHidden/>
              </w:rPr>
              <w:t>38</w:t>
            </w:r>
            <w:r w:rsidR="00C12439" w:rsidRPr="00D765A5">
              <w:rPr>
                <w:noProof/>
                <w:webHidden/>
              </w:rPr>
              <w:fldChar w:fldCharType="end"/>
            </w:r>
          </w:hyperlink>
        </w:p>
        <w:p w14:paraId="3D655ECB" w14:textId="77777777" w:rsidR="00D765A5" w:rsidRPr="00D765A5" w:rsidRDefault="00F32784" w:rsidP="00763F20">
          <w:pPr>
            <w:pStyle w:val="TOC3"/>
            <w:rPr>
              <w:noProof/>
            </w:rPr>
          </w:pPr>
          <w:hyperlink w:anchor="_Toc482874669" w:history="1">
            <w:r w:rsidR="00D765A5" w:rsidRPr="00D765A5">
              <w:rPr>
                <w:rStyle w:val="Hyperlink"/>
                <w:rFonts w:ascii="Arial" w:hAnsi="Arial" w:cs="Arial"/>
                <w:noProof/>
                <w:sz w:val="21"/>
                <w:szCs w:val="21"/>
              </w:rPr>
              <w:t>4.1.5.</w:t>
            </w:r>
            <w:r w:rsidR="00D765A5" w:rsidRPr="00D765A5">
              <w:rPr>
                <w:noProof/>
              </w:rPr>
              <w:tab/>
            </w:r>
            <w:r w:rsidR="00D765A5" w:rsidRPr="00D765A5">
              <w:rPr>
                <w:rStyle w:val="Hyperlink"/>
                <w:rFonts w:ascii="Arial" w:hAnsi="Arial" w:cs="Arial"/>
                <w:noProof/>
                <w:sz w:val="21"/>
                <w:szCs w:val="21"/>
              </w:rPr>
              <w:t>Mladi koji nisu zaposleni niti su u obrazovanju ili na obukama</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_Toc482874669 \h </w:instrText>
            </w:r>
            <w:r w:rsidR="00C12439" w:rsidRPr="00D765A5">
              <w:rPr>
                <w:noProof/>
                <w:webHidden/>
              </w:rPr>
            </w:r>
            <w:r w:rsidR="00C12439" w:rsidRPr="00D765A5">
              <w:rPr>
                <w:noProof/>
                <w:webHidden/>
              </w:rPr>
              <w:fldChar w:fldCharType="separate"/>
            </w:r>
            <w:r w:rsidR="00A72A94">
              <w:rPr>
                <w:noProof/>
                <w:webHidden/>
              </w:rPr>
              <w:t>39</w:t>
            </w:r>
            <w:r w:rsidR="00C12439" w:rsidRPr="00D765A5">
              <w:rPr>
                <w:noProof/>
                <w:webHidden/>
              </w:rPr>
              <w:fldChar w:fldCharType="end"/>
            </w:r>
          </w:hyperlink>
        </w:p>
        <w:p w14:paraId="74F25B06" w14:textId="77777777" w:rsidR="00D765A5" w:rsidRPr="00D765A5" w:rsidRDefault="00F32784" w:rsidP="00763F20">
          <w:pPr>
            <w:pStyle w:val="TOC3"/>
            <w:rPr>
              <w:noProof/>
            </w:rPr>
          </w:pPr>
          <w:hyperlink w:anchor="_Toc482874670" w:history="1">
            <w:r w:rsidR="00D765A5" w:rsidRPr="00D765A5">
              <w:rPr>
                <w:rStyle w:val="Hyperlink"/>
                <w:rFonts w:ascii="Arial" w:hAnsi="Arial" w:cs="Arial"/>
                <w:noProof/>
                <w:sz w:val="21"/>
                <w:szCs w:val="21"/>
              </w:rPr>
              <w:t>4.1.6.</w:t>
            </w:r>
            <w:r w:rsidR="00D765A5" w:rsidRPr="00D765A5">
              <w:rPr>
                <w:noProof/>
              </w:rPr>
              <w:tab/>
            </w:r>
            <w:r w:rsidR="00D765A5" w:rsidRPr="00D765A5">
              <w:rPr>
                <w:rStyle w:val="Hyperlink"/>
                <w:rFonts w:ascii="Arial" w:hAnsi="Arial" w:cs="Arial"/>
                <w:noProof/>
                <w:sz w:val="21"/>
                <w:szCs w:val="21"/>
              </w:rPr>
              <w:t>Stopa zaposlenosti starijih</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_Toc482874670 \h </w:instrText>
            </w:r>
            <w:r w:rsidR="00C12439" w:rsidRPr="00D765A5">
              <w:rPr>
                <w:noProof/>
                <w:webHidden/>
              </w:rPr>
            </w:r>
            <w:r w:rsidR="00C12439" w:rsidRPr="00D765A5">
              <w:rPr>
                <w:noProof/>
                <w:webHidden/>
              </w:rPr>
              <w:fldChar w:fldCharType="separate"/>
            </w:r>
            <w:r w:rsidR="00A72A94">
              <w:rPr>
                <w:noProof/>
                <w:webHidden/>
              </w:rPr>
              <w:t>41</w:t>
            </w:r>
            <w:r w:rsidR="00C12439" w:rsidRPr="00D765A5">
              <w:rPr>
                <w:noProof/>
                <w:webHidden/>
              </w:rPr>
              <w:fldChar w:fldCharType="end"/>
            </w:r>
          </w:hyperlink>
        </w:p>
        <w:p w14:paraId="109AE7C0" w14:textId="77777777" w:rsidR="00D765A5" w:rsidRPr="00D765A5" w:rsidRDefault="00F32784" w:rsidP="00763F20">
          <w:pPr>
            <w:pStyle w:val="TOC3"/>
            <w:rPr>
              <w:noProof/>
            </w:rPr>
          </w:pPr>
          <w:hyperlink w:anchor="_Toc482874671" w:history="1">
            <w:r w:rsidR="00D765A5" w:rsidRPr="00D765A5">
              <w:rPr>
                <w:rStyle w:val="Hyperlink"/>
                <w:rFonts w:ascii="Arial" w:hAnsi="Arial" w:cs="Arial"/>
                <w:noProof/>
                <w:sz w:val="21"/>
                <w:szCs w:val="21"/>
              </w:rPr>
              <w:t>4.1.7.</w:t>
            </w:r>
            <w:r w:rsidR="00D765A5" w:rsidRPr="00D765A5">
              <w:rPr>
                <w:noProof/>
              </w:rPr>
              <w:tab/>
            </w:r>
            <w:r w:rsidR="00D765A5" w:rsidRPr="00D765A5">
              <w:rPr>
                <w:rStyle w:val="Hyperlink"/>
                <w:rFonts w:ascii="Arial" w:hAnsi="Arial" w:cs="Arial"/>
                <w:noProof/>
                <w:sz w:val="21"/>
                <w:szCs w:val="21"/>
              </w:rPr>
              <w:t>Racio zapošljavanja pripadnika osetljivih grupa</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_Toc482874671 \h </w:instrText>
            </w:r>
            <w:r w:rsidR="00C12439" w:rsidRPr="00D765A5">
              <w:rPr>
                <w:noProof/>
                <w:webHidden/>
              </w:rPr>
            </w:r>
            <w:r w:rsidR="00C12439" w:rsidRPr="00D765A5">
              <w:rPr>
                <w:noProof/>
                <w:webHidden/>
              </w:rPr>
              <w:fldChar w:fldCharType="separate"/>
            </w:r>
            <w:r w:rsidR="00A72A94">
              <w:rPr>
                <w:noProof/>
                <w:webHidden/>
              </w:rPr>
              <w:t>42</w:t>
            </w:r>
            <w:r w:rsidR="00C12439" w:rsidRPr="00D765A5">
              <w:rPr>
                <w:noProof/>
                <w:webHidden/>
              </w:rPr>
              <w:fldChar w:fldCharType="end"/>
            </w:r>
          </w:hyperlink>
        </w:p>
        <w:p w14:paraId="21B959E3" w14:textId="77777777" w:rsidR="00D765A5" w:rsidRPr="00D765A5" w:rsidRDefault="00F32784" w:rsidP="00763F20">
          <w:pPr>
            <w:pStyle w:val="TOC3"/>
            <w:rPr>
              <w:noProof/>
            </w:rPr>
          </w:pPr>
          <w:hyperlink w:anchor="_Toc482874672" w:history="1">
            <w:r w:rsidR="00D765A5" w:rsidRPr="00D765A5">
              <w:rPr>
                <w:rStyle w:val="Hyperlink"/>
                <w:rFonts w:ascii="Arial" w:hAnsi="Arial" w:cs="Arial"/>
                <w:noProof/>
                <w:sz w:val="21"/>
                <w:szCs w:val="21"/>
              </w:rPr>
              <w:t>4.1.8.</w:t>
            </w:r>
            <w:r w:rsidR="00D765A5" w:rsidRPr="00D765A5">
              <w:rPr>
                <w:noProof/>
              </w:rPr>
              <w:tab/>
            </w:r>
            <w:r w:rsidR="00D765A5" w:rsidRPr="00D765A5">
              <w:rPr>
                <w:rStyle w:val="Hyperlink"/>
                <w:rFonts w:ascii="Arial" w:hAnsi="Arial" w:cs="Arial"/>
                <w:noProof/>
                <w:sz w:val="21"/>
                <w:szCs w:val="21"/>
              </w:rPr>
              <w:t>Stopa participacije osetljivih grupa u aktivnim merama tržišta rada</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_Toc482874672 \h </w:instrText>
            </w:r>
            <w:r w:rsidR="00C12439" w:rsidRPr="00D765A5">
              <w:rPr>
                <w:noProof/>
                <w:webHidden/>
              </w:rPr>
            </w:r>
            <w:r w:rsidR="00C12439" w:rsidRPr="00D765A5">
              <w:rPr>
                <w:noProof/>
                <w:webHidden/>
              </w:rPr>
              <w:fldChar w:fldCharType="separate"/>
            </w:r>
            <w:r w:rsidR="00A72A94">
              <w:rPr>
                <w:noProof/>
                <w:webHidden/>
              </w:rPr>
              <w:t>44</w:t>
            </w:r>
            <w:r w:rsidR="00C12439" w:rsidRPr="00D765A5">
              <w:rPr>
                <w:noProof/>
                <w:webHidden/>
              </w:rPr>
              <w:fldChar w:fldCharType="end"/>
            </w:r>
          </w:hyperlink>
        </w:p>
        <w:p w14:paraId="5EBA2896" w14:textId="77777777" w:rsidR="00D765A5" w:rsidRPr="00D765A5" w:rsidRDefault="00F32784" w:rsidP="00763F20">
          <w:pPr>
            <w:pStyle w:val="TOC1"/>
            <w:rPr>
              <w:noProof/>
            </w:rPr>
          </w:pPr>
          <w:hyperlink w:anchor="_Toc482874673" w:history="1">
            <w:r w:rsidR="00D765A5" w:rsidRPr="00D765A5">
              <w:rPr>
                <w:rStyle w:val="Hyperlink"/>
                <w:rFonts w:cs="Arial"/>
                <w:noProof/>
                <w:szCs w:val="21"/>
                <w:lang w:bidi="en-US"/>
              </w:rPr>
              <w:t>5.</w:t>
            </w:r>
            <w:r w:rsidR="00D765A5" w:rsidRPr="00D765A5">
              <w:rPr>
                <w:noProof/>
              </w:rPr>
              <w:tab/>
            </w:r>
            <w:r w:rsidR="00D765A5" w:rsidRPr="00D765A5">
              <w:rPr>
                <w:rStyle w:val="Hyperlink"/>
                <w:rFonts w:cs="Arial"/>
                <w:noProof/>
                <w:szCs w:val="21"/>
                <w:lang w:bidi="en-US"/>
              </w:rPr>
              <w:t>ZAKLJUČNA RAZMATRANJA I PREPORUKE</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_Toc482874673 \h </w:instrText>
            </w:r>
            <w:r w:rsidR="00C12439" w:rsidRPr="00D765A5">
              <w:rPr>
                <w:noProof/>
                <w:webHidden/>
              </w:rPr>
            </w:r>
            <w:r w:rsidR="00C12439" w:rsidRPr="00D765A5">
              <w:rPr>
                <w:noProof/>
                <w:webHidden/>
              </w:rPr>
              <w:fldChar w:fldCharType="separate"/>
            </w:r>
            <w:r w:rsidR="00A72A94">
              <w:rPr>
                <w:noProof/>
                <w:webHidden/>
              </w:rPr>
              <w:t>46</w:t>
            </w:r>
            <w:r w:rsidR="00C12439" w:rsidRPr="00D765A5">
              <w:rPr>
                <w:noProof/>
                <w:webHidden/>
              </w:rPr>
              <w:fldChar w:fldCharType="end"/>
            </w:r>
          </w:hyperlink>
        </w:p>
        <w:p w14:paraId="26B3FB81" w14:textId="77777777" w:rsidR="00D765A5" w:rsidRDefault="00F32784" w:rsidP="00763F20">
          <w:pPr>
            <w:pStyle w:val="TOC1"/>
            <w:rPr>
              <w:rFonts w:asciiTheme="minorHAnsi" w:hAnsiTheme="minorHAnsi"/>
              <w:noProof/>
              <w:sz w:val="22"/>
            </w:rPr>
          </w:pPr>
          <w:hyperlink w:anchor="_Toc482874674" w:history="1">
            <w:r w:rsidR="00D765A5" w:rsidRPr="00D765A5">
              <w:rPr>
                <w:rStyle w:val="Hyperlink"/>
                <w:rFonts w:cs="Arial"/>
                <w:noProof/>
                <w:szCs w:val="21"/>
                <w:lang w:bidi="en-US"/>
              </w:rPr>
              <w:t>6.</w:t>
            </w:r>
            <w:r w:rsidR="00D765A5" w:rsidRPr="00D765A5">
              <w:rPr>
                <w:noProof/>
              </w:rPr>
              <w:tab/>
            </w:r>
            <w:r w:rsidR="00D765A5" w:rsidRPr="00D765A5">
              <w:rPr>
                <w:rStyle w:val="Hyperlink"/>
                <w:rFonts w:cs="Arial"/>
                <w:noProof/>
                <w:szCs w:val="21"/>
                <w:lang w:bidi="en-US"/>
              </w:rPr>
              <w:t>LITERATURA</w:t>
            </w:r>
            <w:r w:rsidR="00D765A5" w:rsidRPr="00D765A5">
              <w:rPr>
                <w:noProof/>
                <w:webHidden/>
              </w:rPr>
              <w:tab/>
            </w:r>
            <w:r w:rsidR="00C12439" w:rsidRPr="00D765A5">
              <w:rPr>
                <w:noProof/>
                <w:webHidden/>
              </w:rPr>
              <w:fldChar w:fldCharType="begin"/>
            </w:r>
            <w:r w:rsidR="00D765A5" w:rsidRPr="00D765A5">
              <w:rPr>
                <w:noProof/>
                <w:webHidden/>
              </w:rPr>
              <w:instrText xml:space="preserve"> PAGEREF _Toc482874674 \h </w:instrText>
            </w:r>
            <w:r w:rsidR="00C12439" w:rsidRPr="00D765A5">
              <w:rPr>
                <w:noProof/>
                <w:webHidden/>
              </w:rPr>
            </w:r>
            <w:r w:rsidR="00C12439" w:rsidRPr="00D765A5">
              <w:rPr>
                <w:noProof/>
                <w:webHidden/>
              </w:rPr>
              <w:fldChar w:fldCharType="separate"/>
            </w:r>
            <w:r w:rsidR="00A72A94">
              <w:rPr>
                <w:noProof/>
                <w:webHidden/>
              </w:rPr>
              <w:t>50</w:t>
            </w:r>
            <w:r w:rsidR="00C12439" w:rsidRPr="00D765A5">
              <w:rPr>
                <w:noProof/>
                <w:webHidden/>
              </w:rPr>
              <w:fldChar w:fldCharType="end"/>
            </w:r>
          </w:hyperlink>
        </w:p>
        <w:p w14:paraId="61C444C0" w14:textId="3E6B2719" w:rsidR="00A8400F" w:rsidRPr="00AF1F13" w:rsidRDefault="00C12439" w:rsidP="007A2F58">
          <w:pPr>
            <w:tabs>
              <w:tab w:val="right" w:leader="dot" w:pos="8946"/>
            </w:tabs>
            <w:rPr>
              <w:rFonts w:ascii="Arial" w:hAnsi="Arial" w:cs="Arial"/>
              <w:sz w:val="21"/>
              <w:szCs w:val="21"/>
            </w:rPr>
          </w:pPr>
          <w:r w:rsidRPr="00AF1F13">
            <w:rPr>
              <w:rFonts w:ascii="Arial" w:hAnsi="Arial" w:cs="Arial"/>
              <w:sz w:val="21"/>
              <w:szCs w:val="21"/>
            </w:rPr>
            <w:fldChar w:fldCharType="end"/>
          </w:r>
        </w:p>
      </w:sdtContent>
    </w:sdt>
    <w:p w14:paraId="418E5F21" w14:textId="77777777" w:rsidR="00AC6305" w:rsidRPr="00AF1F13" w:rsidRDefault="00AC6305" w:rsidP="007A2F58">
      <w:pPr>
        <w:tabs>
          <w:tab w:val="right" w:leader="dot" w:pos="8946"/>
        </w:tabs>
        <w:spacing w:after="0" w:line="360" w:lineRule="auto"/>
        <w:rPr>
          <w:rFonts w:ascii="Arial" w:eastAsia="Times New Roman" w:hAnsi="Arial" w:cs="Arial"/>
          <w:b/>
          <w:color w:val="777777"/>
          <w:sz w:val="21"/>
          <w:szCs w:val="21"/>
        </w:rPr>
      </w:pPr>
    </w:p>
    <w:p w14:paraId="0DE4459D" w14:textId="77777777" w:rsidR="00AC6305" w:rsidRPr="00AF1F13" w:rsidRDefault="00AC6305" w:rsidP="007A2F58">
      <w:pPr>
        <w:tabs>
          <w:tab w:val="right" w:leader="dot" w:pos="8946"/>
        </w:tabs>
        <w:spacing w:after="0" w:line="360" w:lineRule="auto"/>
        <w:rPr>
          <w:rFonts w:ascii="Arial" w:eastAsia="Times New Roman" w:hAnsi="Arial" w:cs="Arial"/>
          <w:b/>
          <w:color w:val="777777"/>
          <w:sz w:val="21"/>
          <w:szCs w:val="21"/>
        </w:rPr>
      </w:pPr>
    </w:p>
    <w:p w14:paraId="094F5C99" w14:textId="77777777" w:rsidR="00B13F32" w:rsidRPr="00AF1F13" w:rsidRDefault="00B13F32" w:rsidP="00794A4F">
      <w:pPr>
        <w:spacing w:after="0" w:line="360" w:lineRule="auto"/>
        <w:rPr>
          <w:rFonts w:ascii="Arial" w:eastAsia="Times New Roman" w:hAnsi="Arial" w:cs="Arial"/>
          <w:b/>
          <w:color w:val="777777"/>
          <w:sz w:val="21"/>
          <w:szCs w:val="21"/>
        </w:rPr>
      </w:pPr>
    </w:p>
    <w:p w14:paraId="44A014C7" w14:textId="77777777" w:rsidR="00B13F32" w:rsidRPr="00AF1F13" w:rsidRDefault="00B13F32" w:rsidP="00794A4F">
      <w:pPr>
        <w:spacing w:after="0" w:line="360" w:lineRule="auto"/>
        <w:rPr>
          <w:rFonts w:ascii="Arial" w:eastAsia="Times New Roman" w:hAnsi="Arial" w:cs="Arial"/>
          <w:b/>
          <w:color w:val="777777"/>
          <w:sz w:val="21"/>
          <w:szCs w:val="21"/>
        </w:rPr>
      </w:pPr>
    </w:p>
    <w:p w14:paraId="4C49DCCD" w14:textId="77777777" w:rsidR="00B13F32" w:rsidRPr="00AF1F13" w:rsidRDefault="00B13F32" w:rsidP="00794A4F">
      <w:pPr>
        <w:spacing w:after="0" w:line="360" w:lineRule="auto"/>
        <w:rPr>
          <w:rFonts w:ascii="Arial" w:eastAsia="Times New Roman" w:hAnsi="Arial" w:cs="Arial"/>
          <w:b/>
          <w:color w:val="777777"/>
          <w:sz w:val="21"/>
          <w:szCs w:val="21"/>
        </w:rPr>
      </w:pPr>
    </w:p>
    <w:p w14:paraId="48A87B64" w14:textId="77777777" w:rsidR="00B13F32" w:rsidRPr="00AF1F13" w:rsidRDefault="00B13F32" w:rsidP="00794A4F">
      <w:pPr>
        <w:spacing w:after="0" w:line="360" w:lineRule="auto"/>
        <w:rPr>
          <w:rFonts w:ascii="Arial" w:eastAsia="Times New Roman" w:hAnsi="Arial" w:cs="Arial"/>
          <w:b/>
          <w:color w:val="777777"/>
          <w:sz w:val="21"/>
          <w:szCs w:val="21"/>
        </w:rPr>
      </w:pPr>
    </w:p>
    <w:p w14:paraId="029279C8" w14:textId="77777777" w:rsidR="00B13383" w:rsidRPr="00AF1F13" w:rsidRDefault="00B13383" w:rsidP="00794A4F">
      <w:pPr>
        <w:spacing w:after="0" w:line="360" w:lineRule="auto"/>
        <w:rPr>
          <w:rFonts w:ascii="Arial" w:eastAsia="Times New Roman" w:hAnsi="Arial" w:cs="Arial"/>
          <w:b/>
          <w:color w:val="777777"/>
          <w:sz w:val="21"/>
          <w:szCs w:val="21"/>
        </w:rPr>
      </w:pPr>
    </w:p>
    <w:p w14:paraId="4856A7F3" w14:textId="77777777" w:rsidR="00B13F32" w:rsidRPr="00AF1F13" w:rsidRDefault="00B13F32" w:rsidP="00794A4F">
      <w:pPr>
        <w:spacing w:after="0" w:line="360" w:lineRule="auto"/>
        <w:rPr>
          <w:rFonts w:ascii="Arial" w:eastAsia="Times New Roman" w:hAnsi="Arial" w:cs="Arial"/>
          <w:b/>
          <w:color w:val="777777"/>
          <w:sz w:val="21"/>
          <w:szCs w:val="21"/>
        </w:rPr>
      </w:pPr>
    </w:p>
    <w:p w14:paraId="3F75FB42" w14:textId="77777777" w:rsidR="00613E66" w:rsidRDefault="00613E66" w:rsidP="00211288">
      <w:pPr>
        <w:pStyle w:val="Heading1"/>
        <w:numPr>
          <w:ilvl w:val="0"/>
          <w:numId w:val="0"/>
        </w:numPr>
        <w:ind w:left="426"/>
      </w:pPr>
      <w:bookmarkStart w:id="3" w:name="_Toc482874652"/>
    </w:p>
    <w:p w14:paraId="2C34E5A0" w14:textId="18137B4E" w:rsidR="001B53B8" w:rsidRPr="00211288" w:rsidRDefault="000B411B" w:rsidP="00211288">
      <w:pPr>
        <w:pStyle w:val="Heading1"/>
      </w:pPr>
      <w:r w:rsidRPr="00211288">
        <w:t>S</w:t>
      </w:r>
      <w:r w:rsidR="00A100DE" w:rsidRPr="00211288">
        <w:t>KRAĆENICE</w:t>
      </w:r>
      <w:bookmarkEnd w:id="3"/>
    </w:p>
    <w:p w14:paraId="0459EC04" w14:textId="77777777" w:rsidR="00AC6305" w:rsidRPr="00AF1F13" w:rsidRDefault="00AC6305" w:rsidP="00794A4F">
      <w:pPr>
        <w:spacing w:after="0" w:line="360" w:lineRule="auto"/>
        <w:rPr>
          <w:rFonts w:ascii="Arial" w:eastAsia="Times New Roman" w:hAnsi="Arial" w:cs="Arial"/>
          <w:b/>
          <w:color w:val="777777"/>
          <w:sz w:val="21"/>
          <w:szCs w:val="21"/>
        </w:rPr>
      </w:pPr>
    </w:p>
    <w:p w14:paraId="08C01479" w14:textId="77777777" w:rsidR="001B53B8" w:rsidRPr="00AF1F13" w:rsidRDefault="001B53B8" w:rsidP="001B53B8">
      <w:pPr>
        <w:spacing w:line="240" w:lineRule="auto"/>
        <w:jc w:val="both"/>
        <w:rPr>
          <w:rFonts w:ascii="Arial" w:eastAsia="Times New Roman" w:hAnsi="Arial" w:cs="Arial"/>
          <w:sz w:val="21"/>
          <w:szCs w:val="21"/>
        </w:rPr>
      </w:pPr>
      <w:r w:rsidRPr="00A2382D">
        <w:rPr>
          <w:rFonts w:ascii="Arial" w:eastAsia="Times New Roman" w:hAnsi="Arial" w:cs="Arial"/>
          <w:b/>
          <w:sz w:val="21"/>
          <w:szCs w:val="21"/>
        </w:rPr>
        <w:t>AROP</w:t>
      </w:r>
      <w:r w:rsidRPr="00AF1F13">
        <w:rPr>
          <w:rFonts w:ascii="Arial" w:eastAsia="Times New Roman" w:hAnsi="Arial" w:cs="Arial"/>
          <w:sz w:val="21"/>
          <w:szCs w:val="21"/>
        </w:rPr>
        <w:t xml:space="preserve"> – Stopa rizika od siromaštva / At risk poverty rate</w:t>
      </w:r>
    </w:p>
    <w:p w14:paraId="4BDE1037" w14:textId="77777777" w:rsidR="001B53B8" w:rsidRPr="00AF1F13" w:rsidRDefault="001B53B8" w:rsidP="001B53B8">
      <w:pPr>
        <w:spacing w:line="240" w:lineRule="auto"/>
        <w:jc w:val="both"/>
        <w:rPr>
          <w:rFonts w:ascii="Arial" w:eastAsia="Times New Roman" w:hAnsi="Arial" w:cs="Arial"/>
          <w:sz w:val="21"/>
          <w:szCs w:val="21"/>
        </w:rPr>
      </w:pPr>
      <w:r w:rsidRPr="00A2382D">
        <w:rPr>
          <w:rFonts w:ascii="Arial" w:eastAsia="Times New Roman" w:hAnsi="Arial" w:cs="Arial"/>
          <w:b/>
          <w:sz w:val="21"/>
          <w:szCs w:val="21"/>
        </w:rPr>
        <w:t>AROPE</w:t>
      </w:r>
      <w:r w:rsidRPr="00AF1F13">
        <w:rPr>
          <w:rFonts w:ascii="Arial" w:eastAsia="Times New Roman" w:hAnsi="Arial" w:cs="Arial"/>
          <w:sz w:val="21"/>
          <w:szCs w:val="21"/>
        </w:rPr>
        <w:t xml:space="preserve"> – U riziku od siromaštva i socijalne isključenosti / At risk of poverty or social exclusion  </w:t>
      </w:r>
    </w:p>
    <w:p w14:paraId="2120F8E8" w14:textId="77777777" w:rsidR="001B53B8" w:rsidRPr="00AF1F13" w:rsidRDefault="001B53B8" w:rsidP="001B53B8">
      <w:pPr>
        <w:spacing w:after="100" w:afterAutospacing="1" w:line="240" w:lineRule="auto"/>
        <w:jc w:val="both"/>
        <w:rPr>
          <w:rFonts w:ascii="Arial" w:eastAsia="Times New Roman" w:hAnsi="Arial" w:cs="Arial"/>
          <w:sz w:val="21"/>
          <w:szCs w:val="21"/>
        </w:rPr>
      </w:pPr>
      <w:r w:rsidRPr="00A2382D">
        <w:rPr>
          <w:rFonts w:ascii="Arial" w:eastAsia="Times New Roman" w:hAnsi="Arial" w:cs="Arial"/>
          <w:b/>
          <w:sz w:val="21"/>
          <w:szCs w:val="21"/>
        </w:rPr>
        <w:t>AŽS</w:t>
      </w:r>
      <w:r w:rsidRPr="00AF1F13">
        <w:rPr>
          <w:rFonts w:ascii="Arial" w:eastAsia="Times New Roman" w:hAnsi="Arial" w:cs="Arial"/>
          <w:sz w:val="21"/>
          <w:szCs w:val="21"/>
        </w:rPr>
        <w:t xml:space="preserve"> – Anketa o životnom standardu </w:t>
      </w:r>
    </w:p>
    <w:p w14:paraId="08F9977A" w14:textId="77777777" w:rsidR="001B53B8" w:rsidRPr="00AF1F13" w:rsidRDefault="001B53B8" w:rsidP="001B53B8">
      <w:pPr>
        <w:spacing w:after="100" w:afterAutospacing="1" w:line="240" w:lineRule="auto"/>
        <w:jc w:val="both"/>
        <w:rPr>
          <w:rFonts w:ascii="Arial" w:eastAsia="Times New Roman" w:hAnsi="Arial" w:cs="Arial"/>
          <w:sz w:val="21"/>
          <w:szCs w:val="21"/>
        </w:rPr>
      </w:pPr>
      <w:r w:rsidRPr="00A2382D">
        <w:rPr>
          <w:rFonts w:ascii="Arial" w:eastAsia="Times New Roman" w:hAnsi="Arial" w:cs="Arial"/>
          <w:b/>
          <w:sz w:val="21"/>
          <w:szCs w:val="21"/>
        </w:rPr>
        <w:t>BDP</w:t>
      </w:r>
      <w:r w:rsidRPr="00AF1F13">
        <w:rPr>
          <w:rFonts w:ascii="Arial" w:eastAsia="Times New Roman" w:hAnsi="Arial" w:cs="Arial"/>
          <w:sz w:val="21"/>
          <w:szCs w:val="21"/>
        </w:rPr>
        <w:t xml:space="preserve"> – Bruto domaći proizvod </w:t>
      </w:r>
    </w:p>
    <w:p w14:paraId="6A34E9D3" w14:textId="77777777" w:rsidR="001B53B8" w:rsidRPr="00AF1F13" w:rsidRDefault="001B53B8" w:rsidP="001B53B8">
      <w:pPr>
        <w:spacing w:after="100" w:afterAutospacing="1" w:line="240" w:lineRule="auto"/>
        <w:jc w:val="both"/>
        <w:rPr>
          <w:rFonts w:ascii="Arial" w:eastAsia="Times New Roman" w:hAnsi="Arial" w:cs="Arial"/>
          <w:sz w:val="21"/>
          <w:szCs w:val="21"/>
        </w:rPr>
      </w:pPr>
      <w:r w:rsidRPr="00A2382D">
        <w:rPr>
          <w:rFonts w:ascii="Arial" w:eastAsia="Times New Roman" w:hAnsi="Arial" w:cs="Arial"/>
          <w:b/>
          <w:sz w:val="21"/>
          <w:szCs w:val="21"/>
        </w:rPr>
        <w:t>CROSO</w:t>
      </w:r>
      <w:r w:rsidRPr="00AF1F13">
        <w:rPr>
          <w:rFonts w:ascii="Arial" w:eastAsia="Times New Roman" w:hAnsi="Arial" w:cs="Arial"/>
          <w:sz w:val="21"/>
          <w:szCs w:val="21"/>
        </w:rPr>
        <w:t xml:space="preserve"> – Centralni registar obveznika socijalnog osiguranja </w:t>
      </w:r>
    </w:p>
    <w:p w14:paraId="0AFB40F0" w14:textId="77777777" w:rsidR="001B53B8" w:rsidRPr="00AF1F13" w:rsidRDefault="001B53B8" w:rsidP="001B53B8">
      <w:pPr>
        <w:spacing w:after="100" w:afterAutospacing="1" w:line="240" w:lineRule="auto"/>
        <w:jc w:val="both"/>
        <w:rPr>
          <w:rFonts w:ascii="Arial" w:eastAsia="Times New Roman" w:hAnsi="Arial" w:cs="Arial"/>
          <w:sz w:val="21"/>
          <w:szCs w:val="21"/>
        </w:rPr>
      </w:pPr>
      <w:r w:rsidRPr="00A2382D">
        <w:rPr>
          <w:rFonts w:ascii="Arial" w:eastAsia="Times New Roman" w:hAnsi="Arial" w:cs="Arial"/>
          <w:b/>
          <w:sz w:val="21"/>
          <w:szCs w:val="21"/>
        </w:rPr>
        <w:t>DG</w:t>
      </w:r>
      <w:r w:rsidRPr="00AF1F13">
        <w:rPr>
          <w:rFonts w:ascii="Arial" w:eastAsia="Times New Roman" w:hAnsi="Arial" w:cs="Arial"/>
          <w:sz w:val="21"/>
          <w:szCs w:val="21"/>
        </w:rPr>
        <w:t xml:space="preserve"> </w:t>
      </w:r>
      <w:r w:rsidRPr="00A2382D">
        <w:rPr>
          <w:rFonts w:ascii="Arial" w:eastAsia="Times New Roman" w:hAnsi="Arial" w:cs="Arial"/>
          <w:b/>
          <w:sz w:val="21"/>
          <w:szCs w:val="21"/>
        </w:rPr>
        <w:t>Employment</w:t>
      </w:r>
      <w:r w:rsidRPr="00AF1F13">
        <w:rPr>
          <w:rFonts w:ascii="Arial" w:eastAsia="Times New Roman" w:hAnsi="Arial" w:cs="Arial"/>
          <w:sz w:val="21"/>
          <w:szCs w:val="21"/>
        </w:rPr>
        <w:t xml:space="preserve"> – Generalni direktorat za zapošljavanje, socijalna pitanja i inkluziju / Directorate-General for Employment, Social Affairs and Inclusion</w:t>
      </w:r>
    </w:p>
    <w:p w14:paraId="63F6DF46" w14:textId="77777777" w:rsidR="001B53B8" w:rsidRPr="00AF1F13" w:rsidRDefault="001B53B8" w:rsidP="001B53B8">
      <w:pPr>
        <w:spacing w:line="240" w:lineRule="auto"/>
        <w:jc w:val="both"/>
        <w:rPr>
          <w:rFonts w:ascii="Arial" w:eastAsia="Times New Roman" w:hAnsi="Arial" w:cs="Arial"/>
          <w:sz w:val="21"/>
          <w:szCs w:val="21"/>
        </w:rPr>
      </w:pPr>
      <w:r w:rsidRPr="00A2382D">
        <w:rPr>
          <w:rFonts w:ascii="Arial" w:eastAsia="Times New Roman" w:hAnsi="Arial" w:cs="Arial"/>
          <w:b/>
          <w:sz w:val="21"/>
          <w:szCs w:val="21"/>
        </w:rPr>
        <w:t>EK</w:t>
      </w:r>
      <w:r w:rsidR="009362F8" w:rsidRPr="00AF1F13">
        <w:rPr>
          <w:rFonts w:ascii="Arial" w:eastAsia="Times New Roman" w:hAnsi="Arial" w:cs="Arial"/>
          <w:sz w:val="21"/>
          <w:szCs w:val="21"/>
        </w:rPr>
        <w:t xml:space="preserve"> </w:t>
      </w:r>
      <w:r w:rsidRPr="00AF1F13">
        <w:rPr>
          <w:rFonts w:ascii="Arial" w:eastAsia="Times New Roman" w:hAnsi="Arial" w:cs="Arial"/>
          <w:sz w:val="21"/>
          <w:szCs w:val="21"/>
        </w:rPr>
        <w:t>– Evropska komisija / European Commission</w:t>
      </w:r>
    </w:p>
    <w:p w14:paraId="10E06117" w14:textId="77777777" w:rsidR="001B53B8" w:rsidRPr="00AF1F13" w:rsidRDefault="001B53B8" w:rsidP="001B53B8">
      <w:pPr>
        <w:spacing w:line="240" w:lineRule="auto"/>
        <w:jc w:val="both"/>
        <w:rPr>
          <w:rFonts w:ascii="Arial" w:eastAsia="Times New Roman" w:hAnsi="Arial" w:cs="Arial"/>
          <w:sz w:val="21"/>
          <w:szCs w:val="21"/>
        </w:rPr>
      </w:pPr>
      <w:r w:rsidRPr="00A2382D">
        <w:rPr>
          <w:rFonts w:ascii="Arial" w:eastAsia="Times New Roman" w:hAnsi="Arial" w:cs="Arial"/>
          <w:b/>
          <w:sz w:val="21"/>
          <w:szCs w:val="21"/>
        </w:rPr>
        <w:t>EPSCO</w:t>
      </w:r>
      <w:r w:rsidRPr="00AF1F13">
        <w:rPr>
          <w:rFonts w:ascii="Arial" w:eastAsia="Times New Roman" w:hAnsi="Arial" w:cs="Arial"/>
          <w:sz w:val="21"/>
          <w:szCs w:val="21"/>
        </w:rPr>
        <w:t xml:space="preserve"> – Savet za zapošljavanje i socijalnu politiku, zdravstvo i zaštitu potrošača / Employment, </w:t>
      </w:r>
      <w:r w:rsidRPr="00AA3544">
        <w:rPr>
          <w:rFonts w:ascii="Arial" w:eastAsia="Times New Roman" w:hAnsi="Arial" w:cs="Arial"/>
          <w:sz w:val="21"/>
          <w:szCs w:val="21"/>
        </w:rPr>
        <w:t>Social</w:t>
      </w:r>
      <w:r w:rsidRPr="00AF1F13">
        <w:rPr>
          <w:rFonts w:ascii="Arial" w:eastAsia="Times New Roman" w:hAnsi="Arial" w:cs="Arial"/>
          <w:sz w:val="21"/>
          <w:szCs w:val="21"/>
        </w:rPr>
        <w:t xml:space="preserve"> Policy, Health and Consumer Affairs Council</w:t>
      </w:r>
    </w:p>
    <w:p w14:paraId="0AF96EF9" w14:textId="77777777" w:rsidR="001B53B8" w:rsidRPr="00AF1F13" w:rsidRDefault="001B53B8" w:rsidP="001B53B8">
      <w:pPr>
        <w:spacing w:line="240" w:lineRule="auto"/>
        <w:jc w:val="both"/>
        <w:rPr>
          <w:rFonts w:ascii="Arial" w:eastAsia="Times New Roman" w:hAnsi="Arial" w:cs="Arial"/>
          <w:sz w:val="21"/>
          <w:szCs w:val="21"/>
        </w:rPr>
      </w:pPr>
      <w:r w:rsidRPr="00AA3544">
        <w:rPr>
          <w:rFonts w:ascii="Arial" w:eastAsia="Times New Roman" w:hAnsi="Arial" w:cs="Arial"/>
          <w:b/>
          <w:sz w:val="21"/>
          <w:szCs w:val="21"/>
        </w:rPr>
        <w:t>ESF</w:t>
      </w:r>
      <w:r w:rsidRPr="00AF1F13">
        <w:rPr>
          <w:rFonts w:ascii="Arial" w:eastAsia="Times New Roman" w:hAnsi="Arial" w:cs="Arial"/>
          <w:sz w:val="21"/>
          <w:szCs w:val="21"/>
        </w:rPr>
        <w:t xml:space="preserve"> – Evropski socijalni fond / European Social Fund </w:t>
      </w:r>
    </w:p>
    <w:p w14:paraId="1E23021A" w14:textId="77777777" w:rsidR="001B53B8" w:rsidRPr="00AF1F13" w:rsidRDefault="001B53B8" w:rsidP="001B53B8">
      <w:pPr>
        <w:spacing w:line="240" w:lineRule="auto"/>
        <w:jc w:val="both"/>
        <w:rPr>
          <w:rFonts w:ascii="Arial" w:eastAsia="Times New Roman" w:hAnsi="Arial" w:cs="Arial"/>
          <w:sz w:val="21"/>
          <w:szCs w:val="21"/>
        </w:rPr>
      </w:pPr>
      <w:r w:rsidRPr="00A2382D">
        <w:rPr>
          <w:rFonts w:ascii="Arial" w:eastAsia="Times New Roman" w:hAnsi="Arial" w:cs="Arial"/>
          <w:b/>
          <w:sz w:val="21"/>
          <w:szCs w:val="21"/>
        </w:rPr>
        <w:t>ESPN</w:t>
      </w:r>
      <w:r w:rsidRPr="00AF1F13">
        <w:rPr>
          <w:rFonts w:ascii="Arial" w:eastAsia="Times New Roman" w:hAnsi="Arial" w:cs="Arial"/>
          <w:sz w:val="21"/>
          <w:szCs w:val="21"/>
        </w:rPr>
        <w:t xml:space="preserve"> – Evropska </w:t>
      </w:r>
      <w:r w:rsidR="009362F8" w:rsidRPr="00AF1F13">
        <w:rPr>
          <w:rFonts w:ascii="Arial" w:eastAsia="Times New Roman" w:hAnsi="Arial" w:cs="Arial"/>
          <w:sz w:val="21"/>
          <w:szCs w:val="21"/>
        </w:rPr>
        <w:t>m</w:t>
      </w:r>
      <w:r w:rsidRPr="00AF1F13">
        <w:rPr>
          <w:rFonts w:ascii="Arial" w:eastAsia="Times New Roman" w:hAnsi="Arial" w:cs="Arial"/>
          <w:sz w:val="21"/>
          <w:szCs w:val="21"/>
        </w:rPr>
        <w:t xml:space="preserve">reža socijalne politike / European </w:t>
      </w:r>
      <w:r w:rsidR="009A2E3D" w:rsidRPr="00AF1F13">
        <w:rPr>
          <w:rFonts w:ascii="Arial" w:eastAsia="Times New Roman" w:hAnsi="Arial" w:cs="Arial"/>
          <w:sz w:val="21"/>
          <w:szCs w:val="21"/>
        </w:rPr>
        <w:t>Social Policy Network</w:t>
      </w:r>
    </w:p>
    <w:p w14:paraId="40146966" w14:textId="77777777" w:rsidR="001B53B8" w:rsidRPr="00AF1F13" w:rsidRDefault="001B53B8" w:rsidP="00E913FF">
      <w:pPr>
        <w:spacing w:line="240" w:lineRule="auto"/>
        <w:jc w:val="both"/>
        <w:rPr>
          <w:rFonts w:ascii="Arial" w:eastAsia="Times New Roman" w:hAnsi="Arial" w:cs="Arial"/>
          <w:sz w:val="21"/>
          <w:szCs w:val="21"/>
        </w:rPr>
      </w:pPr>
      <w:r w:rsidRPr="00A2382D">
        <w:rPr>
          <w:rFonts w:ascii="Arial" w:eastAsia="Times New Roman" w:hAnsi="Arial" w:cs="Arial"/>
          <w:b/>
          <w:sz w:val="21"/>
          <w:szCs w:val="21"/>
        </w:rPr>
        <w:t>ESRP</w:t>
      </w:r>
      <w:r w:rsidRPr="00AF1F13">
        <w:rPr>
          <w:rFonts w:ascii="Arial" w:eastAsia="Times New Roman" w:hAnsi="Arial" w:cs="Arial"/>
          <w:sz w:val="21"/>
          <w:szCs w:val="21"/>
        </w:rPr>
        <w:t xml:space="preserve"> – Program reformi politike zapošljavanja i socijalne politike / Employment and </w:t>
      </w:r>
      <w:r w:rsidR="009A2E3D" w:rsidRPr="00AF1F13">
        <w:rPr>
          <w:rFonts w:ascii="Arial" w:eastAsia="Times New Roman" w:hAnsi="Arial" w:cs="Arial"/>
          <w:sz w:val="21"/>
          <w:szCs w:val="21"/>
        </w:rPr>
        <w:t xml:space="preserve">Social </w:t>
      </w:r>
      <w:r w:rsidRPr="00AF1F13">
        <w:rPr>
          <w:rFonts w:ascii="Arial" w:eastAsia="Times New Roman" w:hAnsi="Arial" w:cs="Arial"/>
          <w:sz w:val="21"/>
          <w:szCs w:val="21"/>
        </w:rPr>
        <w:t>Policy Reform Programme</w:t>
      </w:r>
    </w:p>
    <w:p w14:paraId="6A1C529B" w14:textId="77777777" w:rsidR="001B53B8" w:rsidRPr="00AF1F13" w:rsidRDefault="001B53B8" w:rsidP="00E913FF">
      <w:pPr>
        <w:spacing w:line="240" w:lineRule="auto"/>
        <w:jc w:val="both"/>
        <w:rPr>
          <w:rFonts w:ascii="Arial" w:eastAsia="Times New Roman" w:hAnsi="Arial" w:cs="Arial"/>
          <w:sz w:val="21"/>
          <w:szCs w:val="21"/>
        </w:rPr>
      </w:pPr>
      <w:r w:rsidRPr="00E913FF">
        <w:rPr>
          <w:rFonts w:ascii="Arial" w:eastAsia="Times New Roman" w:hAnsi="Arial" w:cs="Arial"/>
          <w:b/>
          <w:sz w:val="21"/>
          <w:szCs w:val="21"/>
        </w:rPr>
        <w:t>EU</w:t>
      </w:r>
      <w:r w:rsidRPr="00AF1F13">
        <w:rPr>
          <w:rFonts w:ascii="Arial" w:eastAsia="Times New Roman" w:hAnsi="Arial" w:cs="Arial"/>
          <w:sz w:val="21"/>
          <w:szCs w:val="21"/>
        </w:rPr>
        <w:t xml:space="preserve"> – Evropska unija</w:t>
      </w:r>
      <w:r w:rsidR="009362F8" w:rsidRPr="00AF1F13">
        <w:rPr>
          <w:rFonts w:ascii="Arial" w:eastAsia="Times New Roman" w:hAnsi="Arial" w:cs="Arial"/>
          <w:sz w:val="21"/>
          <w:szCs w:val="21"/>
        </w:rPr>
        <w:t xml:space="preserve"> / European Union</w:t>
      </w:r>
    </w:p>
    <w:p w14:paraId="5B99FB5E" w14:textId="77777777" w:rsidR="001B53B8" w:rsidRPr="00AF1F13" w:rsidRDefault="001B53B8" w:rsidP="001B53B8">
      <w:pPr>
        <w:spacing w:line="240" w:lineRule="auto"/>
        <w:jc w:val="both"/>
        <w:rPr>
          <w:rFonts w:ascii="Arial" w:eastAsia="Times New Roman" w:hAnsi="Arial" w:cs="Arial"/>
          <w:sz w:val="21"/>
          <w:szCs w:val="21"/>
        </w:rPr>
      </w:pPr>
      <w:r w:rsidRPr="00E913FF">
        <w:rPr>
          <w:rFonts w:ascii="Arial" w:eastAsia="Times New Roman" w:hAnsi="Arial" w:cs="Arial"/>
          <w:b/>
          <w:sz w:val="21"/>
          <w:szCs w:val="21"/>
        </w:rPr>
        <w:t>Evropa 2020</w:t>
      </w:r>
      <w:r w:rsidR="00276DD2">
        <w:rPr>
          <w:rFonts w:ascii="Arial" w:eastAsia="Times New Roman" w:hAnsi="Arial" w:cs="Arial"/>
          <w:b/>
          <w:sz w:val="21"/>
          <w:szCs w:val="21"/>
        </w:rPr>
        <w:t>.</w:t>
      </w:r>
      <w:r w:rsidRPr="00AF1F13">
        <w:rPr>
          <w:rFonts w:ascii="Arial" w:eastAsia="Times New Roman" w:hAnsi="Arial" w:cs="Arial"/>
          <w:sz w:val="21"/>
          <w:szCs w:val="21"/>
        </w:rPr>
        <w:t xml:space="preserve"> – Strategija pametnog, održivog i inkluzivnog rasta / European </w:t>
      </w:r>
      <w:r w:rsidR="00EA4BA6">
        <w:rPr>
          <w:rFonts w:ascii="Arial" w:eastAsia="Times New Roman" w:hAnsi="Arial" w:cs="Arial"/>
          <w:sz w:val="21"/>
          <w:szCs w:val="21"/>
        </w:rPr>
        <w:t xml:space="preserve">Strategy </w:t>
      </w:r>
      <w:r w:rsidRPr="00AF1F13">
        <w:rPr>
          <w:rFonts w:ascii="Arial" w:eastAsia="Times New Roman" w:hAnsi="Arial" w:cs="Arial"/>
          <w:sz w:val="21"/>
          <w:szCs w:val="21"/>
        </w:rPr>
        <w:t>for</w:t>
      </w:r>
      <w:r w:rsidR="00EA4BA6">
        <w:rPr>
          <w:rFonts w:ascii="Arial" w:eastAsia="Times New Roman" w:hAnsi="Arial" w:cs="Arial"/>
          <w:sz w:val="21"/>
          <w:szCs w:val="21"/>
        </w:rPr>
        <w:t xml:space="preserve"> </w:t>
      </w:r>
      <w:r w:rsidR="009362F8" w:rsidRPr="00AF1F13">
        <w:rPr>
          <w:rFonts w:ascii="Arial" w:eastAsia="Times New Roman" w:hAnsi="Arial" w:cs="Arial"/>
          <w:sz w:val="21"/>
          <w:szCs w:val="21"/>
        </w:rPr>
        <w:t>Smart</w:t>
      </w:r>
      <w:r w:rsidRPr="00AF1F13">
        <w:rPr>
          <w:rFonts w:ascii="Arial" w:eastAsia="Times New Roman" w:hAnsi="Arial" w:cs="Arial"/>
          <w:sz w:val="21"/>
          <w:szCs w:val="21"/>
        </w:rPr>
        <w:t xml:space="preserve">, </w:t>
      </w:r>
      <w:r w:rsidR="009362F8" w:rsidRPr="00AF1F13">
        <w:rPr>
          <w:rFonts w:ascii="Arial" w:eastAsia="Times New Roman" w:hAnsi="Arial" w:cs="Arial"/>
          <w:sz w:val="21"/>
          <w:szCs w:val="21"/>
        </w:rPr>
        <w:t xml:space="preserve">Sustainable </w:t>
      </w:r>
      <w:r w:rsidRPr="00AF1F13">
        <w:rPr>
          <w:rFonts w:ascii="Arial" w:eastAsia="Times New Roman" w:hAnsi="Arial" w:cs="Arial"/>
          <w:sz w:val="21"/>
          <w:szCs w:val="21"/>
        </w:rPr>
        <w:t xml:space="preserve">and </w:t>
      </w:r>
      <w:r w:rsidR="009362F8" w:rsidRPr="00AF1F13">
        <w:rPr>
          <w:rFonts w:ascii="Arial" w:eastAsia="Times New Roman" w:hAnsi="Arial" w:cs="Arial"/>
          <w:sz w:val="21"/>
          <w:szCs w:val="21"/>
        </w:rPr>
        <w:t>Inclusive</w:t>
      </w:r>
      <w:r w:rsidR="00CE17DC">
        <w:rPr>
          <w:rFonts w:ascii="Arial" w:eastAsia="Times New Roman" w:hAnsi="Arial" w:cs="Arial"/>
          <w:sz w:val="21"/>
          <w:szCs w:val="21"/>
        </w:rPr>
        <w:t xml:space="preserve"> </w:t>
      </w:r>
      <w:r w:rsidR="009362F8" w:rsidRPr="00AF1F13">
        <w:rPr>
          <w:rFonts w:ascii="Arial" w:eastAsia="Times New Roman" w:hAnsi="Arial" w:cs="Arial"/>
          <w:sz w:val="21"/>
          <w:szCs w:val="21"/>
        </w:rPr>
        <w:t>Growth</w:t>
      </w:r>
    </w:p>
    <w:p w14:paraId="3D4D370A" w14:textId="77777777" w:rsidR="001B53B8" w:rsidRPr="00AF1F13" w:rsidRDefault="001B53B8" w:rsidP="001B53B8">
      <w:pPr>
        <w:spacing w:after="100" w:afterAutospacing="1" w:line="240" w:lineRule="auto"/>
        <w:jc w:val="both"/>
        <w:rPr>
          <w:rFonts w:ascii="Arial" w:eastAsia="Times New Roman" w:hAnsi="Arial" w:cs="Arial"/>
          <w:sz w:val="21"/>
          <w:szCs w:val="21"/>
        </w:rPr>
      </w:pPr>
      <w:r w:rsidRPr="00A2382D">
        <w:rPr>
          <w:rFonts w:ascii="Arial" w:eastAsia="Times New Roman" w:hAnsi="Arial" w:cs="Arial"/>
          <w:b/>
          <w:sz w:val="21"/>
          <w:szCs w:val="21"/>
        </w:rPr>
        <w:t>EVROSTAT</w:t>
      </w:r>
      <w:r w:rsidRPr="00AF1F13">
        <w:rPr>
          <w:rFonts w:ascii="Arial" w:eastAsia="Times New Roman" w:hAnsi="Arial" w:cs="Arial"/>
          <w:sz w:val="21"/>
          <w:szCs w:val="21"/>
        </w:rPr>
        <w:t xml:space="preserve"> – Zavod za statistiku Evropske unije </w:t>
      </w:r>
    </w:p>
    <w:p w14:paraId="56455811" w14:textId="77777777" w:rsidR="009D2D95" w:rsidRPr="009D2D95" w:rsidRDefault="009D2D95" w:rsidP="001B53B8">
      <w:pPr>
        <w:spacing w:line="240" w:lineRule="auto"/>
        <w:jc w:val="both"/>
        <w:rPr>
          <w:rFonts w:ascii="Arial" w:eastAsia="Times New Roman" w:hAnsi="Arial" w:cs="Arial"/>
          <w:sz w:val="21"/>
          <w:szCs w:val="21"/>
        </w:rPr>
      </w:pPr>
      <w:r>
        <w:rPr>
          <w:rFonts w:ascii="Arial" w:eastAsia="Times New Roman" w:hAnsi="Arial" w:cs="Arial"/>
          <w:b/>
          <w:sz w:val="21"/>
          <w:szCs w:val="21"/>
        </w:rPr>
        <w:t>ICT</w:t>
      </w:r>
      <w:r>
        <w:rPr>
          <w:rFonts w:ascii="Arial" w:eastAsia="Times New Roman" w:hAnsi="Arial" w:cs="Arial"/>
          <w:sz w:val="21"/>
          <w:szCs w:val="21"/>
        </w:rPr>
        <w:t xml:space="preserve"> – Informaciono-komunikacione tehnologije / Information Communication Technologies</w:t>
      </w:r>
    </w:p>
    <w:p w14:paraId="3D50716C" w14:textId="77777777" w:rsidR="001B53B8" w:rsidRPr="00AF1F13" w:rsidRDefault="001B53B8" w:rsidP="001B53B8">
      <w:pPr>
        <w:spacing w:line="240" w:lineRule="auto"/>
        <w:jc w:val="both"/>
        <w:rPr>
          <w:rFonts w:ascii="Arial" w:eastAsia="Times New Roman" w:hAnsi="Arial" w:cs="Arial"/>
          <w:sz w:val="21"/>
          <w:szCs w:val="21"/>
        </w:rPr>
      </w:pPr>
      <w:r w:rsidRPr="006728E9">
        <w:rPr>
          <w:rFonts w:ascii="Arial" w:eastAsia="Times New Roman" w:hAnsi="Arial" w:cs="Arial"/>
          <w:b/>
          <w:sz w:val="21"/>
          <w:szCs w:val="21"/>
        </w:rPr>
        <w:t>ILO</w:t>
      </w:r>
      <w:r w:rsidRPr="00AF1F13">
        <w:rPr>
          <w:rFonts w:ascii="Arial" w:eastAsia="Times New Roman" w:hAnsi="Arial" w:cs="Arial"/>
          <w:sz w:val="21"/>
          <w:szCs w:val="21"/>
        </w:rPr>
        <w:t xml:space="preserve"> – Međunarodna organizacija rada / International Labour Organization </w:t>
      </w:r>
    </w:p>
    <w:p w14:paraId="521C0FA1" w14:textId="77777777" w:rsidR="001B53B8" w:rsidRPr="00AF1F13" w:rsidRDefault="001B53B8" w:rsidP="006728E9">
      <w:pPr>
        <w:spacing w:line="240" w:lineRule="auto"/>
        <w:jc w:val="both"/>
        <w:rPr>
          <w:rFonts w:ascii="Arial" w:eastAsia="Times New Roman" w:hAnsi="Arial" w:cs="Arial"/>
          <w:sz w:val="21"/>
          <w:szCs w:val="21"/>
        </w:rPr>
      </w:pPr>
      <w:r w:rsidRPr="006728E9">
        <w:rPr>
          <w:rFonts w:ascii="Arial" w:eastAsia="Times New Roman" w:hAnsi="Arial" w:cs="Arial"/>
          <w:b/>
          <w:sz w:val="21"/>
          <w:szCs w:val="21"/>
        </w:rPr>
        <w:t>ISCED</w:t>
      </w:r>
      <w:r w:rsidRPr="00AF1F13">
        <w:rPr>
          <w:rFonts w:ascii="Arial" w:eastAsia="Times New Roman" w:hAnsi="Arial" w:cs="Arial"/>
          <w:sz w:val="21"/>
          <w:szCs w:val="21"/>
        </w:rPr>
        <w:t xml:space="preserve"> – Međunarodna standardna klasifikacija obrazovanja / International </w:t>
      </w:r>
      <w:r w:rsidR="009A2E3D" w:rsidRPr="00AF1F13">
        <w:rPr>
          <w:rFonts w:ascii="Arial" w:eastAsia="Times New Roman" w:hAnsi="Arial" w:cs="Arial"/>
          <w:sz w:val="21"/>
          <w:szCs w:val="21"/>
        </w:rPr>
        <w:t xml:space="preserve">Standard </w:t>
      </w:r>
      <w:r w:rsidRPr="00AF1F13">
        <w:rPr>
          <w:rFonts w:ascii="Arial" w:eastAsia="Times New Roman" w:hAnsi="Arial" w:cs="Arial"/>
          <w:sz w:val="21"/>
          <w:szCs w:val="21"/>
        </w:rPr>
        <w:t xml:space="preserve">Classification of Education </w:t>
      </w:r>
    </w:p>
    <w:p w14:paraId="199073B3" w14:textId="77777777" w:rsidR="001B53B8" w:rsidRPr="00AF1F13" w:rsidRDefault="001B53B8" w:rsidP="006728E9">
      <w:pPr>
        <w:spacing w:line="240" w:lineRule="auto"/>
        <w:jc w:val="both"/>
        <w:rPr>
          <w:rFonts w:ascii="Arial" w:eastAsia="Times New Roman" w:hAnsi="Arial" w:cs="Arial"/>
          <w:sz w:val="21"/>
          <w:szCs w:val="21"/>
        </w:rPr>
      </w:pPr>
      <w:r w:rsidRPr="006728E9">
        <w:rPr>
          <w:rFonts w:ascii="Arial" w:eastAsia="Times New Roman" w:hAnsi="Arial" w:cs="Arial"/>
          <w:b/>
          <w:sz w:val="21"/>
          <w:szCs w:val="21"/>
        </w:rPr>
        <w:t>ISCO</w:t>
      </w:r>
      <w:r w:rsidRPr="00AF1F13">
        <w:rPr>
          <w:rFonts w:ascii="Arial" w:eastAsia="Times New Roman" w:hAnsi="Arial" w:cs="Arial"/>
          <w:sz w:val="21"/>
          <w:szCs w:val="21"/>
        </w:rPr>
        <w:t xml:space="preserve">- Međunarodna standardna klasifikacija zanimanja / International Standard Classification of Occupations </w:t>
      </w:r>
    </w:p>
    <w:p w14:paraId="55B35632" w14:textId="77777777" w:rsidR="001B53B8" w:rsidRPr="00AF1F13" w:rsidRDefault="001B53B8" w:rsidP="006728E9">
      <w:pPr>
        <w:spacing w:line="240" w:lineRule="auto"/>
        <w:jc w:val="both"/>
        <w:rPr>
          <w:rFonts w:ascii="Arial" w:eastAsia="Times New Roman" w:hAnsi="Arial" w:cs="Arial"/>
          <w:sz w:val="21"/>
          <w:szCs w:val="21"/>
        </w:rPr>
      </w:pPr>
      <w:r w:rsidRPr="006728E9">
        <w:rPr>
          <w:rFonts w:ascii="Arial" w:eastAsia="Times New Roman" w:hAnsi="Arial" w:cs="Arial"/>
          <w:b/>
          <w:sz w:val="21"/>
          <w:szCs w:val="21"/>
        </w:rPr>
        <w:t>ISG</w:t>
      </w:r>
      <w:r w:rsidRPr="00AF1F13">
        <w:rPr>
          <w:rFonts w:ascii="Arial" w:eastAsia="Times New Roman" w:hAnsi="Arial" w:cs="Arial"/>
          <w:sz w:val="21"/>
          <w:szCs w:val="21"/>
        </w:rPr>
        <w:t xml:space="preserve"> – Podgrupa za indikatore/ Indicators Sub-group</w:t>
      </w:r>
    </w:p>
    <w:p w14:paraId="5BFE9088" w14:textId="77777777" w:rsidR="001B53B8" w:rsidRPr="00AF1F13" w:rsidRDefault="001B53B8" w:rsidP="001B53B8">
      <w:pPr>
        <w:spacing w:line="240" w:lineRule="auto"/>
        <w:jc w:val="both"/>
        <w:rPr>
          <w:rFonts w:ascii="Arial" w:eastAsia="Times New Roman" w:hAnsi="Arial" w:cs="Arial"/>
          <w:sz w:val="21"/>
          <w:szCs w:val="21"/>
        </w:rPr>
      </w:pPr>
      <w:r w:rsidRPr="006728E9">
        <w:rPr>
          <w:rFonts w:ascii="Arial" w:eastAsia="Times New Roman" w:hAnsi="Arial" w:cs="Arial"/>
          <w:b/>
          <w:sz w:val="21"/>
          <w:szCs w:val="21"/>
        </w:rPr>
        <w:t>LFS</w:t>
      </w:r>
      <w:r w:rsidRPr="00AF1F13">
        <w:rPr>
          <w:rFonts w:ascii="Arial" w:eastAsia="Times New Roman" w:hAnsi="Arial" w:cs="Arial"/>
          <w:sz w:val="21"/>
          <w:szCs w:val="21"/>
        </w:rPr>
        <w:t xml:space="preserve"> – Anketa o radnoj snazi / Labour Force Survey </w:t>
      </w:r>
    </w:p>
    <w:p w14:paraId="4FFB9F7A" w14:textId="77777777" w:rsidR="001B53B8" w:rsidRPr="00AF1F13" w:rsidRDefault="001B53B8" w:rsidP="001B53B8">
      <w:pPr>
        <w:spacing w:after="100" w:afterAutospacing="1" w:line="240" w:lineRule="auto"/>
        <w:jc w:val="both"/>
        <w:rPr>
          <w:rFonts w:ascii="Arial" w:eastAsia="Times New Roman" w:hAnsi="Arial" w:cs="Arial"/>
          <w:sz w:val="21"/>
          <w:szCs w:val="21"/>
        </w:rPr>
      </w:pPr>
      <w:r w:rsidRPr="00A2382D">
        <w:rPr>
          <w:rFonts w:ascii="Arial" w:eastAsia="Times New Roman" w:hAnsi="Arial" w:cs="Arial"/>
          <w:b/>
          <w:sz w:val="21"/>
          <w:szCs w:val="21"/>
        </w:rPr>
        <w:t>MDG</w:t>
      </w:r>
      <w:r w:rsidRPr="00AF1F13">
        <w:rPr>
          <w:rFonts w:ascii="Arial" w:eastAsia="Times New Roman" w:hAnsi="Arial" w:cs="Arial"/>
          <w:sz w:val="21"/>
          <w:szCs w:val="21"/>
        </w:rPr>
        <w:t xml:space="preserve"> – Milenijumski razvojni ciljevi / Millennium Development Goals</w:t>
      </w:r>
    </w:p>
    <w:p w14:paraId="0321DEA5" w14:textId="77777777" w:rsidR="00BD31F6" w:rsidRPr="00BD31F6" w:rsidRDefault="00BD31F6" w:rsidP="001B53B8">
      <w:pPr>
        <w:spacing w:after="100" w:afterAutospacing="1" w:line="240" w:lineRule="auto"/>
        <w:jc w:val="both"/>
        <w:rPr>
          <w:rFonts w:ascii="Arial" w:eastAsia="Times New Roman" w:hAnsi="Arial" w:cs="Arial"/>
          <w:sz w:val="21"/>
          <w:szCs w:val="21"/>
        </w:rPr>
      </w:pPr>
      <w:r>
        <w:rPr>
          <w:rFonts w:ascii="Arial" w:eastAsia="Times New Roman" w:hAnsi="Arial" w:cs="Arial"/>
          <w:b/>
          <w:sz w:val="21"/>
          <w:szCs w:val="21"/>
        </w:rPr>
        <w:t xml:space="preserve">MOR </w:t>
      </w:r>
      <w:r>
        <w:rPr>
          <w:rFonts w:ascii="Arial" w:eastAsia="Times New Roman" w:hAnsi="Arial" w:cs="Arial"/>
          <w:sz w:val="21"/>
          <w:szCs w:val="21"/>
        </w:rPr>
        <w:t>– Međunarodna organizacija rada</w:t>
      </w:r>
    </w:p>
    <w:p w14:paraId="456712D1" w14:textId="77777777" w:rsidR="001B53B8" w:rsidRPr="00AF1F13" w:rsidRDefault="001B53B8" w:rsidP="001B53B8">
      <w:pPr>
        <w:spacing w:after="100" w:afterAutospacing="1" w:line="240" w:lineRule="auto"/>
        <w:jc w:val="both"/>
        <w:rPr>
          <w:rFonts w:ascii="Arial" w:eastAsia="Times New Roman" w:hAnsi="Arial" w:cs="Arial"/>
          <w:sz w:val="21"/>
          <w:szCs w:val="21"/>
        </w:rPr>
      </w:pPr>
      <w:r w:rsidRPr="00A2382D">
        <w:rPr>
          <w:rFonts w:ascii="Arial" w:eastAsia="Times New Roman" w:hAnsi="Arial" w:cs="Arial"/>
          <w:b/>
          <w:sz w:val="21"/>
          <w:szCs w:val="21"/>
        </w:rPr>
        <w:t>M</w:t>
      </w:r>
      <w:r w:rsidR="002008F7" w:rsidRPr="00A2382D">
        <w:rPr>
          <w:rFonts w:ascii="Arial" w:eastAsia="Times New Roman" w:hAnsi="Arial" w:cs="Arial"/>
          <w:b/>
          <w:sz w:val="21"/>
          <w:szCs w:val="21"/>
        </w:rPr>
        <w:t>R</w:t>
      </w:r>
      <w:r w:rsidRPr="00A2382D">
        <w:rPr>
          <w:rFonts w:ascii="Arial" w:eastAsia="Times New Roman" w:hAnsi="Arial" w:cs="Arial"/>
          <w:b/>
          <w:sz w:val="21"/>
          <w:szCs w:val="21"/>
        </w:rPr>
        <w:t>Z</w:t>
      </w:r>
      <w:r w:rsidR="002874FF">
        <w:rPr>
          <w:rFonts w:ascii="Arial" w:eastAsia="Times New Roman" w:hAnsi="Arial" w:cs="Arial"/>
          <w:b/>
          <w:sz w:val="21"/>
          <w:szCs w:val="21"/>
        </w:rPr>
        <w:t>B</w:t>
      </w:r>
      <w:r w:rsidRPr="00A2382D">
        <w:rPr>
          <w:rFonts w:ascii="Arial" w:eastAsia="Times New Roman" w:hAnsi="Arial" w:cs="Arial"/>
          <w:b/>
          <w:sz w:val="21"/>
          <w:szCs w:val="21"/>
        </w:rPr>
        <w:t>S</w:t>
      </w:r>
      <w:r w:rsidR="002008F7" w:rsidRPr="00A2382D">
        <w:rPr>
          <w:rFonts w:ascii="Arial" w:eastAsia="Times New Roman" w:hAnsi="Arial" w:cs="Arial"/>
          <w:b/>
          <w:sz w:val="21"/>
          <w:szCs w:val="21"/>
        </w:rPr>
        <w:t>P</w:t>
      </w:r>
      <w:r w:rsidRPr="00AF1F13">
        <w:rPr>
          <w:rFonts w:ascii="Arial" w:eastAsia="Times New Roman" w:hAnsi="Arial" w:cs="Arial"/>
          <w:sz w:val="21"/>
          <w:szCs w:val="21"/>
        </w:rPr>
        <w:t xml:space="preserve"> – Ministarstvo za rad, zapošljavanje, socijalna i boračka pitanja</w:t>
      </w:r>
    </w:p>
    <w:p w14:paraId="1E49C295" w14:textId="77777777" w:rsidR="001B53B8" w:rsidRPr="00AF1F13" w:rsidRDefault="001B53B8" w:rsidP="001B53B8">
      <w:pPr>
        <w:spacing w:after="100" w:afterAutospacing="1" w:line="240" w:lineRule="auto"/>
        <w:jc w:val="both"/>
        <w:rPr>
          <w:rFonts w:ascii="Arial" w:eastAsia="Times New Roman" w:hAnsi="Arial" w:cs="Arial"/>
          <w:sz w:val="21"/>
          <w:szCs w:val="21"/>
        </w:rPr>
      </w:pPr>
      <w:r w:rsidRPr="00A2382D">
        <w:rPr>
          <w:rFonts w:ascii="Arial" w:eastAsia="Times New Roman" w:hAnsi="Arial" w:cs="Arial"/>
          <w:b/>
          <w:sz w:val="21"/>
          <w:szCs w:val="21"/>
        </w:rPr>
        <w:t>MSP</w:t>
      </w:r>
      <w:r w:rsidRPr="00AF1F13">
        <w:rPr>
          <w:rFonts w:ascii="Arial" w:eastAsia="Times New Roman" w:hAnsi="Arial" w:cs="Arial"/>
          <w:sz w:val="21"/>
          <w:szCs w:val="21"/>
        </w:rPr>
        <w:t xml:space="preserve"> – Sektor malih i srednjih preduzeća </w:t>
      </w:r>
    </w:p>
    <w:p w14:paraId="0EBA92C4" w14:textId="77777777" w:rsidR="001B53B8" w:rsidRPr="00AF1F13" w:rsidRDefault="001B53B8" w:rsidP="00DC70FF">
      <w:pPr>
        <w:spacing w:after="100" w:afterAutospacing="1" w:line="240" w:lineRule="auto"/>
        <w:jc w:val="both"/>
        <w:rPr>
          <w:rFonts w:ascii="Arial" w:eastAsia="Times New Roman" w:hAnsi="Arial" w:cs="Arial"/>
          <w:sz w:val="21"/>
          <w:szCs w:val="21"/>
        </w:rPr>
      </w:pPr>
      <w:r w:rsidRPr="00DC70FF">
        <w:rPr>
          <w:rFonts w:ascii="Arial" w:eastAsia="Times New Roman" w:hAnsi="Arial" w:cs="Arial"/>
          <w:b/>
          <w:sz w:val="21"/>
          <w:szCs w:val="21"/>
        </w:rPr>
        <w:lastRenderedPageBreak/>
        <w:t>NAPZ</w:t>
      </w:r>
      <w:r w:rsidRPr="00AF1F13">
        <w:rPr>
          <w:rFonts w:ascii="Arial" w:eastAsia="Times New Roman" w:hAnsi="Arial" w:cs="Arial"/>
          <w:sz w:val="21"/>
          <w:szCs w:val="21"/>
        </w:rPr>
        <w:t xml:space="preserve"> – Nacionalni akcioni plan zapošljavanja</w:t>
      </w:r>
    </w:p>
    <w:p w14:paraId="269D2B5E" w14:textId="77777777" w:rsidR="001B53B8" w:rsidRPr="00AF1F13" w:rsidRDefault="001B53B8" w:rsidP="002F39C6">
      <w:pPr>
        <w:spacing w:line="240" w:lineRule="auto"/>
        <w:jc w:val="both"/>
        <w:rPr>
          <w:rFonts w:ascii="Arial" w:eastAsia="Times New Roman" w:hAnsi="Arial" w:cs="Arial"/>
          <w:sz w:val="21"/>
          <w:szCs w:val="21"/>
        </w:rPr>
      </w:pPr>
      <w:r w:rsidRPr="00DC70FF">
        <w:rPr>
          <w:rFonts w:ascii="Arial" w:eastAsia="Times New Roman" w:hAnsi="Arial" w:cs="Arial"/>
          <w:b/>
          <w:sz w:val="21"/>
          <w:szCs w:val="21"/>
        </w:rPr>
        <w:t>NEET</w:t>
      </w:r>
      <w:r w:rsidRPr="00AF1F13">
        <w:rPr>
          <w:rFonts w:ascii="Arial" w:eastAsia="Times New Roman" w:hAnsi="Arial" w:cs="Arial"/>
          <w:sz w:val="21"/>
          <w:szCs w:val="21"/>
        </w:rPr>
        <w:t xml:space="preserve"> – Procenat mladih koji nije zaposlen niti se obrazuje ili obučava / Young people not in employment, education or training </w:t>
      </w:r>
    </w:p>
    <w:p w14:paraId="76957788" w14:textId="77777777" w:rsidR="001B53B8" w:rsidRPr="00AF1F13" w:rsidRDefault="001B53B8" w:rsidP="002F39C6">
      <w:pPr>
        <w:spacing w:line="240" w:lineRule="auto"/>
        <w:jc w:val="both"/>
        <w:rPr>
          <w:rFonts w:ascii="Arial" w:eastAsia="Times New Roman" w:hAnsi="Arial" w:cs="Arial"/>
          <w:sz w:val="21"/>
          <w:szCs w:val="21"/>
        </w:rPr>
      </w:pPr>
      <w:r w:rsidRPr="002F39C6">
        <w:rPr>
          <w:rFonts w:ascii="Arial" w:eastAsia="Times New Roman" w:hAnsi="Arial" w:cs="Arial"/>
          <w:b/>
          <w:sz w:val="21"/>
          <w:szCs w:val="21"/>
        </w:rPr>
        <w:t>NSZ</w:t>
      </w:r>
      <w:r w:rsidRPr="00AF1F13">
        <w:rPr>
          <w:rFonts w:ascii="Arial" w:eastAsia="Times New Roman" w:hAnsi="Arial" w:cs="Arial"/>
          <w:sz w:val="21"/>
          <w:szCs w:val="21"/>
        </w:rPr>
        <w:t xml:space="preserve"> – Nacionalna služba za zapošljavanje</w:t>
      </w:r>
    </w:p>
    <w:p w14:paraId="5F179A0F" w14:textId="77777777" w:rsidR="000E08B7" w:rsidRPr="000E08B7" w:rsidRDefault="000E08B7" w:rsidP="00C11C8B">
      <w:pPr>
        <w:spacing w:line="240" w:lineRule="auto"/>
        <w:jc w:val="both"/>
        <w:rPr>
          <w:rFonts w:ascii="Arial" w:eastAsia="Times New Roman" w:hAnsi="Arial" w:cs="Arial"/>
          <w:sz w:val="21"/>
          <w:szCs w:val="21"/>
        </w:rPr>
      </w:pPr>
      <w:r w:rsidRPr="002F39C6">
        <w:rPr>
          <w:rFonts w:ascii="Arial" w:eastAsia="Times New Roman" w:hAnsi="Arial" w:cs="Arial"/>
          <w:b/>
          <w:sz w:val="21"/>
          <w:szCs w:val="21"/>
        </w:rPr>
        <w:t>NUTS</w:t>
      </w:r>
      <w:r w:rsidRPr="002F39C6">
        <w:rPr>
          <w:rFonts w:ascii="Arial" w:eastAsia="Times New Roman" w:hAnsi="Arial" w:cs="Arial"/>
          <w:sz w:val="21"/>
          <w:szCs w:val="21"/>
        </w:rPr>
        <w:t xml:space="preserve"> </w:t>
      </w:r>
      <w:r>
        <w:rPr>
          <w:rFonts w:ascii="Arial" w:eastAsia="Times New Roman" w:hAnsi="Arial" w:cs="Arial"/>
          <w:sz w:val="21"/>
          <w:szCs w:val="21"/>
        </w:rPr>
        <w:t xml:space="preserve">– Nomenklatura prostornih jedinica za statistiku / </w:t>
      </w:r>
      <w:r w:rsidRPr="000E08B7">
        <w:rPr>
          <w:rFonts w:ascii="Arial" w:eastAsia="Times New Roman" w:hAnsi="Arial" w:cs="Arial"/>
          <w:sz w:val="21"/>
          <w:szCs w:val="21"/>
        </w:rPr>
        <w:t>Nomenclature des unités territoriales statistiques</w:t>
      </w:r>
    </w:p>
    <w:p w14:paraId="277E22D1" w14:textId="77777777" w:rsidR="001B53B8" w:rsidRPr="00C11C8B" w:rsidRDefault="001B53B8" w:rsidP="00C11C8B">
      <w:pPr>
        <w:spacing w:line="240" w:lineRule="auto"/>
        <w:jc w:val="both"/>
        <w:rPr>
          <w:rFonts w:ascii="Arial" w:eastAsia="Times New Roman" w:hAnsi="Arial" w:cs="Arial"/>
          <w:sz w:val="21"/>
          <w:szCs w:val="21"/>
        </w:rPr>
      </w:pPr>
      <w:r w:rsidRPr="002F39C6">
        <w:rPr>
          <w:rFonts w:ascii="Arial" w:eastAsia="Times New Roman" w:hAnsi="Arial" w:cs="Arial"/>
          <w:b/>
          <w:sz w:val="21"/>
          <w:szCs w:val="21"/>
        </w:rPr>
        <w:t>OECD</w:t>
      </w:r>
      <w:r w:rsidRPr="002F39C6">
        <w:rPr>
          <w:rFonts w:ascii="Arial" w:eastAsia="Times New Roman" w:hAnsi="Arial" w:cs="Arial"/>
          <w:sz w:val="21"/>
          <w:szCs w:val="21"/>
        </w:rPr>
        <w:t xml:space="preserve"> </w:t>
      </w:r>
      <w:r w:rsidRPr="00C11C8B">
        <w:rPr>
          <w:rFonts w:ascii="Arial" w:eastAsia="Times New Roman" w:hAnsi="Arial" w:cs="Arial"/>
          <w:sz w:val="21"/>
          <w:szCs w:val="21"/>
        </w:rPr>
        <w:t>– Organizacija za evropsku saradnju i razvoj /</w:t>
      </w:r>
      <w:r w:rsidR="009A2E3D" w:rsidRPr="00C11C8B">
        <w:rPr>
          <w:rFonts w:ascii="Arial" w:eastAsia="Times New Roman" w:hAnsi="Arial" w:cs="Arial"/>
          <w:sz w:val="21"/>
          <w:szCs w:val="21"/>
        </w:rPr>
        <w:t xml:space="preserve"> </w:t>
      </w:r>
      <w:r w:rsidRPr="00C11C8B">
        <w:rPr>
          <w:rFonts w:ascii="Arial" w:eastAsia="Times New Roman" w:hAnsi="Arial" w:cs="Arial"/>
          <w:sz w:val="21"/>
          <w:szCs w:val="21"/>
        </w:rPr>
        <w:t>Organisation for Economic Co-operation and Development</w:t>
      </w:r>
      <w:r w:rsidRPr="002F39C6">
        <w:rPr>
          <w:rFonts w:ascii="Arial" w:eastAsia="Times New Roman" w:hAnsi="Arial" w:cs="Arial"/>
          <w:sz w:val="21"/>
          <w:szCs w:val="21"/>
        </w:rPr>
        <w:t xml:space="preserve"> </w:t>
      </w:r>
    </w:p>
    <w:p w14:paraId="2D0A7EF3" w14:textId="77777777" w:rsidR="001B53B8" w:rsidRPr="00C11C8B" w:rsidRDefault="00C11C8B" w:rsidP="00C11C8B">
      <w:pPr>
        <w:spacing w:line="240" w:lineRule="auto"/>
        <w:jc w:val="both"/>
        <w:rPr>
          <w:rFonts w:ascii="Arial" w:eastAsia="Times New Roman" w:hAnsi="Arial" w:cs="Arial"/>
          <w:sz w:val="21"/>
          <w:szCs w:val="21"/>
        </w:rPr>
      </w:pPr>
      <w:r w:rsidRPr="002F39C6">
        <w:rPr>
          <w:rFonts w:ascii="Arial" w:eastAsia="Times New Roman" w:hAnsi="Arial" w:cs="Arial"/>
          <w:b/>
          <w:sz w:val="21"/>
          <w:szCs w:val="21"/>
        </w:rPr>
        <w:t>OMC</w:t>
      </w:r>
      <w:r w:rsidRPr="002F39C6">
        <w:rPr>
          <w:rFonts w:ascii="Arial" w:eastAsia="Times New Roman" w:hAnsi="Arial" w:cs="Arial"/>
          <w:sz w:val="21"/>
          <w:szCs w:val="21"/>
        </w:rPr>
        <w:t xml:space="preserve"> </w:t>
      </w:r>
      <w:r w:rsidRPr="00C11C8B">
        <w:rPr>
          <w:rFonts w:ascii="Arial" w:eastAsia="Times New Roman" w:hAnsi="Arial" w:cs="Arial"/>
          <w:sz w:val="21"/>
          <w:szCs w:val="21"/>
        </w:rPr>
        <w:t>– Open Method of Coordination</w:t>
      </w:r>
    </w:p>
    <w:p w14:paraId="06B4EDA6" w14:textId="77777777" w:rsidR="001B53B8" w:rsidRPr="00C11C8B" w:rsidRDefault="001B53B8" w:rsidP="00C11C8B">
      <w:pPr>
        <w:spacing w:line="240" w:lineRule="auto"/>
        <w:jc w:val="both"/>
        <w:rPr>
          <w:rFonts w:ascii="Arial" w:eastAsia="Times New Roman" w:hAnsi="Arial" w:cs="Arial"/>
          <w:sz w:val="21"/>
          <w:szCs w:val="21"/>
        </w:rPr>
      </w:pPr>
      <w:r w:rsidRPr="002F39C6">
        <w:rPr>
          <w:rFonts w:ascii="Arial" w:eastAsia="Times New Roman" w:hAnsi="Arial" w:cs="Arial"/>
          <w:b/>
          <w:sz w:val="21"/>
          <w:szCs w:val="21"/>
        </w:rPr>
        <w:t>RS</w:t>
      </w:r>
      <w:r w:rsidR="009A2E3D" w:rsidRPr="002F39C6">
        <w:rPr>
          <w:rFonts w:ascii="Arial" w:eastAsia="Times New Roman" w:hAnsi="Arial" w:cs="Arial"/>
          <w:sz w:val="21"/>
          <w:szCs w:val="21"/>
        </w:rPr>
        <w:t xml:space="preserve"> </w:t>
      </w:r>
      <w:r w:rsidR="009A2E3D" w:rsidRPr="00C11C8B">
        <w:rPr>
          <w:rFonts w:ascii="Arial" w:eastAsia="Times New Roman" w:hAnsi="Arial" w:cs="Arial"/>
          <w:sz w:val="21"/>
          <w:szCs w:val="21"/>
        </w:rPr>
        <w:t xml:space="preserve">– </w:t>
      </w:r>
      <w:r w:rsidRPr="00C11C8B">
        <w:rPr>
          <w:rFonts w:ascii="Arial" w:eastAsia="Times New Roman" w:hAnsi="Arial" w:cs="Arial"/>
          <w:sz w:val="21"/>
          <w:szCs w:val="21"/>
        </w:rPr>
        <w:t xml:space="preserve">Republika Srbija </w:t>
      </w:r>
    </w:p>
    <w:p w14:paraId="660DA3B6" w14:textId="77777777" w:rsidR="001B53B8" w:rsidRPr="00AF1F13" w:rsidRDefault="001B53B8" w:rsidP="002F39C6">
      <w:pPr>
        <w:spacing w:line="240" w:lineRule="auto"/>
        <w:jc w:val="both"/>
        <w:rPr>
          <w:rFonts w:ascii="Arial" w:eastAsia="Times New Roman" w:hAnsi="Arial" w:cs="Arial"/>
          <w:sz w:val="21"/>
          <w:szCs w:val="21"/>
        </w:rPr>
      </w:pPr>
      <w:r w:rsidRPr="002F39C6">
        <w:rPr>
          <w:rFonts w:ascii="Arial" w:eastAsia="Times New Roman" w:hAnsi="Arial" w:cs="Arial"/>
          <w:b/>
          <w:sz w:val="21"/>
          <w:szCs w:val="21"/>
        </w:rPr>
        <w:t>RZS</w:t>
      </w:r>
      <w:r w:rsidRPr="00AF1F13">
        <w:rPr>
          <w:rFonts w:ascii="Arial" w:eastAsia="Times New Roman" w:hAnsi="Arial" w:cs="Arial"/>
          <w:sz w:val="21"/>
          <w:szCs w:val="21"/>
        </w:rPr>
        <w:t xml:space="preserve"> – Republički zavod za statistiku </w:t>
      </w:r>
    </w:p>
    <w:p w14:paraId="344E75FA" w14:textId="77777777" w:rsidR="001B53B8" w:rsidRPr="00AF1F13" w:rsidRDefault="001B53B8" w:rsidP="001B53B8">
      <w:pPr>
        <w:spacing w:after="100" w:afterAutospacing="1" w:line="240" w:lineRule="auto"/>
        <w:jc w:val="both"/>
        <w:rPr>
          <w:rFonts w:ascii="Arial" w:eastAsia="Times New Roman" w:hAnsi="Arial" w:cs="Arial"/>
          <w:sz w:val="21"/>
          <w:szCs w:val="21"/>
        </w:rPr>
      </w:pPr>
      <w:r w:rsidRPr="00A2382D">
        <w:rPr>
          <w:rFonts w:ascii="Arial" w:eastAsia="Times New Roman" w:hAnsi="Arial" w:cs="Arial"/>
          <w:b/>
          <w:sz w:val="21"/>
          <w:szCs w:val="21"/>
        </w:rPr>
        <w:t>SDG</w:t>
      </w:r>
      <w:r w:rsidRPr="00AF1F13">
        <w:rPr>
          <w:rFonts w:ascii="Arial" w:eastAsia="Times New Roman" w:hAnsi="Arial" w:cs="Arial"/>
          <w:sz w:val="21"/>
          <w:szCs w:val="21"/>
        </w:rPr>
        <w:t xml:space="preserve"> – Ciljevi održivog razvoja / Sustainable Development Goals</w:t>
      </w:r>
    </w:p>
    <w:p w14:paraId="4110D123" w14:textId="77777777" w:rsidR="001B53B8" w:rsidRPr="00AF1F13" w:rsidRDefault="001B53B8" w:rsidP="001B53B8">
      <w:pPr>
        <w:spacing w:after="100" w:afterAutospacing="1" w:line="240" w:lineRule="auto"/>
        <w:jc w:val="both"/>
        <w:rPr>
          <w:rFonts w:ascii="Arial" w:eastAsia="Times New Roman" w:hAnsi="Arial" w:cs="Arial"/>
          <w:sz w:val="21"/>
          <w:szCs w:val="21"/>
        </w:rPr>
      </w:pPr>
      <w:r w:rsidRPr="00A2382D">
        <w:rPr>
          <w:rFonts w:ascii="Arial" w:eastAsia="Times New Roman" w:hAnsi="Arial" w:cs="Arial"/>
          <w:b/>
          <w:sz w:val="21"/>
          <w:szCs w:val="21"/>
        </w:rPr>
        <w:t>SDSN</w:t>
      </w:r>
      <w:r w:rsidRPr="00AF1F13">
        <w:rPr>
          <w:rFonts w:ascii="Arial" w:eastAsia="Times New Roman" w:hAnsi="Arial" w:cs="Arial"/>
          <w:sz w:val="21"/>
          <w:szCs w:val="21"/>
        </w:rPr>
        <w:t xml:space="preserve"> – Mreža za održivi razvoj / Sustainable Development Solutions Network</w:t>
      </w:r>
    </w:p>
    <w:p w14:paraId="3D33F2F9" w14:textId="77777777" w:rsidR="001B53B8" w:rsidRPr="00AF1F13" w:rsidRDefault="001B53B8" w:rsidP="001B53B8">
      <w:pPr>
        <w:spacing w:line="240" w:lineRule="auto"/>
        <w:jc w:val="both"/>
        <w:rPr>
          <w:rFonts w:ascii="Arial" w:eastAsia="Times New Roman" w:hAnsi="Arial" w:cs="Arial"/>
          <w:sz w:val="21"/>
          <w:szCs w:val="21"/>
        </w:rPr>
      </w:pPr>
      <w:r w:rsidRPr="00A2382D">
        <w:rPr>
          <w:rFonts w:ascii="Arial" w:eastAsia="Times New Roman" w:hAnsi="Arial" w:cs="Arial"/>
          <w:b/>
          <w:sz w:val="21"/>
          <w:szCs w:val="21"/>
        </w:rPr>
        <w:t>SILC</w:t>
      </w:r>
      <w:r w:rsidRPr="00AF1F13">
        <w:rPr>
          <w:rFonts w:ascii="Arial" w:eastAsia="Times New Roman" w:hAnsi="Arial" w:cs="Arial"/>
          <w:sz w:val="21"/>
          <w:szCs w:val="21"/>
        </w:rPr>
        <w:t xml:space="preserve"> – Anketa o prihodima i uslovima života / Survey on Income and Living Conditions </w:t>
      </w:r>
    </w:p>
    <w:p w14:paraId="0CFD0A56" w14:textId="77777777" w:rsidR="001B53B8" w:rsidRPr="00AF1F13" w:rsidRDefault="001B53B8" w:rsidP="002F39C6">
      <w:pPr>
        <w:spacing w:line="240" w:lineRule="auto"/>
        <w:jc w:val="both"/>
        <w:rPr>
          <w:rFonts w:ascii="Arial" w:eastAsia="Times New Roman" w:hAnsi="Arial" w:cs="Arial"/>
          <w:sz w:val="21"/>
          <w:szCs w:val="21"/>
        </w:rPr>
      </w:pPr>
      <w:r w:rsidRPr="00A2382D">
        <w:rPr>
          <w:rFonts w:ascii="Arial" w:eastAsia="Times New Roman" w:hAnsi="Arial" w:cs="Arial"/>
          <w:b/>
          <w:sz w:val="21"/>
          <w:szCs w:val="21"/>
        </w:rPr>
        <w:t>SPC</w:t>
      </w:r>
      <w:r w:rsidRPr="00AF1F13">
        <w:rPr>
          <w:rFonts w:ascii="Arial" w:eastAsia="Times New Roman" w:hAnsi="Arial" w:cs="Arial"/>
          <w:sz w:val="21"/>
          <w:szCs w:val="21"/>
        </w:rPr>
        <w:t xml:space="preserve"> – Odbor za socijalnu zaštitu / Social Protection Committee</w:t>
      </w:r>
    </w:p>
    <w:p w14:paraId="62822A7B" w14:textId="77777777" w:rsidR="001B53B8" w:rsidRPr="00AF1F13" w:rsidRDefault="001B53B8" w:rsidP="002F39C6">
      <w:pPr>
        <w:spacing w:line="240" w:lineRule="auto"/>
        <w:jc w:val="both"/>
        <w:rPr>
          <w:rFonts w:ascii="Arial" w:eastAsia="Times New Roman" w:hAnsi="Arial" w:cs="Arial"/>
          <w:sz w:val="21"/>
          <w:szCs w:val="21"/>
        </w:rPr>
      </w:pPr>
      <w:r w:rsidRPr="002F39C6">
        <w:rPr>
          <w:rFonts w:ascii="Arial" w:eastAsia="Times New Roman" w:hAnsi="Arial" w:cs="Arial"/>
          <w:b/>
          <w:sz w:val="21"/>
          <w:szCs w:val="21"/>
        </w:rPr>
        <w:t>SPPM</w:t>
      </w:r>
      <w:r w:rsidRPr="00AF1F13">
        <w:rPr>
          <w:rFonts w:ascii="Arial" w:eastAsia="Times New Roman" w:hAnsi="Arial" w:cs="Arial"/>
          <w:sz w:val="21"/>
          <w:szCs w:val="21"/>
        </w:rPr>
        <w:t xml:space="preserve"> – Monitoring postignuća u socijalnoj zaštiti</w:t>
      </w:r>
      <w:r w:rsidR="009A2E3D" w:rsidRPr="00AF1F13">
        <w:rPr>
          <w:rFonts w:ascii="Arial" w:eastAsia="Times New Roman" w:hAnsi="Arial" w:cs="Arial"/>
          <w:sz w:val="21"/>
          <w:szCs w:val="21"/>
        </w:rPr>
        <w:t xml:space="preserve"> </w:t>
      </w:r>
      <w:r w:rsidRPr="00AF1F13">
        <w:rPr>
          <w:rFonts w:ascii="Arial" w:eastAsia="Times New Roman" w:hAnsi="Arial" w:cs="Arial"/>
          <w:sz w:val="21"/>
          <w:szCs w:val="21"/>
        </w:rPr>
        <w:t xml:space="preserve">/ Social </w:t>
      </w:r>
      <w:r w:rsidR="009A2E3D" w:rsidRPr="00AF1F13">
        <w:rPr>
          <w:rFonts w:ascii="Arial" w:eastAsia="Times New Roman" w:hAnsi="Arial" w:cs="Arial"/>
          <w:sz w:val="21"/>
          <w:szCs w:val="21"/>
        </w:rPr>
        <w:t>Protection Performance Monitor</w:t>
      </w:r>
    </w:p>
    <w:p w14:paraId="36A49517" w14:textId="77777777" w:rsidR="001B53B8" w:rsidRPr="00AF1F13" w:rsidRDefault="001B53B8" w:rsidP="001B53B8">
      <w:pPr>
        <w:spacing w:line="240" w:lineRule="auto"/>
        <w:jc w:val="both"/>
        <w:rPr>
          <w:rFonts w:ascii="Arial" w:eastAsia="Times New Roman" w:hAnsi="Arial" w:cs="Arial"/>
          <w:sz w:val="21"/>
          <w:szCs w:val="21"/>
        </w:rPr>
      </w:pPr>
      <w:r w:rsidRPr="002F39C6">
        <w:rPr>
          <w:rFonts w:ascii="Arial" w:eastAsia="Times New Roman" w:hAnsi="Arial" w:cs="Arial"/>
          <w:b/>
          <w:sz w:val="21"/>
          <w:szCs w:val="21"/>
        </w:rPr>
        <w:t>UN</w:t>
      </w:r>
      <w:r w:rsidRPr="00AF1F13">
        <w:rPr>
          <w:rFonts w:ascii="Arial" w:eastAsia="Times New Roman" w:hAnsi="Arial" w:cs="Arial"/>
          <w:sz w:val="21"/>
          <w:szCs w:val="21"/>
        </w:rPr>
        <w:t xml:space="preserve"> – Ujedinjene nacije / United </w:t>
      </w:r>
      <w:r w:rsidR="009A2E3D" w:rsidRPr="00AF1F13">
        <w:rPr>
          <w:rFonts w:ascii="Arial" w:eastAsia="Times New Roman" w:hAnsi="Arial" w:cs="Arial"/>
          <w:sz w:val="21"/>
          <w:szCs w:val="21"/>
        </w:rPr>
        <w:t xml:space="preserve">Nations </w:t>
      </w:r>
    </w:p>
    <w:p w14:paraId="62F8561D" w14:textId="77777777" w:rsidR="001B53B8" w:rsidRPr="00AF1F13" w:rsidRDefault="001B53B8" w:rsidP="001E042C">
      <w:pPr>
        <w:spacing w:line="240" w:lineRule="auto"/>
        <w:jc w:val="both"/>
        <w:rPr>
          <w:rFonts w:ascii="Arial" w:eastAsia="Times New Roman" w:hAnsi="Arial" w:cs="Arial"/>
          <w:sz w:val="21"/>
          <w:szCs w:val="21"/>
        </w:rPr>
      </w:pPr>
      <w:r w:rsidRPr="00A2382D">
        <w:rPr>
          <w:rFonts w:ascii="Arial" w:eastAsia="Times New Roman" w:hAnsi="Arial" w:cs="Arial"/>
          <w:b/>
          <w:sz w:val="21"/>
          <w:szCs w:val="21"/>
        </w:rPr>
        <w:t>UNDP</w:t>
      </w:r>
      <w:r w:rsidRPr="00AF1F13">
        <w:rPr>
          <w:rFonts w:ascii="Arial" w:eastAsia="Times New Roman" w:hAnsi="Arial" w:cs="Arial"/>
          <w:sz w:val="21"/>
          <w:szCs w:val="21"/>
        </w:rPr>
        <w:t xml:space="preserve"> – Program Ujedinjenih nacija za razvoj / United Nations Development Programme</w:t>
      </w:r>
    </w:p>
    <w:p w14:paraId="6C0C90AA" w14:textId="77777777" w:rsidR="001B53B8" w:rsidRPr="00AF1F13" w:rsidRDefault="001B53B8" w:rsidP="001E042C">
      <w:pPr>
        <w:spacing w:line="240" w:lineRule="auto"/>
        <w:jc w:val="both"/>
        <w:rPr>
          <w:rFonts w:ascii="Arial" w:eastAsia="Times New Roman" w:hAnsi="Arial" w:cs="Arial"/>
          <w:sz w:val="21"/>
          <w:szCs w:val="21"/>
        </w:rPr>
      </w:pPr>
      <w:r w:rsidRPr="001E042C">
        <w:rPr>
          <w:rFonts w:ascii="Arial" w:eastAsia="Times New Roman" w:hAnsi="Arial" w:cs="Arial"/>
          <w:b/>
          <w:sz w:val="21"/>
          <w:szCs w:val="21"/>
        </w:rPr>
        <w:t>UNICEF</w:t>
      </w:r>
      <w:r w:rsidRPr="00AF1F13">
        <w:rPr>
          <w:rFonts w:ascii="Arial" w:eastAsia="Times New Roman" w:hAnsi="Arial" w:cs="Arial"/>
          <w:sz w:val="21"/>
          <w:szCs w:val="21"/>
        </w:rPr>
        <w:t xml:space="preserve"> – Fond </w:t>
      </w:r>
      <w:r w:rsidR="00C42E80" w:rsidRPr="00AF1F13">
        <w:rPr>
          <w:rFonts w:ascii="Arial" w:eastAsia="Times New Roman" w:hAnsi="Arial" w:cs="Arial"/>
          <w:sz w:val="21"/>
          <w:szCs w:val="21"/>
        </w:rPr>
        <w:t xml:space="preserve">Ujedinjenih nacija </w:t>
      </w:r>
      <w:r w:rsidRPr="00AF1F13">
        <w:rPr>
          <w:rFonts w:ascii="Arial" w:eastAsia="Times New Roman" w:hAnsi="Arial" w:cs="Arial"/>
          <w:sz w:val="21"/>
          <w:szCs w:val="21"/>
        </w:rPr>
        <w:t>za decu / United Nations Children’s Fund</w:t>
      </w:r>
    </w:p>
    <w:p w14:paraId="3916CCCF" w14:textId="77777777" w:rsidR="001B53B8" w:rsidRPr="00AF1F13" w:rsidRDefault="001B53B8" w:rsidP="001E042C">
      <w:pPr>
        <w:spacing w:line="240" w:lineRule="auto"/>
        <w:jc w:val="both"/>
        <w:rPr>
          <w:rFonts w:ascii="Arial" w:eastAsia="Times New Roman" w:hAnsi="Arial" w:cs="Arial"/>
          <w:sz w:val="21"/>
          <w:szCs w:val="21"/>
        </w:rPr>
      </w:pPr>
      <w:r w:rsidRPr="001E042C">
        <w:rPr>
          <w:rFonts w:ascii="Arial" w:eastAsia="Times New Roman" w:hAnsi="Arial" w:cs="Arial"/>
          <w:b/>
          <w:sz w:val="21"/>
          <w:szCs w:val="21"/>
        </w:rPr>
        <w:t>YEM</w:t>
      </w:r>
      <w:r w:rsidRPr="00AF1F13">
        <w:rPr>
          <w:rFonts w:ascii="Arial" w:eastAsia="Times New Roman" w:hAnsi="Arial" w:cs="Arial"/>
          <w:sz w:val="21"/>
          <w:szCs w:val="21"/>
        </w:rPr>
        <w:t xml:space="preserve"> – Zapošljavanje i migracije mladih / Youth Employment and Migrations</w:t>
      </w:r>
    </w:p>
    <w:p w14:paraId="3ABBEF33" w14:textId="77777777" w:rsidR="000B411B" w:rsidRPr="00AF1F13" w:rsidRDefault="000B411B" w:rsidP="000B411B">
      <w:pPr>
        <w:rPr>
          <w:rFonts w:ascii="Arial" w:hAnsi="Arial" w:cs="Arial"/>
          <w:sz w:val="21"/>
          <w:szCs w:val="21"/>
          <w:lang w:bidi="en-US"/>
        </w:rPr>
      </w:pPr>
    </w:p>
    <w:p w14:paraId="56D454BD" w14:textId="77777777" w:rsidR="00A100DE" w:rsidRPr="00AF1F13" w:rsidRDefault="00A100DE" w:rsidP="00A100DE">
      <w:pPr>
        <w:rPr>
          <w:rFonts w:ascii="Arial" w:eastAsia="Times New Roman" w:hAnsi="Arial" w:cs="Arial"/>
          <w:sz w:val="21"/>
          <w:szCs w:val="21"/>
        </w:rPr>
      </w:pPr>
    </w:p>
    <w:p w14:paraId="2AC3AF01" w14:textId="77777777" w:rsidR="00DA7573" w:rsidRPr="00AF1F13" w:rsidRDefault="00DA7573" w:rsidP="00A100DE">
      <w:pPr>
        <w:rPr>
          <w:rFonts w:ascii="Arial" w:eastAsia="Times New Roman" w:hAnsi="Arial" w:cs="Arial"/>
          <w:sz w:val="21"/>
          <w:szCs w:val="21"/>
        </w:rPr>
      </w:pPr>
    </w:p>
    <w:p w14:paraId="301D72C2" w14:textId="77777777" w:rsidR="00DA7573" w:rsidRPr="00AF1F13" w:rsidRDefault="00DA7573" w:rsidP="00A100DE">
      <w:pPr>
        <w:rPr>
          <w:rFonts w:ascii="Arial" w:eastAsia="Times New Roman" w:hAnsi="Arial" w:cs="Arial"/>
          <w:sz w:val="21"/>
          <w:szCs w:val="21"/>
        </w:rPr>
      </w:pPr>
    </w:p>
    <w:p w14:paraId="74C85B8F" w14:textId="77777777" w:rsidR="00DA7573" w:rsidRPr="00AF1F13" w:rsidRDefault="00DA7573" w:rsidP="00A100DE">
      <w:pPr>
        <w:rPr>
          <w:rFonts w:ascii="Arial" w:eastAsia="Times New Roman" w:hAnsi="Arial" w:cs="Arial"/>
          <w:sz w:val="21"/>
          <w:szCs w:val="21"/>
        </w:rPr>
      </w:pPr>
    </w:p>
    <w:p w14:paraId="456D6A0B" w14:textId="77777777" w:rsidR="00DA7573" w:rsidRPr="00AF1F13" w:rsidRDefault="00DA7573" w:rsidP="00A100DE">
      <w:pPr>
        <w:rPr>
          <w:rFonts w:ascii="Arial" w:eastAsia="Times New Roman" w:hAnsi="Arial" w:cs="Arial"/>
          <w:sz w:val="21"/>
          <w:szCs w:val="21"/>
        </w:rPr>
      </w:pPr>
    </w:p>
    <w:p w14:paraId="118A13D2" w14:textId="77777777" w:rsidR="000B411B" w:rsidRDefault="000B411B" w:rsidP="00A100DE">
      <w:pPr>
        <w:rPr>
          <w:rFonts w:ascii="Arial" w:eastAsia="Times New Roman" w:hAnsi="Arial" w:cs="Arial"/>
          <w:sz w:val="21"/>
          <w:szCs w:val="21"/>
        </w:rPr>
      </w:pPr>
    </w:p>
    <w:p w14:paraId="7927215F" w14:textId="77777777" w:rsidR="00F60DE0" w:rsidRPr="00AF1F13" w:rsidRDefault="00F60DE0" w:rsidP="00A100DE">
      <w:pPr>
        <w:rPr>
          <w:rFonts w:ascii="Arial" w:eastAsia="Times New Roman" w:hAnsi="Arial" w:cs="Arial"/>
          <w:sz w:val="21"/>
          <w:szCs w:val="21"/>
        </w:rPr>
      </w:pPr>
    </w:p>
    <w:p w14:paraId="6D3841A7" w14:textId="77777777" w:rsidR="00A100DE" w:rsidRPr="00AF1F13" w:rsidRDefault="00A100DE" w:rsidP="00A100DE">
      <w:pPr>
        <w:pStyle w:val="NoSpacing"/>
        <w:rPr>
          <w:rFonts w:ascii="Arial" w:eastAsia="Times New Roman" w:hAnsi="Arial" w:cs="Arial"/>
          <w:sz w:val="21"/>
          <w:szCs w:val="21"/>
        </w:rPr>
      </w:pPr>
    </w:p>
    <w:p w14:paraId="223BA585" w14:textId="77777777" w:rsidR="00B57772" w:rsidRDefault="00B57772" w:rsidP="00B57772">
      <w:pPr>
        <w:rPr>
          <w:rFonts w:ascii="Arial" w:eastAsia="Times New Roman" w:hAnsi="Arial" w:cs="Arial"/>
          <w:color w:val="548DD4" w:themeColor="text2" w:themeTint="99"/>
          <w:sz w:val="24"/>
          <w:szCs w:val="24"/>
          <w:lang w:bidi="en-US"/>
        </w:rPr>
      </w:pPr>
      <w:r>
        <w:br w:type="page"/>
      </w:r>
    </w:p>
    <w:p w14:paraId="6549B0E9" w14:textId="77777777" w:rsidR="00F65226" w:rsidRPr="00AF1F13" w:rsidRDefault="005D0DB7" w:rsidP="00211288">
      <w:pPr>
        <w:pStyle w:val="Heading1"/>
      </w:pPr>
      <w:bookmarkStart w:id="4" w:name="_Toc482874653"/>
      <w:r w:rsidRPr="00AF1F13">
        <w:lastRenderedPageBreak/>
        <w:t>UVODNE NAPOMENE</w:t>
      </w:r>
      <w:bookmarkEnd w:id="4"/>
      <w:r w:rsidRPr="00AF1F13">
        <w:t xml:space="preserve"> </w:t>
      </w:r>
    </w:p>
    <w:p w14:paraId="5714D36E" w14:textId="77777777" w:rsidR="00F65226" w:rsidRPr="00AF1F13" w:rsidRDefault="00F65226" w:rsidP="0003380E">
      <w:pPr>
        <w:spacing w:line="240" w:lineRule="atLeast"/>
        <w:jc w:val="both"/>
        <w:rPr>
          <w:rFonts w:ascii="Arial" w:eastAsia="Times New Roman" w:hAnsi="Arial" w:cs="Arial"/>
          <w:color w:val="777777"/>
          <w:sz w:val="21"/>
          <w:szCs w:val="21"/>
        </w:rPr>
      </w:pPr>
    </w:p>
    <w:p w14:paraId="54FFF54E" w14:textId="77777777" w:rsidR="005D0DB7" w:rsidRPr="00AF1F13" w:rsidRDefault="005D0DB7" w:rsidP="00080D19">
      <w:pPr>
        <w:spacing w:line="360" w:lineRule="auto"/>
        <w:jc w:val="both"/>
        <w:rPr>
          <w:rFonts w:ascii="Arial" w:eastAsia="Times New Roman" w:hAnsi="Arial" w:cs="Arial"/>
          <w:sz w:val="21"/>
          <w:szCs w:val="21"/>
        </w:rPr>
      </w:pPr>
      <w:r w:rsidRPr="00AF1F13">
        <w:rPr>
          <w:rFonts w:ascii="Arial" w:eastAsia="Times New Roman" w:hAnsi="Arial" w:cs="Arial"/>
          <w:sz w:val="21"/>
          <w:szCs w:val="21"/>
        </w:rPr>
        <w:t xml:space="preserve">Referentni okvir za reviziju indikatora za oblast zaposlenosti prevashodno </w:t>
      </w:r>
      <w:r w:rsidR="002874FF">
        <w:rPr>
          <w:rFonts w:ascii="Arial" w:eastAsia="Times New Roman" w:hAnsi="Arial" w:cs="Arial"/>
          <w:sz w:val="21"/>
          <w:szCs w:val="21"/>
        </w:rPr>
        <w:t xml:space="preserve">su </w:t>
      </w:r>
      <w:r w:rsidRPr="00AF1F13">
        <w:rPr>
          <w:rFonts w:ascii="Arial" w:eastAsia="Times New Roman" w:hAnsi="Arial" w:cs="Arial"/>
          <w:sz w:val="21"/>
          <w:szCs w:val="21"/>
        </w:rPr>
        <w:t xml:space="preserve">predstavljala dokumenta na nivou EU i međunarodnih organizacija poput </w:t>
      </w:r>
      <w:r w:rsidR="000C629D" w:rsidRPr="00AF1F13">
        <w:rPr>
          <w:rFonts w:ascii="Arial" w:eastAsia="Times New Roman" w:hAnsi="Arial" w:cs="Arial"/>
          <w:sz w:val="21"/>
          <w:szCs w:val="21"/>
        </w:rPr>
        <w:t>UN-a</w:t>
      </w:r>
      <w:r w:rsidR="000C629D" w:rsidRPr="0006551F">
        <w:rPr>
          <w:rFonts w:ascii="Arial" w:eastAsia="Times New Roman" w:hAnsi="Arial" w:cs="Arial"/>
          <w:sz w:val="21"/>
          <w:szCs w:val="21"/>
        </w:rPr>
        <w:t xml:space="preserve">, </w:t>
      </w:r>
      <w:r w:rsidR="000C4642" w:rsidRPr="0006551F">
        <w:rPr>
          <w:rFonts w:ascii="Arial" w:eastAsia="Times New Roman" w:hAnsi="Arial" w:cs="Arial"/>
          <w:sz w:val="21"/>
          <w:szCs w:val="21"/>
        </w:rPr>
        <w:t>MOR-a i</w:t>
      </w:r>
      <w:r w:rsidRPr="0006551F">
        <w:rPr>
          <w:rFonts w:ascii="Arial" w:eastAsia="Times New Roman" w:hAnsi="Arial" w:cs="Arial"/>
          <w:sz w:val="21"/>
          <w:szCs w:val="21"/>
        </w:rPr>
        <w:t xml:space="preserve"> OECD</w:t>
      </w:r>
      <w:r w:rsidRPr="00AF1F13">
        <w:rPr>
          <w:rFonts w:ascii="Arial" w:eastAsia="Times New Roman" w:hAnsi="Arial" w:cs="Arial"/>
          <w:sz w:val="21"/>
          <w:szCs w:val="21"/>
        </w:rPr>
        <w:t>-a i promene koje su u pogledu razvoja indikatora za n</w:t>
      </w:r>
      <w:r w:rsidR="00AF1F13" w:rsidRPr="00AF1F13">
        <w:rPr>
          <w:rFonts w:ascii="Arial" w:eastAsia="Times New Roman" w:hAnsi="Arial" w:cs="Arial"/>
          <w:sz w:val="21"/>
          <w:szCs w:val="21"/>
        </w:rPr>
        <w:t>a</w:t>
      </w:r>
      <w:r w:rsidRPr="00AF1F13">
        <w:rPr>
          <w:rFonts w:ascii="Arial" w:eastAsia="Times New Roman" w:hAnsi="Arial" w:cs="Arial"/>
          <w:sz w:val="21"/>
          <w:szCs w:val="21"/>
        </w:rPr>
        <w:t xml:space="preserve">vedenu oblast nastale u poslednjim godinama. Kao ključni dokumenti za praćenje zaposlenosti </w:t>
      </w:r>
      <w:r w:rsidR="000C629D" w:rsidRPr="00AF1F13">
        <w:rPr>
          <w:rFonts w:ascii="Arial" w:eastAsia="Times New Roman" w:hAnsi="Arial" w:cs="Arial"/>
          <w:sz w:val="21"/>
          <w:szCs w:val="21"/>
        </w:rPr>
        <w:t xml:space="preserve">izdvajaju </w:t>
      </w:r>
      <w:r w:rsidR="002874FF">
        <w:rPr>
          <w:rFonts w:ascii="Arial" w:eastAsia="Times New Roman" w:hAnsi="Arial" w:cs="Arial"/>
          <w:sz w:val="21"/>
          <w:szCs w:val="21"/>
        </w:rPr>
        <w:t xml:space="preserve">se </w:t>
      </w:r>
      <w:r w:rsidR="000C629D" w:rsidRPr="00AF1F13">
        <w:rPr>
          <w:rFonts w:ascii="Arial" w:eastAsia="Times New Roman" w:hAnsi="Arial" w:cs="Arial"/>
          <w:sz w:val="21"/>
          <w:szCs w:val="21"/>
        </w:rPr>
        <w:t xml:space="preserve">radovi relevantnih stručnih tela EU </w:t>
      </w:r>
      <w:r w:rsidR="00AF1F13" w:rsidRPr="00AF1F13">
        <w:rPr>
          <w:rFonts w:ascii="Arial" w:eastAsia="Times New Roman" w:hAnsi="Arial" w:cs="Arial"/>
          <w:sz w:val="21"/>
          <w:szCs w:val="21"/>
        </w:rPr>
        <w:t>i</w:t>
      </w:r>
      <w:r w:rsidR="000C629D" w:rsidRPr="00AF1F13">
        <w:rPr>
          <w:rFonts w:ascii="Arial" w:eastAsia="Times New Roman" w:hAnsi="Arial" w:cs="Arial"/>
          <w:sz w:val="21"/>
          <w:szCs w:val="21"/>
        </w:rPr>
        <w:t xml:space="preserve"> UN</w:t>
      </w:r>
      <w:r w:rsidR="0091117C" w:rsidRPr="00AF1F13">
        <w:rPr>
          <w:rFonts w:ascii="Arial" w:eastAsia="Times New Roman" w:hAnsi="Arial" w:cs="Arial"/>
          <w:sz w:val="21"/>
          <w:szCs w:val="21"/>
        </w:rPr>
        <w:t xml:space="preserve">: </w:t>
      </w:r>
      <w:r w:rsidR="000C629D" w:rsidRPr="00AF1F13">
        <w:rPr>
          <w:rFonts w:ascii="Arial" w:eastAsia="Times New Roman" w:hAnsi="Arial" w:cs="Arial"/>
          <w:sz w:val="21"/>
          <w:szCs w:val="21"/>
        </w:rPr>
        <w:t xml:space="preserve">Odbora za socijalnu zaštitu i </w:t>
      </w:r>
      <w:r w:rsidR="00A42D14" w:rsidRPr="00AF1F13">
        <w:rPr>
          <w:rFonts w:ascii="Arial" w:eastAsia="Times New Roman" w:hAnsi="Arial" w:cs="Arial"/>
          <w:sz w:val="21"/>
          <w:szCs w:val="21"/>
        </w:rPr>
        <w:t xml:space="preserve">Evropske mreže za socijalnu politiku kao organa Evropske komisije, odnosno Mreže za održivi razvoj u okviru UN. </w:t>
      </w:r>
      <w:r w:rsidR="00AB3D80" w:rsidRPr="00AF1F13">
        <w:rPr>
          <w:rFonts w:ascii="Arial" w:eastAsia="Times New Roman" w:hAnsi="Arial" w:cs="Arial"/>
          <w:sz w:val="21"/>
          <w:szCs w:val="21"/>
        </w:rPr>
        <w:t xml:space="preserve">Za identifikaciju nacionalno specifičnih indikatora korišćena </w:t>
      </w:r>
      <w:r w:rsidR="002874FF">
        <w:rPr>
          <w:rFonts w:ascii="Arial" w:eastAsia="Times New Roman" w:hAnsi="Arial" w:cs="Arial"/>
          <w:sz w:val="21"/>
          <w:szCs w:val="21"/>
        </w:rPr>
        <w:t xml:space="preserve">su </w:t>
      </w:r>
      <w:r w:rsidR="00AB3D80" w:rsidRPr="00AF1F13">
        <w:rPr>
          <w:rFonts w:ascii="Arial" w:eastAsia="Times New Roman" w:hAnsi="Arial" w:cs="Arial"/>
          <w:sz w:val="21"/>
          <w:szCs w:val="21"/>
        </w:rPr>
        <w:t xml:space="preserve">strateška dokumenta poput: Programa reformi politike zapošljavanja </w:t>
      </w:r>
      <w:r w:rsidR="0091117C" w:rsidRPr="00AF1F13">
        <w:rPr>
          <w:rFonts w:ascii="Arial" w:eastAsia="Times New Roman" w:hAnsi="Arial" w:cs="Arial"/>
          <w:sz w:val="21"/>
          <w:szCs w:val="21"/>
        </w:rPr>
        <w:t>i</w:t>
      </w:r>
      <w:r w:rsidR="00AB3D80" w:rsidRPr="00AF1F13">
        <w:rPr>
          <w:rFonts w:ascii="Arial" w:eastAsia="Times New Roman" w:hAnsi="Arial" w:cs="Arial"/>
          <w:sz w:val="21"/>
          <w:szCs w:val="21"/>
        </w:rPr>
        <w:t xml:space="preserve"> socijalne politike</w:t>
      </w:r>
      <w:r w:rsidR="00AF1F13" w:rsidRPr="00AF1F13">
        <w:rPr>
          <w:rFonts w:ascii="Arial" w:eastAsia="Times New Roman" w:hAnsi="Arial" w:cs="Arial"/>
          <w:sz w:val="21"/>
          <w:szCs w:val="21"/>
        </w:rPr>
        <w:t xml:space="preserve"> i</w:t>
      </w:r>
      <w:r w:rsidR="00AB3D80" w:rsidRPr="00AF1F13">
        <w:rPr>
          <w:rFonts w:ascii="Arial" w:eastAsia="Times New Roman" w:hAnsi="Arial" w:cs="Arial"/>
          <w:sz w:val="21"/>
          <w:szCs w:val="21"/>
        </w:rPr>
        <w:t xml:space="preserve"> Strategije zapošljavanja i Nacionalnog </w:t>
      </w:r>
      <w:r w:rsidR="0091117C" w:rsidRPr="00AF1F13">
        <w:rPr>
          <w:rFonts w:ascii="Arial" w:eastAsia="Times New Roman" w:hAnsi="Arial" w:cs="Arial"/>
          <w:sz w:val="21"/>
          <w:szCs w:val="21"/>
        </w:rPr>
        <w:t xml:space="preserve">izveštaja o socijalnom uključivanju i smanjenju siromaštva. Pri </w:t>
      </w:r>
      <w:r w:rsidR="00AF1F13" w:rsidRPr="00AF1F13">
        <w:rPr>
          <w:rFonts w:ascii="Arial" w:eastAsia="Times New Roman" w:hAnsi="Arial" w:cs="Arial"/>
          <w:sz w:val="21"/>
          <w:szCs w:val="21"/>
        </w:rPr>
        <w:t xml:space="preserve">tome, </w:t>
      </w:r>
      <w:r w:rsidR="0091117C" w:rsidRPr="00AF1F13">
        <w:rPr>
          <w:rFonts w:ascii="Arial" w:eastAsia="Times New Roman" w:hAnsi="Arial" w:cs="Arial"/>
          <w:sz w:val="21"/>
          <w:szCs w:val="21"/>
        </w:rPr>
        <w:t xml:space="preserve">analitički ugao posmatranja različitih aspekata zaposlenosti i nezaposlenosti sveden </w:t>
      </w:r>
      <w:r w:rsidR="00AF1F13" w:rsidRPr="00AF1F13">
        <w:rPr>
          <w:rFonts w:ascii="Arial" w:eastAsia="Times New Roman" w:hAnsi="Arial" w:cs="Arial"/>
          <w:sz w:val="21"/>
          <w:szCs w:val="21"/>
        </w:rPr>
        <w:t xml:space="preserve">je </w:t>
      </w:r>
      <w:r w:rsidR="0091117C" w:rsidRPr="00AF1F13">
        <w:rPr>
          <w:rFonts w:ascii="Arial" w:eastAsia="Times New Roman" w:hAnsi="Arial" w:cs="Arial"/>
          <w:sz w:val="21"/>
          <w:szCs w:val="21"/>
        </w:rPr>
        <w:t xml:space="preserve">na one indikatore koji imaju veći nivo relevantnosti za praćenje socijalne isključenosti </w:t>
      </w:r>
      <w:r w:rsidR="000C4642" w:rsidRPr="00AF1F13">
        <w:rPr>
          <w:rFonts w:ascii="Arial" w:eastAsia="Times New Roman" w:hAnsi="Arial" w:cs="Arial"/>
          <w:sz w:val="21"/>
          <w:szCs w:val="21"/>
        </w:rPr>
        <w:t xml:space="preserve">i siromaštva. U tom kontekstu, </w:t>
      </w:r>
      <w:r w:rsidR="0091117C" w:rsidRPr="00AF1F13">
        <w:rPr>
          <w:rFonts w:ascii="Arial" w:eastAsia="Times New Roman" w:hAnsi="Arial" w:cs="Arial"/>
          <w:sz w:val="21"/>
          <w:szCs w:val="21"/>
        </w:rPr>
        <w:t>značajni pokazatelji efi</w:t>
      </w:r>
      <w:r w:rsidR="000C4642" w:rsidRPr="00AF1F13">
        <w:rPr>
          <w:rFonts w:ascii="Arial" w:eastAsia="Times New Roman" w:hAnsi="Arial" w:cs="Arial"/>
          <w:sz w:val="21"/>
          <w:szCs w:val="21"/>
        </w:rPr>
        <w:t xml:space="preserve">kasnosti politike zapošljavanja, u širem smislu, </w:t>
      </w:r>
      <w:r w:rsidR="0091117C" w:rsidRPr="00AF1F13">
        <w:rPr>
          <w:rFonts w:ascii="Arial" w:eastAsia="Times New Roman" w:hAnsi="Arial" w:cs="Arial"/>
          <w:sz w:val="21"/>
          <w:szCs w:val="21"/>
        </w:rPr>
        <w:t>poput socijalnog dijaloga</w:t>
      </w:r>
      <w:r w:rsidR="00DD3947" w:rsidRPr="00AF1F13">
        <w:rPr>
          <w:rFonts w:ascii="Arial" w:eastAsia="Times New Roman" w:hAnsi="Arial" w:cs="Arial"/>
          <w:sz w:val="21"/>
          <w:szCs w:val="21"/>
        </w:rPr>
        <w:t xml:space="preserve"> ili zarada prema sektorima ekonomskih aktivnosti</w:t>
      </w:r>
      <w:r w:rsidR="00AF1F13" w:rsidRPr="00AF1F13">
        <w:rPr>
          <w:rFonts w:ascii="Arial" w:eastAsia="Times New Roman" w:hAnsi="Arial" w:cs="Arial"/>
          <w:sz w:val="21"/>
          <w:szCs w:val="21"/>
        </w:rPr>
        <w:t>,</w:t>
      </w:r>
      <w:r w:rsidR="0091117C" w:rsidRPr="00AF1F13">
        <w:rPr>
          <w:rFonts w:ascii="Arial" w:eastAsia="Times New Roman" w:hAnsi="Arial" w:cs="Arial"/>
          <w:sz w:val="21"/>
          <w:szCs w:val="21"/>
        </w:rPr>
        <w:t xml:space="preserve"> </w:t>
      </w:r>
      <w:r w:rsidR="00A87D68" w:rsidRPr="00AF1F13">
        <w:rPr>
          <w:rFonts w:ascii="Arial" w:eastAsia="Times New Roman" w:hAnsi="Arial" w:cs="Arial"/>
          <w:sz w:val="21"/>
          <w:szCs w:val="21"/>
        </w:rPr>
        <w:t xml:space="preserve">nisu uzimani u obzir. U cilju </w:t>
      </w:r>
      <w:r w:rsidR="00DD3947" w:rsidRPr="00AF1F13">
        <w:rPr>
          <w:rFonts w:ascii="Arial" w:eastAsia="Times New Roman" w:hAnsi="Arial" w:cs="Arial"/>
          <w:sz w:val="21"/>
          <w:szCs w:val="21"/>
        </w:rPr>
        <w:t xml:space="preserve">provere relevantnosti kriterijuma </w:t>
      </w:r>
      <w:r w:rsidR="000C4642" w:rsidRPr="00AF1F13">
        <w:rPr>
          <w:rFonts w:ascii="Arial" w:eastAsia="Times New Roman" w:hAnsi="Arial" w:cs="Arial"/>
          <w:sz w:val="21"/>
          <w:szCs w:val="21"/>
        </w:rPr>
        <w:t>za izbor indikatora</w:t>
      </w:r>
      <w:r w:rsidR="00DD3947" w:rsidRPr="00AF1F13">
        <w:rPr>
          <w:rFonts w:ascii="Arial" w:eastAsia="Times New Roman" w:hAnsi="Arial" w:cs="Arial"/>
          <w:sz w:val="21"/>
          <w:szCs w:val="21"/>
        </w:rPr>
        <w:t xml:space="preserve"> obavljeno </w:t>
      </w:r>
      <w:r w:rsidR="00AF1F13" w:rsidRPr="00AF1F13">
        <w:rPr>
          <w:rFonts w:ascii="Arial" w:eastAsia="Times New Roman" w:hAnsi="Arial" w:cs="Arial"/>
          <w:sz w:val="21"/>
          <w:szCs w:val="21"/>
        </w:rPr>
        <w:t xml:space="preserve">je </w:t>
      </w:r>
      <w:r w:rsidR="00DD3947" w:rsidRPr="00AF1F13">
        <w:rPr>
          <w:rFonts w:ascii="Arial" w:eastAsia="Times New Roman" w:hAnsi="Arial" w:cs="Arial"/>
          <w:sz w:val="21"/>
          <w:szCs w:val="21"/>
        </w:rPr>
        <w:t>pet konsultacija sa stručnjacima iz oblasti politike zapošljavanja i socijalne politike</w:t>
      </w:r>
      <w:r w:rsidR="000C4642" w:rsidRPr="00AF1F13">
        <w:rPr>
          <w:rFonts w:ascii="Arial" w:eastAsia="Times New Roman" w:hAnsi="Arial" w:cs="Arial"/>
          <w:sz w:val="21"/>
          <w:szCs w:val="21"/>
        </w:rPr>
        <w:t>,</w:t>
      </w:r>
      <w:r w:rsidR="00DD3947" w:rsidRPr="00AF1F13">
        <w:rPr>
          <w:rFonts w:ascii="Arial" w:eastAsia="Times New Roman" w:hAnsi="Arial" w:cs="Arial"/>
          <w:sz w:val="21"/>
          <w:szCs w:val="21"/>
        </w:rPr>
        <w:t xml:space="preserve"> a dobijena mišljenja i sugestije su značajno doprineli definisanju </w:t>
      </w:r>
      <w:r w:rsidR="00035231" w:rsidRPr="00AF1F13">
        <w:rPr>
          <w:rFonts w:ascii="Arial" w:eastAsia="Times New Roman" w:hAnsi="Arial" w:cs="Arial"/>
          <w:sz w:val="21"/>
          <w:szCs w:val="21"/>
        </w:rPr>
        <w:t xml:space="preserve">liste indikatora. Na nivou Ministarstva za rad, zapošljavanje, boračka </w:t>
      </w:r>
      <w:r w:rsidR="002874FF">
        <w:rPr>
          <w:rFonts w:ascii="Arial" w:eastAsia="Times New Roman" w:hAnsi="Arial" w:cs="Arial"/>
          <w:sz w:val="21"/>
          <w:szCs w:val="21"/>
        </w:rPr>
        <w:t xml:space="preserve">i socijalna </w:t>
      </w:r>
      <w:r w:rsidR="00035231" w:rsidRPr="00AF1F13">
        <w:rPr>
          <w:rFonts w:ascii="Arial" w:eastAsia="Times New Roman" w:hAnsi="Arial" w:cs="Arial"/>
          <w:sz w:val="21"/>
          <w:szCs w:val="21"/>
        </w:rPr>
        <w:t>pitanja konsultacije su obavljene sa Ljiljanom Džuver, pomoćnikom ministra za oblast zapošljavanja</w:t>
      </w:r>
      <w:r w:rsidR="000C4642" w:rsidRPr="00AF1F13">
        <w:rPr>
          <w:rFonts w:ascii="Arial" w:eastAsia="Times New Roman" w:hAnsi="Arial" w:cs="Arial"/>
          <w:sz w:val="21"/>
          <w:szCs w:val="21"/>
        </w:rPr>
        <w:t>;</w:t>
      </w:r>
      <w:r w:rsidR="00035231" w:rsidRPr="00AF1F13">
        <w:rPr>
          <w:rFonts w:ascii="Arial" w:eastAsia="Times New Roman" w:hAnsi="Arial" w:cs="Arial"/>
          <w:sz w:val="21"/>
          <w:szCs w:val="21"/>
        </w:rPr>
        <w:t xml:space="preserve"> Dragicom Ivanović, načelnikom Odeljenja za aktivnu politiku zapošljavanja i Jelenom Vasić, šefom Odseka za mere akti</w:t>
      </w:r>
      <w:r w:rsidR="00124D5E" w:rsidRPr="00AF1F13">
        <w:rPr>
          <w:rFonts w:ascii="Arial" w:eastAsia="Times New Roman" w:hAnsi="Arial" w:cs="Arial"/>
          <w:sz w:val="21"/>
          <w:szCs w:val="21"/>
        </w:rPr>
        <w:t xml:space="preserve">vne politike zapošljavanja. Za specifične oblasti i izazove u integraciji socijalne politike i politike zapošljavanja konsultacije su obavljene sa Nevenom Letić, nacionalnim ekspertom u okviru projekta </w:t>
      </w:r>
      <w:r w:rsidR="00AF1F13">
        <w:rPr>
          <w:rFonts w:ascii="Arial" w:eastAsia="Times New Roman" w:hAnsi="Arial" w:cs="Arial"/>
          <w:sz w:val="21"/>
          <w:szCs w:val="21"/>
        </w:rPr>
        <w:t>„</w:t>
      </w:r>
      <w:r w:rsidR="00124D5E" w:rsidRPr="00AF1F13">
        <w:rPr>
          <w:rFonts w:ascii="Arial" w:eastAsia="Times New Roman" w:hAnsi="Arial" w:cs="Arial"/>
          <w:sz w:val="21"/>
          <w:szCs w:val="21"/>
        </w:rPr>
        <w:t>Podrška sprovođenju Programa reformi politike zapošljavanja i socijalne politike u Republici Srbiji sa fokusom na politiku zapošljavanja i povećanju zapošljivosti mladih</w:t>
      </w:r>
      <w:r w:rsidR="000C4642" w:rsidRPr="00AF1F13">
        <w:rPr>
          <w:rFonts w:ascii="Arial" w:eastAsia="Times New Roman" w:hAnsi="Arial" w:cs="Arial"/>
          <w:sz w:val="21"/>
          <w:szCs w:val="21"/>
        </w:rPr>
        <w:t>“</w:t>
      </w:r>
      <w:r w:rsidR="002874FF">
        <w:rPr>
          <w:rFonts w:ascii="Arial" w:eastAsia="Times New Roman" w:hAnsi="Arial" w:cs="Arial"/>
          <w:sz w:val="21"/>
          <w:szCs w:val="21"/>
        </w:rPr>
        <w:t>, podržanog od strane Švajcarske agencije za razvoja i saradnju</w:t>
      </w:r>
      <w:r w:rsidR="000C4642" w:rsidRPr="00AF1F13">
        <w:rPr>
          <w:rFonts w:ascii="Arial" w:eastAsia="Times New Roman" w:hAnsi="Arial" w:cs="Arial"/>
          <w:sz w:val="21"/>
          <w:szCs w:val="21"/>
        </w:rPr>
        <w:t xml:space="preserve">; </w:t>
      </w:r>
      <w:r w:rsidR="00124D5E" w:rsidRPr="00AF1F13">
        <w:rPr>
          <w:rFonts w:ascii="Arial" w:eastAsia="Times New Roman" w:hAnsi="Arial" w:cs="Arial"/>
          <w:sz w:val="21"/>
          <w:szCs w:val="21"/>
        </w:rPr>
        <w:t xml:space="preserve">a za problematiku analize tržišta rada i statistike zaposlenosti konsultacije su obavljene sa Svetlanom Aksentijević, </w:t>
      </w:r>
      <w:r w:rsidR="004B6385" w:rsidRPr="00AF1F13">
        <w:rPr>
          <w:rFonts w:ascii="Arial" w:eastAsia="Times New Roman" w:hAnsi="Arial" w:cs="Arial"/>
          <w:sz w:val="21"/>
          <w:szCs w:val="21"/>
        </w:rPr>
        <w:t>višim</w:t>
      </w:r>
      <w:r w:rsidR="000C4642" w:rsidRPr="00AF1F13">
        <w:rPr>
          <w:rFonts w:ascii="Arial" w:eastAsia="Times New Roman" w:hAnsi="Arial" w:cs="Arial"/>
          <w:sz w:val="21"/>
          <w:szCs w:val="21"/>
        </w:rPr>
        <w:t xml:space="preserve"> savetnikom</w:t>
      </w:r>
      <w:r w:rsidR="00124D5E" w:rsidRPr="00AF1F13">
        <w:rPr>
          <w:rFonts w:ascii="Arial" w:eastAsia="Times New Roman" w:hAnsi="Arial" w:cs="Arial"/>
          <w:sz w:val="21"/>
          <w:szCs w:val="21"/>
        </w:rPr>
        <w:t xml:space="preserve"> u </w:t>
      </w:r>
      <w:r w:rsidR="000C4642" w:rsidRPr="00AF1F13">
        <w:rPr>
          <w:rFonts w:ascii="Arial" w:eastAsia="Times New Roman" w:hAnsi="Arial" w:cs="Arial"/>
          <w:sz w:val="21"/>
          <w:szCs w:val="21"/>
        </w:rPr>
        <w:t>Republičkom s</w:t>
      </w:r>
      <w:r w:rsidR="00124D5E" w:rsidRPr="00AF1F13">
        <w:rPr>
          <w:rFonts w:ascii="Arial" w:eastAsia="Times New Roman" w:hAnsi="Arial" w:cs="Arial"/>
          <w:sz w:val="21"/>
          <w:szCs w:val="21"/>
        </w:rPr>
        <w:t xml:space="preserve">ekretarijatu za javne politike. </w:t>
      </w:r>
    </w:p>
    <w:p w14:paraId="7A72A313" w14:textId="77777777" w:rsidR="00080D19" w:rsidRPr="00AF1F13" w:rsidRDefault="00080D19" w:rsidP="00080D19">
      <w:pPr>
        <w:spacing w:line="360" w:lineRule="auto"/>
        <w:jc w:val="both"/>
        <w:rPr>
          <w:rFonts w:ascii="Arial" w:eastAsia="Times New Roman" w:hAnsi="Arial" w:cs="Arial"/>
          <w:color w:val="777777"/>
          <w:sz w:val="21"/>
          <w:szCs w:val="21"/>
        </w:rPr>
      </w:pPr>
    </w:p>
    <w:p w14:paraId="1AE705C4" w14:textId="77777777" w:rsidR="00080D19" w:rsidRDefault="00080D19" w:rsidP="00080D19">
      <w:pPr>
        <w:spacing w:line="360" w:lineRule="auto"/>
        <w:jc w:val="both"/>
        <w:rPr>
          <w:rFonts w:ascii="Arial" w:eastAsia="Times New Roman" w:hAnsi="Arial" w:cs="Arial"/>
          <w:color w:val="777777"/>
          <w:sz w:val="21"/>
          <w:szCs w:val="21"/>
        </w:rPr>
      </w:pPr>
    </w:p>
    <w:p w14:paraId="2BD4FF67" w14:textId="77777777" w:rsidR="002C3082" w:rsidRPr="00AF1F13" w:rsidRDefault="002C3082" w:rsidP="00080D19">
      <w:pPr>
        <w:spacing w:line="360" w:lineRule="auto"/>
        <w:jc w:val="both"/>
        <w:rPr>
          <w:rFonts w:ascii="Arial" w:eastAsia="Times New Roman" w:hAnsi="Arial" w:cs="Arial"/>
          <w:color w:val="777777"/>
          <w:sz w:val="21"/>
          <w:szCs w:val="21"/>
        </w:rPr>
      </w:pPr>
    </w:p>
    <w:p w14:paraId="2556EC09" w14:textId="77777777" w:rsidR="00080D19" w:rsidRPr="00AF1F13" w:rsidRDefault="00080D19" w:rsidP="00080D19">
      <w:pPr>
        <w:spacing w:line="360" w:lineRule="auto"/>
        <w:jc w:val="both"/>
        <w:rPr>
          <w:rFonts w:ascii="Arial" w:eastAsia="Times New Roman" w:hAnsi="Arial" w:cs="Arial"/>
          <w:color w:val="777777"/>
          <w:sz w:val="21"/>
          <w:szCs w:val="21"/>
        </w:rPr>
      </w:pPr>
    </w:p>
    <w:p w14:paraId="12A9D20A" w14:textId="77777777" w:rsidR="00080D19" w:rsidRPr="00AF1F13" w:rsidRDefault="00080D19" w:rsidP="00080D19">
      <w:pPr>
        <w:spacing w:line="360" w:lineRule="auto"/>
        <w:jc w:val="both"/>
        <w:rPr>
          <w:rFonts w:ascii="Arial" w:eastAsia="Times New Roman" w:hAnsi="Arial" w:cs="Arial"/>
          <w:color w:val="777777"/>
          <w:sz w:val="21"/>
          <w:szCs w:val="21"/>
        </w:rPr>
      </w:pPr>
    </w:p>
    <w:p w14:paraId="17EB8906" w14:textId="77777777" w:rsidR="00080D19" w:rsidRPr="00AF1F13" w:rsidRDefault="00080D19" w:rsidP="00080D19">
      <w:pPr>
        <w:spacing w:line="360" w:lineRule="auto"/>
        <w:jc w:val="both"/>
        <w:rPr>
          <w:rFonts w:ascii="Arial" w:eastAsia="Times New Roman" w:hAnsi="Arial" w:cs="Arial"/>
          <w:color w:val="777777"/>
          <w:sz w:val="21"/>
          <w:szCs w:val="21"/>
        </w:rPr>
      </w:pPr>
    </w:p>
    <w:p w14:paraId="41F47848" w14:textId="77777777" w:rsidR="00080D19" w:rsidRPr="00AF1F13" w:rsidRDefault="00080D19" w:rsidP="00080D19">
      <w:pPr>
        <w:spacing w:line="360" w:lineRule="auto"/>
        <w:jc w:val="both"/>
        <w:rPr>
          <w:rFonts w:ascii="Arial" w:eastAsia="Times New Roman" w:hAnsi="Arial" w:cs="Arial"/>
          <w:color w:val="777777"/>
          <w:sz w:val="21"/>
          <w:szCs w:val="21"/>
        </w:rPr>
      </w:pPr>
    </w:p>
    <w:p w14:paraId="5AB73879" w14:textId="77777777" w:rsidR="00794A4F" w:rsidRPr="00AF1F13" w:rsidRDefault="00E47D2D" w:rsidP="00211288">
      <w:pPr>
        <w:pStyle w:val="Heading1"/>
      </w:pPr>
      <w:bookmarkStart w:id="5" w:name="_Toc482874654"/>
      <w:r w:rsidRPr="00AF1F13">
        <w:lastRenderedPageBreak/>
        <w:t xml:space="preserve">REZIME I </w:t>
      </w:r>
      <w:r w:rsidR="008C13C1" w:rsidRPr="00AF1F13">
        <w:t>METODOLOŠKI OKVIR ZA REVIZIJU INDIKATORA</w:t>
      </w:r>
      <w:bookmarkEnd w:id="5"/>
      <w:r w:rsidR="008C13C1" w:rsidRPr="00AF1F13">
        <w:t xml:space="preserve"> </w:t>
      </w:r>
    </w:p>
    <w:p w14:paraId="41FE5D63" w14:textId="77777777" w:rsidR="00F077AA" w:rsidRPr="00AF1F13" w:rsidRDefault="00F077AA" w:rsidP="00B57772">
      <w:pPr>
        <w:ind w:left="426"/>
        <w:rPr>
          <w:rFonts w:ascii="Arial" w:eastAsia="Times New Roman" w:hAnsi="Arial" w:cs="Arial"/>
          <w:color w:val="777777"/>
          <w:sz w:val="21"/>
          <w:szCs w:val="21"/>
        </w:rPr>
      </w:pPr>
    </w:p>
    <w:p w14:paraId="56517A3A" w14:textId="77777777" w:rsidR="00E47D2D" w:rsidRPr="00194535" w:rsidRDefault="00E47D2D" w:rsidP="001B1FC2">
      <w:pPr>
        <w:pStyle w:val="Heading2"/>
        <w:numPr>
          <w:ilvl w:val="1"/>
          <w:numId w:val="14"/>
        </w:numPr>
        <w:ind w:left="567" w:hanging="425"/>
        <w:rPr>
          <w:rFonts w:ascii="Arial" w:hAnsi="Arial" w:cs="Arial"/>
          <w:sz w:val="24"/>
          <w:szCs w:val="24"/>
        </w:rPr>
      </w:pPr>
      <w:bookmarkStart w:id="6" w:name="_Toc482874655"/>
      <w:r w:rsidRPr="00194535">
        <w:rPr>
          <w:rFonts w:ascii="Arial" w:hAnsi="Arial" w:cs="Arial"/>
          <w:sz w:val="24"/>
          <w:szCs w:val="24"/>
        </w:rPr>
        <w:t>Rezime</w:t>
      </w:r>
      <w:bookmarkEnd w:id="6"/>
      <w:r w:rsidRPr="00194535">
        <w:rPr>
          <w:rFonts w:ascii="Arial" w:hAnsi="Arial" w:cs="Arial"/>
          <w:sz w:val="24"/>
          <w:szCs w:val="24"/>
        </w:rPr>
        <w:t xml:space="preserve"> </w:t>
      </w:r>
    </w:p>
    <w:p w14:paraId="0ECAE60E" w14:textId="77777777" w:rsidR="00D22233" w:rsidRPr="00AF1F13" w:rsidRDefault="00D22233" w:rsidP="00D22233">
      <w:pPr>
        <w:rPr>
          <w:rFonts w:ascii="Arial" w:hAnsi="Arial" w:cs="Arial"/>
          <w:sz w:val="21"/>
          <w:szCs w:val="21"/>
          <w:lang w:bidi="en-US"/>
        </w:rPr>
      </w:pPr>
    </w:p>
    <w:p w14:paraId="18E8588B" w14:textId="77777777" w:rsidR="00112359" w:rsidRPr="00AF1F13" w:rsidRDefault="00056FB0" w:rsidP="00080D19">
      <w:pPr>
        <w:spacing w:line="360" w:lineRule="auto"/>
        <w:jc w:val="both"/>
        <w:rPr>
          <w:rFonts w:ascii="Arial" w:eastAsia="Times New Roman" w:hAnsi="Arial" w:cs="Arial"/>
          <w:sz w:val="21"/>
          <w:szCs w:val="21"/>
        </w:rPr>
      </w:pPr>
      <w:r w:rsidRPr="00AF1F13">
        <w:rPr>
          <w:rFonts w:ascii="Arial" w:eastAsia="Times New Roman" w:hAnsi="Arial" w:cs="Arial"/>
          <w:sz w:val="21"/>
          <w:szCs w:val="21"/>
          <w:shd w:val="clear" w:color="auto" w:fill="FFFFFF" w:themeFill="background1"/>
        </w:rPr>
        <w:t>Osnovna svrha razvoja indikatora za zaposlenost se ogleda u tome da se na osnovu seta indikatora releva</w:t>
      </w:r>
      <w:r w:rsidR="000212EC">
        <w:rPr>
          <w:rFonts w:ascii="Arial" w:eastAsia="Times New Roman" w:hAnsi="Arial" w:cs="Arial"/>
          <w:sz w:val="21"/>
          <w:szCs w:val="21"/>
          <w:shd w:val="clear" w:color="auto" w:fill="FFFFFF" w:themeFill="background1"/>
        </w:rPr>
        <w:t>n</w:t>
      </w:r>
      <w:r w:rsidRPr="00AF1F13">
        <w:rPr>
          <w:rFonts w:ascii="Arial" w:eastAsia="Times New Roman" w:hAnsi="Arial" w:cs="Arial"/>
          <w:sz w:val="21"/>
          <w:szCs w:val="21"/>
          <w:shd w:val="clear" w:color="auto" w:fill="FFFFFF" w:themeFill="background1"/>
        </w:rPr>
        <w:t>tnih za praćenje sirom</w:t>
      </w:r>
      <w:r w:rsidR="00F077AA" w:rsidRPr="00AF1F13">
        <w:rPr>
          <w:rFonts w:ascii="Arial" w:eastAsia="Times New Roman" w:hAnsi="Arial" w:cs="Arial"/>
          <w:sz w:val="21"/>
          <w:szCs w:val="21"/>
          <w:shd w:val="clear" w:color="auto" w:fill="FFFFFF" w:themeFill="background1"/>
        </w:rPr>
        <w:t>aštva i socijalne isključenosti mogu blagovremeno preduzimati različite mere u okviru javnih politika</w:t>
      </w:r>
      <w:r w:rsidR="004B6385" w:rsidRPr="00AF1F13">
        <w:rPr>
          <w:rFonts w:ascii="Arial" w:eastAsia="Times New Roman" w:hAnsi="Arial" w:cs="Arial"/>
          <w:sz w:val="21"/>
          <w:szCs w:val="21"/>
          <w:shd w:val="clear" w:color="auto" w:fill="FFFFFF" w:themeFill="background1"/>
        </w:rPr>
        <w:t>, a</w:t>
      </w:r>
      <w:r w:rsidR="00A100DE" w:rsidRPr="00AF1F13">
        <w:rPr>
          <w:rFonts w:ascii="Arial" w:eastAsia="Times New Roman" w:hAnsi="Arial" w:cs="Arial"/>
          <w:sz w:val="21"/>
          <w:szCs w:val="21"/>
          <w:shd w:val="clear" w:color="auto" w:fill="FFFFFF" w:themeFill="background1"/>
        </w:rPr>
        <w:t xml:space="preserve"> posebno politici zapošljavanja. </w:t>
      </w:r>
      <w:r w:rsidR="004B6385" w:rsidRPr="00AF1F13">
        <w:rPr>
          <w:rFonts w:ascii="Arial" w:eastAsia="Times New Roman" w:hAnsi="Arial" w:cs="Arial"/>
          <w:sz w:val="21"/>
          <w:szCs w:val="21"/>
          <w:shd w:val="clear" w:color="auto" w:fill="FFFFFF" w:themeFill="background1"/>
        </w:rPr>
        <w:t>Istovremeno, definisanje indikatora treba da omogući lakše praćenje stope rizika od siromaštva</w:t>
      </w:r>
      <w:r w:rsidR="00A100DE" w:rsidRPr="00AF1F13">
        <w:rPr>
          <w:rFonts w:ascii="Arial" w:eastAsia="Times New Roman" w:hAnsi="Arial" w:cs="Arial"/>
          <w:sz w:val="21"/>
          <w:szCs w:val="21"/>
          <w:shd w:val="clear" w:color="auto" w:fill="FFFFFF" w:themeFill="background1"/>
        </w:rPr>
        <w:t xml:space="preserve"> i socijalne isključenosti </w:t>
      </w:r>
      <w:r w:rsidR="004B6385" w:rsidRPr="00AF1F13">
        <w:rPr>
          <w:rFonts w:ascii="Arial" w:eastAsia="Times New Roman" w:hAnsi="Arial" w:cs="Arial"/>
          <w:sz w:val="21"/>
          <w:szCs w:val="21"/>
          <w:shd w:val="clear" w:color="auto" w:fill="FFFFFF" w:themeFill="background1"/>
        </w:rPr>
        <w:t>na nacionalnom, regionalnom i lokalnom nivou prema socio</w:t>
      </w:r>
      <w:r w:rsidR="000212EC">
        <w:rPr>
          <w:rFonts w:ascii="Arial" w:eastAsia="Times New Roman" w:hAnsi="Arial" w:cs="Arial"/>
          <w:sz w:val="21"/>
          <w:szCs w:val="21"/>
          <w:shd w:val="clear" w:color="auto" w:fill="FFFFFF" w:themeFill="background1"/>
        </w:rPr>
        <w:t>-</w:t>
      </w:r>
      <w:r w:rsidR="004B6385" w:rsidRPr="00AF1F13">
        <w:rPr>
          <w:rFonts w:ascii="Arial" w:eastAsia="Times New Roman" w:hAnsi="Arial" w:cs="Arial"/>
          <w:sz w:val="21"/>
          <w:szCs w:val="21"/>
          <w:shd w:val="clear" w:color="auto" w:fill="FFFFFF" w:themeFill="background1"/>
        </w:rPr>
        <w:t>demografskim karakteristikama stanovništva</w:t>
      </w:r>
      <w:r w:rsidR="000212EC">
        <w:rPr>
          <w:rFonts w:ascii="Arial" w:eastAsia="Times New Roman" w:hAnsi="Arial" w:cs="Arial"/>
          <w:sz w:val="21"/>
          <w:szCs w:val="21"/>
          <w:shd w:val="clear" w:color="auto" w:fill="FFFFFF" w:themeFill="background1"/>
        </w:rPr>
        <w:t>,</w:t>
      </w:r>
      <w:r w:rsidR="004B6385" w:rsidRPr="00AF1F13">
        <w:rPr>
          <w:rFonts w:ascii="Arial" w:eastAsia="Times New Roman" w:hAnsi="Arial" w:cs="Arial"/>
          <w:sz w:val="21"/>
          <w:szCs w:val="21"/>
          <w:shd w:val="clear" w:color="auto" w:fill="FFFFFF" w:themeFill="background1"/>
        </w:rPr>
        <w:t xml:space="preserve"> a </w:t>
      </w:r>
      <w:r w:rsidR="00A100DE" w:rsidRPr="00AF1F13">
        <w:rPr>
          <w:rFonts w:ascii="Arial" w:eastAsia="Times New Roman" w:hAnsi="Arial" w:cs="Arial"/>
          <w:sz w:val="21"/>
          <w:szCs w:val="21"/>
          <w:shd w:val="clear" w:color="auto" w:fill="FFFFFF" w:themeFill="background1"/>
        </w:rPr>
        <w:t>naročito stanovništva u r</w:t>
      </w:r>
      <w:r w:rsidR="004B6385" w:rsidRPr="00AF1F13">
        <w:rPr>
          <w:rFonts w:ascii="Arial" w:eastAsia="Times New Roman" w:hAnsi="Arial" w:cs="Arial"/>
          <w:sz w:val="21"/>
          <w:szCs w:val="21"/>
          <w:shd w:val="clear" w:color="auto" w:fill="FFFFFF" w:themeFill="background1"/>
        </w:rPr>
        <w:t>adnoj dobi</w:t>
      </w:r>
      <w:r w:rsidR="00A100DE" w:rsidRPr="00AF1F13">
        <w:rPr>
          <w:rFonts w:ascii="Arial" w:eastAsia="Times New Roman" w:hAnsi="Arial" w:cs="Arial"/>
          <w:sz w:val="21"/>
          <w:szCs w:val="21"/>
          <w:shd w:val="clear" w:color="auto" w:fill="FFFFFF" w:themeFill="background1"/>
        </w:rPr>
        <w:t xml:space="preserve"> kada je u pitanju dimenzija zapošljavanja</w:t>
      </w:r>
      <w:r w:rsidR="004B6385" w:rsidRPr="00AF1F13">
        <w:rPr>
          <w:rFonts w:ascii="Arial" w:eastAsia="Times New Roman" w:hAnsi="Arial" w:cs="Arial"/>
          <w:sz w:val="21"/>
          <w:szCs w:val="21"/>
          <w:shd w:val="clear" w:color="auto" w:fill="FFFFFF" w:themeFill="background1"/>
        </w:rPr>
        <w:t>. Pored potrebe za</w:t>
      </w:r>
      <w:r w:rsidR="00087F56" w:rsidRPr="00AF1F13">
        <w:rPr>
          <w:rFonts w:ascii="Arial" w:eastAsia="Times New Roman" w:hAnsi="Arial" w:cs="Arial"/>
          <w:sz w:val="21"/>
          <w:szCs w:val="21"/>
          <w:shd w:val="clear" w:color="auto" w:fill="FFFFFF" w:themeFill="background1"/>
        </w:rPr>
        <w:t xml:space="preserve"> harmonizacijom indikatora</w:t>
      </w:r>
      <w:r w:rsidR="004B6385" w:rsidRPr="00AF1F13">
        <w:rPr>
          <w:rFonts w:ascii="Arial" w:eastAsia="Times New Roman" w:hAnsi="Arial" w:cs="Arial"/>
          <w:sz w:val="21"/>
          <w:szCs w:val="21"/>
          <w:shd w:val="clear" w:color="auto" w:fill="FFFFFF" w:themeFill="background1"/>
        </w:rPr>
        <w:t xml:space="preserve"> sa standardima i zahtevima</w:t>
      </w:r>
      <w:r w:rsidR="00CD4B27" w:rsidRPr="00AF1F13">
        <w:rPr>
          <w:rFonts w:ascii="Arial" w:eastAsia="Times New Roman" w:hAnsi="Arial" w:cs="Arial"/>
          <w:sz w:val="21"/>
          <w:szCs w:val="21"/>
          <w:shd w:val="clear" w:color="auto" w:fill="FFFFFF" w:themeFill="background1"/>
        </w:rPr>
        <w:t xml:space="preserve"> EU</w:t>
      </w:r>
      <w:r w:rsidR="004B6385" w:rsidRPr="00AF1F13">
        <w:rPr>
          <w:rFonts w:ascii="Arial" w:eastAsia="Times New Roman" w:hAnsi="Arial" w:cs="Arial"/>
          <w:sz w:val="21"/>
          <w:szCs w:val="21"/>
          <w:shd w:val="clear" w:color="auto" w:fill="FFFFFF" w:themeFill="background1"/>
        </w:rPr>
        <w:t xml:space="preserve"> </w:t>
      </w:r>
      <w:r w:rsidR="00CD4B27" w:rsidRPr="00AF1F13">
        <w:rPr>
          <w:rFonts w:ascii="Arial" w:eastAsia="Times New Roman" w:hAnsi="Arial" w:cs="Arial"/>
          <w:sz w:val="21"/>
          <w:szCs w:val="21"/>
          <w:shd w:val="clear" w:color="auto" w:fill="FFFFFF" w:themeFill="background1"/>
        </w:rPr>
        <w:t xml:space="preserve">i </w:t>
      </w:r>
      <w:r w:rsidR="004B6385" w:rsidRPr="00AF1F13">
        <w:rPr>
          <w:rFonts w:ascii="Arial" w:eastAsia="Times New Roman" w:hAnsi="Arial" w:cs="Arial"/>
          <w:sz w:val="21"/>
          <w:szCs w:val="21"/>
          <w:shd w:val="clear" w:color="auto" w:fill="FFFFFF" w:themeFill="background1"/>
        </w:rPr>
        <w:t>međunarodnih organizacija</w:t>
      </w:r>
      <w:r w:rsidR="000212EC">
        <w:rPr>
          <w:rFonts w:ascii="Arial" w:eastAsia="Times New Roman" w:hAnsi="Arial" w:cs="Arial"/>
          <w:sz w:val="21"/>
          <w:szCs w:val="21"/>
          <w:shd w:val="clear" w:color="auto" w:fill="FFFFFF" w:themeFill="background1"/>
        </w:rPr>
        <w:t>,</w:t>
      </w:r>
      <w:r w:rsidR="004B6385" w:rsidRPr="00AF1F13">
        <w:rPr>
          <w:rFonts w:ascii="Arial" w:eastAsia="Times New Roman" w:hAnsi="Arial" w:cs="Arial"/>
          <w:sz w:val="21"/>
          <w:szCs w:val="21"/>
          <w:shd w:val="clear" w:color="auto" w:fill="FFFFFF" w:themeFill="background1"/>
        </w:rPr>
        <w:t xml:space="preserve"> </w:t>
      </w:r>
      <w:r w:rsidR="00087F56" w:rsidRPr="00AF1F13">
        <w:rPr>
          <w:rFonts w:ascii="Arial" w:eastAsia="Times New Roman" w:hAnsi="Arial" w:cs="Arial"/>
          <w:sz w:val="21"/>
          <w:szCs w:val="21"/>
          <w:shd w:val="clear" w:color="auto" w:fill="FFFFFF" w:themeFill="background1"/>
        </w:rPr>
        <w:t>a</w:t>
      </w:r>
      <w:r w:rsidR="004B6385" w:rsidRPr="00AF1F13">
        <w:rPr>
          <w:rFonts w:ascii="Arial" w:eastAsia="Times New Roman" w:hAnsi="Arial" w:cs="Arial"/>
          <w:sz w:val="21"/>
          <w:szCs w:val="21"/>
          <w:shd w:val="clear" w:color="auto" w:fill="FFFFFF" w:themeFill="background1"/>
        </w:rPr>
        <w:t xml:space="preserve"> </w:t>
      </w:r>
      <w:r w:rsidR="00CD4B27" w:rsidRPr="00AF1F13">
        <w:rPr>
          <w:rFonts w:ascii="Arial" w:eastAsia="Times New Roman" w:hAnsi="Arial" w:cs="Arial"/>
          <w:sz w:val="21"/>
          <w:szCs w:val="21"/>
          <w:shd w:val="clear" w:color="auto" w:fill="FFFFFF" w:themeFill="background1"/>
        </w:rPr>
        <w:t>u cilju izveštavanja i monitoringa socijalne politike i politike zapošljavanja</w:t>
      </w:r>
      <w:r w:rsidR="000212EC">
        <w:rPr>
          <w:rFonts w:ascii="Arial" w:eastAsia="Times New Roman" w:hAnsi="Arial" w:cs="Arial"/>
          <w:sz w:val="21"/>
          <w:szCs w:val="21"/>
          <w:shd w:val="clear" w:color="auto" w:fill="FFFFFF" w:themeFill="background1"/>
        </w:rPr>
        <w:t>,</w:t>
      </w:r>
      <w:r w:rsidR="00CD4B27" w:rsidRPr="00AF1F13">
        <w:rPr>
          <w:rFonts w:ascii="Arial" w:eastAsia="Times New Roman" w:hAnsi="Arial" w:cs="Arial"/>
          <w:sz w:val="21"/>
          <w:szCs w:val="21"/>
          <w:shd w:val="clear" w:color="auto" w:fill="FFFFFF" w:themeFill="background1"/>
        </w:rPr>
        <w:t xml:space="preserve"> kao </w:t>
      </w:r>
      <w:r w:rsidR="00087F56" w:rsidRPr="00AF1F13">
        <w:rPr>
          <w:rFonts w:ascii="Arial" w:eastAsia="Times New Roman" w:hAnsi="Arial" w:cs="Arial"/>
          <w:sz w:val="21"/>
          <w:szCs w:val="21"/>
          <w:shd w:val="clear" w:color="auto" w:fill="FFFFFF" w:themeFill="background1"/>
        </w:rPr>
        <w:t>determinantu</w:t>
      </w:r>
      <w:r w:rsidR="00693C23" w:rsidRPr="00AF1F13">
        <w:rPr>
          <w:rFonts w:ascii="Arial" w:eastAsia="Times New Roman" w:hAnsi="Arial" w:cs="Arial"/>
          <w:sz w:val="21"/>
          <w:szCs w:val="21"/>
          <w:shd w:val="clear" w:color="auto" w:fill="FFFFFF" w:themeFill="background1"/>
        </w:rPr>
        <w:t xml:space="preserve"> za reviziju</w:t>
      </w:r>
      <w:r w:rsidR="0005511C" w:rsidRPr="00AF1F13">
        <w:rPr>
          <w:rFonts w:ascii="Arial" w:eastAsia="Times New Roman" w:hAnsi="Arial" w:cs="Arial"/>
          <w:sz w:val="21"/>
          <w:szCs w:val="21"/>
          <w:shd w:val="clear" w:color="auto" w:fill="FFFFFF" w:themeFill="background1"/>
        </w:rPr>
        <w:t xml:space="preserve"> predstavljaju</w:t>
      </w:r>
      <w:r w:rsidR="00087F56" w:rsidRPr="00AF1F13">
        <w:rPr>
          <w:rFonts w:ascii="Arial" w:eastAsia="Times New Roman" w:hAnsi="Arial" w:cs="Arial"/>
          <w:sz w:val="21"/>
          <w:szCs w:val="21"/>
          <w:shd w:val="clear" w:color="auto" w:fill="FFFFFF" w:themeFill="background1"/>
        </w:rPr>
        <w:t xml:space="preserve"> i</w:t>
      </w:r>
      <w:r w:rsidR="0005511C" w:rsidRPr="00AF1F13">
        <w:rPr>
          <w:rFonts w:ascii="Arial" w:eastAsia="Times New Roman" w:hAnsi="Arial" w:cs="Arial"/>
          <w:sz w:val="21"/>
          <w:szCs w:val="21"/>
          <w:shd w:val="clear" w:color="auto" w:fill="FFFFFF" w:themeFill="background1"/>
        </w:rPr>
        <w:t xml:space="preserve"> </w:t>
      </w:r>
      <w:r w:rsidR="00087F56" w:rsidRPr="00AF1F13">
        <w:rPr>
          <w:rFonts w:ascii="Arial" w:eastAsia="Times New Roman" w:hAnsi="Arial" w:cs="Arial"/>
          <w:sz w:val="21"/>
          <w:szCs w:val="21"/>
          <w:shd w:val="clear" w:color="auto" w:fill="FFFFFF" w:themeFill="background1"/>
        </w:rPr>
        <w:t>dostignuća u razvoju indikatora na nacionalnom nivou</w:t>
      </w:r>
      <w:r w:rsidR="0005511C" w:rsidRPr="00AF1F13">
        <w:rPr>
          <w:rFonts w:ascii="Arial" w:eastAsia="Times New Roman" w:hAnsi="Arial" w:cs="Arial"/>
          <w:sz w:val="21"/>
          <w:szCs w:val="21"/>
          <w:shd w:val="clear" w:color="auto" w:fill="FFFFFF" w:themeFill="background1"/>
        </w:rPr>
        <w:t xml:space="preserve">. </w:t>
      </w:r>
      <w:r w:rsidR="00087F56" w:rsidRPr="00AF1F13">
        <w:rPr>
          <w:rFonts w:ascii="Arial" w:eastAsia="Times New Roman" w:hAnsi="Arial" w:cs="Arial"/>
          <w:sz w:val="21"/>
          <w:szCs w:val="21"/>
          <w:shd w:val="clear" w:color="auto" w:fill="FFFFFF" w:themeFill="background1"/>
        </w:rPr>
        <w:t>P</w:t>
      </w:r>
      <w:r w:rsidR="0005511C" w:rsidRPr="00AF1F13">
        <w:rPr>
          <w:rFonts w:ascii="Arial" w:eastAsia="Times New Roman" w:hAnsi="Arial" w:cs="Arial"/>
          <w:sz w:val="21"/>
          <w:szCs w:val="21"/>
          <w:shd w:val="clear" w:color="auto" w:fill="FFFFFF" w:themeFill="background1"/>
        </w:rPr>
        <w:t xml:space="preserve">latforma za reviziju indikatora ogleda </w:t>
      </w:r>
      <w:r w:rsidR="002874FF">
        <w:rPr>
          <w:rFonts w:ascii="Arial" w:eastAsia="Times New Roman" w:hAnsi="Arial" w:cs="Arial"/>
          <w:sz w:val="21"/>
          <w:szCs w:val="21"/>
          <w:shd w:val="clear" w:color="auto" w:fill="FFFFFF" w:themeFill="background1"/>
        </w:rPr>
        <w:t xml:space="preserve">se </w:t>
      </w:r>
      <w:r w:rsidR="0005511C" w:rsidRPr="00AF1F13">
        <w:rPr>
          <w:rFonts w:ascii="Arial" w:eastAsia="Times New Roman" w:hAnsi="Arial" w:cs="Arial"/>
          <w:sz w:val="21"/>
          <w:szCs w:val="21"/>
          <w:shd w:val="clear" w:color="auto" w:fill="FFFFFF" w:themeFill="background1"/>
        </w:rPr>
        <w:t>u razvoju novih indikatora</w:t>
      </w:r>
      <w:r w:rsidR="00AD7C82" w:rsidRPr="00AF1F13">
        <w:rPr>
          <w:rFonts w:ascii="Arial" w:eastAsia="Times New Roman" w:hAnsi="Arial" w:cs="Arial"/>
          <w:sz w:val="21"/>
          <w:szCs w:val="21"/>
          <w:shd w:val="clear" w:color="auto" w:fill="FFFFFF" w:themeFill="background1"/>
        </w:rPr>
        <w:t xml:space="preserve"> ili korigovanj</w:t>
      </w:r>
      <w:r w:rsidR="00087F56" w:rsidRPr="00AF1F13">
        <w:rPr>
          <w:rFonts w:ascii="Arial" w:eastAsia="Times New Roman" w:hAnsi="Arial" w:cs="Arial"/>
          <w:sz w:val="21"/>
          <w:szCs w:val="21"/>
          <w:shd w:val="clear" w:color="auto" w:fill="FFFFFF" w:themeFill="background1"/>
        </w:rPr>
        <w:t>u</w:t>
      </w:r>
      <w:r w:rsidR="00AD7C82" w:rsidRPr="00AF1F13">
        <w:rPr>
          <w:rFonts w:ascii="Arial" w:eastAsia="Times New Roman" w:hAnsi="Arial" w:cs="Arial"/>
          <w:sz w:val="21"/>
          <w:szCs w:val="21"/>
          <w:shd w:val="clear" w:color="auto" w:fill="FFFFFF" w:themeFill="background1"/>
        </w:rPr>
        <w:t xml:space="preserve"> postojećih, a</w:t>
      </w:r>
      <w:r w:rsidR="0005511C" w:rsidRPr="00AF1F13">
        <w:rPr>
          <w:rFonts w:ascii="Arial" w:eastAsia="Times New Roman" w:hAnsi="Arial" w:cs="Arial"/>
          <w:sz w:val="21"/>
          <w:szCs w:val="21"/>
          <w:shd w:val="clear" w:color="auto" w:fill="FFFFFF" w:themeFill="background1"/>
        </w:rPr>
        <w:t xml:space="preserve"> </w:t>
      </w:r>
      <w:r w:rsidR="00C92BA4" w:rsidRPr="00AF1F13">
        <w:rPr>
          <w:rFonts w:ascii="Arial" w:eastAsia="Times New Roman" w:hAnsi="Arial" w:cs="Arial"/>
          <w:sz w:val="21"/>
          <w:szCs w:val="21"/>
          <w:shd w:val="clear" w:color="auto" w:fill="FFFFFF" w:themeFill="background1"/>
        </w:rPr>
        <w:t xml:space="preserve">na osnovu </w:t>
      </w:r>
      <w:r w:rsidR="00AD7C82" w:rsidRPr="00AF1F13">
        <w:rPr>
          <w:rFonts w:ascii="Arial" w:eastAsia="Times New Roman" w:hAnsi="Arial" w:cs="Arial"/>
          <w:sz w:val="21"/>
          <w:szCs w:val="21"/>
          <w:shd w:val="clear" w:color="auto" w:fill="FFFFFF" w:themeFill="background1"/>
        </w:rPr>
        <w:t>komparativne analize aktuelnih indikatora na nivou EU i njihove relevantnosti za nacionalnu politiku zapošljavanja i socijalnu politiku kao i analize postojećih indikatora iz ugla njihove relevantnosti za praćenje siromaštva i socijalne isključenosti na nacionalno</w:t>
      </w:r>
      <w:r w:rsidR="00087F56" w:rsidRPr="00AF1F13">
        <w:rPr>
          <w:rFonts w:ascii="Arial" w:eastAsia="Times New Roman" w:hAnsi="Arial" w:cs="Arial"/>
          <w:sz w:val="21"/>
          <w:szCs w:val="21"/>
          <w:shd w:val="clear" w:color="auto" w:fill="FFFFFF" w:themeFill="background1"/>
        </w:rPr>
        <w:t>m</w:t>
      </w:r>
      <w:r w:rsidR="00AD7C82" w:rsidRPr="00AF1F13">
        <w:rPr>
          <w:rFonts w:ascii="Arial" w:eastAsia="Times New Roman" w:hAnsi="Arial" w:cs="Arial"/>
          <w:sz w:val="21"/>
          <w:szCs w:val="21"/>
          <w:shd w:val="clear" w:color="auto" w:fill="FFFFFF" w:themeFill="background1"/>
        </w:rPr>
        <w:t xml:space="preserve">, regionalnom i lokalnom nivou. Neophodnost prilagođavanja politike zapošljavanja i socijalne politike regionalnim i lokalnim specifičnostima tržišta rada nametnula </w:t>
      </w:r>
      <w:r w:rsidR="002874FF">
        <w:rPr>
          <w:rFonts w:ascii="Arial" w:eastAsia="Times New Roman" w:hAnsi="Arial" w:cs="Arial"/>
          <w:sz w:val="21"/>
          <w:szCs w:val="21"/>
          <w:shd w:val="clear" w:color="auto" w:fill="FFFFFF" w:themeFill="background1"/>
        </w:rPr>
        <w:t xml:space="preserve">je </w:t>
      </w:r>
      <w:r w:rsidR="00AD7C82" w:rsidRPr="00AF1F13">
        <w:rPr>
          <w:rFonts w:ascii="Arial" w:eastAsia="Times New Roman" w:hAnsi="Arial" w:cs="Arial"/>
          <w:sz w:val="21"/>
          <w:szCs w:val="21"/>
          <w:shd w:val="clear" w:color="auto" w:fill="FFFFFF" w:themeFill="background1"/>
        </w:rPr>
        <w:t xml:space="preserve">potrebu za razvojem novih ili redefinisanjem postojećih indikatora </w:t>
      </w:r>
      <w:r w:rsidR="00C87909" w:rsidRPr="00AF1F13">
        <w:rPr>
          <w:rFonts w:ascii="Arial" w:eastAsia="Times New Roman" w:hAnsi="Arial" w:cs="Arial"/>
          <w:sz w:val="21"/>
          <w:szCs w:val="21"/>
          <w:shd w:val="clear" w:color="auto" w:fill="FFFFFF" w:themeFill="background1"/>
        </w:rPr>
        <w:t xml:space="preserve">u pravcu veće </w:t>
      </w:r>
      <w:r w:rsidR="00915678" w:rsidRPr="00AF1F13">
        <w:rPr>
          <w:rFonts w:ascii="Arial" w:eastAsia="Times New Roman" w:hAnsi="Arial" w:cs="Arial"/>
          <w:sz w:val="21"/>
          <w:szCs w:val="21"/>
          <w:shd w:val="clear" w:color="auto" w:fill="FFFFFF" w:themeFill="background1"/>
        </w:rPr>
        <w:t xml:space="preserve">relevantnosti za nivo okruga i opština. S obzirom na to da anketni izvori podataka poput </w:t>
      </w:r>
      <w:r w:rsidR="000212EC">
        <w:rPr>
          <w:rFonts w:ascii="Arial" w:eastAsia="Times New Roman" w:hAnsi="Arial" w:cs="Arial"/>
          <w:sz w:val="21"/>
          <w:szCs w:val="21"/>
          <w:shd w:val="clear" w:color="auto" w:fill="FFFFFF" w:themeFill="background1"/>
        </w:rPr>
        <w:t xml:space="preserve">podataka prikupljenih </w:t>
      </w:r>
      <w:r w:rsidR="00915678" w:rsidRPr="00AF1F13">
        <w:rPr>
          <w:rFonts w:ascii="Arial" w:eastAsia="Times New Roman" w:hAnsi="Arial" w:cs="Arial"/>
          <w:sz w:val="21"/>
          <w:szCs w:val="21"/>
          <w:shd w:val="clear" w:color="auto" w:fill="FFFFFF" w:themeFill="background1"/>
        </w:rPr>
        <w:t>Anket</w:t>
      </w:r>
      <w:r w:rsidR="000212EC">
        <w:rPr>
          <w:rFonts w:ascii="Arial" w:eastAsia="Times New Roman" w:hAnsi="Arial" w:cs="Arial"/>
          <w:sz w:val="21"/>
          <w:szCs w:val="21"/>
          <w:shd w:val="clear" w:color="auto" w:fill="FFFFFF" w:themeFill="background1"/>
        </w:rPr>
        <w:t>om</w:t>
      </w:r>
      <w:r w:rsidR="00915678" w:rsidRPr="00AF1F13">
        <w:rPr>
          <w:rFonts w:ascii="Arial" w:eastAsia="Times New Roman" w:hAnsi="Arial" w:cs="Arial"/>
          <w:sz w:val="21"/>
          <w:szCs w:val="21"/>
          <w:shd w:val="clear" w:color="auto" w:fill="FFFFFF" w:themeFill="background1"/>
        </w:rPr>
        <w:t xml:space="preserve"> o</w:t>
      </w:r>
      <w:r w:rsidR="00915678" w:rsidRPr="00AF1F13">
        <w:rPr>
          <w:rFonts w:ascii="Arial" w:eastAsia="Times New Roman" w:hAnsi="Arial" w:cs="Arial"/>
          <w:sz w:val="21"/>
          <w:szCs w:val="21"/>
        </w:rPr>
        <w:t xml:space="preserve"> radnoj snazi nemaju statističku pouzdanost</w:t>
      </w:r>
      <w:r w:rsidR="00B61DC9" w:rsidRPr="00AF1F13">
        <w:rPr>
          <w:rFonts w:ascii="Arial" w:eastAsia="Times New Roman" w:hAnsi="Arial" w:cs="Arial"/>
          <w:sz w:val="21"/>
          <w:szCs w:val="21"/>
        </w:rPr>
        <w:t xml:space="preserve"> ili uopšte ne prate različite aspek</w:t>
      </w:r>
      <w:r w:rsidR="0030231A" w:rsidRPr="00AF1F13">
        <w:rPr>
          <w:rFonts w:ascii="Arial" w:eastAsia="Times New Roman" w:hAnsi="Arial" w:cs="Arial"/>
          <w:sz w:val="21"/>
          <w:szCs w:val="21"/>
        </w:rPr>
        <w:t>t</w:t>
      </w:r>
      <w:r w:rsidR="00B61DC9" w:rsidRPr="00AF1F13">
        <w:rPr>
          <w:rFonts w:ascii="Arial" w:eastAsia="Times New Roman" w:hAnsi="Arial" w:cs="Arial"/>
          <w:sz w:val="21"/>
          <w:szCs w:val="21"/>
        </w:rPr>
        <w:t>e zaposlenosti i nezaposlenosti do nivoa okruga ili opština</w:t>
      </w:r>
      <w:r w:rsidR="00087F56" w:rsidRPr="00AF1F13">
        <w:rPr>
          <w:rFonts w:ascii="Arial" w:eastAsia="Times New Roman" w:hAnsi="Arial" w:cs="Arial"/>
          <w:sz w:val="21"/>
          <w:szCs w:val="21"/>
        </w:rPr>
        <w:t>,</w:t>
      </w:r>
      <w:r w:rsidR="00B61DC9" w:rsidRPr="00AF1F13">
        <w:rPr>
          <w:rFonts w:ascii="Arial" w:eastAsia="Times New Roman" w:hAnsi="Arial" w:cs="Arial"/>
          <w:sz w:val="21"/>
          <w:szCs w:val="21"/>
        </w:rPr>
        <w:t xml:space="preserve"> pa čak ni kada je reč o indikatorima opštijeg tipa i manjeg stepena relevantnosti za praćenje siroma</w:t>
      </w:r>
      <w:r w:rsidR="00087F56" w:rsidRPr="00AF1F13">
        <w:rPr>
          <w:rFonts w:ascii="Arial" w:eastAsia="Times New Roman" w:hAnsi="Arial" w:cs="Arial"/>
          <w:sz w:val="21"/>
          <w:szCs w:val="21"/>
        </w:rPr>
        <w:t xml:space="preserve">štva i socijalne isključenosti, </w:t>
      </w:r>
      <w:r w:rsidR="00B61DC9" w:rsidRPr="00AF1F13">
        <w:rPr>
          <w:rFonts w:ascii="Arial" w:eastAsia="Times New Roman" w:hAnsi="Arial" w:cs="Arial"/>
          <w:sz w:val="21"/>
          <w:szCs w:val="21"/>
        </w:rPr>
        <w:t>predloženi su novi indikatori koji se baziraju na administrativnim izvorima</w:t>
      </w:r>
      <w:r w:rsidR="00087F56" w:rsidRPr="00AF1F13">
        <w:rPr>
          <w:rFonts w:ascii="Arial" w:eastAsia="Times New Roman" w:hAnsi="Arial" w:cs="Arial"/>
          <w:sz w:val="21"/>
          <w:szCs w:val="21"/>
        </w:rPr>
        <w:t xml:space="preserve"> podataka</w:t>
      </w:r>
      <w:r w:rsidR="0030231A" w:rsidRPr="00AF1F13">
        <w:rPr>
          <w:rFonts w:ascii="Arial" w:eastAsia="Times New Roman" w:hAnsi="Arial" w:cs="Arial"/>
          <w:sz w:val="21"/>
          <w:szCs w:val="21"/>
        </w:rPr>
        <w:t xml:space="preserve">, odnosno </w:t>
      </w:r>
      <w:r w:rsidR="00B61DC9" w:rsidRPr="00AF1F13">
        <w:rPr>
          <w:rFonts w:ascii="Arial" w:eastAsia="Times New Roman" w:hAnsi="Arial" w:cs="Arial"/>
          <w:sz w:val="21"/>
          <w:szCs w:val="21"/>
        </w:rPr>
        <w:t xml:space="preserve">podataka </w:t>
      </w:r>
      <w:r w:rsidR="0030231A" w:rsidRPr="00AF1F13">
        <w:rPr>
          <w:rFonts w:ascii="Arial" w:eastAsia="Times New Roman" w:hAnsi="Arial" w:cs="Arial"/>
          <w:sz w:val="21"/>
          <w:szCs w:val="21"/>
        </w:rPr>
        <w:t xml:space="preserve">iz </w:t>
      </w:r>
      <w:r w:rsidR="00B61DC9" w:rsidRPr="00AF1F13">
        <w:rPr>
          <w:rFonts w:ascii="Arial" w:eastAsia="Times New Roman" w:hAnsi="Arial" w:cs="Arial"/>
          <w:sz w:val="21"/>
          <w:szCs w:val="21"/>
        </w:rPr>
        <w:t xml:space="preserve">Nacionalne službe za zapošljavanje i </w:t>
      </w:r>
      <w:r w:rsidR="002F7E97" w:rsidRPr="00AF1F13">
        <w:rPr>
          <w:rFonts w:ascii="Arial" w:eastAsia="Times New Roman" w:hAnsi="Arial" w:cs="Arial"/>
          <w:sz w:val="21"/>
          <w:szCs w:val="21"/>
        </w:rPr>
        <w:t>Centralnog registra obveznika socijalnog osiguranja. Uz sva ograničenja u pogledu reprezentativnosti administrativnih podataka</w:t>
      </w:r>
      <w:r w:rsidR="00087F56" w:rsidRPr="00AF1F13">
        <w:rPr>
          <w:rFonts w:ascii="Arial" w:eastAsia="Times New Roman" w:hAnsi="Arial" w:cs="Arial"/>
          <w:sz w:val="21"/>
          <w:szCs w:val="21"/>
        </w:rPr>
        <w:t>,</w:t>
      </w:r>
      <w:r w:rsidR="002F7E97" w:rsidRPr="00AF1F13">
        <w:rPr>
          <w:rFonts w:ascii="Arial" w:eastAsia="Times New Roman" w:hAnsi="Arial" w:cs="Arial"/>
          <w:sz w:val="21"/>
          <w:szCs w:val="21"/>
        </w:rPr>
        <w:t xml:space="preserve"> naročito kada su u pitanju grupe stanovništva koje imaju veći </w:t>
      </w:r>
      <w:r w:rsidR="00CE50B3">
        <w:rPr>
          <w:rFonts w:ascii="Arial" w:eastAsia="Times New Roman" w:hAnsi="Arial" w:cs="Arial"/>
          <w:sz w:val="21"/>
          <w:szCs w:val="21"/>
        </w:rPr>
        <w:t>rizik siromaštva</w:t>
      </w:r>
      <w:r w:rsidR="002F7E97" w:rsidRPr="00AF1F13">
        <w:rPr>
          <w:rFonts w:ascii="Arial" w:eastAsia="Times New Roman" w:hAnsi="Arial" w:cs="Arial"/>
          <w:sz w:val="21"/>
          <w:szCs w:val="21"/>
        </w:rPr>
        <w:t xml:space="preserve"> i socijalne isključenosti</w:t>
      </w:r>
      <w:r w:rsidR="000212EC">
        <w:rPr>
          <w:rFonts w:ascii="Arial" w:eastAsia="Times New Roman" w:hAnsi="Arial" w:cs="Arial"/>
          <w:sz w:val="21"/>
          <w:szCs w:val="21"/>
        </w:rPr>
        <w:t>,</w:t>
      </w:r>
      <w:r w:rsidR="002F7E97" w:rsidRPr="00AF1F13">
        <w:rPr>
          <w:rFonts w:ascii="Arial" w:eastAsia="Times New Roman" w:hAnsi="Arial" w:cs="Arial"/>
          <w:sz w:val="21"/>
          <w:szCs w:val="21"/>
        </w:rPr>
        <w:t xml:space="preserve"> poput Roma</w:t>
      </w:r>
      <w:r w:rsidR="00087F56" w:rsidRPr="00AF1F13">
        <w:rPr>
          <w:rFonts w:ascii="Arial" w:eastAsia="Times New Roman" w:hAnsi="Arial" w:cs="Arial"/>
          <w:sz w:val="21"/>
          <w:szCs w:val="21"/>
        </w:rPr>
        <w:t>,</w:t>
      </w:r>
      <w:r w:rsidR="002F7E97" w:rsidRPr="00AF1F13">
        <w:rPr>
          <w:rFonts w:ascii="Arial" w:eastAsia="Times New Roman" w:hAnsi="Arial" w:cs="Arial"/>
          <w:sz w:val="21"/>
          <w:szCs w:val="21"/>
        </w:rPr>
        <w:t xml:space="preserve"> ovakav pristup je trenutno jedini moguć za praćenje </w:t>
      </w:r>
      <w:r w:rsidR="00087F56" w:rsidRPr="00AF1F13">
        <w:rPr>
          <w:rFonts w:ascii="Arial" w:eastAsia="Times New Roman" w:hAnsi="Arial" w:cs="Arial"/>
          <w:sz w:val="21"/>
          <w:szCs w:val="21"/>
        </w:rPr>
        <w:t>različitih aspekata tržišta rada i zapošljavanja</w:t>
      </w:r>
      <w:r w:rsidR="002F7E97" w:rsidRPr="00AF1F13">
        <w:rPr>
          <w:rFonts w:ascii="Arial" w:eastAsia="Times New Roman" w:hAnsi="Arial" w:cs="Arial"/>
          <w:sz w:val="21"/>
          <w:szCs w:val="21"/>
        </w:rPr>
        <w:t xml:space="preserve"> na nižim nivoima administrativnog organizovanja</w:t>
      </w:r>
      <w:r w:rsidR="002874FF">
        <w:rPr>
          <w:rFonts w:ascii="Arial" w:eastAsia="Times New Roman" w:hAnsi="Arial" w:cs="Arial"/>
          <w:sz w:val="21"/>
          <w:szCs w:val="21"/>
        </w:rPr>
        <w:t>,</w:t>
      </w:r>
      <w:r w:rsidR="002F7E97" w:rsidRPr="00AF1F13">
        <w:rPr>
          <w:rFonts w:ascii="Arial" w:eastAsia="Times New Roman" w:hAnsi="Arial" w:cs="Arial"/>
          <w:sz w:val="21"/>
          <w:szCs w:val="21"/>
        </w:rPr>
        <w:t xml:space="preserve"> a naročito kada je u pitanju dostupnost </w:t>
      </w:r>
      <w:r w:rsidR="00C9718E" w:rsidRPr="00AF1F13">
        <w:rPr>
          <w:rFonts w:ascii="Arial" w:eastAsia="Times New Roman" w:hAnsi="Arial" w:cs="Arial"/>
          <w:sz w:val="21"/>
          <w:szCs w:val="21"/>
        </w:rPr>
        <w:t>mera i programa politike zapošljavanja za najranjivije kategorije nezaposlenih lica</w:t>
      </w:r>
      <w:r w:rsidR="000212EC">
        <w:rPr>
          <w:rFonts w:ascii="Arial" w:eastAsia="Times New Roman" w:hAnsi="Arial" w:cs="Arial"/>
          <w:sz w:val="21"/>
          <w:szCs w:val="21"/>
        </w:rPr>
        <w:t>,</w:t>
      </w:r>
      <w:r w:rsidR="008778DF" w:rsidRPr="00AF1F13">
        <w:rPr>
          <w:rFonts w:ascii="Arial" w:eastAsia="Times New Roman" w:hAnsi="Arial" w:cs="Arial"/>
          <w:sz w:val="21"/>
          <w:szCs w:val="21"/>
        </w:rPr>
        <w:t xml:space="preserve"> uključujući i</w:t>
      </w:r>
      <w:r w:rsidR="0030231A" w:rsidRPr="00AF1F13">
        <w:rPr>
          <w:rFonts w:ascii="Arial" w:eastAsia="Times New Roman" w:hAnsi="Arial" w:cs="Arial"/>
          <w:sz w:val="21"/>
          <w:szCs w:val="21"/>
        </w:rPr>
        <w:t xml:space="preserve"> korisnike novčane socijalne pomoći. Predloženi indikatori koji se oslanjaju na administrativne izvore i Anketu o radnoj snazi omogućavaju praćenje pojava na kvartalnom nivou</w:t>
      </w:r>
      <w:r w:rsidR="002874FF">
        <w:rPr>
          <w:rFonts w:ascii="Arial" w:eastAsia="Times New Roman" w:hAnsi="Arial" w:cs="Arial"/>
          <w:sz w:val="21"/>
          <w:szCs w:val="21"/>
        </w:rPr>
        <w:t>,</w:t>
      </w:r>
      <w:r w:rsidR="0030231A" w:rsidRPr="00AF1F13">
        <w:rPr>
          <w:rFonts w:ascii="Arial" w:eastAsia="Times New Roman" w:hAnsi="Arial" w:cs="Arial"/>
          <w:sz w:val="21"/>
          <w:szCs w:val="21"/>
        </w:rPr>
        <w:t xml:space="preserve"> </w:t>
      </w:r>
      <w:r w:rsidR="008778DF" w:rsidRPr="00AF1F13">
        <w:rPr>
          <w:rFonts w:ascii="Arial" w:eastAsia="Times New Roman" w:hAnsi="Arial" w:cs="Arial"/>
          <w:sz w:val="21"/>
          <w:szCs w:val="21"/>
        </w:rPr>
        <w:t xml:space="preserve">što </w:t>
      </w:r>
      <w:r w:rsidR="0030231A" w:rsidRPr="00AF1F13">
        <w:rPr>
          <w:rFonts w:ascii="Arial" w:eastAsia="Times New Roman" w:hAnsi="Arial" w:cs="Arial"/>
          <w:sz w:val="21"/>
          <w:szCs w:val="21"/>
        </w:rPr>
        <w:t xml:space="preserve">povećava njihovu relevantnost za </w:t>
      </w:r>
      <w:r w:rsidR="008778DF" w:rsidRPr="00AF1F13">
        <w:rPr>
          <w:rFonts w:ascii="Arial" w:eastAsia="Times New Roman" w:hAnsi="Arial" w:cs="Arial"/>
          <w:sz w:val="21"/>
          <w:szCs w:val="21"/>
        </w:rPr>
        <w:t>vođenje</w:t>
      </w:r>
      <w:r w:rsidR="0030231A" w:rsidRPr="00AF1F13">
        <w:rPr>
          <w:rFonts w:ascii="Arial" w:eastAsia="Times New Roman" w:hAnsi="Arial" w:cs="Arial"/>
          <w:sz w:val="21"/>
          <w:szCs w:val="21"/>
        </w:rPr>
        <w:t xml:space="preserve"> javnih politika </w:t>
      </w:r>
      <w:r w:rsidR="008778DF" w:rsidRPr="00AF1F13">
        <w:rPr>
          <w:rFonts w:ascii="Arial" w:eastAsia="Times New Roman" w:hAnsi="Arial" w:cs="Arial"/>
          <w:sz w:val="21"/>
          <w:szCs w:val="21"/>
        </w:rPr>
        <w:t>i</w:t>
      </w:r>
      <w:r w:rsidR="0030231A" w:rsidRPr="00AF1F13">
        <w:rPr>
          <w:rFonts w:ascii="Arial" w:eastAsia="Times New Roman" w:hAnsi="Arial" w:cs="Arial"/>
          <w:sz w:val="21"/>
          <w:szCs w:val="21"/>
        </w:rPr>
        <w:t xml:space="preserve"> preduzimanje korektivnih mera n</w:t>
      </w:r>
      <w:r w:rsidR="00746FEE" w:rsidRPr="00AF1F13">
        <w:rPr>
          <w:rFonts w:ascii="Arial" w:eastAsia="Times New Roman" w:hAnsi="Arial" w:cs="Arial"/>
          <w:sz w:val="21"/>
          <w:szCs w:val="21"/>
        </w:rPr>
        <w:t>a osnovu izvršenog monitoringa</w:t>
      </w:r>
      <w:r w:rsidR="008778DF" w:rsidRPr="00AF1F13">
        <w:rPr>
          <w:rFonts w:ascii="Arial" w:eastAsia="Times New Roman" w:hAnsi="Arial" w:cs="Arial"/>
          <w:sz w:val="21"/>
          <w:szCs w:val="21"/>
        </w:rPr>
        <w:t xml:space="preserve"> tokom godine</w:t>
      </w:r>
      <w:r w:rsidR="00746FEE" w:rsidRPr="00AF1F13">
        <w:rPr>
          <w:rFonts w:ascii="Arial" w:eastAsia="Times New Roman" w:hAnsi="Arial" w:cs="Arial"/>
          <w:sz w:val="21"/>
          <w:szCs w:val="21"/>
        </w:rPr>
        <w:t xml:space="preserve">. </w:t>
      </w:r>
    </w:p>
    <w:p w14:paraId="24997B7A" w14:textId="77777777" w:rsidR="00D07A8A" w:rsidRPr="00AF1F13" w:rsidRDefault="00112359" w:rsidP="00080D19">
      <w:pPr>
        <w:spacing w:line="360" w:lineRule="auto"/>
        <w:jc w:val="both"/>
        <w:rPr>
          <w:rFonts w:ascii="Arial" w:eastAsia="Times New Roman" w:hAnsi="Arial" w:cs="Arial"/>
          <w:sz w:val="21"/>
          <w:szCs w:val="21"/>
          <w:highlight w:val="cyan"/>
        </w:rPr>
      </w:pPr>
      <w:r w:rsidRPr="00AF1F13">
        <w:rPr>
          <w:rFonts w:ascii="Arial" w:eastAsia="Times New Roman" w:hAnsi="Arial" w:cs="Arial"/>
          <w:sz w:val="21"/>
          <w:szCs w:val="21"/>
        </w:rPr>
        <w:t xml:space="preserve">U kontekstu </w:t>
      </w:r>
      <w:r w:rsidR="00380AAE" w:rsidRPr="00AF1F13">
        <w:rPr>
          <w:rFonts w:ascii="Arial" w:eastAsia="Times New Roman" w:hAnsi="Arial" w:cs="Arial"/>
          <w:sz w:val="21"/>
          <w:szCs w:val="21"/>
        </w:rPr>
        <w:t xml:space="preserve">napred </w:t>
      </w:r>
      <w:r w:rsidRPr="00AF1F13">
        <w:rPr>
          <w:rFonts w:ascii="Arial" w:eastAsia="Times New Roman" w:hAnsi="Arial" w:cs="Arial"/>
          <w:sz w:val="21"/>
          <w:szCs w:val="21"/>
        </w:rPr>
        <w:t>navedenog</w:t>
      </w:r>
      <w:r w:rsidR="000212EC">
        <w:rPr>
          <w:rFonts w:ascii="Arial" w:eastAsia="Times New Roman" w:hAnsi="Arial" w:cs="Arial"/>
          <w:sz w:val="21"/>
          <w:szCs w:val="21"/>
        </w:rPr>
        <w:t>,</w:t>
      </w:r>
      <w:r w:rsidRPr="00AF1F13">
        <w:rPr>
          <w:rFonts w:ascii="Arial" w:eastAsia="Times New Roman" w:hAnsi="Arial" w:cs="Arial"/>
          <w:sz w:val="21"/>
          <w:szCs w:val="21"/>
        </w:rPr>
        <w:t xml:space="preserve"> predloženo je</w:t>
      </w:r>
      <w:r w:rsidR="00380AAE" w:rsidRPr="00AF1F13">
        <w:rPr>
          <w:rFonts w:ascii="Arial" w:eastAsia="Times New Roman" w:hAnsi="Arial" w:cs="Arial"/>
          <w:sz w:val="21"/>
          <w:szCs w:val="21"/>
        </w:rPr>
        <w:t xml:space="preserve"> 28 indikatora za zaposlenost od čega </w:t>
      </w:r>
      <w:r w:rsidR="00932EE0" w:rsidRPr="00AF1F13">
        <w:rPr>
          <w:rFonts w:ascii="Arial" w:eastAsia="Times New Roman" w:hAnsi="Arial" w:cs="Arial"/>
          <w:sz w:val="21"/>
          <w:szCs w:val="21"/>
        </w:rPr>
        <w:t xml:space="preserve">je </w:t>
      </w:r>
      <w:r w:rsidR="00BB6F88" w:rsidRPr="00AF1F13">
        <w:rPr>
          <w:rFonts w:ascii="Arial" w:eastAsia="Times New Roman" w:hAnsi="Arial" w:cs="Arial"/>
          <w:sz w:val="21"/>
          <w:szCs w:val="21"/>
        </w:rPr>
        <w:t>9</w:t>
      </w:r>
      <w:r w:rsidR="00932EE0" w:rsidRPr="00AF1F13">
        <w:rPr>
          <w:rFonts w:ascii="Arial" w:eastAsia="Times New Roman" w:hAnsi="Arial" w:cs="Arial"/>
          <w:sz w:val="21"/>
          <w:szCs w:val="21"/>
        </w:rPr>
        <w:t xml:space="preserve"> novih </w:t>
      </w:r>
      <w:r w:rsidR="008778DF" w:rsidRPr="00AF1F13">
        <w:rPr>
          <w:rFonts w:ascii="Arial" w:eastAsia="Times New Roman" w:hAnsi="Arial" w:cs="Arial"/>
          <w:sz w:val="21"/>
          <w:szCs w:val="21"/>
        </w:rPr>
        <w:t>ili 32</w:t>
      </w:r>
      <w:r w:rsidR="00BB6F88" w:rsidRPr="00AF1F13">
        <w:rPr>
          <w:rFonts w:ascii="Arial" w:eastAsia="Times New Roman" w:hAnsi="Arial" w:cs="Arial"/>
          <w:sz w:val="21"/>
          <w:szCs w:val="21"/>
        </w:rPr>
        <w:t xml:space="preserve">% od ukupnog broja </w:t>
      </w:r>
      <w:r w:rsidR="00932EE0" w:rsidRPr="00AF1F13">
        <w:rPr>
          <w:rFonts w:ascii="Arial" w:eastAsia="Times New Roman" w:hAnsi="Arial" w:cs="Arial"/>
          <w:sz w:val="21"/>
          <w:szCs w:val="21"/>
        </w:rPr>
        <w:t xml:space="preserve">i to: </w:t>
      </w:r>
      <w:r w:rsidR="00932EE0" w:rsidRPr="000212EC">
        <w:rPr>
          <w:rFonts w:ascii="Arial" w:eastAsia="Times New Roman" w:hAnsi="Arial" w:cs="Arial"/>
          <w:sz w:val="21"/>
          <w:szCs w:val="21"/>
        </w:rPr>
        <w:t>stopa formalne i neformalne zaposlenosti kod mladih</w:t>
      </w:r>
      <w:r w:rsidR="00932EE0" w:rsidRPr="00AF1F13">
        <w:rPr>
          <w:rFonts w:ascii="Arial" w:eastAsia="Times New Roman" w:hAnsi="Arial" w:cs="Arial"/>
          <w:sz w:val="21"/>
          <w:szCs w:val="21"/>
        </w:rPr>
        <w:t>,</w:t>
      </w:r>
      <w:r w:rsidR="008315FD" w:rsidRPr="00AF1F13">
        <w:rPr>
          <w:rFonts w:ascii="Arial" w:eastAsia="Times New Roman" w:hAnsi="Arial" w:cs="Arial"/>
          <w:sz w:val="21"/>
          <w:szCs w:val="21"/>
        </w:rPr>
        <w:t xml:space="preserve"> </w:t>
      </w:r>
      <w:r w:rsidR="00932EE0" w:rsidRPr="00AF1F13">
        <w:rPr>
          <w:rFonts w:ascii="Arial" w:eastAsia="Times New Roman" w:hAnsi="Arial" w:cs="Arial"/>
          <w:sz w:val="21"/>
          <w:szCs w:val="21"/>
        </w:rPr>
        <w:t xml:space="preserve">rad sa nepunim radnim vremenom zbog nege, zaposleni sa niskim zaradama, učešće zaposlenih prema vrsti </w:t>
      </w:r>
      <w:r w:rsidR="00932EE0" w:rsidRPr="00AF1F13">
        <w:rPr>
          <w:rFonts w:ascii="Arial" w:eastAsia="Times New Roman" w:hAnsi="Arial" w:cs="Arial"/>
          <w:sz w:val="21"/>
          <w:szCs w:val="21"/>
        </w:rPr>
        <w:lastRenderedPageBreak/>
        <w:t>ugovora o radu, regionalna distribucija administrativne stope dugoročne nezaposlenosti, regionalna distribucija administrativne stope formalne zaposlenosti, racio zapošljava</w:t>
      </w:r>
      <w:r w:rsidR="008778DF" w:rsidRPr="00AF1F13">
        <w:rPr>
          <w:rFonts w:ascii="Arial" w:eastAsia="Times New Roman" w:hAnsi="Arial" w:cs="Arial"/>
          <w:sz w:val="21"/>
          <w:szCs w:val="21"/>
        </w:rPr>
        <w:t xml:space="preserve">nja pripadnika osetljivih grupa kao i </w:t>
      </w:r>
      <w:r w:rsidR="00932EE0" w:rsidRPr="00AF1F13">
        <w:rPr>
          <w:rFonts w:ascii="Arial" w:eastAsia="Times New Roman" w:hAnsi="Arial" w:cs="Arial"/>
          <w:sz w:val="21"/>
          <w:szCs w:val="21"/>
        </w:rPr>
        <w:t>pokrivenost nezaposlenih merama tržišta rada</w:t>
      </w:r>
      <w:r w:rsidR="00BB6F88" w:rsidRPr="00AF1F13">
        <w:rPr>
          <w:rFonts w:ascii="Arial" w:eastAsia="Times New Roman" w:hAnsi="Arial" w:cs="Arial"/>
          <w:sz w:val="21"/>
          <w:szCs w:val="21"/>
        </w:rPr>
        <w:t xml:space="preserve"> i prelazi iz nezaposlenosti koji su ranije korišćeni na nivou sekundarnih analiza. Predloženi indikatori koji se oslanjaju na anketne izvore</w:t>
      </w:r>
      <w:r w:rsidR="000212EC">
        <w:rPr>
          <w:rFonts w:ascii="Arial" w:eastAsia="Times New Roman" w:hAnsi="Arial" w:cs="Arial"/>
          <w:sz w:val="21"/>
          <w:szCs w:val="21"/>
        </w:rPr>
        <w:t>,</w:t>
      </w:r>
      <w:r w:rsidR="00BB6F88" w:rsidRPr="00AF1F13">
        <w:rPr>
          <w:rFonts w:ascii="Arial" w:eastAsia="Times New Roman" w:hAnsi="Arial" w:cs="Arial"/>
          <w:sz w:val="21"/>
          <w:szCs w:val="21"/>
        </w:rPr>
        <w:t xml:space="preserve"> kompatibilni </w:t>
      </w:r>
      <w:r w:rsidR="000212EC" w:rsidRPr="00AF1F13">
        <w:rPr>
          <w:rFonts w:ascii="Arial" w:eastAsia="Times New Roman" w:hAnsi="Arial" w:cs="Arial"/>
          <w:sz w:val="21"/>
          <w:szCs w:val="21"/>
        </w:rPr>
        <w:t xml:space="preserve">su </w:t>
      </w:r>
      <w:r w:rsidR="00BB6F88" w:rsidRPr="00AF1F13">
        <w:rPr>
          <w:rFonts w:ascii="Arial" w:eastAsia="Times New Roman" w:hAnsi="Arial" w:cs="Arial"/>
          <w:sz w:val="21"/>
          <w:szCs w:val="21"/>
        </w:rPr>
        <w:t>sa dostignućima u razvoju indikatora na nivou EU</w:t>
      </w:r>
      <w:r w:rsidR="000212EC">
        <w:rPr>
          <w:rFonts w:ascii="Arial" w:eastAsia="Times New Roman" w:hAnsi="Arial" w:cs="Arial"/>
          <w:sz w:val="21"/>
          <w:szCs w:val="21"/>
        </w:rPr>
        <w:t>,</w:t>
      </w:r>
      <w:r w:rsidR="00BB6F88" w:rsidRPr="00AF1F13">
        <w:rPr>
          <w:rFonts w:ascii="Arial" w:eastAsia="Times New Roman" w:hAnsi="Arial" w:cs="Arial"/>
          <w:sz w:val="21"/>
          <w:szCs w:val="21"/>
        </w:rPr>
        <w:t xml:space="preserve"> dok su indikatori </w:t>
      </w:r>
      <w:r w:rsidR="00C376EE" w:rsidRPr="00AF1F13">
        <w:rPr>
          <w:rFonts w:ascii="Arial" w:eastAsia="Times New Roman" w:hAnsi="Arial" w:cs="Arial"/>
          <w:sz w:val="21"/>
          <w:szCs w:val="21"/>
        </w:rPr>
        <w:t>koji se mogu na osnovu administrativnih izvora pratiti do nivoa okruga i opština predloženi zbog potrebe za prilagođavanjem politike zapošljavanja lokalnim specifičnostima tržišta rada. Pored toga, kao posebni</w:t>
      </w:r>
      <w:r w:rsidR="0012204E">
        <w:rPr>
          <w:rFonts w:ascii="Arial" w:eastAsia="Times New Roman" w:hAnsi="Arial" w:cs="Arial"/>
          <w:sz w:val="21"/>
          <w:szCs w:val="21"/>
        </w:rPr>
        <w:t>,</w:t>
      </w:r>
      <w:r w:rsidR="00C376EE" w:rsidRPr="00AF1F13">
        <w:rPr>
          <w:rFonts w:ascii="Arial" w:eastAsia="Times New Roman" w:hAnsi="Arial" w:cs="Arial"/>
          <w:sz w:val="21"/>
          <w:szCs w:val="21"/>
        </w:rPr>
        <w:t xml:space="preserve"> ali ne i novi</w:t>
      </w:r>
      <w:r w:rsidR="0012204E">
        <w:rPr>
          <w:rFonts w:ascii="Arial" w:eastAsia="Times New Roman" w:hAnsi="Arial" w:cs="Arial"/>
          <w:sz w:val="21"/>
          <w:szCs w:val="21"/>
        </w:rPr>
        <w:t>,</w:t>
      </w:r>
      <w:r w:rsidR="00C376EE" w:rsidRPr="00AF1F13">
        <w:rPr>
          <w:rFonts w:ascii="Arial" w:eastAsia="Times New Roman" w:hAnsi="Arial" w:cs="Arial"/>
          <w:sz w:val="21"/>
          <w:szCs w:val="21"/>
        </w:rPr>
        <w:t xml:space="preserve"> </w:t>
      </w:r>
      <w:r w:rsidR="0012204E" w:rsidRPr="00AF1F13">
        <w:rPr>
          <w:rFonts w:ascii="Arial" w:eastAsia="Times New Roman" w:hAnsi="Arial" w:cs="Arial"/>
          <w:sz w:val="21"/>
          <w:szCs w:val="21"/>
        </w:rPr>
        <w:t xml:space="preserve">izdvojeni su </w:t>
      </w:r>
      <w:r w:rsidR="0012204E">
        <w:rPr>
          <w:rFonts w:ascii="Arial" w:eastAsia="Times New Roman" w:hAnsi="Arial" w:cs="Arial"/>
          <w:sz w:val="21"/>
          <w:szCs w:val="21"/>
        </w:rPr>
        <w:t xml:space="preserve">sledeći </w:t>
      </w:r>
      <w:r w:rsidR="00C376EE" w:rsidRPr="00AF1F13">
        <w:rPr>
          <w:rFonts w:ascii="Arial" w:eastAsia="Times New Roman" w:hAnsi="Arial" w:cs="Arial"/>
          <w:sz w:val="21"/>
          <w:szCs w:val="21"/>
        </w:rPr>
        <w:t>indikatori</w:t>
      </w:r>
      <w:r w:rsidR="00957630" w:rsidRPr="00AF1F13">
        <w:rPr>
          <w:rFonts w:ascii="Arial" w:eastAsia="Times New Roman" w:hAnsi="Arial" w:cs="Arial"/>
          <w:sz w:val="21"/>
          <w:szCs w:val="21"/>
        </w:rPr>
        <w:t xml:space="preserve">: </w:t>
      </w:r>
      <w:r w:rsidR="00C376EE" w:rsidRPr="00AF1F13">
        <w:rPr>
          <w:rFonts w:ascii="Arial" w:eastAsia="Times New Roman" w:hAnsi="Arial" w:cs="Arial"/>
          <w:sz w:val="21"/>
          <w:szCs w:val="21"/>
        </w:rPr>
        <w:t>stopa rizi</w:t>
      </w:r>
      <w:r w:rsidR="002E5993" w:rsidRPr="00AF1F13">
        <w:rPr>
          <w:rFonts w:ascii="Arial" w:eastAsia="Times New Roman" w:hAnsi="Arial" w:cs="Arial"/>
          <w:sz w:val="21"/>
          <w:szCs w:val="21"/>
        </w:rPr>
        <w:t xml:space="preserve">ka od siromaštva kod </w:t>
      </w:r>
      <w:r w:rsidR="002E5993" w:rsidRPr="00291B28">
        <w:rPr>
          <w:rFonts w:ascii="Arial" w:eastAsia="Times New Roman" w:hAnsi="Arial" w:cs="Arial"/>
          <w:sz w:val="21"/>
          <w:szCs w:val="21"/>
        </w:rPr>
        <w:t>zaposlenih,</w:t>
      </w:r>
      <w:r w:rsidR="00C376EE" w:rsidRPr="00291B28">
        <w:rPr>
          <w:rFonts w:ascii="Arial" w:eastAsia="Times New Roman" w:hAnsi="Arial" w:cs="Arial"/>
          <w:sz w:val="21"/>
          <w:szCs w:val="21"/>
        </w:rPr>
        <w:t xml:space="preserve"> stopa rizika od siromaštva u domaćinstvi</w:t>
      </w:r>
      <w:r w:rsidR="002E5993" w:rsidRPr="00291B28">
        <w:rPr>
          <w:rFonts w:ascii="Arial" w:eastAsia="Times New Roman" w:hAnsi="Arial" w:cs="Arial"/>
          <w:sz w:val="21"/>
          <w:szCs w:val="21"/>
        </w:rPr>
        <w:t>ma sa veoma niskim intenzitetom</w:t>
      </w:r>
      <w:r w:rsidR="00291B28" w:rsidRPr="00291B28">
        <w:rPr>
          <w:rFonts w:ascii="Arial" w:eastAsia="Times New Roman" w:hAnsi="Arial" w:cs="Arial"/>
          <w:sz w:val="21"/>
          <w:szCs w:val="21"/>
        </w:rPr>
        <w:t xml:space="preserve"> ekonomske aktivnosti</w:t>
      </w:r>
      <w:r w:rsidR="002E5993" w:rsidRPr="00291B28">
        <w:rPr>
          <w:rFonts w:ascii="Arial" w:eastAsia="Times New Roman" w:hAnsi="Arial" w:cs="Arial"/>
          <w:sz w:val="21"/>
          <w:szCs w:val="21"/>
        </w:rPr>
        <w:t xml:space="preserve">, </w:t>
      </w:r>
      <w:r w:rsidR="00957630" w:rsidRPr="00291B28">
        <w:rPr>
          <w:rFonts w:ascii="Arial" w:eastAsia="Times New Roman" w:hAnsi="Arial" w:cs="Arial"/>
          <w:sz w:val="21"/>
          <w:szCs w:val="21"/>
        </w:rPr>
        <w:t>učešće</w:t>
      </w:r>
      <w:r w:rsidR="00957630" w:rsidRPr="00AF1F13">
        <w:rPr>
          <w:rFonts w:ascii="Arial" w:eastAsia="Times New Roman" w:hAnsi="Arial" w:cs="Arial"/>
          <w:sz w:val="21"/>
          <w:szCs w:val="21"/>
        </w:rPr>
        <w:t xml:space="preserve"> samozaposlenih bez zaposlenih</w:t>
      </w:r>
      <w:r w:rsidR="002E5993" w:rsidRPr="00AF1F13">
        <w:rPr>
          <w:rFonts w:ascii="Arial" w:eastAsia="Times New Roman" w:hAnsi="Arial" w:cs="Arial"/>
          <w:sz w:val="21"/>
          <w:szCs w:val="21"/>
        </w:rPr>
        <w:t xml:space="preserve"> i pomažućih članova domaćinstva</w:t>
      </w:r>
      <w:r w:rsidR="00957630" w:rsidRPr="00AF1F13">
        <w:rPr>
          <w:rFonts w:ascii="Arial" w:eastAsia="Times New Roman" w:hAnsi="Arial" w:cs="Arial"/>
          <w:sz w:val="21"/>
          <w:szCs w:val="21"/>
        </w:rPr>
        <w:t xml:space="preserve"> u ukupnoj zaposlenosti (kao često „ranjivi“ oblik zaposlenosti)</w:t>
      </w:r>
      <w:r w:rsidR="00C376EE" w:rsidRPr="00AF1F13">
        <w:rPr>
          <w:rFonts w:ascii="Arial" w:eastAsia="Times New Roman" w:hAnsi="Arial" w:cs="Arial"/>
          <w:sz w:val="21"/>
          <w:szCs w:val="21"/>
        </w:rPr>
        <w:t xml:space="preserve"> </w:t>
      </w:r>
      <w:r w:rsidR="00957630" w:rsidRPr="00AF1F13">
        <w:rPr>
          <w:rFonts w:ascii="Arial" w:eastAsia="Times New Roman" w:hAnsi="Arial" w:cs="Arial"/>
          <w:sz w:val="21"/>
          <w:szCs w:val="21"/>
        </w:rPr>
        <w:t>i zaposleni u industriji u odnosu na ukupan broj zaposlenih (kao radno intenzivnijoj i produktivnijoj grani prema preporukama</w:t>
      </w:r>
      <w:r w:rsidR="002E5993" w:rsidRPr="00AF1F13">
        <w:rPr>
          <w:rFonts w:ascii="Arial" w:eastAsia="Times New Roman" w:hAnsi="Arial" w:cs="Arial"/>
          <w:sz w:val="21"/>
          <w:szCs w:val="21"/>
        </w:rPr>
        <w:t xml:space="preserve"> </w:t>
      </w:r>
      <w:r w:rsidR="0012204E" w:rsidRPr="00AF1F13">
        <w:rPr>
          <w:rFonts w:ascii="Arial" w:eastAsia="Times New Roman" w:hAnsi="Arial" w:cs="Arial"/>
          <w:sz w:val="21"/>
          <w:szCs w:val="21"/>
        </w:rPr>
        <w:t xml:space="preserve">UN </w:t>
      </w:r>
      <w:r w:rsidR="002E5993" w:rsidRPr="00AF1F13">
        <w:rPr>
          <w:rFonts w:ascii="Arial" w:eastAsia="Times New Roman" w:hAnsi="Arial" w:cs="Arial"/>
          <w:sz w:val="21"/>
          <w:szCs w:val="21"/>
        </w:rPr>
        <w:t>organizacija). Ovi indikatori su se do sada mogli izdvojiti iz širih indikatora kao što je status na tržištu rada</w:t>
      </w:r>
      <w:r w:rsidR="00311589" w:rsidRPr="00AF1F13">
        <w:rPr>
          <w:rFonts w:ascii="Arial" w:eastAsia="Times New Roman" w:hAnsi="Arial" w:cs="Arial"/>
          <w:sz w:val="21"/>
          <w:szCs w:val="21"/>
        </w:rPr>
        <w:t xml:space="preserve">, strukture zaposlenih prema profesionalnom statusu ili sektorske strukture zaposlenih. Ovakav trend je u skladu sa razvojem indikatora za </w:t>
      </w:r>
      <w:r w:rsidR="00276DD2">
        <w:rPr>
          <w:rFonts w:ascii="Arial" w:eastAsia="Times New Roman" w:hAnsi="Arial" w:cs="Arial"/>
          <w:sz w:val="21"/>
          <w:szCs w:val="21"/>
        </w:rPr>
        <w:t>M</w:t>
      </w:r>
      <w:r w:rsidR="00311589" w:rsidRPr="00AF1F13">
        <w:rPr>
          <w:rFonts w:ascii="Arial" w:eastAsia="Times New Roman" w:hAnsi="Arial" w:cs="Arial"/>
          <w:sz w:val="21"/>
          <w:szCs w:val="21"/>
        </w:rPr>
        <w:t xml:space="preserve">ilenijumske ciljeve UN-a. </w:t>
      </w:r>
      <w:r w:rsidR="002E5993" w:rsidRPr="00AF1F13">
        <w:rPr>
          <w:rFonts w:ascii="Arial" w:eastAsia="Times New Roman" w:hAnsi="Arial" w:cs="Arial"/>
          <w:sz w:val="21"/>
          <w:szCs w:val="21"/>
        </w:rPr>
        <w:t>D</w:t>
      </w:r>
      <w:r w:rsidR="00402EBB" w:rsidRPr="00AF1F13">
        <w:rPr>
          <w:rFonts w:ascii="Arial" w:eastAsia="Times New Roman" w:hAnsi="Arial" w:cs="Arial"/>
          <w:sz w:val="21"/>
          <w:szCs w:val="21"/>
        </w:rPr>
        <w:t xml:space="preserve">osadašnji indikator rada sa nepunim radnim vremenom (15 časova nedeljno) </w:t>
      </w:r>
      <w:r w:rsidR="002E5993" w:rsidRPr="00AF1F13">
        <w:rPr>
          <w:rFonts w:ascii="Arial" w:eastAsia="Times New Roman" w:hAnsi="Arial" w:cs="Arial"/>
          <w:sz w:val="21"/>
          <w:szCs w:val="21"/>
        </w:rPr>
        <w:t xml:space="preserve">je </w:t>
      </w:r>
      <w:r w:rsidR="00402EBB" w:rsidRPr="00AF1F13">
        <w:rPr>
          <w:rFonts w:ascii="Arial" w:eastAsia="Times New Roman" w:hAnsi="Arial" w:cs="Arial"/>
          <w:sz w:val="21"/>
          <w:szCs w:val="21"/>
        </w:rPr>
        <w:t>zamenjen sa nedobrovoljnim radom sa nepunim radnim vremenom. Polazeći od toga da je za Republiku Srbiju karakteristična visoka stopa dugoročne nezaposlenosti (četvorostruko veća u odnosu na prosek EU)</w:t>
      </w:r>
      <w:r w:rsidR="00957630" w:rsidRPr="00AF1F13">
        <w:rPr>
          <w:rFonts w:ascii="Arial" w:eastAsia="Times New Roman" w:hAnsi="Arial" w:cs="Arial"/>
          <w:sz w:val="21"/>
          <w:szCs w:val="21"/>
        </w:rPr>
        <w:t xml:space="preserve"> </w:t>
      </w:r>
      <w:r w:rsidR="00402EBB" w:rsidRPr="00AF1F13">
        <w:rPr>
          <w:rFonts w:ascii="Arial" w:eastAsia="Times New Roman" w:hAnsi="Arial" w:cs="Arial"/>
          <w:sz w:val="21"/>
          <w:szCs w:val="21"/>
        </w:rPr>
        <w:t>kao i visoko učešće zaposlenih u neformalnoj ekonomiji predloženi su indikatori: stopa dugoročne nezaposlenosti i učešće neformalne zaposlenosti</w:t>
      </w:r>
      <w:r w:rsidR="0012204E">
        <w:rPr>
          <w:rFonts w:ascii="Arial" w:eastAsia="Times New Roman" w:hAnsi="Arial" w:cs="Arial"/>
          <w:sz w:val="21"/>
          <w:szCs w:val="21"/>
        </w:rPr>
        <w:t>,</w:t>
      </w:r>
      <w:r w:rsidR="00402EBB" w:rsidRPr="00AF1F13">
        <w:rPr>
          <w:rFonts w:ascii="Arial" w:eastAsia="Times New Roman" w:hAnsi="Arial" w:cs="Arial"/>
          <w:sz w:val="21"/>
          <w:szCs w:val="21"/>
        </w:rPr>
        <w:t xml:space="preserve"> koji su i do sada postojali</w:t>
      </w:r>
      <w:r w:rsidR="0012204E">
        <w:rPr>
          <w:rFonts w:ascii="Arial" w:eastAsia="Times New Roman" w:hAnsi="Arial" w:cs="Arial"/>
          <w:sz w:val="21"/>
          <w:szCs w:val="21"/>
        </w:rPr>
        <w:t>,</w:t>
      </w:r>
      <w:r w:rsidR="00402EBB" w:rsidRPr="00AF1F13">
        <w:rPr>
          <w:rFonts w:ascii="Arial" w:eastAsia="Times New Roman" w:hAnsi="Arial" w:cs="Arial"/>
          <w:sz w:val="21"/>
          <w:szCs w:val="21"/>
        </w:rPr>
        <w:t xml:space="preserve"> ali i </w:t>
      </w:r>
      <w:r w:rsidR="0012204E">
        <w:rPr>
          <w:rFonts w:ascii="Arial" w:eastAsia="Times New Roman" w:hAnsi="Arial" w:cs="Arial"/>
          <w:sz w:val="21"/>
          <w:szCs w:val="21"/>
        </w:rPr>
        <w:t xml:space="preserve">novi </w:t>
      </w:r>
      <w:r w:rsidR="00402EBB" w:rsidRPr="00AF1F13">
        <w:rPr>
          <w:rFonts w:ascii="Arial" w:eastAsia="Times New Roman" w:hAnsi="Arial" w:cs="Arial"/>
          <w:sz w:val="21"/>
          <w:szCs w:val="21"/>
        </w:rPr>
        <w:t xml:space="preserve">indikatori </w:t>
      </w:r>
      <w:r w:rsidR="0012204E">
        <w:rPr>
          <w:rFonts w:ascii="Arial" w:eastAsia="Times New Roman" w:hAnsi="Arial" w:cs="Arial"/>
          <w:sz w:val="21"/>
          <w:szCs w:val="21"/>
        </w:rPr>
        <w:t>kao što su</w:t>
      </w:r>
      <w:r w:rsidR="00402EBB" w:rsidRPr="00AF1F13">
        <w:rPr>
          <w:rFonts w:ascii="Arial" w:eastAsia="Times New Roman" w:hAnsi="Arial" w:cs="Arial"/>
          <w:sz w:val="21"/>
          <w:szCs w:val="21"/>
        </w:rPr>
        <w:t xml:space="preserve"> </w:t>
      </w:r>
      <w:r w:rsidR="002566C2" w:rsidRPr="00AF1F13">
        <w:rPr>
          <w:rFonts w:ascii="Arial" w:eastAsia="Times New Roman" w:hAnsi="Arial" w:cs="Arial"/>
          <w:sz w:val="21"/>
          <w:szCs w:val="21"/>
        </w:rPr>
        <w:t>u</w:t>
      </w:r>
      <w:r w:rsidR="002D4D30">
        <w:rPr>
          <w:rFonts w:ascii="Arial" w:eastAsia="Times New Roman" w:hAnsi="Arial" w:cs="Arial"/>
          <w:sz w:val="21"/>
          <w:szCs w:val="21"/>
        </w:rPr>
        <w:t>č</w:t>
      </w:r>
      <w:r w:rsidR="002566C2" w:rsidRPr="00AF1F13">
        <w:rPr>
          <w:rFonts w:ascii="Arial" w:eastAsia="Times New Roman" w:hAnsi="Arial" w:cs="Arial"/>
          <w:sz w:val="21"/>
          <w:szCs w:val="21"/>
        </w:rPr>
        <w:t>ešće dugoročno nezaposlenih u ukupnom broju nezaposlenih, stopa veoma duge zaposlenosti i učešće dugoročne neformalne zaposlenosti. Izraženost ovih pojava omogućava praćenje i na osnovu dva predložena indikatora</w:t>
      </w:r>
      <w:r w:rsidR="0012204E">
        <w:rPr>
          <w:rFonts w:ascii="Arial" w:eastAsia="Times New Roman" w:hAnsi="Arial" w:cs="Arial"/>
          <w:sz w:val="21"/>
          <w:szCs w:val="21"/>
        </w:rPr>
        <w:t>,</w:t>
      </w:r>
      <w:r w:rsidR="002566C2" w:rsidRPr="00AF1F13">
        <w:rPr>
          <w:rFonts w:ascii="Arial" w:eastAsia="Times New Roman" w:hAnsi="Arial" w:cs="Arial"/>
          <w:sz w:val="21"/>
          <w:szCs w:val="21"/>
        </w:rPr>
        <w:t xml:space="preserve"> a uvo</w:t>
      </w:r>
      <w:r w:rsidR="002D4D30">
        <w:rPr>
          <w:rFonts w:ascii="Arial" w:eastAsia="Times New Roman" w:hAnsi="Arial" w:cs="Arial"/>
          <w:sz w:val="21"/>
          <w:szCs w:val="21"/>
        </w:rPr>
        <w:t>đ</w:t>
      </w:r>
      <w:r w:rsidR="002566C2" w:rsidRPr="00AF1F13">
        <w:rPr>
          <w:rFonts w:ascii="Arial" w:eastAsia="Times New Roman" w:hAnsi="Arial" w:cs="Arial"/>
          <w:sz w:val="21"/>
          <w:szCs w:val="21"/>
        </w:rPr>
        <w:t xml:space="preserve">enjem dodatna tri </w:t>
      </w:r>
      <w:r w:rsidR="0012204E">
        <w:rPr>
          <w:rFonts w:ascii="Arial" w:eastAsia="Times New Roman" w:hAnsi="Arial" w:cs="Arial"/>
          <w:sz w:val="21"/>
          <w:szCs w:val="21"/>
        </w:rPr>
        <w:t xml:space="preserve">se </w:t>
      </w:r>
      <w:r w:rsidR="002566C2" w:rsidRPr="00AF1F13">
        <w:rPr>
          <w:rFonts w:ascii="Arial" w:eastAsia="Times New Roman" w:hAnsi="Arial" w:cs="Arial"/>
          <w:sz w:val="21"/>
          <w:szCs w:val="21"/>
        </w:rPr>
        <w:t xml:space="preserve">ne bi značajno dobilo u analitičkom smislu kada su u pitanju siromaštvo i socijalna isključenost. </w:t>
      </w:r>
      <w:r w:rsidR="00C76B02" w:rsidRPr="00AF1F13">
        <w:rPr>
          <w:rFonts w:ascii="Arial" w:eastAsia="Times New Roman" w:hAnsi="Arial" w:cs="Arial"/>
          <w:sz w:val="21"/>
          <w:szCs w:val="21"/>
        </w:rPr>
        <w:t>Pored navedenih, ni</w:t>
      </w:r>
      <w:r w:rsidR="0012204E">
        <w:rPr>
          <w:rFonts w:ascii="Arial" w:eastAsia="Times New Roman" w:hAnsi="Arial" w:cs="Arial"/>
          <w:sz w:val="21"/>
          <w:szCs w:val="21"/>
        </w:rPr>
        <w:t>je</w:t>
      </w:r>
      <w:r w:rsidR="00C76B02" w:rsidRPr="00AF1F13">
        <w:rPr>
          <w:rFonts w:ascii="Arial" w:eastAsia="Times New Roman" w:hAnsi="Arial" w:cs="Arial"/>
          <w:sz w:val="21"/>
          <w:szCs w:val="21"/>
        </w:rPr>
        <w:t xml:space="preserve"> predložen indikator broja nezaposlenih koji nisu prijavljeni na evidenciju NSZ</w:t>
      </w:r>
      <w:r w:rsidR="0012204E">
        <w:rPr>
          <w:rFonts w:ascii="Arial" w:eastAsia="Times New Roman" w:hAnsi="Arial" w:cs="Arial"/>
          <w:sz w:val="21"/>
          <w:szCs w:val="21"/>
        </w:rPr>
        <w:t>,</w:t>
      </w:r>
      <w:r w:rsidR="00C76B02" w:rsidRPr="00AF1F13">
        <w:rPr>
          <w:rFonts w:ascii="Arial" w:eastAsia="Times New Roman" w:hAnsi="Arial" w:cs="Arial"/>
          <w:sz w:val="21"/>
          <w:szCs w:val="21"/>
        </w:rPr>
        <w:t xml:space="preserve"> iz razloga što pristupačnost merama aktivne politike zapošljavanja bolje meri indikator stope participacije osetljivih grupa u aktivnim merama tržišta rada kao i </w:t>
      </w:r>
      <w:r w:rsidR="00422500" w:rsidRPr="00AF1F13">
        <w:rPr>
          <w:rFonts w:ascii="Arial" w:eastAsia="Times New Roman" w:hAnsi="Arial" w:cs="Arial"/>
          <w:sz w:val="21"/>
          <w:szCs w:val="21"/>
        </w:rPr>
        <w:t>broj odobrenih kredita za pokretanje posla</w:t>
      </w:r>
      <w:r w:rsidR="0012204E">
        <w:rPr>
          <w:rFonts w:ascii="Arial" w:eastAsia="Times New Roman" w:hAnsi="Arial" w:cs="Arial"/>
          <w:sz w:val="21"/>
          <w:szCs w:val="21"/>
        </w:rPr>
        <w:t>,</w:t>
      </w:r>
      <w:r w:rsidR="00422500" w:rsidRPr="00AF1F13">
        <w:rPr>
          <w:rFonts w:ascii="Arial" w:eastAsia="Times New Roman" w:hAnsi="Arial" w:cs="Arial"/>
          <w:sz w:val="21"/>
          <w:szCs w:val="21"/>
        </w:rPr>
        <w:t xml:space="preserve"> iz ra</w:t>
      </w:r>
      <w:r w:rsidR="00311589" w:rsidRPr="00AF1F13">
        <w:rPr>
          <w:rFonts w:ascii="Arial" w:eastAsia="Times New Roman" w:hAnsi="Arial" w:cs="Arial"/>
          <w:sz w:val="21"/>
          <w:szCs w:val="21"/>
        </w:rPr>
        <w:t>z</w:t>
      </w:r>
      <w:r w:rsidR="00422500" w:rsidRPr="00AF1F13">
        <w:rPr>
          <w:rFonts w:ascii="Arial" w:eastAsia="Times New Roman" w:hAnsi="Arial" w:cs="Arial"/>
          <w:sz w:val="21"/>
          <w:szCs w:val="21"/>
        </w:rPr>
        <w:t>loga što nema direktnu korelaciju sa rizikom od siromaštva i socijalnom isključenošću i ne javlja</w:t>
      </w:r>
      <w:r w:rsidR="0012204E">
        <w:rPr>
          <w:rFonts w:ascii="Arial" w:eastAsia="Times New Roman" w:hAnsi="Arial" w:cs="Arial"/>
          <w:sz w:val="21"/>
          <w:szCs w:val="21"/>
        </w:rPr>
        <w:t xml:space="preserve"> se</w:t>
      </w:r>
      <w:r w:rsidR="00422500" w:rsidRPr="00AF1F13">
        <w:rPr>
          <w:rFonts w:ascii="Arial" w:eastAsia="Times New Roman" w:hAnsi="Arial" w:cs="Arial"/>
          <w:sz w:val="21"/>
          <w:szCs w:val="21"/>
        </w:rPr>
        <w:t xml:space="preserve"> u konsultovanim izvorima na nivou EU. </w:t>
      </w:r>
      <w:r w:rsidR="00861D2D" w:rsidRPr="00AF1F13">
        <w:rPr>
          <w:rFonts w:ascii="Arial" w:eastAsia="Times New Roman" w:hAnsi="Arial" w:cs="Arial"/>
          <w:sz w:val="21"/>
          <w:szCs w:val="21"/>
        </w:rPr>
        <w:t xml:space="preserve">Pored stope dugoročne nezaposlenosti i učešća neformalne zaposlenosti zadržani su i sledeći indikatori: stopa nezaposlenosti, stopa zaposlenosti, stopa zaposlenosti starijih, stopa aktivnosti, </w:t>
      </w:r>
      <w:r w:rsidR="00C76B02" w:rsidRPr="00AF1F13">
        <w:rPr>
          <w:rFonts w:ascii="Arial" w:eastAsia="Times New Roman" w:hAnsi="Arial" w:cs="Arial"/>
          <w:sz w:val="21"/>
          <w:szCs w:val="21"/>
        </w:rPr>
        <w:t xml:space="preserve">regionalna kohezija, učešće mladih koji nisu zaposleni niti su u obrazovanju i obuci (NEET), </w:t>
      </w:r>
      <w:r w:rsidR="00422500" w:rsidRPr="00AF1F13">
        <w:rPr>
          <w:rFonts w:ascii="Arial" w:eastAsia="Times New Roman" w:hAnsi="Arial" w:cs="Arial"/>
          <w:sz w:val="21"/>
          <w:szCs w:val="21"/>
        </w:rPr>
        <w:t>učešće nezaposlenih koji su odustali od traženja posla (prikrivena nezaposlenost),</w:t>
      </w:r>
      <w:r w:rsidR="0012204E">
        <w:rPr>
          <w:rFonts w:ascii="Arial" w:eastAsia="Times New Roman" w:hAnsi="Arial" w:cs="Arial"/>
          <w:sz w:val="21"/>
          <w:szCs w:val="21"/>
        </w:rPr>
        <w:t xml:space="preserve"> </w:t>
      </w:r>
      <w:r w:rsidR="00422500" w:rsidRPr="00AF1F13">
        <w:rPr>
          <w:rFonts w:ascii="Arial" w:eastAsia="Times New Roman" w:hAnsi="Arial" w:cs="Arial"/>
          <w:sz w:val="21"/>
          <w:szCs w:val="21"/>
        </w:rPr>
        <w:t xml:space="preserve">stopa rizika od siromaštva prema najčešćem statusu na tržištu rada, stopa rizika od siromaštva prema nivou </w:t>
      </w:r>
      <w:r w:rsidR="00E47D2D" w:rsidRPr="00AF1F13">
        <w:rPr>
          <w:rFonts w:ascii="Arial" w:eastAsia="Times New Roman" w:hAnsi="Arial" w:cs="Arial"/>
          <w:sz w:val="21"/>
          <w:szCs w:val="21"/>
        </w:rPr>
        <w:t>radnog intenziteta domaćinstva i izdvajanja za nezaposlenost. Navedeni indikatori se nalaze i u dokumentima EU i organizacija UN. Indikator koji se odnosi na zaposlenost imigranata</w:t>
      </w:r>
      <w:r w:rsidR="0047542C">
        <w:rPr>
          <w:rFonts w:ascii="Arial" w:eastAsia="Times New Roman" w:hAnsi="Arial" w:cs="Arial"/>
          <w:sz w:val="21"/>
          <w:szCs w:val="21"/>
        </w:rPr>
        <w:t>,</w:t>
      </w:r>
      <w:r w:rsidR="00E47D2D" w:rsidRPr="00AF1F13">
        <w:rPr>
          <w:rFonts w:ascii="Arial" w:eastAsia="Times New Roman" w:hAnsi="Arial" w:cs="Arial"/>
          <w:sz w:val="21"/>
          <w:szCs w:val="21"/>
        </w:rPr>
        <w:t xml:space="preserve"> iako se nalazi u pomenutim dokumentima</w:t>
      </w:r>
      <w:r w:rsidR="0047542C">
        <w:rPr>
          <w:rFonts w:ascii="Arial" w:eastAsia="Times New Roman" w:hAnsi="Arial" w:cs="Arial"/>
          <w:sz w:val="21"/>
          <w:szCs w:val="21"/>
        </w:rPr>
        <w:t>,</w:t>
      </w:r>
      <w:r w:rsidR="00E47D2D" w:rsidRPr="00AF1F13">
        <w:rPr>
          <w:rFonts w:ascii="Arial" w:eastAsia="Times New Roman" w:hAnsi="Arial" w:cs="Arial"/>
          <w:sz w:val="21"/>
          <w:szCs w:val="21"/>
        </w:rPr>
        <w:t xml:space="preserve"> nije predložen jer Republika Srbija za sada nije zemlja imigracija i beznačajan broj imigranata traži azil tako da se uvođenjem ovog indikatora ne bi </w:t>
      </w:r>
      <w:r w:rsidR="00311589" w:rsidRPr="00AF1F13">
        <w:rPr>
          <w:rFonts w:ascii="Arial" w:eastAsia="Times New Roman" w:hAnsi="Arial" w:cs="Arial"/>
          <w:sz w:val="21"/>
          <w:szCs w:val="21"/>
        </w:rPr>
        <w:t>u smislu upotrebne vrednosti dobilo mnogo.</w:t>
      </w:r>
      <w:r w:rsidR="0047542C">
        <w:rPr>
          <w:rFonts w:ascii="Arial" w:eastAsia="Times New Roman" w:hAnsi="Arial" w:cs="Arial"/>
          <w:sz w:val="21"/>
          <w:szCs w:val="21"/>
        </w:rPr>
        <w:t xml:space="preserve"> </w:t>
      </w:r>
      <w:r w:rsidR="00D07A8A" w:rsidRPr="00AF1F13">
        <w:rPr>
          <w:rFonts w:ascii="Arial" w:eastAsia="Times New Roman" w:hAnsi="Arial" w:cs="Arial"/>
          <w:sz w:val="21"/>
          <w:szCs w:val="21"/>
        </w:rPr>
        <w:t xml:space="preserve">Umesto indikatora učešća nezaposlenih mladih u populaciji </w:t>
      </w:r>
      <w:r w:rsidR="00D07A8A" w:rsidRPr="00AF1F13">
        <w:rPr>
          <w:rFonts w:ascii="Arial" w:eastAsia="Times New Roman" w:hAnsi="Arial" w:cs="Arial"/>
          <w:sz w:val="21"/>
          <w:szCs w:val="21"/>
        </w:rPr>
        <w:lastRenderedPageBreak/>
        <w:t>mladih koji postoji u okviru SPPM-a</w:t>
      </w:r>
      <w:r w:rsidR="0047542C">
        <w:rPr>
          <w:rFonts w:ascii="Arial" w:eastAsia="Times New Roman" w:hAnsi="Arial" w:cs="Arial"/>
          <w:sz w:val="21"/>
          <w:szCs w:val="21"/>
        </w:rPr>
        <w:t>,</w:t>
      </w:r>
      <w:r w:rsidR="00D07A8A" w:rsidRPr="00AF1F13">
        <w:rPr>
          <w:rFonts w:ascii="Arial" w:eastAsia="Times New Roman" w:hAnsi="Arial" w:cs="Arial"/>
          <w:sz w:val="21"/>
          <w:szCs w:val="21"/>
        </w:rPr>
        <w:t xml:space="preserve"> predložen je </w:t>
      </w:r>
      <w:r w:rsidR="0047542C" w:rsidRPr="00AF1F13">
        <w:rPr>
          <w:rFonts w:ascii="Arial" w:eastAsia="Times New Roman" w:hAnsi="Arial" w:cs="Arial"/>
          <w:sz w:val="21"/>
          <w:szCs w:val="21"/>
        </w:rPr>
        <w:t xml:space="preserve">UN </w:t>
      </w:r>
      <w:r w:rsidR="00D07A8A" w:rsidRPr="00AF1F13">
        <w:rPr>
          <w:rFonts w:ascii="Arial" w:eastAsia="Times New Roman" w:hAnsi="Arial" w:cs="Arial"/>
          <w:sz w:val="21"/>
          <w:szCs w:val="21"/>
        </w:rPr>
        <w:t>indikator: stopa formalne i neformalne zaposlenosti kod mladih</w:t>
      </w:r>
      <w:r w:rsidR="0047542C">
        <w:rPr>
          <w:rFonts w:ascii="Arial" w:eastAsia="Times New Roman" w:hAnsi="Arial" w:cs="Arial"/>
          <w:sz w:val="21"/>
          <w:szCs w:val="21"/>
        </w:rPr>
        <w:t>,</w:t>
      </w:r>
      <w:r w:rsidR="00D07A8A" w:rsidRPr="00AF1F13">
        <w:rPr>
          <w:rFonts w:ascii="Arial" w:eastAsia="Times New Roman" w:hAnsi="Arial" w:cs="Arial"/>
          <w:sz w:val="21"/>
          <w:szCs w:val="21"/>
        </w:rPr>
        <w:t xml:space="preserve"> koji bolje odražava položaj mladih na tržištu rada u našoj zemlji.</w:t>
      </w:r>
      <w:r w:rsidR="00D07A8A" w:rsidRPr="00AF1F13">
        <w:rPr>
          <w:rFonts w:ascii="Arial" w:eastAsia="Times New Roman" w:hAnsi="Arial" w:cs="Arial"/>
          <w:sz w:val="21"/>
          <w:szCs w:val="21"/>
          <w:highlight w:val="cyan"/>
        </w:rPr>
        <w:t xml:space="preserve"> </w:t>
      </w:r>
    </w:p>
    <w:p w14:paraId="2F22CCE4" w14:textId="77777777" w:rsidR="00311589" w:rsidRPr="00AF1F13" w:rsidRDefault="00254419" w:rsidP="00080D19">
      <w:pPr>
        <w:spacing w:line="360" w:lineRule="auto"/>
        <w:jc w:val="both"/>
        <w:rPr>
          <w:rFonts w:ascii="Arial" w:eastAsia="Times New Roman" w:hAnsi="Arial" w:cs="Arial"/>
          <w:sz w:val="21"/>
          <w:szCs w:val="21"/>
        </w:rPr>
      </w:pPr>
      <w:r w:rsidRPr="00C11C8B">
        <w:rPr>
          <w:rFonts w:ascii="Arial" w:hAnsi="Arial" w:cs="Arial"/>
          <w:noProof/>
          <w:sz w:val="21"/>
          <w:szCs w:val="21"/>
          <w:shd w:val="clear" w:color="auto" w:fill="FFFFFF"/>
        </w:rPr>
        <w:t>Od 28 predloženih indikatora izdvojeno je 8 ključnih ili sveobuhvatnih indikatora. Prilikom opredeljivanja za ključne indikatore pošlo se od sledećih principa: a) da su značajni za praćenje onih aspekata zaposlenosti koji su relevantniji za problematiku siromaštva i socijalne isključenosti; b) da su kompatibilni sa EU okvirom poput indikatora za monitoring postignuća (SPPM); c) da obuhvataju različite dimenzije, poput socijalnih posledica situacije na tržištu rada, aktivnog starenja, isključenosti mladih i dostupnosti mera za integraciju. Kako bi se podigao nivo relevantnosti predloženih sveobuhvatnih indikatora iz anketnih izvora podataka za nivo okruga i opština, predloženo je da se za dublje analize koriste i komplementarni indikatori iz administrativnih izvora podataka koji se odnose na praćenje dugoročne nezaposlenosti i zaposlenosti, uključujući i starije, do nivoa okruga i opština.</w:t>
      </w:r>
    </w:p>
    <w:p w14:paraId="651B0AF0" w14:textId="77777777" w:rsidR="00112359" w:rsidRPr="00AF1F13" w:rsidRDefault="0030231A" w:rsidP="00080D19">
      <w:pPr>
        <w:spacing w:line="360" w:lineRule="auto"/>
        <w:jc w:val="both"/>
        <w:rPr>
          <w:rFonts w:ascii="Arial" w:eastAsia="Times New Roman" w:hAnsi="Arial" w:cs="Arial"/>
          <w:sz w:val="21"/>
          <w:szCs w:val="21"/>
        </w:rPr>
      </w:pPr>
      <w:r w:rsidRPr="00AF1F13">
        <w:rPr>
          <w:rFonts w:ascii="Arial" w:eastAsia="Times New Roman" w:hAnsi="Arial" w:cs="Arial"/>
          <w:sz w:val="21"/>
          <w:szCs w:val="21"/>
        </w:rPr>
        <w:t xml:space="preserve">Kao ključne preporuke u delu unapređenja sistema za praćenje siromaštva i socijalne isključenosti kroz </w:t>
      </w:r>
      <w:r w:rsidR="00746FEE" w:rsidRPr="00AF1F13">
        <w:rPr>
          <w:rFonts w:ascii="Arial" w:eastAsia="Times New Roman" w:hAnsi="Arial" w:cs="Arial"/>
          <w:sz w:val="21"/>
          <w:szCs w:val="21"/>
        </w:rPr>
        <w:t>dimenziju zaposlenosti izdvajaju</w:t>
      </w:r>
      <w:r w:rsidR="00870B10">
        <w:rPr>
          <w:rFonts w:ascii="Arial" w:eastAsia="Times New Roman" w:hAnsi="Arial" w:cs="Arial"/>
          <w:sz w:val="21"/>
          <w:szCs w:val="21"/>
        </w:rPr>
        <w:t xml:space="preserve"> se</w:t>
      </w:r>
      <w:r w:rsidR="00746FEE" w:rsidRPr="00AF1F13">
        <w:rPr>
          <w:rFonts w:ascii="Arial" w:eastAsia="Times New Roman" w:hAnsi="Arial" w:cs="Arial"/>
          <w:sz w:val="21"/>
          <w:szCs w:val="21"/>
        </w:rPr>
        <w:t>: a) unapređenje anketnih izvora podataka</w:t>
      </w:r>
      <w:r w:rsidR="004500B7">
        <w:rPr>
          <w:rFonts w:ascii="Arial" w:eastAsia="Times New Roman" w:hAnsi="Arial" w:cs="Arial"/>
          <w:sz w:val="21"/>
          <w:szCs w:val="21"/>
        </w:rPr>
        <w:t>,</w:t>
      </w:r>
      <w:r w:rsidR="00746FEE" w:rsidRPr="00AF1F13">
        <w:rPr>
          <w:rFonts w:ascii="Arial" w:eastAsia="Times New Roman" w:hAnsi="Arial" w:cs="Arial"/>
          <w:sz w:val="21"/>
          <w:szCs w:val="21"/>
        </w:rPr>
        <w:t xml:space="preserve"> a pre svega Ankete o radnoj snazi na način koji omogućava prikupljanje i </w:t>
      </w:r>
      <w:r w:rsidR="00D25448" w:rsidRPr="00AF1F13">
        <w:rPr>
          <w:rFonts w:ascii="Arial" w:eastAsia="Times New Roman" w:hAnsi="Arial" w:cs="Arial"/>
          <w:sz w:val="21"/>
          <w:szCs w:val="21"/>
        </w:rPr>
        <w:t>reprezentativnost</w:t>
      </w:r>
      <w:r w:rsidR="00746FEE" w:rsidRPr="00AF1F13">
        <w:rPr>
          <w:rFonts w:ascii="Arial" w:eastAsia="Times New Roman" w:hAnsi="Arial" w:cs="Arial"/>
          <w:sz w:val="21"/>
          <w:szCs w:val="21"/>
        </w:rPr>
        <w:t xml:space="preserve"> podataka o različitim aspektima zaposlenosti do nivoa okruga i opština</w:t>
      </w:r>
      <w:r w:rsidR="004500B7">
        <w:rPr>
          <w:rFonts w:ascii="Arial" w:eastAsia="Times New Roman" w:hAnsi="Arial" w:cs="Arial"/>
          <w:sz w:val="21"/>
          <w:szCs w:val="21"/>
        </w:rPr>
        <w:t>,</w:t>
      </w:r>
      <w:r w:rsidR="00746FEE" w:rsidRPr="00AF1F13">
        <w:rPr>
          <w:rFonts w:ascii="Arial" w:eastAsia="Times New Roman" w:hAnsi="Arial" w:cs="Arial"/>
          <w:sz w:val="21"/>
          <w:szCs w:val="21"/>
        </w:rPr>
        <w:t xml:space="preserve"> </w:t>
      </w:r>
      <w:r w:rsidR="00D25448" w:rsidRPr="00AF1F13">
        <w:rPr>
          <w:rFonts w:ascii="Arial" w:eastAsia="Times New Roman" w:hAnsi="Arial" w:cs="Arial"/>
          <w:sz w:val="21"/>
          <w:szCs w:val="21"/>
        </w:rPr>
        <w:t xml:space="preserve">kao i za osetljive kategorije stanovništva u radnoj dobi poput Roma ili osoba sa invaliditetom; b) unapređenje administrativnih izvora podataka u delu koji se odnosi na zaposlenost i to prevashodno kroz baze Centralnog registra obveznika socijalnog osiguranja </w:t>
      </w:r>
      <w:r w:rsidR="00112359" w:rsidRPr="00AF1F13">
        <w:rPr>
          <w:rFonts w:ascii="Arial" w:eastAsia="Times New Roman" w:hAnsi="Arial" w:cs="Arial"/>
          <w:sz w:val="21"/>
          <w:szCs w:val="21"/>
        </w:rPr>
        <w:t>u delu koji se odnosi na zaposlenost prema socio</w:t>
      </w:r>
      <w:r w:rsidR="004500B7">
        <w:rPr>
          <w:rFonts w:ascii="Arial" w:eastAsia="Times New Roman" w:hAnsi="Arial" w:cs="Arial"/>
          <w:sz w:val="21"/>
          <w:szCs w:val="21"/>
        </w:rPr>
        <w:t>-</w:t>
      </w:r>
      <w:r w:rsidR="00112359" w:rsidRPr="00AF1F13">
        <w:rPr>
          <w:rFonts w:ascii="Arial" w:eastAsia="Times New Roman" w:hAnsi="Arial" w:cs="Arial"/>
          <w:sz w:val="21"/>
          <w:szCs w:val="21"/>
        </w:rPr>
        <w:t xml:space="preserve">demografskim karakteristikama osiguranika i pripadnika grupa sa većim rizikom od siromaštva, poput Roma, samohranih roditelja i sl; kao i unapređenje statistike zarada za zaposlene.  </w:t>
      </w:r>
    </w:p>
    <w:p w14:paraId="597F774C" w14:textId="77777777" w:rsidR="008C13C1" w:rsidRPr="00194535" w:rsidRDefault="004E286D" w:rsidP="001B1FC2">
      <w:pPr>
        <w:pStyle w:val="Heading2"/>
        <w:numPr>
          <w:ilvl w:val="1"/>
          <w:numId w:val="14"/>
        </w:numPr>
        <w:ind w:left="567" w:hanging="425"/>
        <w:rPr>
          <w:rFonts w:ascii="Arial" w:hAnsi="Arial" w:cs="Arial"/>
          <w:sz w:val="24"/>
          <w:szCs w:val="24"/>
        </w:rPr>
      </w:pPr>
      <w:bookmarkStart w:id="7" w:name="_Toc482874656"/>
      <w:r w:rsidRPr="00194535">
        <w:rPr>
          <w:rFonts w:ascii="Arial" w:hAnsi="Arial" w:cs="Arial"/>
          <w:sz w:val="24"/>
          <w:szCs w:val="24"/>
        </w:rPr>
        <w:t>M</w:t>
      </w:r>
      <w:r w:rsidR="00E47D2D" w:rsidRPr="00194535">
        <w:rPr>
          <w:rFonts w:ascii="Arial" w:hAnsi="Arial" w:cs="Arial"/>
          <w:sz w:val="24"/>
          <w:szCs w:val="24"/>
        </w:rPr>
        <w:t>etodološki okvir</w:t>
      </w:r>
      <w:bookmarkEnd w:id="7"/>
      <w:r w:rsidR="00E47D2D" w:rsidRPr="00194535">
        <w:rPr>
          <w:rFonts w:ascii="Arial" w:hAnsi="Arial" w:cs="Arial"/>
          <w:sz w:val="24"/>
          <w:szCs w:val="24"/>
        </w:rPr>
        <w:t xml:space="preserve"> </w:t>
      </w:r>
    </w:p>
    <w:p w14:paraId="0A107DD9" w14:textId="77777777" w:rsidR="00D22233" w:rsidRPr="00AF1F13" w:rsidRDefault="00D22233" w:rsidP="00D22233">
      <w:pPr>
        <w:rPr>
          <w:rFonts w:ascii="Arial" w:hAnsi="Arial" w:cs="Arial"/>
          <w:sz w:val="21"/>
          <w:szCs w:val="21"/>
          <w:lang w:bidi="en-US"/>
        </w:rPr>
      </w:pPr>
    </w:p>
    <w:p w14:paraId="35B89C24" w14:textId="77777777" w:rsidR="008C13C1" w:rsidRPr="00AF1F13" w:rsidRDefault="006A00DC" w:rsidP="00080D19">
      <w:pPr>
        <w:pStyle w:val="Default"/>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 xml:space="preserve">Godine 2001. Odbor za socijalnu zaštitu </w:t>
      </w:r>
      <w:r w:rsidRPr="00C11C8B">
        <w:rPr>
          <w:rFonts w:ascii="Arial" w:eastAsia="Times New Roman" w:hAnsi="Arial" w:cs="Arial"/>
          <w:color w:val="auto"/>
          <w:sz w:val="21"/>
          <w:szCs w:val="21"/>
        </w:rPr>
        <w:t xml:space="preserve">(SPC) osnovao </w:t>
      </w:r>
      <w:r w:rsidR="00870B10">
        <w:rPr>
          <w:rFonts w:ascii="Arial" w:eastAsia="Times New Roman" w:hAnsi="Arial" w:cs="Arial"/>
          <w:color w:val="auto"/>
          <w:sz w:val="21"/>
          <w:szCs w:val="21"/>
        </w:rPr>
        <w:t>je P</w:t>
      </w:r>
      <w:r w:rsidRPr="00C11C8B">
        <w:rPr>
          <w:rFonts w:ascii="Arial" w:eastAsia="Times New Roman" w:hAnsi="Arial" w:cs="Arial"/>
          <w:color w:val="auto"/>
          <w:sz w:val="21"/>
          <w:szCs w:val="21"/>
        </w:rPr>
        <w:t>odgrupu za indikatore (ISG)</w:t>
      </w:r>
      <w:r w:rsidRPr="00AF1F13">
        <w:rPr>
          <w:rFonts w:ascii="Arial" w:eastAsia="Times New Roman" w:hAnsi="Arial" w:cs="Arial"/>
          <w:color w:val="auto"/>
          <w:sz w:val="21"/>
          <w:szCs w:val="21"/>
        </w:rPr>
        <w:t xml:space="preserve"> za pružanje tehničke i analitičke podrške, naročito u pogledu indikatora. Uloga ISG je da </w:t>
      </w:r>
      <w:r w:rsidR="00722B09" w:rsidRPr="00AF1F13">
        <w:rPr>
          <w:rFonts w:ascii="Arial" w:eastAsia="Times New Roman" w:hAnsi="Arial" w:cs="Arial"/>
          <w:color w:val="auto"/>
          <w:sz w:val="21"/>
          <w:szCs w:val="21"/>
        </w:rPr>
        <w:t>razvije i definiše EU socijaln</w:t>
      </w:r>
      <w:r w:rsidRPr="00AF1F13">
        <w:rPr>
          <w:rFonts w:ascii="Arial" w:eastAsia="Times New Roman" w:hAnsi="Arial" w:cs="Arial"/>
          <w:color w:val="auto"/>
          <w:sz w:val="21"/>
          <w:szCs w:val="21"/>
        </w:rPr>
        <w:t xml:space="preserve">e indikatore za praćenje napretka zemalja </w:t>
      </w:r>
      <w:r w:rsidR="00722B09" w:rsidRPr="00AF1F13">
        <w:rPr>
          <w:rFonts w:ascii="Arial" w:eastAsia="Times New Roman" w:hAnsi="Arial" w:cs="Arial"/>
          <w:color w:val="auto"/>
          <w:sz w:val="21"/>
          <w:szCs w:val="21"/>
        </w:rPr>
        <w:t xml:space="preserve">članica </w:t>
      </w:r>
      <w:r w:rsidRPr="00AF1F13">
        <w:rPr>
          <w:rFonts w:ascii="Arial" w:eastAsia="Times New Roman" w:hAnsi="Arial" w:cs="Arial"/>
          <w:color w:val="auto"/>
          <w:sz w:val="21"/>
          <w:szCs w:val="21"/>
        </w:rPr>
        <w:t>prema zajednički dogovorenim ciljevima EU za socijalnu zaštitu i socijalnu inkluziju; da izvrši analitički rad na osnovu</w:t>
      </w:r>
      <w:r w:rsidR="00722B09" w:rsidRPr="00AF1F13">
        <w:rPr>
          <w:rFonts w:ascii="Arial" w:eastAsia="Times New Roman" w:hAnsi="Arial" w:cs="Arial"/>
          <w:color w:val="auto"/>
          <w:sz w:val="21"/>
          <w:szCs w:val="21"/>
        </w:rPr>
        <w:t xml:space="preserve"> dogovorenih indikatora i razvi</w:t>
      </w:r>
      <w:r w:rsidRPr="00AF1F13">
        <w:rPr>
          <w:rFonts w:ascii="Arial" w:eastAsia="Times New Roman" w:hAnsi="Arial" w:cs="Arial"/>
          <w:color w:val="auto"/>
          <w:sz w:val="21"/>
          <w:szCs w:val="21"/>
        </w:rPr>
        <w:t xml:space="preserve">je analitičke okvire za podršku </w:t>
      </w:r>
      <w:r w:rsidR="00722B09" w:rsidRPr="00AF1F13">
        <w:rPr>
          <w:rFonts w:ascii="Arial" w:eastAsia="Times New Roman" w:hAnsi="Arial" w:cs="Arial"/>
          <w:color w:val="auto"/>
          <w:sz w:val="21"/>
          <w:szCs w:val="21"/>
        </w:rPr>
        <w:t xml:space="preserve">politika </w:t>
      </w:r>
      <w:r w:rsidRPr="00AF1F13">
        <w:rPr>
          <w:rFonts w:ascii="Arial" w:eastAsia="Times New Roman" w:hAnsi="Arial" w:cs="Arial"/>
          <w:color w:val="auto"/>
          <w:sz w:val="21"/>
          <w:szCs w:val="21"/>
        </w:rPr>
        <w:t>i da doprinese poboljšanju socijalne statistike na nivou EU, naročito kroz razvoj statistike EU o prihodima i uslovima života (EU-SILC</w:t>
      </w:r>
      <w:r w:rsidR="00795ECA" w:rsidRPr="00AF1F13">
        <w:rPr>
          <w:rStyle w:val="FootnoteReference"/>
          <w:rFonts w:ascii="Arial" w:eastAsia="Times New Roman" w:hAnsi="Arial" w:cs="Arial"/>
          <w:color w:val="auto"/>
          <w:sz w:val="21"/>
          <w:szCs w:val="21"/>
        </w:rPr>
        <w:footnoteReference w:id="1"/>
      </w:r>
      <w:r w:rsidRPr="00AF1F13">
        <w:rPr>
          <w:rFonts w:ascii="Arial" w:eastAsia="Times New Roman" w:hAnsi="Arial" w:cs="Arial"/>
          <w:color w:val="auto"/>
          <w:sz w:val="21"/>
          <w:szCs w:val="21"/>
        </w:rPr>
        <w:t xml:space="preserve">). </w:t>
      </w:r>
      <w:r w:rsidR="008C13C1" w:rsidRPr="00AF1F13">
        <w:rPr>
          <w:rFonts w:ascii="Arial" w:eastAsia="Times New Roman" w:hAnsi="Arial" w:cs="Arial"/>
          <w:color w:val="auto"/>
          <w:sz w:val="21"/>
          <w:szCs w:val="21"/>
        </w:rPr>
        <w:t xml:space="preserve">Lista EU socijalnih indikatora je kontinuirano poboljšavana kako su se statistika i potrebe za prikupljanjem podataka razvijale. Glavna svrha </w:t>
      </w:r>
      <w:r w:rsidR="00722B09" w:rsidRPr="00AF1F13">
        <w:rPr>
          <w:rFonts w:ascii="Arial" w:eastAsia="Times New Roman" w:hAnsi="Arial" w:cs="Arial"/>
          <w:color w:val="auto"/>
          <w:sz w:val="21"/>
          <w:szCs w:val="21"/>
        </w:rPr>
        <w:t>razvoja</w:t>
      </w:r>
      <w:r w:rsidR="008C13C1" w:rsidRPr="00AF1F13">
        <w:rPr>
          <w:rFonts w:ascii="Arial" w:eastAsia="Times New Roman" w:hAnsi="Arial" w:cs="Arial"/>
          <w:color w:val="auto"/>
          <w:sz w:val="21"/>
          <w:szCs w:val="21"/>
        </w:rPr>
        <w:t xml:space="preserve"> indikatora se ogleda u potrebi za monitoringom </w:t>
      </w:r>
      <w:r w:rsidR="007E0660" w:rsidRPr="00AF1F13">
        <w:rPr>
          <w:rFonts w:ascii="Arial" w:eastAsia="Times New Roman" w:hAnsi="Arial" w:cs="Arial"/>
          <w:color w:val="auto"/>
          <w:sz w:val="21"/>
          <w:szCs w:val="21"/>
        </w:rPr>
        <w:t>napretka</w:t>
      </w:r>
      <w:r w:rsidR="008C13C1" w:rsidRPr="00AF1F13">
        <w:rPr>
          <w:rFonts w:ascii="Arial" w:eastAsia="Times New Roman" w:hAnsi="Arial" w:cs="Arial"/>
          <w:color w:val="auto"/>
          <w:sz w:val="21"/>
          <w:szCs w:val="21"/>
        </w:rPr>
        <w:t xml:space="preserve"> u realizaciji seta ciljeva za socijalnu zaštitu i socijalnu inkluziju</w:t>
      </w:r>
      <w:r w:rsidR="000C3A49" w:rsidRPr="00AF1F13">
        <w:rPr>
          <w:rStyle w:val="FootnoteReference"/>
          <w:rFonts w:ascii="Arial" w:eastAsia="Times New Roman" w:hAnsi="Arial" w:cs="Arial"/>
          <w:color w:val="auto"/>
          <w:sz w:val="21"/>
          <w:szCs w:val="21"/>
        </w:rPr>
        <w:footnoteReference w:id="2"/>
      </w:r>
      <w:r w:rsidR="008C13C1" w:rsidRPr="00AF1F13">
        <w:rPr>
          <w:rFonts w:ascii="Arial" w:eastAsia="Times New Roman" w:hAnsi="Arial" w:cs="Arial"/>
          <w:color w:val="auto"/>
          <w:sz w:val="21"/>
          <w:szCs w:val="21"/>
        </w:rPr>
        <w:t>.</w:t>
      </w:r>
    </w:p>
    <w:p w14:paraId="064ACE4C" w14:textId="77777777" w:rsidR="00B82921" w:rsidRPr="00AF1F13" w:rsidRDefault="00B82921" w:rsidP="00080D19">
      <w:pPr>
        <w:pStyle w:val="Default"/>
        <w:spacing w:line="360" w:lineRule="auto"/>
        <w:jc w:val="both"/>
        <w:rPr>
          <w:rFonts w:ascii="Arial" w:eastAsia="Times New Roman" w:hAnsi="Arial" w:cs="Arial"/>
          <w:color w:val="auto"/>
          <w:sz w:val="21"/>
          <w:szCs w:val="21"/>
        </w:rPr>
      </w:pPr>
    </w:p>
    <w:p w14:paraId="7ED8FC71" w14:textId="77777777" w:rsidR="00A3345A" w:rsidRPr="00AF1F13" w:rsidRDefault="00B82921" w:rsidP="00080D19">
      <w:p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lastRenderedPageBreak/>
        <w:t>2012</w:t>
      </w:r>
      <w:r w:rsidR="005F440F" w:rsidRPr="00AF1F13">
        <w:rPr>
          <w:rFonts w:ascii="Arial" w:eastAsia="Times New Roman" w:hAnsi="Arial" w:cs="Arial"/>
          <w:sz w:val="21"/>
          <w:szCs w:val="21"/>
        </w:rPr>
        <w:t>.</w:t>
      </w:r>
      <w:r w:rsidRPr="00AF1F13">
        <w:rPr>
          <w:rFonts w:ascii="Arial" w:eastAsia="Times New Roman" w:hAnsi="Arial" w:cs="Arial"/>
          <w:sz w:val="21"/>
          <w:szCs w:val="21"/>
        </w:rPr>
        <w:t xml:space="preserve"> godine, SPC je usvoji</w:t>
      </w:r>
      <w:r w:rsidR="005F440F" w:rsidRPr="00AF1F13">
        <w:rPr>
          <w:rFonts w:ascii="Arial" w:eastAsia="Times New Roman" w:hAnsi="Arial" w:cs="Arial"/>
          <w:sz w:val="21"/>
          <w:szCs w:val="21"/>
        </w:rPr>
        <w:t>o</w:t>
      </w:r>
      <w:r w:rsidRPr="00AF1F13">
        <w:rPr>
          <w:rFonts w:ascii="Arial" w:eastAsia="Times New Roman" w:hAnsi="Arial" w:cs="Arial"/>
          <w:sz w:val="21"/>
          <w:szCs w:val="21"/>
        </w:rPr>
        <w:t xml:space="preserve"> konceptua</w:t>
      </w:r>
      <w:r w:rsidR="00A0598D">
        <w:rPr>
          <w:rFonts w:ascii="Arial" w:eastAsia="Times New Roman" w:hAnsi="Arial" w:cs="Arial"/>
          <w:sz w:val="21"/>
          <w:szCs w:val="21"/>
        </w:rPr>
        <w:t>lni predlog za novi instrument „</w:t>
      </w:r>
      <w:r w:rsidRPr="00AF1F13">
        <w:rPr>
          <w:rFonts w:ascii="Arial" w:eastAsia="Times New Roman" w:hAnsi="Arial" w:cs="Arial"/>
          <w:sz w:val="21"/>
          <w:szCs w:val="21"/>
        </w:rPr>
        <w:t>Monitoring postignuća u socijalnoj zaštiti</w:t>
      </w:r>
      <w:r w:rsidR="007E0660" w:rsidRPr="00AF1F13">
        <w:rPr>
          <w:rFonts w:ascii="Arial" w:eastAsia="Times New Roman" w:hAnsi="Arial" w:cs="Arial"/>
          <w:sz w:val="21"/>
          <w:szCs w:val="21"/>
        </w:rPr>
        <w:t xml:space="preserve"> </w:t>
      </w:r>
      <w:r w:rsidR="00A0598D">
        <w:rPr>
          <w:rFonts w:ascii="Arial" w:eastAsia="Times New Roman" w:hAnsi="Arial" w:cs="Arial"/>
          <w:sz w:val="21"/>
          <w:szCs w:val="21"/>
        </w:rPr>
        <w:t>–</w:t>
      </w:r>
      <w:r w:rsidRPr="00AF1F13">
        <w:rPr>
          <w:rFonts w:ascii="Arial" w:eastAsia="Times New Roman" w:hAnsi="Arial" w:cs="Arial"/>
          <w:sz w:val="21"/>
          <w:szCs w:val="21"/>
        </w:rPr>
        <w:t xml:space="preserve"> SPPM</w:t>
      </w:r>
      <w:r w:rsidR="00A0598D">
        <w:rPr>
          <w:rFonts w:ascii="Arial" w:eastAsia="Times New Roman" w:hAnsi="Arial" w:cs="Arial"/>
          <w:sz w:val="21"/>
          <w:szCs w:val="21"/>
        </w:rPr>
        <w:t>”</w:t>
      </w:r>
      <w:r w:rsidRPr="00AF1F13">
        <w:rPr>
          <w:rFonts w:ascii="Arial" w:eastAsia="Times New Roman" w:hAnsi="Arial" w:cs="Arial"/>
          <w:sz w:val="21"/>
          <w:szCs w:val="21"/>
        </w:rPr>
        <w:t xml:space="preserve"> (Social </w:t>
      </w:r>
      <w:r w:rsidR="0053064D" w:rsidRPr="00AF1F13">
        <w:rPr>
          <w:rFonts w:ascii="Arial" w:eastAsia="Times New Roman" w:hAnsi="Arial" w:cs="Arial"/>
          <w:sz w:val="21"/>
          <w:szCs w:val="21"/>
        </w:rPr>
        <w:t>Protection Performace Monitor</w:t>
      </w:r>
      <w:r w:rsidRPr="00AF1F13">
        <w:rPr>
          <w:rFonts w:ascii="Arial" w:eastAsia="Times New Roman" w:hAnsi="Arial" w:cs="Arial"/>
          <w:sz w:val="21"/>
          <w:szCs w:val="21"/>
        </w:rPr>
        <w:t>) koji bi trebalo da doprinese jačanju praćenja socijalne situacije i razvoja politika socijalne zaštite u EU. Kao opšti cilj SPPM-a se navodi jačanje i podrška koordinaciji socijalnih politika i multilateralni nadzor. U tom kontekstu, SPPM se kao instrument koristi za različite zadatke SPC-a tokom godine uključujući i izveštavanje, za multilateralna i tematska praćenja i nadzor, a posebno za proces monitoringa socijalnih dimenzija „Evropa 2020“</w:t>
      </w:r>
      <w:r w:rsidR="005F440F" w:rsidRPr="00AF1F13">
        <w:rPr>
          <w:rFonts w:ascii="Arial" w:eastAsia="Times New Roman" w:hAnsi="Arial" w:cs="Arial"/>
          <w:sz w:val="21"/>
          <w:szCs w:val="21"/>
        </w:rPr>
        <w:t>, p</w:t>
      </w:r>
      <w:r w:rsidRPr="00AF1F13">
        <w:rPr>
          <w:rFonts w:ascii="Arial" w:eastAsia="Times New Roman" w:hAnsi="Arial" w:cs="Arial"/>
          <w:sz w:val="21"/>
          <w:szCs w:val="21"/>
        </w:rPr>
        <w:t>ri čemu je čvrsto utemeljen na indikatorima razvijenim od strane ISG</w:t>
      </w:r>
      <w:r w:rsidR="0053064D">
        <w:rPr>
          <w:rFonts w:ascii="Arial" w:eastAsia="Times New Roman" w:hAnsi="Arial" w:cs="Arial"/>
          <w:sz w:val="21"/>
          <w:szCs w:val="21"/>
        </w:rPr>
        <w:t>,</w:t>
      </w:r>
      <w:r w:rsidRPr="00AF1F13">
        <w:rPr>
          <w:rFonts w:ascii="Arial" w:eastAsia="Times New Roman" w:hAnsi="Arial" w:cs="Arial"/>
          <w:sz w:val="21"/>
          <w:szCs w:val="21"/>
        </w:rPr>
        <w:t xml:space="preserve"> ali uz korišćenje nacionalnih podataka i informacija koje su relevantne za bolje sagledavanje i monitoring socijalnih politika</w:t>
      </w:r>
      <w:r w:rsidR="0053064D">
        <w:rPr>
          <w:rFonts w:ascii="Arial" w:eastAsia="Times New Roman" w:hAnsi="Arial" w:cs="Arial"/>
          <w:sz w:val="21"/>
          <w:szCs w:val="21"/>
        </w:rPr>
        <w:t>,</w:t>
      </w:r>
      <w:r w:rsidRPr="00AF1F13">
        <w:rPr>
          <w:rFonts w:ascii="Arial" w:eastAsia="Times New Roman" w:hAnsi="Arial" w:cs="Arial"/>
          <w:sz w:val="21"/>
          <w:szCs w:val="21"/>
        </w:rPr>
        <w:t xml:space="preserve"> što onemogućava mehanistički pristup u interpretacijama</w:t>
      </w:r>
      <w:r w:rsidRPr="00AF1F13">
        <w:rPr>
          <w:rStyle w:val="FootnoteReference"/>
          <w:rFonts w:ascii="Arial" w:eastAsia="Times New Roman" w:hAnsi="Arial" w:cs="Arial"/>
          <w:sz w:val="21"/>
          <w:szCs w:val="21"/>
        </w:rPr>
        <w:footnoteReference w:id="3"/>
      </w:r>
      <w:r w:rsidRPr="00AF1F13">
        <w:rPr>
          <w:rFonts w:ascii="Arial" w:eastAsia="Times New Roman" w:hAnsi="Arial" w:cs="Arial"/>
          <w:sz w:val="21"/>
          <w:szCs w:val="21"/>
        </w:rPr>
        <w:t xml:space="preserve">. </w:t>
      </w:r>
    </w:p>
    <w:p w14:paraId="65597C26" w14:textId="77777777" w:rsidR="00CD4B27" w:rsidRPr="00AF1F13" w:rsidRDefault="00CD4B27" w:rsidP="00080D19">
      <w:pPr>
        <w:spacing w:after="0" w:line="360" w:lineRule="auto"/>
        <w:jc w:val="both"/>
        <w:rPr>
          <w:rFonts w:ascii="Arial" w:eastAsia="Times New Roman" w:hAnsi="Arial" w:cs="Arial"/>
          <w:sz w:val="21"/>
          <w:szCs w:val="21"/>
        </w:rPr>
      </w:pPr>
    </w:p>
    <w:p w14:paraId="34FCBCCF" w14:textId="77777777" w:rsidR="00A3345A" w:rsidRPr="00AF1F13" w:rsidRDefault="00A3345A" w:rsidP="00080D19">
      <w:p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 xml:space="preserve">U koncepcijskom smislu afirmacija modela </w:t>
      </w:r>
      <w:r w:rsidR="007E0660" w:rsidRPr="00AF1F13">
        <w:rPr>
          <w:rFonts w:ascii="Arial" w:eastAsia="Times New Roman" w:hAnsi="Arial" w:cs="Arial"/>
          <w:sz w:val="21"/>
          <w:szCs w:val="21"/>
        </w:rPr>
        <w:t>„</w:t>
      </w:r>
      <w:r w:rsidRPr="00AF1F13">
        <w:rPr>
          <w:rFonts w:ascii="Arial" w:eastAsia="Times New Roman" w:hAnsi="Arial" w:cs="Arial"/>
          <w:sz w:val="21"/>
          <w:szCs w:val="21"/>
        </w:rPr>
        <w:t>Paketa socijaln</w:t>
      </w:r>
      <w:r w:rsidR="00870B10">
        <w:rPr>
          <w:rFonts w:ascii="Arial" w:eastAsia="Times New Roman" w:hAnsi="Arial" w:cs="Arial"/>
          <w:sz w:val="21"/>
          <w:szCs w:val="21"/>
        </w:rPr>
        <w:t>ih</w:t>
      </w:r>
      <w:r w:rsidRPr="00AF1F13">
        <w:rPr>
          <w:rFonts w:ascii="Arial" w:eastAsia="Times New Roman" w:hAnsi="Arial" w:cs="Arial"/>
          <w:sz w:val="21"/>
          <w:szCs w:val="21"/>
        </w:rPr>
        <w:t xml:space="preserve"> </w:t>
      </w:r>
      <w:r w:rsidR="00870B10">
        <w:rPr>
          <w:rFonts w:ascii="Arial" w:eastAsia="Times New Roman" w:hAnsi="Arial" w:cs="Arial"/>
          <w:sz w:val="21"/>
          <w:szCs w:val="21"/>
        </w:rPr>
        <w:t>ulaganja</w:t>
      </w:r>
      <w:r w:rsidR="007E0660" w:rsidRPr="00AF1F13">
        <w:rPr>
          <w:rFonts w:ascii="Arial" w:eastAsia="Times New Roman" w:hAnsi="Arial" w:cs="Arial"/>
          <w:sz w:val="21"/>
          <w:szCs w:val="21"/>
        </w:rPr>
        <w:t>“</w:t>
      </w:r>
      <w:r w:rsidRPr="00AF1F13">
        <w:rPr>
          <w:rFonts w:ascii="Arial" w:eastAsia="Times New Roman" w:hAnsi="Arial" w:cs="Arial"/>
          <w:sz w:val="21"/>
          <w:szCs w:val="21"/>
        </w:rPr>
        <w:t xml:space="preserve"> (Social Investment Package) od strane EU početkom 2013</w:t>
      </w:r>
      <w:r w:rsidR="00870B10">
        <w:rPr>
          <w:rFonts w:ascii="Arial" w:eastAsia="Times New Roman" w:hAnsi="Arial" w:cs="Arial"/>
          <w:sz w:val="21"/>
          <w:szCs w:val="21"/>
        </w:rPr>
        <w:t>.</w:t>
      </w:r>
      <w:r w:rsidRPr="00AF1F13">
        <w:rPr>
          <w:rFonts w:ascii="Arial" w:eastAsia="Times New Roman" w:hAnsi="Arial" w:cs="Arial"/>
          <w:sz w:val="21"/>
          <w:szCs w:val="21"/>
        </w:rPr>
        <w:t xml:space="preserve"> godine, obuhvata više različitih dimenzija pa se u praktičnom smislu može govoriti o skupu mera i instrumenata politike koj</w:t>
      </w:r>
      <w:r w:rsidR="00870B10">
        <w:rPr>
          <w:rFonts w:ascii="Arial" w:eastAsia="Times New Roman" w:hAnsi="Arial" w:cs="Arial"/>
          <w:sz w:val="21"/>
          <w:szCs w:val="21"/>
        </w:rPr>
        <w:t>i</w:t>
      </w:r>
      <w:r w:rsidRPr="00AF1F13">
        <w:rPr>
          <w:rFonts w:ascii="Arial" w:eastAsia="Times New Roman" w:hAnsi="Arial" w:cs="Arial"/>
          <w:sz w:val="21"/>
          <w:szCs w:val="21"/>
        </w:rPr>
        <w:t xml:space="preserve"> se sastoji od investicija u ljudski kapital i jačanje kapaciteta ljudi da učestvuju u društvenom i ekonomskom životu. Kao multidimenzionalni metodološki konstrukt ili strateški pristup obuhvata politike za unapređenje ljudskog kapitala kroz adekvatno obrazovanje i negu u ranom detinjstvu, obrazovanje odraslih, podsticanje zapošljavanja žena i samohranih roditelja, </w:t>
      </w:r>
      <w:r w:rsidR="005F440F" w:rsidRPr="00AF1F13">
        <w:rPr>
          <w:rFonts w:ascii="Arial" w:eastAsia="Times New Roman" w:hAnsi="Arial" w:cs="Arial"/>
          <w:sz w:val="21"/>
          <w:szCs w:val="21"/>
        </w:rPr>
        <w:t>mere aktivne politike zapošljavanja</w:t>
      </w:r>
      <w:r w:rsidRPr="00AF1F13">
        <w:rPr>
          <w:rFonts w:ascii="Arial" w:eastAsia="Times New Roman" w:hAnsi="Arial" w:cs="Arial"/>
          <w:sz w:val="21"/>
          <w:szCs w:val="21"/>
        </w:rPr>
        <w:t xml:space="preserve"> i druge </w:t>
      </w:r>
      <w:r w:rsidR="007E0660" w:rsidRPr="00AF1F13">
        <w:rPr>
          <w:rFonts w:ascii="Arial" w:eastAsia="Times New Roman" w:hAnsi="Arial" w:cs="Arial"/>
          <w:sz w:val="21"/>
          <w:szCs w:val="21"/>
        </w:rPr>
        <w:t xml:space="preserve">mere </w:t>
      </w:r>
      <w:r w:rsidRPr="00AF1F13">
        <w:rPr>
          <w:rFonts w:ascii="Arial" w:eastAsia="Times New Roman" w:hAnsi="Arial" w:cs="Arial"/>
          <w:sz w:val="21"/>
          <w:szCs w:val="21"/>
        </w:rPr>
        <w:t>usmerene na aktivaciju i olakšavanje pristupa tržištu rada tokom različitih životnih ciklusa</w:t>
      </w:r>
      <w:r w:rsidR="00303DB5" w:rsidRPr="00AF1F13">
        <w:rPr>
          <w:rStyle w:val="FootnoteReference"/>
          <w:rFonts w:ascii="Arial" w:eastAsia="Times New Roman" w:hAnsi="Arial" w:cs="Arial"/>
          <w:sz w:val="21"/>
          <w:szCs w:val="21"/>
        </w:rPr>
        <w:footnoteReference w:id="4"/>
      </w:r>
      <w:r w:rsidRPr="00AF1F13">
        <w:rPr>
          <w:rFonts w:ascii="Arial" w:eastAsia="Times New Roman" w:hAnsi="Arial" w:cs="Arial"/>
          <w:sz w:val="21"/>
          <w:szCs w:val="21"/>
        </w:rPr>
        <w:t>.</w:t>
      </w:r>
    </w:p>
    <w:p w14:paraId="5EE42677" w14:textId="77777777" w:rsidR="00C162EA" w:rsidRPr="00AF1F13" w:rsidRDefault="00C162EA" w:rsidP="00080D19">
      <w:pPr>
        <w:spacing w:after="0" w:line="360" w:lineRule="auto"/>
        <w:jc w:val="both"/>
        <w:rPr>
          <w:rFonts w:ascii="Arial" w:eastAsia="Times New Roman" w:hAnsi="Arial" w:cs="Arial"/>
          <w:sz w:val="21"/>
          <w:szCs w:val="21"/>
        </w:rPr>
      </w:pPr>
    </w:p>
    <w:p w14:paraId="71A49831" w14:textId="77777777" w:rsidR="00C162EA" w:rsidRPr="00AF1F13" w:rsidRDefault="00C162EA" w:rsidP="00080D19">
      <w:p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Kao jedan od prioritetnih pravaca delovanja u oblasti politike zapošljavanja u nacionalnim okvirima se navodi i jačanje međuresorne saradnje, a naročito putem uvođenja sistema integrisanih usluga iz oblasti obrazovanja, socijalne zaštite, zapošljavanja i brige o mladima, kako radi prevencije, tako i radi skraćivanja perioda već nastale nezaposlenosti teže zapošljivih kategorija stanovništva</w:t>
      </w:r>
      <w:r w:rsidRPr="00AF1F13">
        <w:rPr>
          <w:rStyle w:val="FootnoteReference"/>
          <w:rFonts w:ascii="Arial" w:eastAsia="Times New Roman" w:hAnsi="Arial" w:cs="Arial"/>
          <w:sz w:val="21"/>
          <w:szCs w:val="21"/>
        </w:rPr>
        <w:footnoteReference w:id="5"/>
      </w:r>
      <w:r w:rsidRPr="00AF1F13">
        <w:rPr>
          <w:rFonts w:ascii="Arial" w:eastAsia="Times New Roman" w:hAnsi="Arial" w:cs="Arial"/>
          <w:sz w:val="21"/>
          <w:szCs w:val="21"/>
        </w:rPr>
        <w:t>.</w:t>
      </w:r>
      <w:r w:rsidR="00924F3E" w:rsidRPr="00AF1F13">
        <w:rPr>
          <w:rFonts w:ascii="Arial" w:eastAsia="Times New Roman" w:hAnsi="Arial" w:cs="Arial"/>
          <w:sz w:val="21"/>
          <w:szCs w:val="21"/>
        </w:rPr>
        <w:t xml:space="preserve"> Ovako definisan prioritetni pravac delovanja je komplementaran sa preporukama Evropske komisije o aktivnoj inkluziji kao sveobuhvatnom strateškom pristupu koji obuhvata integraciju adekvatne novčane pomoći, inkluzivno tržište rada i pristup kvalitetnim uslugama</w:t>
      </w:r>
      <w:r w:rsidR="00924F3E" w:rsidRPr="00AF1F13">
        <w:rPr>
          <w:rStyle w:val="FootnoteReference"/>
          <w:rFonts w:ascii="Arial" w:eastAsia="Times New Roman" w:hAnsi="Arial" w:cs="Arial"/>
          <w:sz w:val="21"/>
          <w:szCs w:val="21"/>
        </w:rPr>
        <w:footnoteReference w:id="6"/>
      </w:r>
      <w:r w:rsidR="00924F3E" w:rsidRPr="00AF1F13">
        <w:rPr>
          <w:rFonts w:ascii="Arial" w:eastAsia="Times New Roman" w:hAnsi="Arial" w:cs="Arial"/>
          <w:sz w:val="21"/>
          <w:szCs w:val="21"/>
        </w:rPr>
        <w:t>.</w:t>
      </w:r>
    </w:p>
    <w:p w14:paraId="526F7E65" w14:textId="77777777" w:rsidR="00DB52E8" w:rsidRPr="00AF1F13" w:rsidRDefault="00DB52E8" w:rsidP="00080D19">
      <w:pPr>
        <w:spacing w:after="0" w:line="360" w:lineRule="auto"/>
        <w:jc w:val="both"/>
        <w:rPr>
          <w:rFonts w:ascii="Arial" w:eastAsia="Times New Roman" w:hAnsi="Arial" w:cs="Arial"/>
          <w:sz w:val="21"/>
          <w:szCs w:val="21"/>
        </w:rPr>
      </w:pPr>
    </w:p>
    <w:p w14:paraId="1A50C66E" w14:textId="77777777" w:rsidR="008C13C1" w:rsidRPr="00B57772" w:rsidRDefault="008C13C1" w:rsidP="001B1FC2">
      <w:pPr>
        <w:pStyle w:val="Heading3"/>
        <w:numPr>
          <w:ilvl w:val="2"/>
          <w:numId w:val="14"/>
        </w:numPr>
        <w:rPr>
          <w:rFonts w:ascii="Arial" w:hAnsi="Arial" w:cs="Arial"/>
          <w:sz w:val="24"/>
          <w:szCs w:val="24"/>
        </w:rPr>
      </w:pPr>
      <w:bookmarkStart w:id="8" w:name="_Toc482874657"/>
      <w:r w:rsidRPr="00B57772">
        <w:rPr>
          <w:rFonts w:ascii="Arial" w:hAnsi="Arial" w:cs="Arial"/>
          <w:sz w:val="24"/>
          <w:szCs w:val="24"/>
        </w:rPr>
        <w:t>Ciljevi EU u oblasti socijalne zaštite i socijalne politike</w:t>
      </w:r>
      <w:bookmarkEnd w:id="8"/>
      <w:r w:rsidRPr="00B57772">
        <w:rPr>
          <w:rFonts w:ascii="Arial" w:hAnsi="Arial" w:cs="Arial"/>
          <w:sz w:val="24"/>
          <w:szCs w:val="24"/>
        </w:rPr>
        <w:t xml:space="preserve"> </w:t>
      </w:r>
    </w:p>
    <w:p w14:paraId="27D9265B" w14:textId="77777777" w:rsidR="008C13C1" w:rsidRPr="00AF1F13" w:rsidRDefault="008C13C1" w:rsidP="00FD1135">
      <w:pPr>
        <w:spacing w:after="0" w:line="240" w:lineRule="atLeast"/>
        <w:rPr>
          <w:rFonts w:ascii="Arial" w:eastAsia="Times New Roman" w:hAnsi="Arial" w:cs="Arial"/>
          <w:b/>
          <w:color w:val="777777"/>
          <w:sz w:val="21"/>
          <w:szCs w:val="21"/>
        </w:rPr>
      </w:pPr>
    </w:p>
    <w:p w14:paraId="50A133F8" w14:textId="77777777" w:rsidR="008C13C1" w:rsidRPr="00AF1F13" w:rsidRDefault="008C13C1" w:rsidP="00DB1C40">
      <w:pPr>
        <w:pStyle w:val="Default"/>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Prvi ciljevi su dogovoreni 2001</w:t>
      </w:r>
      <w:r w:rsidR="0053064D">
        <w:rPr>
          <w:rFonts w:ascii="Arial" w:eastAsia="Times New Roman" w:hAnsi="Arial" w:cs="Arial"/>
          <w:color w:val="auto"/>
          <w:sz w:val="21"/>
          <w:szCs w:val="21"/>
        </w:rPr>
        <w:t>.</w:t>
      </w:r>
      <w:r w:rsidRPr="00AF1F13">
        <w:rPr>
          <w:rFonts w:ascii="Arial" w:eastAsia="Times New Roman" w:hAnsi="Arial" w:cs="Arial"/>
          <w:color w:val="auto"/>
          <w:sz w:val="21"/>
          <w:szCs w:val="21"/>
        </w:rPr>
        <w:t xml:space="preserve"> godine, i u to vreme bili su </w:t>
      </w:r>
      <w:r w:rsidR="00870B10">
        <w:rPr>
          <w:rFonts w:ascii="Arial" w:eastAsia="Times New Roman" w:hAnsi="Arial" w:cs="Arial"/>
          <w:color w:val="auto"/>
          <w:sz w:val="21"/>
          <w:szCs w:val="21"/>
        </w:rPr>
        <w:t>ograničeni</w:t>
      </w:r>
      <w:r w:rsidR="00870B10" w:rsidRPr="00AF1F13">
        <w:rPr>
          <w:rFonts w:ascii="Arial" w:eastAsia="Times New Roman" w:hAnsi="Arial" w:cs="Arial"/>
          <w:color w:val="auto"/>
          <w:sz w:val="21"/>
          <w:szCs w:val="21"/>
        </w:rPr>
        <w:t xml:space="preserve"> </w:t>
      </w:r>
      <w:r w:rsidRPr="00AF1F13">
        <w:rPr>
          <w:rFonts w:ascii="Arial" w:eastAsia="Times New Roman" w:hAnsi="Arial" w:cs="Arial"/>
          <w:color w:val="auto"/>
          <w:sz w:val="21"/>
          <w:szCs w:val="21"/>
        </w:rPr>
        <w:t>na set od 18 EU socijalnih indikatora u obla</w:t>
      </w:r>
      <w:r w:rsidR="0053064D">
        <w:rPr>
          <w:rFonts w:ascii="Arial" w:eastAsia="Times New Roman" w:hAnsi="Arial" w:cs="Arial"/>
          <w:color w:val="auto"/>
          <w:sz w:val="21"/>
          <w:szCs w:val="21"/>
        </w:rPr>
        <w:t>s</w:t>
      </w:r>
      <w:r w:rsidRPr="00AF1F13">
        <w:rPr>
          <w:rFonts w:ascii="Arial" w:eastAsia="Times New Roman" w:hAnsi="Arial" w:cs="Arial"/>
          <w:color w:val="auto"/>
          <w:sz w:val="21"/>
          <w:szCs w:val="21"/>
        </w:rPr>
        <w:t>ti siromaštva i socijalne inkluzije (često nazivani i Laken indikatori prema mestu u Belgiji gde su usvojeni od strane šefova država). Tokom 2002</w:t>
      </w:r>
      <w:r w:rsidR="0053064D">
        <w:rPr>
          <w:rFonts w:ascii="Arial" w:eastAsia="Times New Roman" w:hAnsi="Arial" w:cs="Arial"/>
          <w:color w:val="auto"/>
          <w:sz w:val="21"/>
          <w:szCs w:val="21"/>
        </w:rPr>
        <w:t>.</w:t>
      </w:r>
      <w:r w:rsidRPr="00AF1F13">
        <w:rPr>
          <w:rFonts w:ascii="Arial" w:eastAsia="Times New Roman" w:hAnsi="Arial" w:cs="Arial"/>
          <w:color w:val="auto"/>
          <w:sz w:val="21"/>
          <w:szCs w:val="21"/>
        </w:rPr>
        <w:t xml:space="preserve"> su dopunjeni ciljevima o penzijama a u 2004</w:t>
      </w:r>
      <w:r w:rsidR="0053064D">
        <w:rPr>
          <w:rFonts w:ascii="Arial" w:eastAsia="Times New Roman" w:hAnsi="Arial" w:cs="Arial"/>
          <w:color w:val="auto"/>
          <w:sz w:val="21"/>
          <w:szCs w:val="21"/>
        </w:rPr>
        <w:t>.</w:t>
      </w:r>
      <w:r w:rsidRPr="00AF1F13">
        <w:rPr>
          <w:rFonts w:ascii="Arial" w:eastAsia="Times New Roman" w:hAnsi="Arial" w:cs="Arial"/>
          <w:color w:val="auto"/>
          <w:sz w:val="21"/>
          <w:szCs w:val="21"/>
        </w:rPr>
        <w:t xml:space="preserve"> ciljevima o zdravstvenoj i dugoročnoj nezi. Dogovoreni ciljevi EU o socijalnoj zaštiti i </w:t>
      </w:r>
      <w:r w:rsidRPr="00AF1F13">
        <w:rPr>
          <w:rFonts w:ascii="Arial" w:eastAsia="Times New Roman" w:hAnsi="Arial" w:cs="Arial"/>
          <w:color w:val="auto"/>
          <w:sz w:val="21"/>
          <w:szCs w:val="21"/>
        </w:rPr>
        <w:lastRenderedPageBreak/>
        <w:t xml:space="preserve">inkluziji evoluirali </w:t>
      </w:r>
      <w:r w:rsidR="00870B10">
        <w:rPr>
          <w:rFonts w:ascii="Arial" w:eastAsia="Times New Roman" w:hAnsi="Arial" w:cs="Arial"/>
          <w:color w:val="auto"/>
          <w:sz w:val="21"/>
          <w:szCs w:val="21"/>
        </w:rPr>
        <w:t xml:space="preserve">su </w:t>
      </w:r>
      <w:r w:rsidRPr="00AF1F13">
        <w:rPr>
          <w:rFonts w:ascii="Arial" w:eastAsia="Times New Roman" w:hAnsi="Arial" w:cs="Arial"/>
          <w:color w:val="auto"/>
          <w:sz w:val="21"/>
          <w:szCs w:val="21"/>
        </w:rPr>
        <w:t>tokom vremena</w:t>
      </w:r>
      <w:r w:rsidR="0053064D">
        <w:rPr>
          <w:rFonts w:ascii="Arial" w:eastAsia="Times New Roman" w:hAnsi="Arial" w:cs="Arial"/>
          <w:color w:val="auto"/>
          <w:sz w:val="21"/>
          <w:szCs w:val="21"/>
        </w:rPr>
        <w:t>,</w:t>
      </w:r>
      <w:r w:rsidRPr="00AF1F13">
        <w:rPr>
          <w:rFonts w:ascii="Arial" w:eastAsia="Times New Roman" w:hAnsi="Arial" w:cs="Arial"/>
          <w:color w:val="auto"/>
          <w:sz w:val="21"/>
          <w:szCs w:val="21"/>
        </w:rPr>
        <w:t xml:space="preserve"> i oni </w:t>
      </w:r>
      <w:r w:rsidR="0053064D" w:rsidRPr="00AF1F13">
        <w:rPr>
          <w:rFonts w:ascii="Arial" w:eastAsia="Times New Roman" w:hAnsi="Arial" w:cs="Arial"/>
          <w:color w:val="auto"/>
          <w:sz w:val="21"/>
          <w:szCs w:val="21"/>
        </w:rPr>
        <w:t>koj</w:t>
      </w:r>
      <w:r w:rsidR="0053064D">
        <w:rPr>
          <w:rFonts w:ascii="Arial" w:eastAsia="Times New Roman" w:hAnsi="Arial" w:cs="Arial"/>
          <w:color w:val="auto"/>
          <w:sz w:val="21"/>
          <w:szCs w:val="21"/>
        </w:rPr>
        <w:t>i</w:t>
      </w:r>
      <w:r w:rsidR="0053064D" w:rsidRPr="00AF1F13">
        <w:rPr>
          <w:rFonts w:ascii="Arial" w:eastAsia="Times New Roman" w:hAnsi="Arial" w:cs="Arial"/>
          <w:color w:val="auto"/>
          <w:sz w:val="21"/>
          <w:szCs w:val="21"/>
        </w:rPr>
        <w:t xml:space="preserve"> </w:t>
      </w:r>
      <w:r w:rsidRPr="00AF1F13">
        <w:rPr>
          <w:rFonts w:ascii="Arial" w:eastAsia="Times New Roman" w:hAnsi="Arial" w:cs="Arial"/>
          <w:color w:val="auto"/>
          <w:sz w:val="21"/>
          <w:szCs w:val="21"/>
        </w:rPr>
        <w:t xml:space="preserve">trenutno podupiru saradnju EU u oblasti socijalne zaštite usvojeni </w:t>
      </w:r>
      <w:r w:rsidR="0053064D" w:rsidRPr="00AF1F13">
        <w:rPr>
          <w:rFonts w:ascii="Arial" w:eastAsia="Times New Roman" w:hAnsi="Arial" w:cs="Arial"/>
          <w:color w:val="auto"/>
          <w:sz w:val="21"/>
          <w:szCs w:val="21"/>
        </w:rPr>
        <w:t xml:space="preserve">su </w:t>
      </w:r>
      <w:r w:rsidRPr="00AF1F13">
        <w:rPr>
          <w:rFonts w:ascii="Arial" w:eastAsia="Times New Roman" w:hAnsi="Arial" w:cs="Arial"/>
          <w:color w:val="auto"/>
          <w:sz w:val="21"/>
          <w:szCs w:val="21"/>
        </w:rPr>
        <w:t>od strane Saveta m</w:t>
      </w:r>
      <w:r w:rsidR="00722B09" w:rsidRPr="00AF1F13">
        <w:rPr>
          <w:rFonts w:ascii="Arial" w:eastAsia="Times New Roman" w:hAnsi="Arial" w:cs="Arial"/>
          <w:color w:val="auto"/>
          <w:sz w:val="21"/>
          <w:szCs w:val="21"/>
        </w:rPr>
        <w:t xml:space="preserve">inistara </w:t>
      </w:r>
      <w:r w:rsidRPr="00AF1F13">
        <w:rPr>
          <w:rFonts w:ascii="Arial" w:eastAsia="Times New Roman" w:hAnsi="Arial" w:cs="Arial"/>
          <w:color w:val="auto"/>
          <w:sz w:val="21"/>
          <w:szCs w:val="21"/>
        </w:rPr>
        <w:t xml:space="preserve">za zapošljavanje i </w:t>
      </w:r>
      <w:r w:rsidR="004C55F7" w:rsidRPr="00AF1F13">
        <w:rPr>
          <w:rFonts w:ascii="Arial" w:eastAsia="Times New Roman" w:hAnsi="Arial" w:cs="Arial"/>
          <w:color w:val="auto"/>
          <w:sz w:val="21"/>
          <w:szCs w:val="21"/>
        </w:rPr>
        <w:t>socijalnu politiku, zdravstvo i zaštitu potrošača</w:t>
      </w:r>
      <w:r w:rsidRPr="00AF1F13">
        <w:rPr>
          <w:rFonts w:ascii="Arial" w:eastAsia="Times New Roman" w:hAnsi="Arial" w:cs="Arial"/>
          <w:color w:val="auto"/>
          <w:sz w:val="21"/>
          <w:szCs w:val="21"/>
        </w:rPr>
        <w:t xml:space="preserve"> (</w:t>
      </w:r>
      <w:r w:rsidRPr="00C11C8B">
        <w:rPr>
          <w:rFonts w:ascii="Arial" w:eastAsia="Times New Roman" w:hAnsi="Arial" w:cs="Arial"/>
          <w:color w:val="auto"/>
          <w:sz w:val="21"/>
          <w:szCs w:val="21"/>
        </w:rPr>
        <w:t>EPSCO</w:t>
      </w:r>
      <w:r w:rsidRPr="00AF1F13">
        <w:rPr>
          <w:rFonts w:ascii="Arial" w:eastAsia="Times New Roman" w:hAnsi="Arial" w:cs="Arial"/>
          <w:color w:val="auto"/>
          <w:sz w:val="21"/>
          <w:szCs w:val="21"/>
        </w:rPr>
        <w:t>)</w:t>
      </w:r>
      <w:r w:rsidRPr="00AF1F13">
        <w:rPr>
          <w:rStyle w:val="FootnoteReference"/>
          <w:rFonts w:ascii="Arial" w:eastAsia="Times New Roman" w:hAnsi="Arial" w:cs="Arial"/>
          <w:color w:val="auto"/>
          <w:sz w:val="21"/>
          <w:szCs w:val="21"/>
        </w:rPr>
        <w:footnoteReference w:id="7"/>
      </w:r>
      <w:r w:rsidRPr="00AF1F13">
        <w:rPr>
          <w:rFonts w:ascii="Arial" w:eastAsia="Times New Roman" w:hAnsi="Arial" w:cs="Arial"/>
          <w:color w:val="auto"/>
          <w:sz w:val="21"/>
          <w:szCs w:val="21"/>
        </w:rPr>
        <w:t xml:space="preserve"> i obuhvataju: </w:t>
      </w:r>
    </w:p>
    <w:p w14:paraId="535392CD" w14:textId="77777777" w:rsidR="008C13C1" w:rsidRPr="00AF1F13" w:rsidRDefault="008C13C1" w:rsidP="00DB1C40">
      <w:pPr>
        <w:pStyle w:val="Default"/>
        <w:spacing w:line="360" w:lineRule="auto"/>
        <w:jc w:val="both"/>
        <w:rPr>
          <w:rFonts w:ascii="Arial" w:eastAsia="Times New Roman" w:hAnsi="Arial" w:cs="Arial"/>
          <w:color w:val="auto"/>
          <w:sz w:val="21"/>
          <w:szCs w:val="21"/>
        </w:rPr>
      </w:pPr>
    </w:p>
    <w:p w14:paraId="483396EB" w14:textId="77777777" w:rsidR="008C13C1" w:rsidRPr="00AF1F13" w:rsidRDefault="006610C4" w:rsidP="001B1FC2">
      <w:pPr>
        <w:pStyle w:val="Default"/>
        <w:numPr>
          <w:ilvl w:val="0"/>
          <w:numId w:val="6"/>
        </w:numPr>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Opšte</w:t>
      </w:r>
      <w:r w:rsidR="008C13C1" w:rsidRPr="00AF1F13">
        <w:rPr>
          <w:rFonts w:ascii="Arial" w:eastAsia="Times New Roman" w:hAnsi="Arial" w:cs="Arial"/>
          <w:color w:val="auto"/>
          <w:sz w:val="21"/>
          <w:szCs w:val="21"/>
        </w:rPr>
        <w:t xml:space="preserve"> ciljeve za socijalnu zaštitu i inkluziju koji promovišu: </w:t>
      </w:r>
    </w:p>
    <w:p w14:paraId="7E31840B" w14:textId="77777777" w:rsidR="008C13C1" w:rsidRPr="00AF1F13" w:rsidRDefault="008C13C1" w:rsidP="001B1FC2">
      <w:pPr>
        <w:pStyle w:val="Default"/>
        <w:numPr>
          <w:ilvl w:val="0"/>
          <w:numId w:val="5"/>
        </w:numPr>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 xml:space="preserve">Socijalnu koheziju, jednakost između muškaraca i žena i jednake mogućnosti za sve kroz adekvatan, finansijski održiv, adaptibilan i efikasan sistem politika socijalne zaštite i inkluzije; </w:t>
      </w:r>
    </w:p>
    <w:p w14:paraId="4CA38F8F" w14:textId="77777777" w:rsidR="005D49A5" w:rsidRPr="00AF1F13" w:rsidRDefault="004C55F7" w:rsidP="001B1FC2">
      <w:pPr>
        <w:pStyle w:val="Default"/>
        <w:numPr>
          <w:ilvl w:val="0"/>
          <w:numId w:val="5"/>
        </w:numPr>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E</w:t>
      </w:r>
      <w:r w:rsidR="008C13C1" w:rsidRPr="00AF1F13">
        <w:rPr>
          <w:rFonts w:ascii="Arial" w:eastAsia="Times New Roman" w:hAnsi="Arial" w:cs="Arial"/>
          <w:color w:val="auto"/>
          <w:sz w:val="21"/>
          <w:szCs w:val="21"/>
        </w:rPr>
        <w:t>fikasn</w:t>
      </w:r>
      <w:r w:rsidRPr="00AF1F13">
        <w:rPr>
          <w:rFonts w:ascii="Arial" w:eastAsia="Times New Roman" w:hAnsi="Arial" w:cs="Arial"/>
          <w:color w:val="auto"/>
          <w:sz w:val="21"/>
          <w:szCs w:val="21"/>
        </w:rPr>
        <w:t>u</w:t>
      </w:r>
      <w:r w:rsidR="008C13C1" w:rsidRPr="00AF1F13">
        <w:rPr>
          <w:rFonts w:ascii="Arial" w:eastAsia="Times New Roman" w:hAnsi="Arial" w:cs="Arial"/>
          <w:color w:val="auto"/>
          <w:sz w:val="21"/>
          <w:szCs w:val="21"/>
        </w:rPr>
        <w:t xml:space="preserve"> i uzajamn</w:t>
      </w:r>
      <w:r w:rsidRPr="00AF1F13">
        <w:rPr>
          <w:rFonts w:ascii="Arial" w:eastAsia="Times New Roman" w:hAnsi="Arial" w:cs="Arial"/>
          <w:color w:val="auto"/>
          <w:sz w:val="21"/>
          <w:szCs w:val="21"/>
        </w:rPr>
        <w:t>u</w:t>
      </w:r>
      <w:r w:rsidR="008C13C1" w:rsidRPr="00AF1F13">
        <w:rPr>
          <w:rFonts w:ascii="Arial" w:eastAsia="Times New Roman" w:hAnsi="Arial" w:cs="Arial"/>
          <w:color w:val="auto"/>
          <w:sz w:val="21"/>
          <w:szCs w:val="21"/>
        </w:rPr>
        <w:t xml:space="preserve"> interakcij</w:t>
      </w:r>
      <w:r w:rsidRPr="00AF1F13">
        <w:rPr>
          <w:rFonts w:ascii="Arial" w:eastAsia="Times New Roman" w:hAnsi="Arial" w:cs="Arial"/>
          <w:color w:val="auto"/>
          <w:sz w:val="21"/>
          <w:szCs w:val="21"/>
        </w:rPr>
        <w:t>u</w:t>
      </w:r>
      <w:r w:rsidR="008C13C1" w:rsidRPr="00AF1F13">
        <w:rPr>
          <w:rFonts w:ascii="Arial" w:eastAsia="Times New Roman" w:hAnsi="Arial" w:cs="Arial"/>
          <w:color w:val="auto"/>
          <w:sz w:val="21"/>
          <w:szCs w:val="21"/>
        </w:rPr>
        <w:t xml:space="preserve"> između </w:t>
      </w:r>
      <w:r w:rsidRPr="00AF1F13">
        <w:rPr>
          <w:rFonts w:ascii="Arial" w:eastAsia="Times New Roman" w:hAnsi="Arial" w:cs="Arial"/>
          <w:color w:val="auto"/>
          <w:sz w:val="21"/>
          <w:szCs w:val="21"/>
        </w:rPr>
        <w:t>„</w:t>
      </w:r>
      <w:r w:rsidR="008C13C1" w:rsidRPr="00AF1F13">
        <w:rPr>
          <w:rFonts w:ascii="Arial" w:eastAsia="Times New Roman" w:hAnsi="Arial" w:cs="Arial"/>
          <w:color w:val="auto"/>
          <w:sz w:val="21"/>
          <w:szCs w:val="21"/>
        </w:rPr>
        <w:t>Evropa 2020</w:t>
      </w:r>
      <w:r w:rsidR="00276DD2">
        <w:rPr>
          <w:rFonts w:ascii="Arial" w:eastAsia="Times New Roman" w:hAnsi="Arial" w:cs="Arial"/>
          <w:color w:val="auto"/>
          <w:sz w:val="21"/>
          <w:szCs w:val="21"/>
        </w:rPr>
        <w:t>.</w:t>
      </w:r>
      <w:r w:rsidRPr="00AF1F13">
        <w:rPr>
          <w:rFonts w:ascii="Arial" w:eastAsia="Times New Roman" w:hAnsi="Arial" w:cs="Arial"/>
          <w:color w:val="auto"/>
          <w:sz w:val="21"/>
          <w:szCs w:val="21"/>
        </w:rPr>
        <w:t>“</w:t>
      </w:r>
      <w:r w:rsidR="008C13C1" w:rsidRPr="00AF1F13">
        <w:rPr>
          <w:rFonts w:ascii="Arial" w:eastAsia="Times New Roman" w:hAnsi="Arial" w:cs="Arial"/>
          <w:color w:val="auto"/>
          <w:sz w:val="21"/>
          <w:szCs w:val="21"/>
        </w:rPr>
        <w:t xml:space="preserve"> ciljeva</w:t>
      </w:r>
      <w:r w:rsidR="002879FC">
        <w:rPr>
          <w:rFonts w:ascii="Arial" w:eastAsia="Times New Roman" w:hAnsi="Arial" w:cs="Arial"/>
          <w:color w:val="auto"/>
          <w:sz w:val="21"/>
          <w:szCs w:val="21"/>
        </w:rPr>
        <w:t xml:space="preserve"> – </w:t>
      </w:r>
      <w:r w:rsidR="008C13C1" w:rsidRPr="00AF1F13">
        <w:rPr>
          <w:rFonts w:ascii="Arial" w:eastAsia="Times New Roman" w:hAnsi="Arial" w:cs="Arial"/>
          <w:color w:val="auto"/>
          <w:sz w:val="21"/>
          <w:szCs w:val="21"/>
        </w:rPr>
        <w:t>pamet</w:t>
      </w:r>
      <w:r w:rsidR="005D49A5" w:rsidRPr="00AF1F13">
        <w:rPr>
          <w:rFonts w:ascii="Arial" w:eastAsia="Times New Roman" w:hAnsi="Arial" w:cs="Arial"/>
          <w:color w:val="auto"/>
          <w:sz w:val="21"/>
          <w:szCs w:val="21"/>
        </w:rPr>
        <w:t xml:space="preserve">an, održiv i sveobuhvatan rast; </w:t>
      </w:r>
    </w:p>
    <w:p w14:paraId="39C73AA4" w14:textId="77777777" w:rsidR="008C13C1" w:rsidRPr="00AF1F13" w:rsidRDefault="005D49A5" w:rsidP="001B1FC2">
      <w:pPr>
        <w:pStyle w:val="ListParagraph"/>
        <w:numPr>
          <w:ilvl w:val="0"/>
          <w:numId w:val="5"/>
        </w:numPr>
        <w:tabs>
          <w:tab w:val="left" w:pos="1170"/>
        </w:tabs>
        <w:spacing w:after="0" w:line="360" w:lineRule="auto"/>
        <w:rPr>
          <w:rFonts w:ascii="Arial" w:eastAsia="Times New Roman" w:hAnsi="Arial" w:cs="Arial"/>
          <w:sz w:val="21"/>
          <w:szCs w:val="21"/>
        </w:rPr>
      </w:pPr>
      <w:r w:rsidRPr="00AF1F13">
        <w:rPr>
          <w:rFonts w:ascii="Arial" w:eastAsia="Times New Roman" w:hAnsi="Arial" w:cs="Arial"/>
          <w:sz w:val="21"/>
          <w:szCs w:val="21"/>
        </w:rPr>
        <w:t>D</w:t>
      </w:r>
      <w:r w:rsidR="008C13C1" w:rsidRPr="00AF1F13">
        <w:rPr>
          <w:rFonts w:ascii="Arial" w:eastAsia="Times New Roman" w:hAnsi="Arial" w:cs="Arial"/>
          <w:sz w:val="21"/>
          <w:szCs w:val="21"/>
        </w:rPr>
        <w:t>obro upravljanje, transparentnost i uključivanje zainteresovanih strana u izrad</w:t>
      </w:r>
      <w:r w:rsidR="002879FC">
        <w:rPr>
          <w:rFonts w:ascii="Arial" w:eastAsia="Times New Roman" w:hAnsi="Arial" w:cs="Arial"/>
          <w:sz w:val="21"/>
          <w:szCs w:val="21"/>
        </w:rPr>
        <w:t>u</w:t>
      </w:r>
      <w:r w:rsidR="008C13C1" w:rsidRPr="00AF1F13">
        <w:rPr>
          <w:rFonts w:ascii="Arial" w:eastAsia="Times New Roman" w:hAnsi="Arial" w:cs="Arial"/>
          <w:sz w:val="21"/>
          <w:szCs w:val="21"/>
        </w:rPr>
        <w:t>, implementacij</w:t>
      </w:r>
      <w:r w:rsidR="002879FC">
        <w:rPr>
          <w:rFonts w:ascii="Arial" w:eastAsia="Times New Roman" w:hAnsi="Arial" w:cs="Arial"/>
          <w:sz w:val="21"/>
          <w:szCs w:val="21"/>
        </w:rPr>
        <w:t>u</w:t>
      </w:r>
      <w:r w:rsidR="008C13C1" w:rsidRPr="00AF1F13">
        <w:rPr>
          <w:rFonts w:ascii="Arial" w:eastAsia="Times New Roman" w:hAnsi="Arial" w:cs="Arial"/>
          <w:sz w:val="21"/>
          <w:szCs w:val="21"/>
        </w:rPr>
        <w:t xml:space="preserve"> i praćenj</w:t>
      </w:r>
      <w:r w:rsidR="002879FC">
        <w:rPr>
          <w:rFonts w:ascii="Arial" w:eastAsia="Times New Roman" w:hAnsi="Arial" w:cs="Arial"/>
          <w:sz w:val="21"/>
          <w:szCs w:val="21"/>
        </w:rPr>
        <w:t>e</w:t>
      </w:r>
      <w:r w:rsidR="008C13C1" w:rsidRPr="00AF1F13">
        <w:rPr>
          <w:rFonts w:ascii="Arial" w:eastAsia="Times New Roman" w:hAnsi="Arial" w:cs="Arial"/>
          <w:sz w:val="21"/>
          <w:szCs w:val="21"/>
        </w:rPr>
        <w:t xml:space="preserve"> politik</w:t>
      </w:r>
      <w:r w:rsidRPr="00AF1F13">
        <w:rPr>
          <w:rFonts w:ascii="Arial" w:eastAsia="Times New Roman" w:hAnsi="Arial" w:cs="Arial"/>
          <w:sz w:val="21"/>
          <w:szCs w:val="21"/>
        </w:rPr>
        <w:t>a</w:t>
      </w:r>
      <w:r w:rsidR="008C13C1" w:rsidRPr="00AF1F13">
        <w:rPr>
          <w:rFonts w:ascii="Arial" w:eastAsia="Times New Roman" w:hAnsi="Arial" w:cs="Arial"/>
          <w:sz w:val="21"/>
          <w:szCs w:val="21"/>
        </w:rPr>
        <w:t>.</w:t>
      </w:r>
    </w:p>
    <w:p w14:paraId="2B216951" w14:textId="77777777" w:rsidR="008C13C1" w:rsidRPr="00AF1F13" w:rsidRDefault="008C13C1" w:rsidP="00DB1C40">
      <w:pPr>
        <w:pStyle w:val="ListParagraph"/>
        <w:spacing w:line="360" w:lineRule="auto"/>
        <w:rPr>
          <w:rFonts w:ascii="Arial" w:eastAsia="Times New Roman" w:hAnsi="Arial" w:cs="Arial"/>
          <w:sz w:val="21"/>
          <w:szCs w:val="21"/>
        </w:rPr>
      </w:pPr>
    </w:p>
    <w:p w14:paraId="3BD203B2" w14:textId="77777777" w:rsidR="00AC76E9" w:rsidRPr="00AF1F13" w:rsidRDefault="008C13C1" w:rsidP="001B1FC2">
      <w:pPr>
        <w:pStyle w:val="ListParagraph"/>
        <w:numPr>
          <w:ilvl w:val="0"/>
          <w:numId w:val="6"/>
        </w:numPr>
        <w:spacing w:line="360" w:lineRule="auto"/>
        <w:jc w:val="both"/>
        <w:rPr>
          <w:rFonts w:ascii="Arial" w:eastAsia="Times New Roman" w:hAnsi="Arial" w:cs="Arial"/>
          <w:sz w:val="21"/>
          <w:szCs w:val="21"/>
        </w:rPr>
      </w:pPr>
      <w:r w:rsidRPr="00AF1F13">
        <w:rPr>
          <w:rFonts w:ascii="Arial" w:eastAsia="Times New Roman" w:hAnsi="Arial" w:cs="Arial"/>
          <w:sz w:val="21"/>
          <w:szCs w:val="21"/>
        </w:rPr>
        <w:t>Socijalnu inkluziju obezbeđivanjem</w:t>
      </w:r>
      <w:r w:rsidR="003F0D77" w:rsidRPr="00AF1F13">
        <w:rPr>
          <w:rFonts w:ascii="Arial" w:eastAsia="Times New Roman" w:hAnsi="Arial" w:cs="Arial"/>
          <w:sz w:val="21"/>
          <w:szCs w:val="21"/>
        </w:rPr>
        <w:t>:</w:t>
      </w:r>
    </w:p>
    <w:p w14:paraId="02E49125" w14:textId="77777777" w:rsidR="008C13C1" w:rsidRPr="00AF1F13" w:rsidRDefault="003F0D77" w:rsidP="001B1FC2">
      <w:pPr>
        <w:pStyle w:val="ListParagraph"/>
        <w:numPr>
          <w:ilvl w:val="0"/>
          <w:numId w:val="4"/>
        </w:num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P</w:t>
      </w:r>
      <w:r w:rsidR="008C13C1" w:rsidRPr="00AF1F13">
        <w:rPr>
          <w:rFonts w:ascii="Arial" w:eastAsia="Times New Roman" w:hAnsi="Arial" w:cs="Arial"/>
          <w:sz w:val="21"/>
          <w:szCs w:val="21"/>
        </w:rPr>
        <w:t>ristupa svim resursima, pravima i uslugama potrebnim za participaciju u društvu</w:t>
      </w:r>
      <w:r w:rsidRPr="00AF1F13">
        <w:rPr>
          <w:rFonts w:ascii="Arial" w:eastAsia="Times New Roman" w:hAnsi="Arial" w:cs="Arial"/>
          <w:sz w:val="21"/>
          <w:szCs w:val="21"/>
        </w:rPr>
        <w:t xml:space="preserve"> i</w:t>
      </w:r>
      <w:r w:rsidR="008C13C1" w:rsidRPr="00AF1F13">
        <w:rPr>
          <w:rFonts w:ascii="Arial" w:eastAsia="Times New Roman" w:hAnsi="Arial" w:cs="Arial"/>
          <w:sz w:val="21"/>
          <w:szCs w:val="21"/>
        </w:rPr>
        <w:t xml:space="preserve"> prevencij</w:t>
      </w:r>
      <w:r w:rsidRPr="00AF1F13">
        <w:rPr>
          <w:rFonts w:ascii="Arial" w:eastAsia="Times New Roman" w:hAnsi="Arial" w:cs="Arial"/>
          <w:sz w:val="21"/>
          <w:szCs w:val="21"/>
        </w:rPr>
        <w:t>u</w:t>
      </w:r>
      <w:r w:rsidR="008C13C1" w:rsidRPr="00AF1F13">
        <w:rPr>
          <w:rFonts w:ascii="Arial" w:eastAsia="Times New Roman" w:hAnsi="Arial" w:cs="Arial"/>
          <w:sz w:val="21"/>
          <w:szCs w:val="21"/>
        </w:rPr>
        <w:t xml:space="preserve"> isključenosti; </w:t>
      </w:r>
    </w:p>
    <w:p w14:paraId="15A0E4E0" w14:textId="77777777" w:rsidR="008C13C1" w:rsidRPr="00AF1F13" w:rsidRDefault="002879FC" w:rsidP="001B1FC2">
      <w:pPr>
        <w:pStyle w:val="ListParagraph"/>
        <w:numPr>
          <w:ilvl w:val="0"/>
          <w:numId w:val="4"/>
        </w:num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Aktivn</w:t>
      </w:r>
      <w:r>
        <w:rPr>
          <w:rFonts w:ascii="Arial" w:eastAsia="Times New Roman" w:hAnsi="Arial" w:cs="Arial"/>
          <w:sz w:val="21"/>
          <w:szCs w:val="21"/>
        </w:rPr>
        <w:t>e</w:t>
      </w:r>
      <w:r w:rsidRPr="00AF1F13">
        <w:rPr>
          <w:rFonts w:ascii="Arial" w:eastAsia="Times New Roman" w:hAnsi="Arial" w:cs="Arial"/>
          <w:sz w:val="21"/>
          <w:szCs w:val="21"/>
        </w:rPr>
        <w:t xml:space="preserve"> socijaln</w:t>
      </w:r>
      <w:r>
        <w:rPr>
          <w:rFonts w:ascii="Arial" w:eastAsia="Times New Roman" w:hAnsi="Arial" w:cs="Arial"/>
          <w:sz w:val="21"/>
          <w:szCs w:val="21"/>
        </w:rPr>
        <w:t>e</w:t>
      </w:r>
      <w:r w:rsidRPr="00AF1F13">
        <w:rPr>
          <w:rFonts w:ascii="Arial" w:eastAsia="Times New Roman" w:hAnsi="Arial" w:cs="Arial"/>
          <w:sz w:val="21"/>
          <w:szCs w:val="21"/>
        </w:rPr>
        <w:t xml:space="preserve"> inkluzij</w:t>
      </w:r>
      <w:r>
        <w:rPr>
          <w:rFonts w:ascii="Arial" w:eastAsia="Times New Roman" w:hAnsi="Arial" w:cs="Arial"/>
          <w:sz w:val="21"/>
          <w:szCs w:val="21"/>
        </w:rPr>
        <w:t>e</w:t>
      </w:r>
      <w:r w:rsidRPr="00AF1F13">
        <w:rPr>
          <w:rFonts w:ascii="Arial" w:eastAsia="Times New Roman" w:hAnsi="Arial" w:cs="Arial"/>
          <w:sz w:val="21"/>
          <w:szCs w:val="21"/>
        </w:rPr>
        <w:t xml:space="preserve"> </w:t>
      </w:r>
      <w:r w:rsidR="008C13C1" w:rsidRPr="00AF1F13">
        <w:rPr>
          <w:rFonts w:ascii="Arial" w:eastAsia="Times New Roman" w:hAnsi="Arial" w:cs="Arial"/>
          <w:sz w:val="21"/>
          <w:szCs w:val="21"/>
        </w:rPr>
        <w:t>svih, kako putem promocije učešća na tržištu rada tako i borbom protiv siromaštva i isključenosti;</w:t>
      </w:r>
    </w:p>
    <w:p w14:paraId="58793433" w14:textId="77777777" w:rsidR="007E0660" w:rsidRPr="00AF1F13" w:rsidRDefault="0036399D" w:rsidP="001B1FC2">
      <w:pPr>
        <w:pStyle w:val="ListParagraph"/>
        <w:numPr>
          <w:ilvl w:val="0"/>
          <w:numId w:val="4"/>
        </w:num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Usklađenosti relevantnih javnih politika</w:t>
      </w:r>
      <w:r w:rsidR="008C13C1" w:rsidRPr="00AF1F13">
        <w:rPr>
          <w:rFonts w:ascii="Arial" w:eastAsia="Times New Roman" w:hAnsi="Arial" w:cs="Arial"/>
          <w:sz w:val="21"/>
          <w:szCs w:val="21"/>
        </w:rPr>
        <w:t xml:space="preserve">, uključujući ekonomske, politike obrazovanja i obuka i programe strukturnih fondova (naročito </w:t>
      </w:r>
      <w:r w:rsidR="008C13C1" w:rsidRPr="00C11C8B">
        <w:rPr>
          <w:rFonts w:ascii="Arial" w:eastAsia="Times New Roman" w:hAnsi="Arial" w:cs="Arial"/>
          <w:sz w:val="21"/>
          <w:szCs w:val="21"/>
        </w:rPr>
        <w:t>ESF</w:t>
      </w:r>
      <w:r w:rsidR="008C13C1" w:rsidRPr="00AF1F13">
        <w:rPr>
          <w:rFonts w:ascii="Arial" w:eastAsia="Times New Roman" w:hAnsi="Arial" w:cs="Arial"/>
          <w:sz w:val="21"/>
          <w:szCs w:val="21"/>
        </w:rPr>
        <w:t>)</w:t>
      </w:r>
      <w:r w:rsidR="00915392">
        <w:rPr>
          <w:rFonts w:ascii="Arial" w:eastAsia="Times New Roman" w:hAnsi="Arial" w:cs="Arial"/>
          <w:sz w:val="21"/>
          <w:szCs w:val="21"/>
        </w:rPr>
        <w:t>;</w:t>
      </w:r>
      <w:r w:rsidR="008C13C1" w:rsidRPr="00AF1F13">
        <w:rPr>
          <w:rFonts w:ascii="Arial" w:eastAsia="Times New Roman" w:hAnsi="Arial" w:cs="Arial"/>
          <w:sz w:val="21"/>
          <w:szCs w:val="21"/>
        </w:rPr>
        <w:t xml:space="preserve"> </w:t>
      </w:r>
      <w:r w:rsidRPr="00AF1F13">
        <w:rPr>
          <w:rFonts w:ascii="Arial" w:eastAsia="Times New Roman" w:hAnsi="Arial" w:cs="Arial"/>
          <w:sz w:val="21"/>
          <w:szCs w:val="21"/>
        </w:rPr>
        <w:t xml:space="preserve">i </w:t>
      </w:r>
    </w:p>
    <w:p w14:paraId="3CD47CAB" w14:textId="77777777" w:rsidR="008C13C1" w:rsidRPr="00AF1F13" w:rsidRDefault="007E0660" w:rsidP="001B1FC2">
      <w:pPr>
        <w:pStyle w:val="ListParagraph"/>
        <w:numPr>
          <w:ilvl w:val="0"/>
          <w:numId w:val="4"/>
        </w:num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U</w:t>
      </w:r>
      <w:r w:rsidR="0036399D" w:rsidRPr="00AF1F13">
        <w:rPr>
          <w:rFonts w:ascii="Arial" w:eastAsia="Times New Roman" w:hAnsi="Arial" w:cs="Arial"/>
          <w:sz w:val="21"/>
          <w:szCs w:val="21"/>
        </w:rPr>
        <w:t>ključ</w:t>
      </w:r>
      <w:r w:rsidRPr="00AF1F13">
        <w:rPr>
          <w:rFonts w:ascii="Arial" w:eastAsia="Times New Roman" w:hAnsi="Arial" w:cs="Arial"/>
          <w:sz w:val="21"/>
          <w:szCs w:val="21"/>
        </w:rPr>
        <w:t xml:space="preserve">enosti </w:t>
      </w:r>
      <w:r w:rsidR="0036399D" w:rsidRPr="00AF1F13">
        <w:rPr>
          <w:rFonts w:ascii="Arial" w:eastAsia="Times New Roman" w:hAnsi="Arial" w:cs="Arial"/>
          <w:sz w:val="21"/>
          <w:szCs w:val="21"/>
        </w:rPr>
        <w:t>relevantnih akter</w:t>
      </w:r>
      <w:r w:rsidRPr="00AF1F13">
        <w:rPr>
          <w:rFonts w:ascii="Arial" w:eastAsia="Times New Roman" w:hAnsi="Arial" w:cs="Arial"/>
          <w:sz w:val="21"/>
          <w:szCs w:val="21"/>
        </w:rPr>
        <w:t>a</w:t>
      </w:r>
      <w:r w:rsidR="0036399D" w:rsidRPr="00AF1F13">
        <w:rPr>
          <w:rFonts w:ascii="Arial" w:eastAsia="Times New Roman" w:hAnsi="Arial" w:cs="Arial"/>
          <w:sz w:val="21"/>
          <w:szCs w:val="21"/>
        </w:rPr>
        <w:t xml:space="preserve"> </w:t>
      </w:r>
      <w:r w:rsidRPr="00AF1F13">
        <w:rPr>
          <w:rFonts w:ascii="Arial" w:eastAsia="Times New Roman" w:hAnsi="Arial" w:cs="Arial"/>
          <w:sz w:val="21"/>
          <w:szCs w:val="21"/>
        </w:rPr>
        <w:t>kao</w:t>
      </w:r>
      <w:r w:rsidR="0036399D" w:rsidRPr="00AF1F13">
        <w:rPr>
          <w:rFonts w:ascii="Arial" w:eastAsia="Times New Roman" w:hAnsi="Arial" w:cs="Arial"/>
          <w:sz w:val="21"/>
          <w:szCs w:val="21"/>
        </w:rPr>
        <w:t xml:space="preserve"> i lica koja su doživela siromaštvo</w:t>
      </w:r>
      <w:r w:rsidR="008651FE" w:rsidRPr="00AF1F13">
        <w:rPr>
          <w:rFonts w:ascii="Arial" w:eastAsia="Times New Roman" w:hAnsi="Arial" w:cs="Arial"/>
          <w:sz w:val="21"/>
          <w:szCs w:val="21"/>
        </w:rPr>
        <w:t>.</w:t>
      </w:r>
    </w:p>
    <w:p w14:paraId="3EBF746D" w14:textId="77777777" w:rsidR="006610C4" w:rsidRPr="00AF1F13" w:rsidRDefault="006610C4" w:rsidP="00DB1C40">
      <w:pPr>
        <w:spacing w:after="0" w:line="360" w:lineRule="auto"/>
        <w:ind w:left="851" w:hanging="142"/>
        <w:jc w:val="both"/>
        <w:rPr>
          <w:rFonts w:ascii="Arial" w:eastAsia="Times New Roman" w:hAnsi="Arial" w:cs="Arial"/>
          <w:sz w:val="21"/>
          <w:szCs w:val="21"/>
        </w:rPr>
      </w:pPr>
    </w:p>
    <w:p w14:paraId="51E25E4D" w14:textId="77777777" w:rsidR="00AC76E9" w:rsidRPr="00AF1F13" w:rsidRDefault="008C13C1" w:rsidP="001B1FC2">
      <w:pPr>
        <w:pStyle w:val="ListParagraph"/>
        <w:numPr>
          <w:ilvl w:val="0"/>
          <w:numId w:val="6"/>
        </w:numPr>
        <w:spacing w:line="360" w:lineRule="auto"/>
        <w:jc w:val="both"/>
        <w:rPr>
          <w:rFonts w:ascii="Arial" w:eastAsia="Times New Roman" w:hAnsi="Arial" w:cs="Arial"/>
          <w:sz w:val="21"/>
          <w:szCs w:val="21"/>
        </w:rPr>
      </w:pPr>
      <w:r w:rsidRPr="00AF1F13">
        <w:rPr>
          <w:rFonts w:ascii="Arial" w:eastAsia="Times New Roman" w:hAnsi="Arial" w:cs="Arial"/>
          <w:sz w:val="21"/>
          <w:szCs w:val="21"/>
        </w:rPr>
        <w:t>Adekvatne i održive penzije;</w:t>
      </w:r>
    </w:p>
    <w:p w14:paraId="74488E9B" w14:textId="77777777" w:rsidR="008C13C1" w:rsidRPr="00AF1F13" w:rsidRDefault="008C13C1" w:rsidP="00DB1C40">
      <w:pPr>
        <w:pStyle w:val="ListParagraph"/>
        <w:spacing w:line="360" w:lineRule="auto"/>
        <w:ind w:left="1080"/>
        <w:jc w:val="both"/>
        <w:rPr>
          <w:rFonts w:ascii="Arial" w:eastAsia="Times New Roman" w:hAnsi="Arial" w:cs="Arial"/>
          <w:sz w:val="21"/>
          <w:szCs w:val="21"/>
        </w:rPr>
      </w:pPr>
    </w:p>
    <w:p w14:paraId="1E93B9F6" w14:textId="77777777" w:rsidR="008C13C1" w:rsidRPr="00AF1F13" w:rsidRDefault="008C13C1" w:rsidP="001B1FC2">
      <w:pPr>
        <w:pStyle w:val="ListParagraph"/>
        <w:numPr>
          <w:ilvl w:val="0"/>
          <w:numId w:val="6"/>
        </w:numPr>
        <w:spacing w:line="360" w:lineRule="auto"/>
        <w:jc w:val="both"/>
        <w:rPr>
          <w:rFonts w:ascii="Arial" w:eastAsia="Times New Roman" w:hAnsi="Arial" w:cs="Arial"/>
          <w:sz w:val="21"/>
          <w:szCs w:val="21"/>
        </w:rPr>
      </w:pPr>
      <w:r w:rsidRPr="00AF1F13">
        <w:rPr>
          <w:rFonts w:ascii="Arial" w:eastAsia="Times New Roman" w:hAnsi="Arial" w:cs="Arial"/>
          <w:sz w:val="21"/>
          <w:szCs w:val="21"/>
        </w:rPr>
        <w:t>Pristupačnost kvalitetnoj i</w:t>
      </w:r>
      <w:r w:rsidR="000D78D5" w:rsidRPr="00AF1F13">
        <w:rPr>
          <w:rFonts w:ascii="Arial" w:eastAsia="Times New Roman" w:hAnsi="Arial" w:cs="Arial"/>
          <w:sz w:val="21"/>
          <w:szCs w:val="21"/>
        </w:rPr>
        <w:t xml:space="preserve"> održivoj zdravstvenoj i dugoroč</w:t>
      </w:r>
      <w:r w:rsidRPr="00AF1F13">
        <w:rPr>
          <w:rFonts w:ascii="Arial" w:eastAsia="Times New Roman" w:hAnsi="Arial" w:cs="Arial"/>
          <w:sz w:val="21"/>
          <w:szCs w:val="21"/>
        </w:rPr>
        <w:t xml:space="preserve">noj nezi; </w:t>
      </w:r>
    </w:p>
    <w:p w14:paraId="2451CA57" w14:textId="77777777" w:rsidR="00AC76E9" w:rsidRPr="00AF1F13" w:rsidRDefault="00AC76E9" w:rsidP="00DB1C40">
      <w:pPr>
        <w:pStyle w:val="ListParagraph"/>
        <w:spacing w:line="360" w:lineRule="auto"/>
        <w:ind w:left="1080"/>
        <w:jc w:val="both"/>
        <w:rPr>
          <w:rFonts w:ascii="Arial" w:eastAsia="Times New Roman" w:hAnsi="Arial" w:cs="Arial"/>
          <w:sz w:val="21"/>
          <w:szCs w:val="21"/>
        </w:rPr>
      </w:pPr>
    </w:p>
    <w:p w14:paraId="70CC3961" w14:textId="77777777" w:rsidR="008C13C1" w:rsidRPr="00AF1F13" w:rsidRDefault="004A1856" w:rsidP="001B1FC2">
      <w:pPr>
        <w:pStyle w:val="ListParagraph"/>
        <w:numPr>
          <w:ilvl w:val="0"/>
          <w:numId w:val="6"/>
        </w:numPr>
        <w:spacing w:after="0" w:line="360" w:lineRule="auto"/>
        <w:rPr>
          <w:rFonts w:ascii="Arial" w:eastAsia="Times New Roman" w:hAnsi="Arial" w:cs="Arial"/>
          <w:sz w:val="21"/>
          <w:szCs w:val="21"/>
        </w:rPr>
      </w:pPr>
      <w:r>
        <w:rPr>
          <w:rFonts w:ascii="Arial" w:eastAsia="Times New Roman" w:hAnsi="Arial" w:cs="Arial"/>
          <w:sz w:val="21"/>
          <w:szCs w:val="21"/>
        </w:rPr>
        <w:t>Ulaganje</w:t>
      </w:r>
      <w:r w:rsidRPr="00AF1F13">
        <w:rPr>
          <w:rFonts w:ascii="Arial" w:eastAsia="Times New Roman" w:hAnsi="Arial" w:cs="Arial"/>
          <w:sz w:val="21"/>
          <w:szCs w:val="21"/>
        </w:rPr>
        <w:t xml:space="preserve"> </w:t>
      </w:r>
      <w:r w:rsidR="008C13C1" w:rsidRPr="00AF1F13">
        <w:rPr>
          <w:rFonts w:ascii="Arial" w:eastAsia="Times New Roman" w:hAnsi="Arial" w:cs="Arial"/>
          <w:sz w:val="21"/>
          <w:szCs w:val="21"/>
        </w:rPr>
        <w:t>u decu (</w:t>
      </w:r>
      <w:r w:rsidR="00254419" w:rsidRPr="00254419">
        <w:rPr>
          <w:rFonts w:ascii="Arial" w:eastAsia="Times New Roman" w:hAnsi="Arial" w:cs="Arial"/>
          <w:sz w:val="21"/>
          <w:szCs w:val="21"/>
        </w:rPr>
        <w:t>tematski portfolio</w:t>
      </w:r>
      <w:r w:rsidR="008C13C1" w:rsidRPr="00AF1F13">
        <w:rPr>
          <w:rFonts w:ascii="Arial" w:eastAsia="Times New Roman" w:hAnsi="Arial" w:cs="Arial"/>
          <w:sz w:val="21"/>
          <w:szCs w:val="21"/>
        </w:rPr>
        <w:t>).</w:t>
      </w:r>
    </w:p>
    <w:p w14:paraId="65C22CE8" w14:textId="77777777" w:rsidR="00845097" w:rsidRPr="00AF1F13" w:rsidRDefault="00845097" w:rsidP="00DB1C40">
      <w:pPr>
        <w:spacing w:after="0" w:line="360" w:lineRule="auto"/>
        <w:rPr>
          <w:rFonts w:ascii="Arial" w:eastAsia="Times New Roman" w:hAnsi="Arial" w:cs="Arial"/>
          <w:sz w:val="21"/>
          <w:szCs w:val="21"/>
        </w:rPr>
      </w:pPr>
    </w:p>
    <w:p w14:paraId="6541A50F" w14:textId="77777777" w:rsidR="00845097" w:rsidRPr="00AF1F13" w:rsidRDefault="00845097" w:rsidP="00DB1C40">
      <w:p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U okviru nastojanja da se na godišnjem nivou identifikuju pozitivni i negativni socijalni trendovi</w:t>
      </w:r>
      <w:r w:rsidR="00B5529A" w:rsidRPr="00AF1F13">
        <w:rPr>
          <w:rFonts w:ascii="Arial" w:eastAsia="Times New Roman" w:hAnsi="Arial" w:cs="Arial"/>
          <w:sz w:val="21"/>
          <w:szCs w:val="21"/>
        </w:rPr>
        <w:t xml:space="preserve"> na nivou EU, </w:t>
      </w:r>
      <w:r w:rsidRPr="00AF1F13">
        <w:rPr>
          <w:rFonts w:ascii="Arial" w:eastAsia="Times New Roman" w:hAnsi="Arial" w:cs="Arial"/>
          <w:sz w:val="21"/>
          <w:szCs w:val="21"/>
        </w:rPr>
        <w:t>u okviru SPPM-a (</w:t>
      </w:r>
      <w:r w:rsidR="002236C4" w:rsidRPr="00AF1F13">
        <w:rPr>
          <w:rFonts w:ascii="Arial" w:eastAsia="Times New Roman" w:hAnsi="Arial" w:cs="Arial"/>
          <w:sz w:val="21"/>
          <w:szCs w:val="21"/>
        </w:rPr>
        <w:t>Monitoring postignuća u socijalnoj zaštiti</w:t>
      </w:r>
      <w:r w:rsidRPr="00AF1F13">
        <w:rPr>
          <w:rFonts w:ascii="Arial" w:eastAsia="Times New Roman" w:hAnsi="Arial" w:cs="Arial"/>
          <w:sz w:val="21"/>
          <w:szCs w:val="21"/>
        </w:rPr>
        <w:t>)</w:t>
      </w:r>
      <w:r w:rsidR="002236C4" w:rsidRPr="00AF1F13">
        <w:rPr>
          <w:rFonts w:ascii="Arial" w:eastAsia="Times New Roman" w:hAnsi="Arial" w:cs="Arial"/>
          <w:sz w:val="21"/>
          <w:szCs w:val="21"/>
        </w:rPr>
        <w:t xml:space="preserve"> definisani </w:t>
      </w:r>
      <w:r w:rsidR="004A1856">
        <w:rPr>
          <w:rFonts w:ascii="Arial" w:eastAsia="Times New Roman" w:hAnsi="Arial" w:cs="Arial"/>
          <w:sz w:val="21"/>
          <w:szCs w:val="21"/>
        </w:rPr>
        <w:t xml:space="preserve">su </w:t>
      </w:r>
      <w:r w:rsidR="002236C4" w:rsidRPr="00AF1F13">
        <w:rPr>
          <w:rFonts w:ascii="Arial" w:eastAsia="Times New Roman" w:hAnsi="Arial" w:cs="Arial"/>
          <w:sz w:val="21"/>
          <w:szCs w:val="21"/>
        </w:rPr>
        <w:t xml:space="preserve">ključni indikatori i </w:t>
      </w:r>
      <w:r w:rsidR="0012447E" w:rsidRPr="00AF1F13">
        <w:rPr>
          <w:rFonts w:ascii="Arial" w:eastAsia="Times New Roman" w:hAnsi="Arial" w:cs="Arial"/>
          <w:sz w:val="21"/>
          <w:szCs w:val="21"/>
        </w:rPr>
        <w:t>kontekstualne informacije</w:t>
      </w:r>
      <w:r w:rsidR="002236C4" w:rsidRPr="00AF1F13">
        <w:rPr>
          <w:rFonts w:ascii="Arial" w:eastAsia="Times New Roman" w:hAnsi="Arial" w:cs="Arial"/>
          <w:sz w:val="21"/>
          <w:szCs w:val="21"/>
        </w:rPr>
        <w:t xml:space="preserve">. Korišćeni indikatori treba da </w:t>
      </w:r>
      <w:r w:rsidR="004A1856">
        <w:rPr>
          <w:rFonts w:ascii="Arial" w:eastAsia="Times New Roman" w:hAnsi="Arial" w:cs="Arial"/>
          <w:sz w:val="21"/>
          <w:szCs w:val="21"/>
        </w:rPr>
        <w:t>omoguće</w:t>
      </w:r>
      <w:r w:rsidR="004A1856" w:rsidRPr="00AF1F13">
        <w:rPr>
          <w:rFonts w:ascii="Arial" w:eastAsia="Times New Roman" w:hAnsi="Arial" w:cs="Arial"/>
          <w:sz w:val="21"/>
          <w:szCs w:val="21"/>
        </w:rPr>
        <w:t xml:space="preserve"> </w:t>
      </w:r>
      <w:r w:rsidR="00E2408D" w:rsidRPr="00AF1F13">
        <w:rPr>
          <w:rFonts w:ascii="Arial" w:eastAsia="Times New Roman" w:hAnsi="Arial" w:cs="Arial"/>
          <w:sz w:val="21"/>
          <w:szCs w:val="21"/>
        </w:rPr>
        <w:t xml:space="preserve">celovit </w:t>
      </w:r>
      <w:r w:rsidR="004A1856">
        <w:rPr>
          <w:rFonts w:ascii="Arial" w:eastAsia="Times New Roman" w:hAnsi="Arial" w:cs="Arial"/>
          <w:sz w:val="21"/>
          <w:szCs w:val="21"/>
        </w:rPr>
        <w:t>pogled</w:t>
      </w:r>
      <w:r w:rsidR="002236C4" w:rsidRPr="00AF1F13">
        <w:rPr>
          <w:rFonts w:ascii="Arial" w:eastAsia="Times New Roman" w:hAnsi="Arial" w:cs="Arial"/>
          <w:sz w:val="21"/>
          <w:szCs w:val="21"/>
        </w:rPr>
        <w:t xml:space="preserve"> na glavne promene </w:t>
      </w:r>
      <w:r w:rsidR="00E2408D" w:rsidRPr="00AF1F13">
        <w:rPr>
          <w:rFonts w:ascii="Arial" w:eastAsia="Times New Roman" w:hAnsi="Arial" w:cs="Arial"/>
          <w:sz w:val="21"/>
          <w:szCs w:val="21"/>
        </w:rPr>
        <w:t>u socijalnoj sferi unutar EU i aktuelne trendove u odnosu na 2008</w:t>
      </w:r>
      <w:r w:rsidR="00B30E60">
        <w:rPr>
          <w:rFonts w:ascii="Arial" w:eastAsia="Times New Roman" w:hAnsi="Arial" w:cs="Arial"/>
          <w:sz w:val="21"/>
          <w:szCs w:val="21"/>
        </w:rPr>
        <w:t>.</w:t>
      </w:r>
      <w:r w:rsidR="00E2408D" w:rsidRPr="00AF1F13">
        <w:rPr>
          <w:rFonts w:ascii="Arial" w:eastAsia="Times New Roman" w:hAnsi="Arial" w:cs="Arial"/>
          <w:sz w:val="21"/>
          <w:szCs w:val="21"/>
        </w:rPr>
        <w:t xml:space="preserve"> godinu, kao baznu godinu za proces monitoringa za socijalne aspekte strategije „Evropa 2020“. </w:t>
      </w:r>
      <w:r w:rsidR="006E5F27" w:rsidRPr="00AF1F13">
        <w:rPr>
          <w:rFonts w:ascii="Arial" w:eastAsia="Times New Roman" w:hAnsi="Arial" w:cs="Arial"/>
          <w:sz w:val="21"/>
          <w:szCs w:val="21"/>
        </w:rPr>
        <w:t xml:space="preserve">Lista </w:t>
      </w:r>
      <w:r w:rsidR="007E0660" w:rsidRPr="00AF1F13">
        <w:rPr>
          <w:rFonts w:ascii="Arial" w:eastAsia="Times New Roman" w:hAnsi="Arial" w:cs="Arial"/>
          <w:sz w:val="21"/>
          <w:szCs w:val="21"/>
        </w:rPr>
        <w:t>sveobuhvatnih</w:t>
      </w:r>
      <w:r w:rsidR="006E5F27" w:rsidRPr="00AF1F13">
        <w:rPr>
          <w:rFonts w:ascii="Arial" w:eastAsia="Times New Roman" w:hAnsi="Arial" w:cs="Arial"/>
          <w:sz w:val="21"/>
          <w:szCs w:val="21"/>
        </w:rPr>
        <w:t xml:space="preserve"> </w:t>
      </w:r>
      <w:r w:rsidR="006E5F27" w:rsidRPr="00AF1F13">
        <w:rPr>
          <w:rFonts w:ascii="Arial" w:eastAsia="Times New Roman" w:hAnsi="Arial" w:cs="Arial"/>
          <w:sz w:val="21"/>
          <w:szCs w:val="21"/>
        </w:rPr>
        <w:lastRenderedPageBreak/>
        <w:t xml:space="preserve">indikatora definisana od strane ISG-a (Podgrupa za indikatore) poslužila </w:t>
      </w:r>
      <w:r w:rsidR="004A1856">
        <w:rPr>
          <w:rFonts w:ascii="Arial" w:eastAsia="Times New Roman" w:hAnsi="Arial" w:cs="Arial"/>
          <w:sz w:val="21"/>
          <w:szCs w:val="21"/>
        </w:rPr>
        <w:t xml:space="preserve">je </w:t>
      </w:r>
      <w:r w:rsidR="006E5F27" w:rsidRPr="00AF1F13">
        <w:rPr>
          <w:rFonts w:ascii="Arial" w:eastAsia="Times New Roman" w:hAnsi="Arial" w:cs="Arial"/>
          <w:sz w:val="21"/>
          <w:szCs w:val="21"/>
        </w:rPr>
        <w:t>kao osnova za ključne</w:t>
      </w:r>
      <w:r w:rsidR="00362363" w:rsidRPr="00AF1F13">
        <w:rPr>
          <w:rFonts w:ascii="Arial" w:eastAsia="Times New Roman" w:hAnsi="Arial" w:cs="Arial"/>
          <w:sz w:val="21"/>
          <w:szCs w:val="21"/>
        </w:rPr>
        <w:t xml:space="preserve"> </w:t>
      </w:r>
      <w:r w:rsidR="006E5F27" w:rsidRPr="00AF1F13">
        <w:rPr>
          <w:rFonts w:ascii="Arial" w:eastAsia="Times New Roman" w:hAnsi="Arial" w:cs="Arial"/>
          <w:sz w:val="21"/>
          <w:szCs w:val="21"/>
        </w:rPr>
        <w:t>indikatore u okviru SPPM-a</w:t>
      </w:r>
      <w:r w:rsidR="00362363" w:rsidRPr="00AF1F13">
        <w:rPr>
          <w:rStyle w:val="FootnoteReference"/>
          <w:rFonts w:ascii="Arial" w:eastAsia="Times New Roman" w:hAnsi="Arial" w:cs="Arial"/>
          <w:sz w:val="21"/>
          <w:szCs w:val="21"/>
        </w:rPr>
        <w:footnoteReference w:id="8"/>
      </w:r>
      <w:r w:rsidR="006E5F27" w:rsidRPr="00AF1F13">
        <w:rPr>
          <w:rFonts w:ascii="Arial" w:eastAsia="Times New Roman" w:hAnsi="Arial" w:cs="Arial"/>
          <w:sz w:val="21"/>
          <w:szCs w:val="21"/>
        </w:rPr>
        <w:t xml:space="preserve">. </w:t>
      </w:r>
    </w:p>
    <w:p w14:paraId="2266160E" w14:textId="77777777" w:rsidR="00B32460" w:rsidRPr="00AF1F13" w:rsidRDefault="00B32460" w:rsidP="00DB1C40">
      <w:pPr>
        <w:spacing w:after="0" w:line="360" w:lineRule="auto"/>
        <w:jc w:val="both"/>
        <w:rPr>
          <w:rFonts w:ascii="Arial" w:eastAsia="Times New Roman" w:hAnsi="Arial" w:cs="Arial"/>
          <w:sz w:val="21"/>
          <w:szCs w:val="21"/>
        </w:rPr>
      </w:pPr>
    </w:p>
    <w:p w14:paraId="4168D640" w14:textId="77777777" w:rsidR="00303DB5" w:rsidRPr="00AF1F13" w:rsidRDefault="00303DB5" w:rsidP="00DB1C40">
      <w:p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U okviru smernica za sadržaj i metodološki pristup za prvi tematski izveštaj o socijalnim investicijama (2014</w:t>
      </w:r>
      <w:r w:rsidR="004A1856">
        <w:rPr>
          <w:rFonts w:ascii="Arial" w:eastAsia="Times New Roman" w:hAnsi="Arial" w:cs="Arial"/>
          <w:sz w:val="21"/>
          <w:szCs w:val="21"/>
        </w:rPr>
        <w:t>.</w:t>
      </w:r>
      <w:r w:rsidRPr="00AF1F13">
        <w:rPr>
          <w:rFonts w:ascii="Arial" w:eastAsia="Times New Roman" w:hAnsi="Arial" w:cs="Arial"/>
          <w:sz w:val="21"/>
          <w:szCs w:val="21"/>
        </w:rPr>
        <w:t>) od strane nezavisnih eksperata u okviru Evropske mreže socijalne politike  definisano je više indikatora relevantnih za praćenje podrške roditeljima za participaciju na tržištu rada, podrške za razvoj u ranom detinjstvu i mera za rešavanje socijalne isključenosti i isključenosti sa tržišta rada. Po svojoj tipologiji</w:t>
      </w:r>
      <w:r w:rsidR="00B30E60">
        <w:rPr>
          <w:rFonts w:ascii="Arial" w:eastAsia="Times New Roman" w:hAnsi="Arial" w:cs="Arial"/>
          <w:sz w:val="21"/>
          <w:szCs w:val="21"/>
        </w:rPr>
        <w:t>,</w:t>
      </w:r>
      <w:r w:rsidRPr="00AF1F13">
        <w:rPr>
          <w:rFonts w:ascii="Arial" w:eastAsia="Times New Roman" w:hAnsi="Arial" w:cs="Arial"/>
          <w:sz w:val="21"/>
          <w:szCs w:val="21"/>
        </w:rPr>
        <w:t xml:space="preserve"> indikatori se mogu podeliti na indikatore koji se odnose na finansiranje i indikatore koji se odnose na </w:t>
      </w:r>
      <w:r w:rsidR="00BB12FA" w:rsidRPr="00AF1F13">
        <w:rPr>
          <w:rFonts w:ascii="Arial" w:eastAsia="Times New Roman" w:hAnsi="Arial" w:cs="Arial"/>
          <w:sz w:val="21"/>
          <w:szCs w:val="21"/>
        </w:rPr>
        <w:t>ishode</w:t>
      </w:r>
      <w:r w:rsidR="00795ECA" w:rsidRPr="00AF1F13">
        <w:rPr>
          <w:rStyle w:val="FootnoteReference"/>
          <w:rFonts w:ascii="Arial" w:eastAsia="Times New Roman" w:hAnsi="Arial" w:cs="Arial"/>
          <w:sz w:val="21"/>
          <w:szCs w:val="21"/>
        </w:rPr>
        <w:footnoteReference w:id="9"/>
      </w:r>
      <w:r w:rsidRPr="00AF1F13">
        <w:rPr>
          <w:rFonts w:ascii="Arial" w:eastAsia="Times New Roman" w:hAnsi="Arial" w:cs="Arial"/>
          <w:sz w:val="21"/>
          <w:szCs w:val="21"/>
        </w:rPr>
        <w:t xml:space="preserve">. </w:t>
      </w:r>
    </w:p>
    <w:p w14:paraId="6DF033CF" w14:textId="77777777" w:rsidR="002C46D6" w:rsidRPr="00AF1F13" w:rsidRDefault="002C46D6" w:rsidP="00DB1C40">
      <w:pPr>
        <w:spacing w:after="0" w:line="360" w:lineRule="auto"/>
        <w:jc w:val="both"/>
        <w:rPr>
          <w:rFonts w:ascii="Arial" w:eastAsia="Times New Roman" w:hAnsi="Arial" w:cs="Arial"/>
          <w:sz w:val="21"/>
          <w:szCs w:val="21"/>
        </w:rPr>
      </w:pPr>
    </w:p>
    <w:p w14:paraId="33006EE2" w14:textId="77777777" w:rsidR="006A00DC" w:rsidRPr="00B57772" w:rsidRDefault="006A00DC" w:rsidP="001B1FC2">
      <w:pPr>
        <w:pStyle w:val="Heading3"/>
        <w:numPr>
          <w:ilvl w:val="2"/>
          <w:numId w:val="14"/>
        </w:numPr>
        <w:rPr>
          <w:rFonts w:ascii="Arial" w:hAnsi="Arial" w:cs="Arial"/>
          <w:sz w:val="24"/>
          <w:szCs w:val="24"/>
        </w:rPr>
      </w:pPr>
      <w:bookmarkStart w:id="9" w:name="_Toc482874658"/>
      <w:r w:rsidRPr="00B57772">
        <w:rPr>
          <w:rFonts w:ascii="Arial" w:hAnsi="Arial" w:cs="Arial"/>
          <w:sz w:val="24"/>
          <w:szCs w:val="24"/>
        </w:rPr>
        <w:t xml:space="preserve">Strategija </w:t>
      </w:r>
      <w:r w:rsidR="00FE3A4B" w:rsidRPr="00B57772">
        <w:rPr>
          <w:rFonts w:ascii="Arial" w:hAnsi="Arial" w:cs="Arial"/>
          <w:sz w:val="24"/>
          <w:szCs w:val="24"/>
        </w:rPr>
        <w:t>„</w:t>
      </w:r>
      <w:r w:rsidRPr="00B57772">
        <w:rPr>
          <w:rFonts w:ascii="Arial" w:hAnsi="Arial" w:cs="Arial"/>
          <w:sz w:val="24"/>
          <w:szCs w:val="24"/>
        </w:rPr>
        <w:t>Evropa 2020</w:t>
      </w:r>
      <w:r w:rsidR="004A1856">
        <w:rPr>
          <w:rFonts w:ascii="Arial" w:hAnsi="Arial" w:cs="Arial"/>
          <w:sz w:val="24"/>
          <w:szCs w:val="24"/>
        </w:rPr>
        <w:t>.</w:t>
      </w:r>
      <w:r w:rsidR="00FE3A4B" w:rsidRPr="00B57772">
        <w:rPr>
          <w:rFonts w:ascii="Arial" w:hAnsi="Arial" w:cs="Arial"/>
          <w:sz w:val="24"/>
          <w:szCs w:val="24"/>
        </w:rPr>
        <w:t>“</w:t>
      </w:r>
      <w:r w:rsidR="00061A11" w:rsidRPr="00B57772">
        <w:rPr>
          <w:rFonts w:ascii="Arial" w:hAnsi="Arial" w:cs="Arial"/>
          <w:sz w:val="24"/>
          <w:szCs w:val="24"/>
        </w:rPr>
        <w:t xml:space="preserve"> i nacionalni okvir </w:t>
      </w:r>
      <w:r w:rsidR="0058139C" w:rsidRPr="00B57772">
        <w:rPr>
          <w:rFonts w:ascii="Arial" w:hAnsi="Arial" w:cs="Arial"/>
          <w:sz w:val="24"/>
          <w:szCs w:val="24"/>
        </w:rPr>
        <w:t>u dimenziji zapošljavanja i tržišta rada</w:t>
      </w:r>
      <w:bookmarkEnd w:id="9"/>
    </w:p>
    <w:p w14:paraId="32AA901F" w14:textId="77777777" w:rsidR="006A00DC" w:rsidRPr="00AF1F13" w:rsidRDefault="006A00DC" w:rsidP="00FD1135">
      <w:pPr>
        <w:pStyle w:val="Default"/>
        <w:spacing w:line="240" w:lineRule="atLeast"/>
        <w:jc w:val="both"/>
        <w:rPr>
          <w:rFonts w:ascii="Arial" w:eastAsia="Times New Roman" w:hAnsi="Arial" w:cs="Arial"/>
          <w:b/>
          <w:color w:val="777777"/>
          <w:sz w:val="21"/>
          <w:szCs w:val="21"/>
        </w:rPr>
      </w:pPr>
      <w:r w:rsidRPr="00AF1F13">
        <w:rPr>
          <w:rFonts w:ascii="Arial" w:eastAsia="Times New Roman" w:hAnsi="Arial" w:cs="Arial"/>
          <w:b/>
          <w:color w:val="777777"/>
          <w:sz w:val="21"/>
          <w:szCs w:val="21"/>
        </w:rPr>
        <w:t xml:space="preserve"> </w:t>
      </w:r>
    </w:p>
    <w:p w14:paraId="5467BBB2" w14:textId="77777777" w:rsidR="006A00DC" w:rsidRPr="00AF1F13" w:rsidRDefault="00D5020E" w:rsidP="00DB1C40">
      <w:pPr>
        <w:pStyle w:val="Default"/>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Usvajanjem S</w:t>
      </w:r>
      <w:r w:rsidR="006A00DC" w:rsidRPr="00AF1F13">
        <w:rPr>
          <w:rFonts w:ascii="Arial" w:eastAsia="Times New Roman" w:hAnsi="Arial" w:cs="Arial"/>
          <w:color w:val="auto"/>
          <w:sz w:val="21"/>
          <w:szCs w:val="21"/>
        </w:rPr>
        <w:t xml:space="preserve">trategije </w:t>
      </w:r>
      <w:r w:rsidRPr="00AF1F13">
        <w:rPr>
          <w:rFonts w:ascii="Arial" w:eastAsia="Times New Roman" w:hAnsi="Arial" w:cs="Arial"/>
          <w:color w:val="auto"/>
          <w:sz w:val="21"/>
          <w:szCs w:val="21"/>
        </w:rPr>
        <w:t>„</w:t>
      </w:r>
      <w:r w:rsidR="006A00DC" w:rsidRPr="00AF1F13">
        <w:rPr>
          <w:rFonts w:ascii="Arial" w:eastAsia="Times New Roman" w:hAnsi="Arial" w:cs="Arial"/>
          <w:color w:val="auto"/>
          <w:sz w:val="21"/>
          <w:szCs w:val="21"/>
        </w:rPr>
        <w:t>Evropa 2020</w:t>
      </w:r>
      <w:r w:rsidR="004A1856">
        <w:rPr>
          <w:rFonts w:ascii="Arial" w:eastAsia="Times New Roman" w:hAnsi="Arial" w:cs="Arial"/>
          <w:color w:val="auto"/>
          <w:sz w:val="21"/>
          <w:szCs w:val="21"/>
        </w:rPr>
        <w:t>.</w:t>
      </w:r>
      <w:r w:rsidRPr="00AF1F13">
        <w:rPr>
          <w:rFonts w:ascii="Arial" w:eastAsia="Times New Roman" w:hAnsi="Arial" w:cs="Arial"/>
          <w:color w:val="auto"/>
          <w:sz w:val="21"/>
          <w:szCs w:val="21"/>
        </w:rPr>
        <w:t>“</w:t>
      </w:r>
      <w:r w:rsidRPr="00AF1F13">
        <w:rPr>
          <w:rStyle w:val="FootnoteReference"/>
          <w:rFonts w:ascii="Arial" w:eastAsia="Times New Roman" w:hAnsi="Arial" w:cs="Arial"/>
          <w:color w:val="auto"/>
          <w:sz w:val="21"/>
          <w:szCs w:val="21"/>
        </w:rPr>
        <w:footnoteReference w:id="10"/>
      </w:r>
      <w:r w:rsidR="006A00DC" w:rsidRPr="00AF1F13">
        <w:rPr>
          <w:rFonts w:ascii="Arial" w:eastAsia="Times New Roman" w:hAnsi="Arial" w:cs="Arial"/>
          <w:color w:val="auto"/>
          <w:sz w:val="21"/>
          <w:szCs w:val="21"/>
        </w:rPr>
        <w:t xml:space="preserve"> za pametan, održiv i inkluzivan rast</w:t>
      </w:r>
      <w:r w:rsidR="00FE3A4B">
        <w:rPr>
          <w:rFonts w:ascii="Arial" w:eastAsia="Times New Roman" w:hAnsi="Arial" w:cs="Arial"/>
          <w:color w:val="auto"/>
          <w:sz w:val="21"/>
          <w:szCs w:val="21"/>
        </w:rPr>
        <w:t>,</w:t>
      </w:r>
      <w:r w:rsidR="006A00DC" w:rsidRPr="00AF1F13">
        <w:rPr>
          <w:rFonts w:ascii="Arial" w:eastAsia="Times New Roman" w:hAnsi="Arial" w:cs="Arial"/>
          <w:color w:val="auto"/>
          <w:sz w:val="21"/>
          <w:szCs w:val="21"/>
        </w:rPr>
        <w:t xml:space="preserve"> socijalni indikatori dobijaju na značaju a pored zapošljavanja, inovacija, obrazovanja i klime/energije, socijalna inkluzija predstavlja jedan od prioritetnih ciljeva u politikama do 2020</w:t>
      </w:r>
      <w:r w:rsidR="00FE3A4B">
        <w:rPr>
          <w:rFonts w:ascii="Arial" w:eastAsia="Times New Roman" w:hAnsi="Arial" w:cs="Arial"/>
          <w:color w:val="auto"/>
          <w:sz w:val="21"/>
          <w:szCs w:val="21"/>
        </w:rPr>
        <w:t>.</w:t>
      </w:r>
      <w:r w:rsidR="006A00DC" w:rsidRPr="00AF1F13">
        <w:rPr>
          <w:rFonts w:ascii="Arial" w:eastAsia="Times New Roman" w:hAnsi="Arial" w:cs="Arial"/>
          <w:color w:val="auto"/>
          <w:sz w:val="21"/>
          <w:szCs w:val="21"/>
        </w:rPr>
        <w:t xml:space="preserve"> godine. Ovo uključuje i ambiciozan cilj za smanjenje populacije u riziku od siromaštva i socijalne iskl</w:t>
      </w:r>
      <w:r w:rsidR="006E7CBC" w:rsidRPr="00AF1F13">
        <w:rPr>
          <w:rFonts w:ascii="Arial" w:eastAsia="Times New Roman" w:hAnsi="Arial" w:cs="Arial"/>
          <w:color w:val="auto"/>
          <w:sz w:val="21"/>
          <w:szCs w:val="21"/>
        </w:rPr>
        <w:t xml:space="preserve">jučenosti za 20 miliona do 2020, </w:t>
      </w:r>
      <w:r w:rsidR="006A00DC" w:rsidRPr="00AF1F13">
        <w:rPr>
          <w:rFonts w:ascii="Arial" w:eastAsia="Times New Roman" w:hAnsi="Arial" w:cs="Arial"/>
          <w:color w:val="auto"/>
          <w:sz w:val="21"/>
          <w:szCs w:val="21"/>
        </w:rPr>
        <w:t>u poređenju sa 2010</w:t>
      </w:r>
      <w:r w:rsidR="00BB12FA" w:rsidRPr="00AF1F13">
        <w:rPr>
          <w:rFonts w:ascii="Arial" w:eastAsia="Times New Roman" w:hAnsi="Arial" w:cs="Arial"/>
          <w:color w:val="auto"/>
          <w:sz w:val="21"/>
          <w:szCs w:val="21"/>
        </w:rPr>
        <w:t>,</w:t>
      </w:r>
      <w:r w:rsidR="006A00DC" w:rsidRPr="00AF1F13">
        <w:rPr>
          <w:rFonts w:ascii="Arial" w:eastAsia="Times New Roman" w:hAnsi="Arial" w:cs="Arial"/>
          <w:color w:val="auto"/>
          <w:sz w:val="21"/>
          <w:szCs w:val="21"/>
        </w:rPr>
        <w:t xml:space="preserve"> kao baznom godinom. Ovaj cilj je jedan od tri integrisana cilja (zajedno sa zapošljavanjem i obrazovanjem) koji treba da </w:t>
      </w:r>
      <w:r w:rsidR="00FE3A4B" w:rsidRPr="00AF1F13">
        <w:rPr>
          <w:rFonts w:ascii="Arial" w:eastAsia="Times New Roman" w:hAnsi="Arial" w:cs="Arial"/>
          <w:color w:val="auto"/>
          <w:sz w:val="21"/>
          <w:szCs w:val="21"/>
        </w:rPr>
        <w:t>doprines</w:t>
      </w:r>
      <w:r w:rsidR="00FE3A4B">
        <w:rPr>
          <w:rFonts w:ascii="Arial" w:eastAsia="Times New Roman" w:hAnsi="Arial" w:cs="Arial"/>
          <w:color w:val="auto"/>
          <w:sz w:val="21"/>
          <w:szCs w:val="21"/>
        </w:rPr>
        <w:t>e</w:t>
      </w:r>
      <w:r w:rsidR="00FE3A4B" w:rsidRPr="00AF1F13">
        <w:rPr>
          <w:rFonts w:ascii="Arial" w:eastAsia="Times New Roman" w:hAnsi="Arial" w:cs="Arial"/>
          <w:color w:val="auto"/>
          <w:sz w:val="21"/>
          <w:szCs w:val="21"/>
        </w:rPr>
        <w:t xml:space="preserve"> </w:t>
      </w:r>
      <w:r w:rsidR="006A00DC" w:rsidRPr="00AF1F13">
        <w:rPr>
          <w:rFonts w:ascii="Arial" w:eastAsia="Times New Roman" w:hAnsi="Arial" w:cs="Arial"/>
          <w:color w:val="auto"/>
          <w:sz w:val="21"/>
          <w:szCs w:val="21"/>
        </w:rPr>
        <w:t>ostvarenju ink</w:t>
      </w:r>
      <w:r w:rsidR="00BB12FA" w:rsidRPr="00AF1F13">
        <w:rPr>
          <w:rFonts w:ascii="Arial" w:eastAsia="Times New Roman" w:hAnsi="Arial" w:cs="Arial"/>
          <w:color w:val="auto"/>
          <w:sz w:val="21"/>
          <w:szCs w:val="21"/>
        </w:rPr>
        <w:t xml:space="preserve">luzivnog rasta definisanog kao </w:t>
      </w:r>
      <w:r w:rsidR="006A00DC" w:rsidRPr="00AF1F13">
        <w:rPr>
          <w:rFonts w:ascii="Arial" w:eastAsia="Times New Roman" w:hAnsi="Arial" w:cs="Arial"/>
          <w:color w:val="auto"/>
          <w:sz w:val="21"/>
          <w:szCs w:val="21"/>
        </w:rPr>
        <w:t>izgradnja kohezivnog društva u kome su ljudi u stanju da anticipiraju i upravljaju promenama i samim tim aktivno part</w:t>
      </w:r>
      <w:r w:rsidR="00BB12FA" w:rsidRPr="00AF1F13">
        <w:rPr>
          <w:rFonts w:ascii="Arial" w:eastAsia="Times New Roman" w:hAnsi="Arial" w:cs="Arial"/>
          <w:color w:val="auto"/>
          <w:sz w:val="21"/>
          <w:szCs w:val="21"/>
        </w:rPr>
        <w:t>icipiraju u društvu i ekonomiji</w:t>
      </w:r>
      <w:r w:rsidR="006A00DC" w:rsidRPr="00AF1F13">
        <w:rPr>
          <w:rFonts w:ascii="Arial" w:eastAsia="Times New Roman" w:hAnsi="Arial" w:cs="Arial"/>
          <w:color w:val="auto"/>
          <w:sz w:val="21"/>
          <w:szCs w:val="21"/>
        </w:rPr>
        <w:t xml:space="preserve">. </w:t>
      </w:r>
    </w:p>
    <w:p w14:paraId="2A986B9D" w14:textId="77777777" w:rsidR="006A00DC" w:rsidRPr="00AF1F13" w:rsidRDefault="006A00DC" w:rsidP="00DB1C40">
      <w:pPr>
        <w:pStyle w:val="Default"/>
        <w:spacing w:line="360" w:lineRule="auto"/>
        <w:jc w:val="both"/>
        <w:rPr>
          <w:rFonts w:ascii="Arial" w:eastAsia="Times New Roman" w:hAnsi="Arial" w:cs="Arial"/>
          <w:color w:val="auto"/>
          <w:sz w:val="21"/>
          <w:szCs w:val="21"/>
        </w:rPr>
      </w:pPr>
    </w:p>
    <w:p w14:paraId="3465389B" w14:textId="77777777" w:rsidR="007631CB" w:rsidRPr="00AF1F13" w:rsidRDefault="006A00DC" w:rsidP="00DB1C40">
      <w:pPr>
        <w:pStyle w:val="Default"/>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 xml:space="preserve">Stanovništvo u riziku od siromaštva ili </w:t>
      </w:r>
      <w:r w:rsidR="00BB12FA" w:rsidRPr="00AF1F13">
        <w:rPr>
          <w:rFonts w:ascii="Arial" w:eastAsia="Times New Roman" w:hAnsi="Arial" w:cs="Arial"/>
          <w:color w:val="auto"/>
          <w:sz w:val="21"/>
          <w:szCs w:val="21"/>
        </w:rPr>
        <w:t xml:space="preserve">socijalne </w:t>
      </w:r>
      <w:r w:rsidRPr="00AF1F13">
        <w:rPr>
          <w:rFonts w:ascii="Arial" w:eastAsia="Times New Roman" w:hAnsi="Arial" w:cs="Arial"/>
          <w:color w:val="auto"/>
          <w:sz w:val="21"/>
          <w:szCs w:val="21"/>
        </w:rPr>
        <w:t>isključe</w:t>
      </w:r>
      <w:r w:rsidR="00BB12FA" w:rsidRPr="00AF1F13">
        <w:rPr>
          <w:rFonts w:ascii="Arial" w:eastAsia="Times New Roman" w:hAnsi="Arial" w:cs="Arial"/>
          <w:color w:val="auto"/>
          <w:sz w:val="21"/>
          <w:szCs w:val="21"/>
        </w:rPr>
        <w:t>nosti</w:t>
      </w:r>
      <w:r w:rsidRPr="00AF1F13">
        <w:rPr>
          <w:rFonts w:ascii="Arial" w:eastAsia="Times New Roman" w:hAnsi="Arial" w:cs="Arial"/>
          <w:color w:val="auto"/>
          <w:sz w:val="21"/>
          <w:szCs w:val="21"/>
        </w:rPr>
        <w:t xml:space="preserve"> (AROPE) procenjuje </w:t>
      </w:r>
      <w:r w:rsidR="004A1856">
        <w:rPr>
          <w:rFonts w:ascii="Arial" w:eastAsia="Times New Roman" w:hAnsi="Arial" w:cs="Arial"/>
          <w:color w:val="auto"/>
          <w:sz w:val="21"/>
          <w:szCs w:val="21"/>
        </w:rPr>
        <w:t xml:space="preserve">se </w:t>
      </w:r>
      <w:r w:rsidRPr="00AF1F13">
        <w:rPr>
          <w:rFonts w:ascii="Arial" w:eastAsia="Times New Roman" w:hAnsi="Arial" w:cs="Arial"/>
          <w:color w:val="auto"/>
          <w:sz w:val="21"/>
          <w:szCs w:val="21"/>
        </w:rPr>
        <w:t xml:space="preserve">na osnovu kombinacije tri indikatora </w:t>
      </w:r>
      <w:r w:rsidR="005B4B5B">
        <w:rPr>
          <w:rFonts w:ascii="Arial" w:eastAsia="Times New Roman" w:hAnsi="Arial" w:cs="Arial"/>
          <w:color w:val="auto"/>
          <w:sz w:val="21"/>
          <w:szCs w:val="21"/>
        </w:rPr>
        <w:t>–</w:t>
      </w:r>
      <w:r w:rsidRPr="00AF1F13">
        <w:rPr>
          <w:rFonts w:ascii="Arial" w:eastAsia="Times New Roman" w:hAnsi="Arial" w:cs="Arial"/>
          <w:color w:val="auto"/>
          <w:sz w:val="21"/>
          <w:szCs w:val="21"/>
        </w:rPr>
        <w:t xml:space="preserve"> </w:t>
      </w:r>
      <w:r w:rsidR="00BB12FA" w:rsidRPr="00AF1F13">
        <w:rPr>
          <w:rFonts w:ascii="Arial" w:eastAsia="Times New Roman" w:hAnsi="Arial" w:cs="Arial"/>
          <w:color w:val="auto"/>
          <w:sz w:val="21"/>
          <w:szCs w:val="21"/>
        </w:rPr>
        <w:t>stope</w:t>
      </w:r>
      <w:r w:rsidRPr="00AF1F13">
        <w:rPr>
          <w:rFonts w:ascii="Arial" w:eastAsia="Times New Roman" w:hAnsi="Arial" w:cs="Arial"/>
          <w:color w:val="auto"/>
          <w:sz w:val="21"/>
          <w:szCs w:val="21"/>
        </w:rPr>
        <w:t xml:space="preserve"> rizik</w:t>
      </w:r>
      <w:r w:rsidR="00BB12FA" w:rsidRPr="00AF1F13">
        <w:rPr>
          <w:rFonts w:ascii="Arial" w:eastAsia="Times New Roman" w:hAnsi="Arial" w:cs="Arial"/>
          <w:color w:val="auto"/>
          <w:sz w:val="21"/>
          <w:szCs w:val="21"/>
        </w:rPr>
        <w:t>a</w:t>
      </w:r>
      <w:r w:rsidRPr="00AF1F13">
        <w:rPr>
          <w:rFonts w:ascii="Arial" w:eastAsia="Times New Roman" w:hAnsi="Arial" w:cs="Arial"/>
          <w:color w:val="auto"/>
          <w:sz w:val="21"/>
          <w:szCs w:val="21"/>
        </w:rPr>
        <w:t xml:space="preserve"> od siromaštva (</w:t>
      </w:r>
      <w:r w:rsidR="00BB12FA" w:rsidRPr="00AF1F13">
        <w:rPr>
          <w:rFonts w:ascii="Arial" w:eastAsia="Times New Roman" w:hAnsi="Arial" w:cs="Arial"/>
          <w:color w:val="auto"/>
          <w:sz w:val="21"/>
          <w:szCs w:val="21"/>
        </w:rPr>
        <w:t>AROP</w:t>
      </w:r>
      <w:r w:rsidRPr="00AF1F13">
        <w:rPr>
          <w:rFonts w:ascii="Arial" w:eastAsia="Times New Roman" w:hAnsi="Arial" w:cs="Arial"/>
          <w:color w:val="auto"/>
          <w:sz w:val="21"/>
          <w:szCs w:val="21"/>
        </w:rPr>
        <w:t xml:space="preserve">), stope materijalne </w:t>
      </w:r>
      <w:r w:rsidR="001736EF" w:rsidRPr="00AF1F13">
        <w:rPr>
          <w:rFonts w:ascii="Arial" w:eastAsia="Times New Roman" w:hAnsi="Arial" w:cs="Arial"/>
          <w:color w:val="auto"/>
          <w:sz w:val="21"/>
          <w:szCs w:val="21"/>
        </w:rPr>
        <w:t>deprivacije (</w:t>
      </w:r>
      <w:r w:rsidRPr="00AF1F13">
        <w:rPr>
          <w:rFonts w:ascii="Arial" w:eastAsia="Times New Roman" w:hAnsi="Arial" w:cs="Arial"/>
          <w:color w:val="auto"/>
          <w:sz w:val="21"/>
          <w:szCs w:val="21"/>
        </w:rPr>
        <w:t>oskudice</w:t>
      </w:r>
      <w:r w:rsidR="001736EF" w:rsidRPr="00AF1F13">
        <w:rPr>
          <w:rFonts w:ascii="Arial" w:eastAsia="Times New Roman" w:hAnsi="Arial" w:cs="Arial"/>
          <w:color w:val="auto"/>
          <w:sz w:val="21"/>
          <w:szCs w:val="21"/>
        </w:rPr>
        <w:t>)</w:t>
      </w:r>
      <w:r w:rsidR="00BB12FA" w:rsidRPr="00AF1F13">
        <w:rPr>
          <w:rFonts w:ascii="Arial" w:eastAsia="Times New Roman" w:hAnsi="Arial" w:cs="Arial"/>
          <w:color w:val="auto"/>
          <w:sz w:val="21"/>
          <w:szCs w:val="21"/>
        </w:rPr>
        <w:t xml:space="preserve"> i</w:t>
      </w:r>
      <w:r w:rsidRPr="00AF1F13">
        <w:rPr>
          <w:rFonts w:ascii="Arial" w:eastAsia="Times New Roman" w:hAnsi="Arial" w:cs="Arial"/>
          <w:color w:val="auto"/>
          <w:sz w:val="21"/>
          <w:szCs w:val="21"/>
        </w:rPr>
        <w:t xml:space="preserve"> učešćem lica koja žive u domaćinstvima bez zaposlenih odnosno sa vrlo niskom radnom aktivnošću. Na ovaj način </w:t>
      </w:r>
      <w:r w:rsidR="00BB12FA" w:rsidRPr="00AF1F13">
        <w:rPr>
          <w:rFonts w:ascii="Arial" w:eastAsia="Times New Roman" w:hAnsi="Arial" w:cs="Arial"/>
          <w:color w:val="auto"/>
          <w:sz w:val="21"/>
          <w:szCs w:val="21"/>
        </w:rPr>
        <w:t>proširuje</w:t>
      </w:r>
      <w:r w:rsidRPr="00AF1F13">
        <w:rPr>
          <w:rFonts w:ascii="Arial" w:eastAsia="Times New Roman" w:hAnsi="Arial" w:cs="Arial"/>
          <w:color w:val="auto"/>
          <w:sz w:val="21"/>
          <w:szCs w:val="21"/>
        </w:rPr>
        <w:t xml:space="preserve"> </w:t>
      </w:r>
      <w:r w:rsidR="004A1856">
        <w:rPr>
          <w:rFonts w:ascii="Arial" w:eastAsia="Times New Roman" w:hAnsi="Arial" w:cs="Arial"/>
          <w:color w:val="auto"/>
          <w:sz w:val="21"/>
          <w:szCs w:val="21"/>
        </w:rPr>
        <w:t xml:space="preserve">se </w:t>
      </w:r>
      <w:r w:rsidRPr="00AF1F13">
        <w:rPr>
          <w:rFonts w:ascii="Arial" w:eastAsia="Times New Roman" w:hAnsi="Arial" w:cs="Arial"/>
          <w:color w:val="auto"/>
          <w:sz w:val="21"/>
          <w:szCs w:val="21"/>
        </w:rPr>
        <w:t xml:space="preserve">prvobitni koncept finansijskog siromaštva na neke važne nenovčane aspekte siromaštva i isključenosti sa tržišta rada. Prepoznavanjem višedimenzionalnosti pristupa u borbi protiv siromaštva i socijalne isključenosti ujedno se stvaraju mogućnosti da se sagledaju različitosti situacija i prioriteta u EU i šire. </w:t>
      </w:r>
      <w:r w:rsidR="0098005F" w:rsidRPr="00AF1F13">
        <w:rPr>
          <w:rFonts w:ascii="Arial" w:eastAsia="Times New Roman" w:hAnsi="Arial" w:cs="Arial"/>
          <w:color w:val="auto"/>
          <w:sz w:val="21"/>
          <w:szCs w:val="21"/>
        </w:rPr>
        <w:t xml:space="preserve">U metodološkim napomenama Evrostata za stopu rizika od siromaštva navodi </w:t>
      </w:r>
      <w:r w:rsidR="004A1856">
        <w:rPr>
          <w:rFonts w:ascii="Arial" w:eastAsia="Times New Roman" w:hAnsi="Arial" w:cs="Arial"/>
          <w:color w:val="auto"/>
          <w:sz w:val="21"/>
          <w:szCs w:val="21"/>
        </w:rPr>
        <w:t xml:space="preserve">se </w:t>
      </w:r>
      <w:r w:rsidR="0098005F" w:rsidRPr="00AF1F13">
        <w:rPr>
          <w:rFonts w:ascii="Arial" w:eastAsia="Times New Roman" w:hAnsi="Arial" w:cs="Arial"/>
          <w:color w:val="auto"/>
          <w:sz w:val="21"/>
          <w:szCs w:val="21"/>
        </w:rPr>
        <w:t>da indikator ne meri siromaštvo ili bogatstvo već nizak dohodak u poređenju sa drugima</w:t>
      </w:r>
      <w:r w:rsidR="005B4B5B">
        <w:rPr>
          <w:rFonts w:ascii="Arial" w:eastAsia="Times New Roman" w:hAnsi="Arial" w:cs="Arial"/>
          <w:color w:val="auto"/>
          <w:sz w:val="21"/>
          <w:szCs w:val="21"/>
        </w:rPr>
        <w:t>,</w:t>
      </w:r>
      <w:r w:rsidR="0098005F" w:rsidRPr="00AF1F13">
        <w:rPr>
          <w:rFonts w:ascii="Arial" w:eastAsia="Times New Roman" w:hAnsi="Arial" w:cs="Arial"/>
          <w:color w:val="auto"/>
          <w:sz w:val="21"/>
          <w:szCs w:val="21"/>
        </w:rPr>
        <w:t xml:space="preserve"> što nužno ne znači nizak životni standard. </w:t>
      </w:r>
    </w:p>
    <w:p w14:paraId="2A397298" w14:textId="77777777" w:rsidR="007631CB" w:rsidRPr="00AF1F13" w:rsidRDefault="007631CB" w:rsidP="00DB1C40">
      <w:pPr>
        <w:pStyle w:val="Default"/>
        <w:spacing w:line="360" w:lineRule="auto"/>
        <w:jc w:val="both"/>
        <w:rPr>
          <w:rFonts w:ascii="Arial" w:eastAsia="Times New Roman" w:hAnsi="Arial" w:cs="Arial"/>
          <w:color w:val="auto"/>
          <w:sz w:val="21"/>
          <w:szCs w:val="21"/>
        </w:rPr>
      </w:pPr>
    </w:p>
    <w:p w14:paraId="78EDF45A" w14:textId="77777777" w:rsidR="00931F76" w:rsidRPr="00AF1F13" w:rsidRDefault="007631CB" w:rsidP="00DB1C40">
      <w:pPr>
        <w:spacing w:line="360" w:lineRule="auto"/>
        <w:jc w:val="both"/>
        <w:rPr>
          <w:rFonts w:ascii="Arial" w:eastAsia="Times New Roman" w:hAnsi="Arial" w:cs="Arial"/>
          <w:sz w:val="21"/>
          <w:szCs w:val="21"/>
        </w:rPr>
      </w:pPr>
      <w:r w:rsidRPr="00AF1F13">
        <w:rPr>
          <w:rFonts w:ascii="Arial" w:eastAsia="Times New Roman" w:hAnsi="Arial" w:cs="Arial"/>
          <w:sz w:val="21"/>
          <w:szCs w:val="21"/>
        </w:rPr>
        <w:t xml:space="preserve">Različite oblasti Strategije organizovane </w:t>
      </w:r>
      <w:r w:rsidR="004A1856">
        <w:rPr>
          <w:rFonts w:ascii="Arial" w:eastAsia="Times New Roman" w:hAnsi="Arial" w:cs="Arial"/>
          <w:sz w:val="21"/>
          <w:szCs w:val="21"/>
        </w:rPr>
        <w:t xml:space="preserve">su </w:t>
      </w:r>
      <w:r w:rsidRPr="00AF1F13">
        <w:rPr>
          <w:rFonts w:ascii="Arial" w:eastAsia="Times New Roman" w:hAnsi="Arial" w:cs="Arial"/>
          <w:sz w:val="21"/>
          <w:szCs w:val="21"/>
        </w:rPr>
        <w:t xml:space="preserve">oko </w:t>
      </w:r>
      <w:r w:rsidR="005B4B5B">
        <w:rPr>
          <w:rFonts w:ascii="Arial" w:eastAsia="Times New Roman" w:hAnsi="Arial" w:cs="Arial"/>
          <w:sz w:val="21"/>
          <w:szCs w:val="21"/>
        </w:rPr>
        <w:t>„</w:t>
      </w:r>
      <w:r w:rsidRPr="00AF1F13">
        <w:rPr>
          <w:rFonts w:ascii="Arial" w:eastAsia="Times New Roman" w:hAnsi="Arial" w:cs="Arial"/>
          <w:sz w:val="21"/>
          <w:szCs w:val="21"/>
        </w:rPr>
        <w:t>evropskog semestra</w:t>
      </w:r>
      <w:r w:rsidR="005B4B5B">
        <w:rPr>
          <w:rFonts w:ascii="Arial" w:eastAsia="Times New Roman" w:hAnsi="Arial" w:cs="Arial"/>
          <w:sz w:val="21"/>
          <w:szCs w:val="21"/>
        </w:rPr>
        <w:t>“</w:t>
      </w:r>
      <w:r w:rsidRPr="00AF1F13">
        <w:rPr>
          <w:rFonts w:ascii="Arial" w:eastAsia="Times New Roman" w:hAnsi="Arial" w:cs="Arial"/>
          <w:sz w:val="21"/>
          <w:szCs w:val="21"/>
        </w:rPr>
        <w:t>, koji počinje svake godine identifikovanjem ključnih ekonomskih i</w:t>
      </w:r>
      <w:r w:rsidR="00BB12FA" w:rsidRPr="00AF1F13">
        <w:rPr>
          <w:rFonts w:ascii="Arial" w:eastAsia="Times New Roman" w:hAnsi="Arial" w:cs="Arial"/>
          <w:sz w:val="21"/>
          <w:szCs w:val="21"/>
        </w:rPr>
        <w:t>zazova i prioriteta od strane Evropske</w:t>
      </w:r>
      <w:r w:rsidRPr="00AF1F13">
        <w:rPr>
          <w:rFonts w:ascii="Arial" w:eastAsia="Times New Roman" w:hAnsi="Arial" w:cs="Arial"/>
          <w:sz w:val="21"/>
          <w:szCs w:val="21"/>
        </w:rPr>
        <w:t xml:space="preserve"> komisije</w:t>
      </w:r>
      <w:r w:rsidR="00BB12FA" w:rsidRPr="00AF1F13">
        <w:rPr>
          <w:rFonts w:ascii="Arial" w:eastAsia="Times New Roman" w:hAnsi="Arial" w:cs="Arial"/>
          <w:sz w:val="21"/>
          <w:szCs w:val="21"/>
        </w:rPr>
        <w:t xml:space="preserve">, </w:t>
      </w:r>
      <w:r w:rsidRPr="00AF1F13">
        <w:rPr>
          <w:rFonts w:ascii="Arial" w:eastAsia="Times New Roman" w:hAnsi="Arial" w:cs="Arial"/>
          <w:sz w:val="21"/>
          <w:szCs w:val="21"/>
        </w:rPr>
        <w:t xml:space="preserve">na </w:t>
      </w:r>
      <w:r w:rsidR="004A1856">
        <w:rPr>
          <w:rFonts w:ascii="Arial" w:eastAsia="Times New Roman" w:hAnsi="Arial" w:cs="Arial"/>
          <w:sz w:val="21"/>
          <w:szCs w:val="21"/>
        </w:rPr>
        <w:t>osnovu</w:t>
      </w:r>
      <w:r w:rsidR="004A1856" w:rsidRPr="00AF1F13">
        <w:rPr>
          <w:rFonts w:ascii="Arial" w:eastAsia="Times New Roman" w:hAnsi="Arial" w:cs="Arial"/>
          <w:sz w:val="21"/>
          <w:szCs w:val="21"/>
        </w:rPr>
        <w:t xml:space="preserve"> </w:t>
      </w:r>
      <w:r w:rsidRPr="00AF1F13">
        <w:rPr>
          <w:rFonts w:ascii="Arial" w:eastAsia="Times New Roman" w:hAnsi="Arial" w:cs="Arial"/>
          <w:sz w:val="21"/>
          <w:szCs w:val="21"/>
        </w:rPr>
        <w:lastRenderedPageBreak/>
        <w:t>čega države članice zatim izrađuju programe nacionalnih reformi i stabil</w:t>
      </w:r>
      <w:r w:rsidR="00BB12FA" w:rsidRPr="00AF1F13">
        <w:rPr>
          <w:rFonts w:ascii="Arial" w:eastAsia="Times New Roman" w:hAnsi="Arial" w:cs="Arial"/>
          <w:sz w:val="21"/>
          <w:szCs w:val="21"/>
        </w:rPr>
        <w:t>izacije</w:t>
      </w:r>
      <w:r w:rsidRPr="00AF1F13">
        <w:rPr>
          <w:rFonts w:ascii="Arial" w:eastAsia="Times New Roman" w:hAnsi="Arial" w:cs="Arial"/>
          <w:sz w:val="21"/>
          <w:szCs w:val="21"/>
        </w:rPr>
        <w:t xml:space="preserve"> u kojima definišu akcije koje će preduzeti. </w:t>
      </w:r>
      <w:r w:rsidR="00BB12FA" w:rsidRPr="00AF1F13">
        <w:rPr>
          <w:rFonts w:ascii="Arial" w:eastAsia="Times New Roman" w:hAnsi="Arial" w:cs="Arial"/>
          <w:sz w:val="21"/>
          <w:szCs w:val="21"/>
        </w:rPr>
        <w:t>Ovi programi s</w:t>
      </w:r>
      <w:r w:rsidR="004A1856">
        <w:rPr>
          <w:rFonts w:ascii="Arial" w:eastAsia="Times New Roman" w:hAnsi="Arial" w:cs="Arial"/>
          <w:sz w:val="21"/>
          <w:szCs w:val="21"/>
        </w:rPr>
        <w:t>e</w:t>
      </w:r>
      <w:r w:rsidR="00BB12FA" w:rsidRPr="00AF1F13">
        <w:rPr>
          <w:rFonts w:ascii="Arial" w:eastAsia="Times New Roman" w:hAnsi="Arial" w:cs="Arial"/>
          <w:sz w:val="21"/>
          <w:szCs w:val="21"/>
        </w:rPr>
        <w:t xml:space="preserve"> potom procenjuju</w:t>
      </w:r>
      <w:r w:rsidRPr="00AF1F13">
        <w:rPr>
          <w:rFonts w:ascii="Arial" w:eastAsia="Times New Roman" w:hAnsi="Arial" w:cs="Arial"/>
          <w:sz w:val="21"/>
          <w:szCs w:val="21"/>
        </w:rPr>
        <w:t xml:space="preserve"> od strane </w:t>
      </w:r>
      <w:r w:rsidR="00BB12FA" w:rsidRPr="00AF1F13">
        <w:rPr>
          <w:rFonts w:ascii="Arial" w:eastAsia="Times New Roman" w:hAnsi="Arial" w:cs="Arial"/>
          <w:sz w:val="21"/>
          <w:szCs w:val="21"/>
        </w:rPr>
        <w:t>Evropske komisije</w:t>
      </w:r>
      <w:r w:rsidRPr="00AF1F13">
        <w:rPr>
          <w:rFonts w:ascii="Arial" w:eastAsia="Times New Roman" w:hAnsi="Arial" w:cs="Arial"/>
          <w:sz w:val="21"/>
          <w:szCs w:val="21"/>
        </w:rPr>
        <w:t xml:space="preserve"> na osnovu čega se za svaku od zemalja daju određene preporuke. Iako je većina preporuka fokusirana na zapošljavanje i ekonomske reforme, sve veći deo njih se takođe bavi pitanji</w:t>
      </w:r>
      <w:r w:rsidR="00BB12FA" w:rsidRPr="00AF1F13">
        <w:rPr>
          <w:rFonts w:ascii="Arial" w:eastAsia="Times New Roman" w:hAnsi="Arial" w:cs="Arial"/>
          <w:sz w:val="21"/>
          <w:szCs w:val="21"/>
        </w:rPr>
        <w:t>ma socijalne zaštite i inkluzije</w:t>
      </w:r>
      <w:r w:rsidRPr="00AF1F13">
        <w:rPr>
          <w:rFonts w:ascii="Arial" w:eastAsia="Times New Roman" w:hAnsi="Arial" w:cs="Arial"/>
          <w:sz w:val="21"/>
          <w:szCs w:val="21"/>
        </w:rPr>
        <w:t xml:space="preserve">. Mehanizam za nadzor i sprovođenje stupio </w:t>
      </w:r>
      <w:r w:rsidR="004A1856">
        <w:rPr>
          <w:rFonts w:ascii="Arial" w:eastAsia="Times New Roman" w:hAnsi="Arial" w:cs="Arial"/>
          <w:sz w:val="21"/>
          <w:szCs w:val="21"/>
        </w:rPr>
        <w:t xml:space="preserve">je </w:t>
      </w:r>
      <w:r w:rsidRPr="00AF1F13">
        <w:rPr>
          <w:rFonts w:ascii="Arial" w:eastAsia="Times New Roman" w:hAnsi="Arial" w:cs="Arial"/>
          <w:sz w:val="21"/>
          <w:szCs w:val="21"/>
        </w:rPr>
        <w:t xml:space="preserve">na snagu u decembru 2011. godine kao deo takozvanog „paketa šest zakona“ koji ojačava ekonomsko upravljanje u EU. Procedura za identifikaciju makroekonomske </w:t>
      </w:r>
      <w:r w:rsidR="005B4B5B" w:rsidRPr="00AF1F13">
        <w:rPr>
          <w:rFonts w:ascii="Arial" w:eastAsia="Times New Roman" w:hAnsi="Arial" w:cs="Arial"/>
          <w:sz w:val="21"/>
          <w:szCs w:val="21"/>
        </w:rPr>
        <w:t>neravnotež</w:t>
      </w:r>
      <w:r w:rsidR="005B4B5B">
        <w:rPr>
          <w:rFonts w:ascii="Arial" w:eastAsia="Times New Roman" w:hAnsi="Arial" w:cs="Arial"/>
          <w:sz w:val="21"/>
          <w:szCs w:val="21"/>
        </w:rPr>
        <w:t>e</w:t>
      </w:r>
      <w:r w:rsidR="005B4B5B" w:rsidRPr="00AF1F13">
        <w:rPr>
          <w:rFonts w:ascii="Arial" w:eastAsia="Times New Roman" w:hAnsi="Arial" w:cs="Arial"/>
          <w:sz w:val="21"/>
          <w:szCs w:val="21"/>
        </w:rPr>
        <w:t xml:space="preserve"> </w:t>
      </w:r>
      <w:r w:rsidRPr="00AF1F13">
        <w:rPr>
          <w:rFonts w:ascii="Arial" w:eastAsia="Times New Roman" w:hAnsi="Arial" w:cs="Arial"/>
          <w:sz w:val="21"/>
          <w:szCs w:val="21"/>
        </w:rPr>
        <w:t xml:space="preserve">oslanja </w:t>
      </w:r>
      <w:r w:rsidR="004A1856">
        <w:rPr>
          <w:rFonts w:ascii="Arial" w:eastAsia="Times New Roman" w:hAnsi="Arial" w:cs="Arial"/>
          <w:sz w:val="21"/>
          <w:szCs w:val="21"/>
        </w:rPr>
        <w:t xml:space="preserve">se </w:t>
      </w:r>
      <w:r w:rsidRPr="00AF1F13">
        <w:rPr>
          <w:rFonts w:ascii="Arial" w:eastAsia="Times New Roman" w:hAnsi="Arial" w:cs="Arial"/>
          <w:sz w:val="21"/>
          <w:szCs w:val="21"/>
        </w:rPr>
        <w:t xml:space="preserve">na sistem ranog upozoravanja koji se sastoji </w:t>
      </w:r>
      <w:r w:rsidR="00BB12FA" w:rsidRPr="00AF1F13">
        <w:rPr>
          <w:rFonts w:ascii="Arial" w:eastAsia="Times New Roman" w:hAnsi="Arial" w:cs="Arial"/>
          <w:sz w:val="21"/>
          <w:szCs w:val="21"/>
        </w:rPr>
        <w:t>od 11 glavnih indikatora za prać</w:t>
      </w:r>
      <w:r w:rsidRPr="00AF1F13">
        <w:rPr>
          <w:rFonts w:ascii="Arial" w:eastAsia="Times New Roman" w:hAnsi="Arial" w:cs="Arial"/>
          <w:sz w:val="21"/>
          <w:szCs w:val="21"/>
        </w:rPr>
        <w:t>enje spoljašnje i unutrašnje neravnoteže uključujući i stopu nezaposlenih kao i 26 pomoćnih indikatora koji obezbeđuju dodatne informacije o aspektima opšte makroekonomske situacije</w:t>
      </w:r>
      <w:r w:rsidR="004A1856">
        <w:rPr>
          <w:rFonts w:ascii="Arial" w:eastAsia="Times New Roman" w:hAnsi="Arial" w:cs="Arial"/>
          <w:sz w:val="21"/>
          <w:szCs w:val="21"/>
        </w:rPr>
        <w:t>,</w:t>
      </w:r>
      <w:r w:rsidRPr="00AF1F13">
        <w:rPr>
          <w:rFonts w:ascii="Arial" w:eastAsia="Times New Roman" w:hAnsi="Arial" w:cs="Arial"/>
          <w:sz w:val="21"/>
          <w:szCs w:val="21"/>
        </w:rPr>
        <w:t xml:space="preserve"> uključuju</w:t>
      </w:r>
      <w:r w:rsidR="00931F76" w:rsidRPr="00AF1F13">
        <w:rPr>
          <w:rFonts w:ascii="Arial" w:eastAsia="Times New Roman" w:hAnsi="Arial" w:cs="Arial"/>
          <w:sz w:val="21"/>
          <w:szCs w:val="21"/>
        </w:rPr>
        <w:t>ći</w:t>
      </w:r>
      <w:r w:rsidRPr="00AF1F13">
        <w:rPr>
          <w:rFonts w:ascii="Arial" w:eastAsia="Times New Roman" w:hAnsi="Arial" w:cs="Arial"/>
          <w:sz w:val="21"/>
          <w:szCs w:val="21"/>
        </w:rPr>
        <w:t xml:space="preserve"> stope nezaposlenosti mladih,</w:t>
      </w:r>
      <w:r w:rsidR="00BB12FA" w:rsidRPr="00AF1F13">
        <w:rPr>
          <w:rFonts w:ascii="Arial" w:eastAsia="Times New Roman" w:hAnsi="Arial" w:cs="Arial"/>
          <w:sz w:val="21"/>
          <w:szCs w:val="21"/>
        </w:rPr>
        <w:t xml:space="preserve"> </w:t>
      </w:r>
      <w:r w:rsidRPr="00AF1F13">
        <w:rPr>
          <w:rFonts w:ascii="Arial" w:eastAsia="Times New Roman" w:hAnsi="Arial" w:cs="Arial"/>
          <w:sz w:val="21"/>
          <w:szCs w:val="21"/>
        </w:rPr>
        <w:t>stope dugoročne nezaposlenosti, procenat mladih ljudi koji nije zaposlen niti se obrazuje ili obučava. Međutim, ostavljena je sloboda državama da</w:t>
      </w:r>
      <w:r w:rsidR="004A1856">
        <w:rPr>
          <w:rFonts w:ascii="Arial" w:eastAsia="Times New Roman" w:hAnsi="Arial" w:cs="Arial"/>
          <w:sz w:val="21"/>
          <w:szCs w:val="21"/>
        </w:rPr>
        <w:t>,</w:t>
      </w:r>
      <w:r w:rsidRPr="00AF1F13">
        <w:rPr>
          <w:rFonts w:ascii="Arial" w:eastAsia="Times New Roman" w:hAnsi="Arial" w:cs="Arial"/>
          <w:sz w:val="21"/>
          <w:szCs w:val="21"/>
        </w:rPr>
        <w:t xml:space="preserve"> uzimajući u obzir nacionalne prioritete i okolnosti</w:t>
      </w:r>
      <w:r w:rsidR="004A1856">
        <w:rPr>
          <w:rFonts w:ascii="Arial" w:eastAsia="Times New Roman" w:hAnsi="Arial" w:cs="Arial"/>
          <w:sz w:val="21"/>
          <w:szCs w:val="21"/>
        </w:rPr>
        <w:t>,</w:t>
      </w:r>
      <w:r w:rsidRPr="00AF1F13">
        <w:rPr>
          <w:rFonts w:ascii="Arial" w:eastAsia="Times New Roman" w:hAnsi="Arial" w:cs="Arial"/>
          <w:sz w:val="21"/>
          <w:szCs w:val="21"/>
        </w:rPr>
        <w:t xml:space="preserve"> definišu nacionalne ciljeve za oblast siromaštva i socijalne isključenosti. Iako se većina zemalja opredelila za kompozitni indikator</w:t>
      </w:r>
      <w:r w:rsidR="00931F76" w:rsidRPr="00AF1F13">
        <w:rPr>
          <w:rFonts w:ascii="Arial" w:eastAsia="Times New Roman" w:hAnsi="Arial" w:cs="Arial"/>
          <w:sz w:val="21"/>
          <w:szCs w:val="21"/>
        </w:rPr>
        <w:t xml:space="preserve"> (AROPE)</w:t>
      </w:r>
      <w:r w:rsidRPr="00AF1F13">
        <w:rPr>
          <w:rFonts w:ascii="Arial" w:eastAsia="Times New Roman" w:hAnsi="Arial" w:cs="Arial"/>
          <w:sz w:val="21"/>
          <w:szCs w:val="21"/>
        </w:rPr>
        <w:t xml:space="preserve"> definisan strategijom „Evropa 2020</w:t>
      </w:r>
      <w:r w:rsidR="004A1856">
        <w:rPr>
          <w:rFonts w:ascii="Arial" w:eastAsia="Times New Roman" w:hAnsi="Arial" w:cs="Arial"/>
          <w:sz w:val="21"/>
          <w:szCs w:val="21"/>
        </w:rPr>
        <w:t>.</w:t>
      </w:r>
      <w:r w:rsidRPr="00AF1F13">
        <w:rPr>
          <w:rFonts w:ascii="Arial" w:eastAsia="Times New Roman" w:hAnsi="Arial" w:cs="Arial"/>
          <w:sz w:val="21"/>
          <w:szCs w:val="21"/>
        </w:rPr>
        <w:t>“</w:t>
      </w:r>
      <w:r w:rsidR="00931F76" w:rsidRPr="00AF1F13">
        <w:rPr>
          <w:rFonts w:ascii="Arial" w:eastAsia="Times New Roman" w:hAnsi="Arial" w:cs="Arial"/>
          <w:sz w:val="21"/>
          <w:szCs w:val="21"/>
        </w:rPr>
        <w:t>,</w:t>
      </w:r>
      <w:r w:rsidRPr="00AF1F13">
        <w:rPr>
          <w:rFonts w:ascii="Arial" w:eastAsia="Times New Roman" w:hAnsi="Arial" w:cs="Arial"/>
          <w:sz w:val="21"/>
          <w:szCs w:val="21"/>
        </w:rPr>
        <w:t xml:space="preserve"> u pojedinim zemljama se izašlo iz opšteg okvira. Tako je</w:t>
      </w:r>
      <w:r w:rsidR="004A1856">
        <w:rPr>
          <w:rFonts w:ascii="Arial" w:eastAsia="Times New Roman" w:hAnsi="Arial" w:cs="Arial"/>
          <w:sz w:val="21"/>
          <w:szCs w:val="21"/>
        </w:rPr>
        <w:t>,</w:t>
      </w:r>
      <w:r w:rsidRPr="00AF1F13">
        <w:rPr>
          <w:rFonts w:ascii="Arial" w:eastAsia="Times New Roman" w:hAnsi="Arial" w:cs="Arial"/>
          <w:sz w:val="21"/>
          <w:szCs w:val="21"/>
        </w:rPr>
        <w:t xml:space="preserve"> na primer</w:t>
      </w:r>
      <w:r w:rsidR="004A1856">
        <w:rPr>
          <w:rFonts w:ascii="Arial" w:eastAsia="Times New Roman" w:hAnsi="Arial" w:cs="Arial"/>
          <w:sz w:val="21"/>
          <w:szCs w:val="21"/>
        </w:rPr>
        <w:t>,</w:t>
      </w:r>
      <w:r w:rsidRPr="00AF1F13">
        <w:rPr>
          <w:rFonts w:ascii="Arial" w:eastAsia="Times New Roman" w:hAnsi="Arial" w:cs="Arial"/>
          <w:sz w:val="21"/>
          <w:szCs w:val="21"/>
        </w:rPr>
        <w:t xml:space="preserve"> u Nemačkoj fokus kreatora politika na </w:t>
      </w:r>
      <w:r w:rsidR="00931F76" w:rsidRPr="00AF1F13">
        <w:rPr>
          <w:rFonts w:ascii="Arial" w:eastAsia="Times New Roman" w:hAnsi="Arial" w:cs="Arial"/>
          <w:sz w:val="21"/>
          <w:szCs w:val="21"/>
        </w:rPr>
        <w:t xml:space="preserve">smanjenju </w:t>
      </w:r>
      <w:r w:rsidRPr="00AF1F13">
        <w:rPr>
          <w:rFonts w:ascii="Arial" w:eastAsia="Times New Roman" w:hAnsi="Arial" w:cs="Arial"/>
          <w:sz w:val="21"/>
          <w:szCs w:val="21"/>
        </w:rPr>
        <w:t>dugoročn</w:t>
      </w:r>
      <w:r w:rsidR="00931F76" w:rsidRPr="00AF1F13">
        <w:rPr>
          <w:rFonts w:ascii="Arial" w:eastAsia="Times New Roman" w:hAnsi="Arial" w:cs="Arial"/>
          <w:sz w:val="21"/>
          <w:szCs w:val="21"/>
        </w:rPr>
        <w:t>e</w:t>
      </w:r>
      <w:r w:rsidRPr="00AF1F13">
        <w:rPr>
          <w:rFonts w:ascii="Arial" w:eastAsia="Times New Roman" w:hAnsi="Arial" w:cs="Arial"/>
          <w:sz w:val="21"/>
          <w:szCs w:val="21"/>
        </w:rPr>
        <w:t xml:space="preserve"> nezaposlenosti jer je prepoznata kao glavni uzročnik rizika od siromaštva i socijalne isključenosti kod stanovništva u radnoj dobi</w:t>
      </w:r>
      <w:r w:rsidRPr="00AF1F13">
        <w:rPr>
          <w:rStyle w:val="FootnoteReference"/>
          <w:rFonts w:ascii="Arial" w:eastAsia="Times New Roman" w:hAnsi="Arial" w:cs="Arial"/>
          <w:sz w:val="21"/>
          <w:szCs w:val="21"/>
        </w:rPr>
        <w:footnoteReference w:id="11"/>
      </w:r>
      <w:r w:rsidRPr="00AF1F13">
        <w:rPr>
          <w:rFonts w:ascii="Arial" w:eastAsia="Times New Roman" w:hAnsi="Arial" w:cs="Arial"/>
          <w:sz w:val="21"/>
          <w:szCs w:val="21"/>
        </w:rPr>
        <w:t xml:space="preserve">. </w:t>
      </w:r>
    </w:p>
    <w:p w14:paraId="5BC4174E" w14:textId="77777777" w:rsidR="007631CB" w:rsidRPr="00AF1F13" w:rsidRDefault="00DB52E8" w:rsidP="00DB1C40">
      <w:pPr>
        <w:spacing w:line="360" w:lineRule="auto"/>
        <w:jc w:val="both"/>
        <w:rPr>
          <w:rFonts w:ascii="Arial" w:eastAsia="Times New Roman" w:hAnsi="Arial" w:cs="Arial"/>
          <w:sz w:val="21"/>
          <w:szCs w:val="21"/>
        </w:rPr>
      </w:pPr>
      <w:r w:rsidRPr="00AF1F13">
        <w:rPr>
          <w:rFonts w:ascii="Arial" w:eastAsia="Times New Roman" w:hAnsi="Arial" w:cs="Arial"/>
          <w:sz w:val="21"/>
          <w:szCs w:val="21"/>
        </w:rPr>
        <w:t>Ako posmatramo situaciju u Republici</w:t>
      </w:r>
      <w:r w:rsidR="001B614C" w:rsidRPr="00AF1F13">
        <w:rPr>
          <w:rFonts w:ascii="Arial" w:eastAsia="Times New Roman" w:hAnsi="Arial" w:cs="Arial"/>
          <w:sz w:val="21"/>
          <w:szCs w:val="21"/>
        </w:rPr>
        <w:t xml:space="preserve"> Srbiji</w:t>
      </w:r>
      <w:r w:rsidR="00DF6FAB">
        <w:rPr>
          <w:rFonts w:ascii="Arial" w:eastAsia="Times New Roman" w:hAnsi="Arial" w:cs="Arial"/>
          <w:sz w:val="21"/>
          <w:szCs w:val="21"/>
        </w:rPr>
        <w:t>,</w:t>
      </w:r>
      <w:r w:rsidR="001B614C" w:rsidRPr="00AF1F13">
        <w:rPr>
          <w:rFonts w:ascii="Arial" w:eastAsia="Times New Roman" w:hAnsi="Arial" w:cs="Arial"/>
          <w:sz w:val="21"/>
          <w:szCs w:val="21"/>
        </w:rPr>
        <w:t xml:space="preserve"> može se zaključiti da je</w:t>
      </w:r>
      <w:r w:rsidRPr="00AF1F13">
        <w:rPr>
          <w:rFonts w:ascii="Arial" w:eastAsia="Times New Roman" w:hAnsi="Arial" w:cs="Arial"/>
          <w:sz w:val="21"/>
          <w:szCs w:val="21"/>
        </w:rPr>
        <w:t xml:space="preserve"> </w:t>
      </w:r>
      <w:r w:rsidR="00D36B03" w:rsidRPr="00AF1F13">
        <w:rPr>
          <w:rFonts w:ascii="Arial" w:eastAsia="Times New Roman" w:hAnsi="Arial" w:cs="Arial"/>
          <w:sz w:val="21"/>
          <w:szCs w:val="21"/>
        </w:rPr>
        <w:t xml:space="preserve">dugoročna nezaposlenost </w:t>
      </w:r>
      <w:r w:rsidR="00DF6FAB">
        <w:rPr>
          <w:rFonts w:ascii="Arial" w:eastAsia="Times New Roman" w:hAnsi="Arial" w:cs="Arial"/>
          <w:sz w:val="21"/>
          <w:szCs w:val="21"/>
        </w:rPr>
        <w:t>značajno</w:t>
      </w:r>
      <w:r w:rsidR="00DF6FAB" w:rsidRPr="00AF1F13">
        <w:rPr>
          <w:rFonts w:ascii="Arial" w:eastAsia="Times New Roman" w:hAnsi="Arial" w:cs="Arial"/>
          <w:sz w:val="21"/>
          <w:szCs w:val="21"/>
        </w:rPr>
        <w:t xml:space="preserve"> </w:t>
      </w:r>
      <w:r w:rsidR="00D36B03" w:rsidRPr="00AF1F13">
        <w:rPr>
          <w:rFonts w:ascii="Arial" w:eastAsia="Times New Roman" w:hAnsi="Arial" w:cs="Arial"/>
          <w:sz w:val="21"/>
          <w:szCs w:val="21"/>
        </w:rPr>
        <w:t>izražena</w:t>
      </w:r>
      <w:r w:rsidR="00DF6FAB">
        <w:rPr>
          <w:rFonts w:ascii="Arial" w:eastAsia="Times New Roman" w:hAnsi="Arial" w:cs="Arial"/>
          <w:sz w:val="21"/>
          <w:szCs w:val="21"/>
        </w:rPr>
        <w:t>,</w:t>
      </w:r>
      <w:r w:rsidR="00D36B03" w:rsidRPr="00AF1F13">
        <w:rPr>
          <w:rFonts w:ascii="Arial" w:eastAsia="Times New Roman" w:hAnsi="Arial" w:cs="Arial"/>
          <w:sz w:val="21"/>
          <w:szCs w:val="21"/>
        </w:rPr>
        <w:t xml:space="preserve"> o čemu dovoljno ilustrativno govori podatak o četvorostruko većoj stopi dugoročne nezaposlenosti u odnosu na prosek Evropske unije</w:t>
      </w:r>
      <w:r w:rsidR="001B614C" w:rsidRPr="00AF1F13">
        <w:rPr>
          <w:rStyle w:val="FootnoteReference"/>
          <w:rFonts w:ascii="Arial" w:eastAsia="Times New Roman" w:hAnsi="Arial" w:cs="Arial"/>
          <w:sz w:val="21"/>
          <w:szCs w:val="21"/>
        </w:rPr>
        <w:footnoteReference w:id="12"/>
      </w:r>
      <w:r w:rsidRPr="00AF1F13">
        <w:rPr>
          <w:rFonts w:ascii="Arial" w:eastAsia="Times New Roman" w:hAnsi="Arial" w:cs="Arial"/>
          <w:sz w:val="21"/>
          <w:szCs w:val="21"/>
        </w:rPr>
        <w:t>.</w:t>
      </w:r>
    </w:p>
    <w:p w14:paraId="0CBEF9DC" w14:textId="77777777" w:rsidR="00D36B03" w:rsidRPr="00AF1F13" w:rsidRDefault="00D36B03" w:rsidP="00DB1C40">
      <w:pPr>
        <w:pStyle w:val="Default"/>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 xml:space="preserve">Najčešće zamerke na indikatore kojima se meri </w:t>
      </w:r>
      <w:r w:rsidR="00CE50B3">
        <w:rPr>
          <w:rFonts w:ascii="Arial" w:eastAsia="Times New Roman" w:hAnsi="Arial" w:cs="Arial"/>
          <w:color w:val="auto"/>
          <w:sz w:val="21"/>
          <w:szCs w:val="21"/>
        </w:rPr>
        <w:t>rizik siromaštva</w:t>
      </w:r>
      <w:r w:rsidRPr="00AF1F13">
        <w:rPr>
          <w:rFonts w:ascii="Arial" w:eastAsia="Times New Roman" w:hAnsi="Arial" w:cs="Arial"/>
          <w:color w:val="auto"/>
          <w:sz w:val="21"/>
          <w:szCs w:val="21"/>
        </w:rPr>
        <w:t xml:space="preserve"> i socijalne isključenosti odnose </w:t>
      </w:r>
      <w:r w:rsidR="004A1856">
        <w:rPr>
          <w:rFonts w:ascii="Arial" w:eastAsia="Times New Roman" w:hAnsi="Arial" w:cs="Arial"/>
          <w:color w:val="auto"/>
          <w:sz w:val="21"/>
          <w:szCs w:val="21"/>
        </w:rPr>
        <w:t xml:space="preserve">se </w:t>
      </w:r>
      <w:r w:rsidRPr="00AF1F13">
        <w:rPr>
          <w:rFonts w:ascii="Arial" w:eastAsia="Times New Roman" w:hAnsi="Arial" w:cs="Arial"/>
          <w:color w:val="auto"/>
          <w:sz w:val="21"/>
          <w:szCs w:val="21"/>
        </w:rPr>
        <w:t>na to da oni zapravo ukazuju na nejednakost, a ne na siromaštvo. Drugim rečima, mera siromaštva je statistički osetljiva na nejednakost raspodele doho</w:t>
      </w:r>
      <w:r w:rsidR="00DF6FAB">
        <w:rPr>
          <w:rFonts w:ascii="Arial" w:eastAsia="Times New Roman" w:hAnsi="Arial" w:cs="Arial"/>
          <w:color w:val="auto"/>
          <w:sz w:val="21"/>
          <w:szCs w:val="21"/>
        </w:rPr>
        <w:t>t</w:t>
      </w:r>
      <w:r w:rsidRPr="00AF1F13">
        <w:rPr>
          <w:rFonts w:ascii="Arial" w:eastAsia="Times New Roman" w:hAnsi="Arial" w:cs="Arial"/>
          <w:color w:val="auto"/>
          <w:sz w:val="21"/>
          <w:szCs w:val="21"/>
        </w:rPr>
        <w:t>ka a neosetljiva na visinu i dinamiku dohotka</w:t>
      </w:r>
      <w:r w:rsidR="004A1856">
        <w:rPr>
          <w:rFonts w:ascii="Arial" w:eastAsia="Times New Roman" w:hAnsi="Arial" w:cs="Arial"/>
          <w:color w:val="auto"/>
          <w:sz w:val="21"/>
          <w:szCs w:val="21"/>
        </w:rPr>
        <w:t>,</w:t>
      </w:r>
      <w:r w:rsidRPr="00AF1F13">
        <w:rPr>
          <w:rFonts w:ascii="Arial" w:eastAsia="Times New Roman" w:hAnsi="Arial" w:cs="Arial"/>
          <w:color w:val="auto"/>
          <w:sz w:val="21"/>
          <w:szCs w:val="21"/>
        </w:rPr>
        <w:t xml:space="preserve"> kako siromašnih</w:t>
      </w:r>
      <w:r w:rsidR="004A1856">
        <w:rPr>
          <w:rFonts w:ascii="Arial" w:eastAsia="Times New Roman" w:hAnsi="Arial" w:cs="Arial"/>
          <w:color w:val="auto"/>
          <w:sz w:val="21"/>
          <w:szCs w:val="21"/>
        </w:rPr>
        <w:t>,</w:t>
      </w:r>
      <w:r w:rsidRPr="00AF1F13">
        <w:rPr>
          <w:rFonts w:ascii="Arial" w:eastAsia="Times New Roman" w:hAnsi="Arial" w:cs="Arial"/>
          <w:color w:val="auto"/>
          <w:sz w:val="21"/>
          <w:szCs w:val="21"/>
        </w:rPr>
        <w:t xml:space="preserve"> tako i celog društva</w:t>
      </w:r>
      <w:r w:rsidRPr="00AF1F13">
        <w:rPr>
          <w:rStyle w:val="FootnoteReference"/>
          <w:rFonts w:ascii="Arial" w:eastAsia="Times New Roman" w:hAnsi="Arial" w:cs="Arial"/>
          <w:color w:val="auto"/>
          <w:sz w:val="21"/>
          <w:szCs w:val="21"/>
        </w:rPr>
        <w:footnoteReference w:id="13"/>
      </w:r>
      <w:r w:rsidRPr="00AF1F13">
        <w:rPr>
          <w:rFonts w:ascii="Arial" w:eastAsia="Times New Roman" w:hAnsi="Arial" w:cs="Arial"/>
          <w:color w:val="auto"/>
          <w:sz w:val="21"/>
          <w:szCs w:val="21"/>
        </w:rPr>
        <w:t>. Deo autora</w:t>
      </w:r>
      <w:r w:rsidR="00DF6FAB">
        <w:rPr>
          <w:rFonts w:ascii="Arial" w:eastAsia="Times New Roman" w:hAnsi="Arial" w:cs="Arial"/>
          <w:color w:val="auto"/>
          <w:sz w:val="21"/>
          <w:szCs w:val="21"/>
        </w:rPr>
        <w:t>,</w:t>
      </w:r>
      <w:r w:rsidRPr="00AF1F13">
        <w:rPr>
          <w:rFonts w:ascii="Arial" w:eastAsia="Times New Roman" w:hAnsi="Arial" w:cs="Arial"/>
          <w:color w:val="auto"/>
          <w:sz w:val="21"/>
          <w:szCs w:val="21"/>
        </w:rPr>
        <w:t xml:space="preserve"> sa kritičkim osvrtom na prirodu indikatora</w:t>
      </w:r>
      <w:r w:rsidR="00DF6FAB">
        <w:rPr>
          <w:rFonts w:ascii="Arial" w:eastAsia="Times New Roman" w:hAnsi="Arial" w:cs="Arial"/>
          <w:color w:val="auto"/>
          <w:sz w:val="21"/>
          <w:szCs w:val="21"/>
        </w:rPr>
        <w:t>,</w:t>
      </w:r>
      <w:r w:rsidRPr="00AF1F13">
        <w:rPr>
          <w:rFonts w:ascii="Arial" w:eastAsia="Times New Roman" w:hAnsi="Arial" w:cs="Arial"/>
          <w:color w:val="auto"/>
          <w:sz w:val="21"/>
          <w:szCs w:val="21"/>
        </w:rPr>
        <w:t xml:space="preserve"> smatra da veći akcenat treba posvetiti proučavanju različitih aspekata siromaštva putem longitudinalnih istraživanja</w:t>
      </w:r>
      <w:r w:rsidR="00DF6FAB">
        <w:rPr>
          <w:rFonts w:ascii="Arial" w:eastAsia="Times New Roman" w:hAnsi="Arial" w:cs="Arial"/>
          <w:color w:val="auto"/>
          <w:sz w:val="21"/>
          <w:szCs w:val="21"/>
        </w:rPr>
        <w:t>,</w:t>
      </w:r>
      <w:r w:rsidRPr="00AF1F13">
        <w:rPr>
          <w:rFonts w:ascii="Arial" w:eastAsia="Times New Roman" w:hAnsi="Arial" w:cs="Arial"/>
          <w:color w:val="auto"/>
          <w:sz w:val="21"/>
          <w:szCs w:val="21"/>
        </w:rPr>
        <w:t xml:space="preserve"> što bi omogućilo dublje sagledavanje tzv. dugoročne izloženosti riziku od siromaštva (po analogiji sa dugoročnom nezaposlenošću i negativnim posledicama koje ima po ličnost). U tom smislu se naglašava da treba zajedno posmatrati stopu izraženog rizika od siromaštva (definisanu kao procenat lica koji je bio siromašan pre dve ili više godina) sa trenutnom stopom rizika od siromaštva</w:t>
      </w:r>
      <w:r w:rsidRPr="00AF1F13">
        <w:rPr>
          <w:rStyle w:val="FootnoteReference"/>
          <w:rFonts w:ascii="Arial" w:eastAsia="Times New Roman" w:hAnsi="Arial" w:cs="Arial"/>
          <w:color w:val="auto"/>
          <w:sz w:val="21"/>
          <w:szCs w:val="21"/>
        </w:rPr>
        <w:footnoteReference w:id="14"/>
      </w:r>
      <w:r w:rsidRPr="00AF1F13">
        <w:rPr>
          <w:rFonts w:ascii="Arial" w:eastAsia="Times New Roman" w:hAnsi="Arial" w:cs="Arial"/>
          <w:color w:val="auto"/>
          <w:sz w:val="21"/>
          <w:szCs w:val="21"/>
        </w:rPr>
        <w:t>.</w:t>
      </w:r>
    </w:p>
    <w:p w14:paraId="15841D54" w14:textId="77777777" w:rsidR="00D36B03" w:rsidRPr="00AF1F13" w:rsidRDefault="00D36B03" w:rsidP="00DB1C40">
      <w:pPr>
        <w:pStyle w:val="Default"/>
        <w:spacing w:line="360" w:lineRule="auto"/>
        <w:jc w:val="both"/>
        <w:rPr>
          <w:rFonts w:ascii="Arial" w:eastAsia="Times New Roman" w:hAnsi="Arial" w:cs="Arial"/>
          <w:color w:val="auto"/>
          <w:sz w:val="21"/>
          <w:szCs w:val="21"/>
        </w:rPr>
      </w:pPr>
    </w:p>
    <w:p w14:paraId="0865E008" w14:textId="77777777" w:rsidR="00F102C4" w:rsidRPr="00AF1F13" w:rsidRDefault="00931F76" w:rsidP="00DB1C40">
      <w:pPr>
        <w:autoSpaceDE w:val="0"/>
        <w:autoSpaceDN w:val="0"/>
        <w:adjustRightInd w:val="0"/>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lastRenderedPageBreak/>
        <w:t>N</w:t>
      </w:r>
      <w:r w:rsidR="005174D5" w:rsidRPr="00AF1F13">
        <w:rPr>
          <w:rFonts w:ascii="Arial" w:eastAsia="Times New Roman" w:hAnsi="Arial" w:cs="Arial"/>
          <w:sz w:val="21"/>
          <w:szCs w:val="21"/>
        </w:rPr>
        <w:t>acionalna Strategija zapošljavanja</w:t>
      </w:r>
      <w:r w:rsidR="005F440F" w:rsidRPr="00AF1F13">
        <w:rPr>
          <w:rFonts w:ascii="Arial" w:eastAsia="Times New Roman" w:hAnsi="Arial" w:cs="Arial"/>
          <w:sz w:val="21"/>
          <w:szCs w:val="21"/>
        </w:rPr>
        <w:t xml:space="preserve"> za period 2011</w:t>
      </w:r>
      <w:r w:rsidR="00DF6FAB">
        <w:rPr>
          <w:rFonts w:ascii="Arial" w:eastAsia="Times New Roman" w:hAnsi="Arial" w:cs="Arial"/>
          <w:sz w:val="21"/>
          <w:szCs w:val="21"/>
        </w:rPr>
        <w:t>–</w:t>
      </w:r>
      <w:r w:rsidR="005F440F" w:rsidRPr="00AF1F13">
        <w:rPr>
          <w:rFonts w:ascii="Arial" w:eastAsia="Times New Roman" w:hAnsi="Arial" w:cs="Arial"/>
          <w:sz w:val="21"/>
          <w:szCs w:val="21"/>
        </w:rPr>
        <w:t>2020. godine</w:t>
      </w:r>
      <w:r w:rsidR="00D5020E" w:rsidRPr="00AF1F13">
        <w:rPr>
          <w:rStyle w:val="FootnoteReference"/>
          <w:rFonts w:ascii="Arial" w:eastAsia="Times New Roman" w:hAnsi="Arial" w:cs="Arial"/>
          <w:sz w:val="21"/>
          <w:szCs w:val="21"/>
        </w:rPr>
        <w:footnoteReference w:id="15"/>
      </w:r>
      <w:r w:rsidR="005174D5" w:rsidRPr="00AF1F13">
        <w:rPr>
          <w:rFonts w:ascii="Arial" w:eastAsia="Times New Roman" w:hAnsi="Arial" w:cs="Arial"/>
          <w:sz w:val="21"/>
          <w:szCs w:val="21"/>
        </w:rPr>
        <w:t xml:space="preserve"> kao jedan od prioriteta postavlja </w:t>
      </w:r>
      <w:r w:rsidR="00AC5770" w:rsidRPr="00AF1F13">
        <w:rPr>
          <w:rFonts w:ascii="Arial" w:eastAsia="Times New Roman" w:hAnsi="Arial" w:cs="Arial"/>
          <w:sz w:val="21"/>
          <w:szCs w:val="21"/>
        </w:rPr>
        <w:t>unapređenje ljudskog kapitala i veće socijalno uključivanje i to prevashodno kroz obrazovne intervencije na tržištu rada</w:t>
      </w:r>
      <w:r w:rsidR="005F440F" w:rsidRPr="00AF1F13">
        <w:rPr>
          <w:rFonts w:ascii="Arial" w:eastAsia="Times New Roman" w:hAnsi="Arial" w:cs="Arial"/>
          <w:sz w:val="21"/>
          <w:szCs w:val="21"/>
        </w:rPr>
        <w:t>, ekspanziju mera aktivne politike zapošljavanja</w:t>
      </w:r>
      <w:r w:rsidR="00AC5770" w:rsidRPr="00AF1F13">
        <w:rPr>
          <w:rFonts w:ascii="Arial" w:eastAsia="Times New Roman" w:hAnsi="Arial" w:cs="Arial"/>
          <w:sz w:val="21"/>
          <w:szCs w:val="21"/>
        </w:rPr>
        <w:t xml:space="preserve"> i veće uključivanje pojedinaca i grupa koji se nalaze u stanju socijalne </w:t>
      </w:r>
      <w:r w:rsidR="005F440F" w:rsidRPr="00AF1F13">
        <w:rPr>
          <w:rFonts w:ascii="Arial" w:eastAsia="Times New Roman" w:hAnsi="Arial" w:cs="Arial"/>
          <w:sz w:val="21"/>
          <w:szCs w:val="21"/>
        </w:rPr>
        <w:t>potrebe</w:t>
      </w:r>
      <w:r w:rsidR="004A1856">
        <w:rPr>
          <w:rFonts w:ascii="Arial" w:eastAsia="Times New Roman" w:hAnsi="Arial" w:cs="Arial"/>
          <w:sz w:val="21"/>
          <w:szCs w:val="21"/>
        </w:rPr>
        <w:t>,</w:t>
      </w:r>
      <w:r w:rsidR="005F440F" w:rsidRPr="00AF1F13">
        <w:rPr>
          <w:rFonts w:ascii="Arial" w:eastAsia="Times New Roman" w:hAnsi="Arial" w:cs="Arial"/>
          <w:sz w:val="21"/>
          <w:szCs w:val="21"/>
        </w:rPr>
        <w:t xml:space="preserve"> </w:t>
      </w:r>
      <w:r w:rsidR="00AC5770" w:rsidRPr="00AF1F13">
        <w:rPr>
          <w:rFonts w:ascii="Arial" w:eastAsia="Times New Roman" w:hAnsi="Arial" w:cs="Arial"/>
          <w:sz w:val="21"/>
          <w:szCs w:val="21"/>
        </w:rPr>
        <w:t>u</w:t>
      </w:r>
      <w:r w:rsidR="00DF6FAB">
        <w:rPr>
          <w:rFonts w:ascii="Arial" w:eastAsia="Times New Roman" w:hAnsi="Arial" w:cs="Arial"/>
          <w:sz w:val="21"/>
          <w:szCs w:val="21"/>
        </w:rPr>
        <w:t>z</w:t>
      </w:r>
      <w:r w:rsidR="00AC5770" w:rsidRPr="00AF1F13">
        <w:rPr>
          <w:rFonts w:ascii="Arial" w:eastAsia="Times New Roman" w:hAnsi="Arial" w:cs="Arial"/>
          <w:sz w:val="21"/>
          <w:szCs w:val="21"/>
        </w:rPr>
        <w:t xml:space="preserve"> različite </w:t>
      </w:r>
      <w:r w:rsidR="005F440F" w:rsidRPr="00AF1F13">
        <w:rPr>
          <w:rFonts w:ascii="Arial" w:eastAsia="Times New Roman" w:hAnsi="Arial" w:cs="Arial"/>
          <w:sz w:val="21"/>
          <w:szCs w:val="21"/>
        </w:rPr>
        <w:t>mere iz sistema aktivne politike zapošljavanja</w:t>
      </w:r>
      <w:r w:rsidR="002A082B" w:rsidRPr="00AF1F13">
        <w:rPr>
          <w:rFonts w:ascii="Arial" w:eastAsia="Times New Roman" w:hAnsi="Arial" w:cs="Arial"/>
          <w:sz w:val="21"/>
          <w:szCs w:val="21"/>
        </w:rPr>
        <w:t xml:space="preserve">, </w:t>
      </w:r>
      <w:r w:rsidR="00AC5770" w:rsidRPr="00AF1F13">
        <w:rPr>
          <w:rFonts w:ascii="Arial" w:eastAsia="Times New Roman" w:hAnsi="Arial" w:cs="Arial"/>
          <w:sz w:val="21"/>
          <w:szCs w:val="21"/>
        </w:rPr>
        <w:t xml:space="preserve">uključujući i funkcionalno osnovno obrazovanje za lica bez kvalifikacija. Fleksibilno postavljen </w:t>
      </w:r>
      <w:r w:rsidR="00F13E5B" w:rsidRPr="00AF1F13">
        <w:rPr>
          <w:rFonts w:ascii="Arial" w:eastAsia="Times New Roman" w:hAnsi="Arial" w:cs="Arial"/>
          <w:sz w:val="21"/>
          <w:szCs w:val="21"/>
        </w:rPr>
        <w:t xml:space="preserve">nacionalni </w:t>
      </w:r>
      <w:r w:rsidR="00AC5770" w:rsidRPr="00AF1F13">
        <w:rPr>
          <w:rFonts w:ascii="Arial" w:eastAsia="Times New Roman" w:hAnsi="Arial" w:cs="Arial"/>
          <w:sz w:val="21"/>
          <w:szCs w:val="21"/>
        </w:rPr>
        <w:t>zakonski okvir omogućava kreatorima politike zapošljavanja da</w:t>
      </w:r>
      <w:r w:rsidR="004A1856">
        <w:rPr>
          <w:rFonts w:ascii="Arial" w:eastAsia="Times New Roman" w:hAnsi="Arial" w:cs="Arial"/>
          <w:sz w:val="21"/>
          <w:szCs w:val="21"/>
        </w:rPr>
        <w:t>,</w:t>
      </w:r>
      <w:r w:rsidR="00AC5770" w:rsidRPr="00AF1F13">
        <w:rPr>
          <w:rFonts w:ascii="Arial" w:eastAsia="Times New Roman" w:hAnsi="Arial" w:cs="Arial"/>
          <w:sz w:val="21"/>
          <w:szCs w:val="21"/>
        </w:rPr>
        <w:t xml:space="preserve"> u zavis</w:t>
      </w:r>
      <w:r w:rsidR="0037108B" w:rsidRPr="00AF1F13">
        <w:rPr>
          <w:rFonts w:ascii="Arial" w:eastAsia="Times New Roman" w:hAnsi="Arial" w:cs="Arial"/>
          <w:sz w:val="21"/>
          <w:szCs w:val="21"/>
        </w:rPr>
        <w:t xml:space="preserve">nosti </w:t>
      </w:r>
      <w:r w:rsidR="00B605CF" w:rsidRPr="00AF1F13">
        <w:rPr>
          <w:rFonts w:ascii="Arial" w:eastAsia="Times New Roman" w:hAnsi="Arial" w:cs="Arial"/>
          <w:sz w:val="21"/>
          <w:szCs w:val="21"/>
        </w:rPr>
        <w:t>od kretanja na tržištu rada na godišnjem nivou</w:t>
      </w:r>
      <w:r w:rsidR="004A1856">
        <w:rPr>
          <w:rFonts w:ascii="Arial" w:eastAsia="Times New Roman" w:hAnsi="Arial" w:cs="Arial"/>
          <w:sz w:val="21"/>
          <w:szCs w:val="21"/>
        </w:rPr>
        <w:t>,</w:t>
      </w:r>
      <w:r w:rsidR="00B605CF" w:rsidRPr="00AF1F13">
        <w:rPr>
          <w:rFonts w:ascii="Arial" w:eastAsia="Times New Roman" w:hAnsi="Arial" w:cs="Arial"/>
          <w:sz w:val="21"/>
          <w:szCs w:val="21"/>
        </w:rPr>
        <w:t xml:space="preserve"> razvija</w:t>
      </w:r>
      <w:r w:rsidR="002A082B" w:rsidRPr="00AF1F13">
        <w:rPr>
          <w:rFonts w:ascii="Arial" w:eastAsia="Times New Roman" w:hAnsi="Arial" w:cs="Arial"/>
          <w:sz w:val="21"/>
          <w:szCs w:val="21"/>
        </w:rPr>
        <w:t>ju</w:t>
      </w:r>
      <w:r w:rsidR="00B605CF" w:rsidRPr="00AF1F13">
        <w:rPr>
          <w:rFonts w:ascii="Arial" w:eastAsia="Times New Roman" w:hAnsi="Arial" w:cs="Arial"/>
          <w:sz w:val="21"/>
          <w:szCs w:val="21"/>
        </w:rPr>
        <w:t xml:space="preserve"> nove mere ili prilagođava</w:t>
      </w:r>
      <w:r w:rsidR="002A082B" w:rsidRPr="00AF1F13">
        <w:rPr>
          <w:rFonts w:ascii="Arial" w:eastAsia="Times New Roman" w:hAnsi="Arial" w:cs="Arial"/>
          <w:sz w:val="21"/>
          <w:szCs w:val="21"/>
        </w:rPr>
        <w:t>ju</w:t>
      </w:r>
      <w:r w:rsidR="00B605CF" w:rsidRPr="00AF1F13">
        <w:rPr>
          <w:rFonts w:ascii="Arial" w:eastAsia="Times New Roman" w:hAnsi="Arial" w:cs="Arial"/>
          <w:sz w:val="21"/>
          <w:szCs w:val="21"/>
        </w:rPr>
        <w:t xml:space="preserve"> postojeće individualnim potrebama korisnika </w:t>
      </w:r>
      <w:r w:rsidR="00061A11" w:rsidRPr="00AF1F13">
        <w:rPr>
          <w:rFonts w:ascii="Arial" w:eastAsia="Times New Roman" w:hAnsi="Arial" w:cs="Arial"/>
          <w:sz w:val="21"/>
          <w:szCs w:val="21"/>
        </w:rPr>
        <w:t>i tržišta rada</w:t>
      </w:r>
      <w:r w:rsidR="002A082B" w:rsidRPr="00AF1F13">
        <w:rPr>
          <w:rFonts w:ascii="Arial" w:eastAsia="Times New Roman" w:hAnsi="Arial" w:cs="Arial"/>
          <w:sz w:val="21"/>
          <w:szCs w:val="21"/>
        </w:rPr>
        <w:t>,</w:t>
      </w:r>
      <w:r w:rsidR="00061A11" w:rsidRPr="00AF1F13">
        <w:rPr>
          <w:rFonts w:ascii="Arial" w:eastAsia="Times New Roman" w:hAnsi="Arial" w:cs="Arial"/>
          <w:sz w:val="21"/>
          <w:szCs w:val="21"/>
        </w:rPr>
        <w:t xml:space="preserve"> a posebno</w:t>
      </w:r>
      <w:r w:rsidR="002A082B" w:rsidRPr="00AF1F13">
        <w:rPr>
          <w:rFonts w:ascii="Arial" w:eastAsia="Times New Roman" w:hAnsi="Arial" w:cs="Arial"/>
          <w:sz w:val="21"/>
          <w:szCs w:val="21"/>
        </w:rPr>
        <w:t xml:space="preserve"> potrebama ranjivih grupa</w:t>
      </w:r>
      <w:r w:rsidR="00061A11" w:rsidRPr="00AF1F13">
        <w:rPr>
          <w:rFonts w:ascii="Arial" w:eastAsia="Times New Roman" w:hAnsi="Arial" w:cs="Arial"/>
          <w:sz w:val="21"/>
          <w:szCs w:val="21"/>
        </w:rPr>
        <w:t xml:space="preserve">. </w:t>
      </w:r>
      <w:r w:rsidR="00061A11" w:rsidRPr="00D245F1">
        <w:rPr>
          <w:rFonts w:ascii="Arial" w:eastAsia="Times New Roman" w:hAnsi="Arial" w:cs="Arial"/>
          <w:sz w:val="21"/>
          <w:szCs w:val="21"/>
        </w:rPr>
        <w:t>Referentni okvir</w:t>
      </w:r>
      <w:r w:rsidR="00DF6FAB" w:rsidRPr="00D245F1">
        <w:rPr>
          <w:rFonts w:ascii="Arial" w:eastAsia="Times New Roman" w:hAnsi="Arial" w:cs="Arial"/>
          <w:sz w:val="21"/>
          <w:szCs w:val="21"/>
        </w:rPr>
        <w:t>,</w:t>
      </w:r>
      <w:r w:rsidR="00061A11" w:rsidRPr="00D245F1">
        <w:rPr>
          <w:rFonts w:ascii="Arial" w:eastAsia="Times New Roman" w:hAnsi="Arial" w:cs="Arial"/>
          <w:sz w:val="21"/>
          <w:szCs w:val="21"/>
        </w:rPr>
        <w:t xml:space="preserve"> u kome je najmanje 80% skupljih </w:t>
      </w:r>
      <w:r w:rsidR="007B51E1" w:rsidRPr="00D245F1">
        <w:rPr>
          <w:rFonts w:ascii="Arial" w:eastAsia="Times New Roman" w:hAnsi="Arial" w:cs="Arial"/>
          <w:sz w:val="21"/>
          <w:szCs w:val="21"/>
        </w:rPr>
        <w:t xml:space="preserve">mera </w:t>
      </w:r>
      <w:r w:rsidR="00061A11" w:rsidRPr="00D245F1">
        <w:rPr>
          <w:rFonts w:ascii="Arial" w:eastAsia="Times New Roman" w:hAnsi="Arial" w:cs="Arial"/>
          <w:sz w:val="21"/>
          <w:szCs w:val="21"/>
        </w:rPr>
        <w:t xml:space="preserve">usmereno prema najranjivijim grupama </w:t>
      </w:r>
      <w:r w:rsidR="00DF6FAB" w:rsidRPr="00D245F1">
        <w:rPr>
          <w:rFonts w:ascii="Arial" w:eastAsia="Times New Roman" w:hAnsi="Arial" w:cs="Arial"/>
          <w:sz w:val="21"/>
          <w:szCs w:val="21"/>
        </w:rPr>
        <w:t>(</w:t>
      </w:r>
      <w:r w:rsidR="00061A11" w:rsidRPr="00D245F1">
        <w:rPr>
          <w:rFonts w:ascii="Arial" w:eastAsia="Times New Roman" w:hAnsi="Arial" w:cs="Arial"/>
          <w:sz w:val="21"/>
          <w:szCs w:val="21"/>
        </w:rPr>
        <w:t xml:space="preserve">iz perspektive </w:t>
      </w:r>
      <w:r w:rsidR="005F440F" w:rsidRPr="00D245F1">
        <w:rPr>
          <w:rFonts w:ascii="Arial" w:eastAsia="Times New Roman" w:hAnsi="Arial" w:cs="Arial"/>
          <w:sz w:val="21"/>
          <w:szCs w:val="21"/>
        </w:rPr>
        <w:t>položaja na tržištu rada</w:t>
      </w:r>
      <w:r w:rsidR="00061A11" w:rsidRPr="00D245F1">
        <w:rPr>
          <w:rFonts w:ascii="Arial" w:eastAsia="Times New Roman" w:hAnsi="Arial" w:cs="Arial"/>
          <w:sz w:val="21"/>
          <w:szCs w:val="21"/>
        </w:rPr>
        <w:t xml:space="preserve"> i dostupnost</w:t>
      </w:r>
      <w:r w:rsidR="00DF6FAB" w:rsidRPr="00D245F1">
        <w:rPr>
          <w:rFonts w:ascii="Arial" w:eastAsia="Times New Roman" w:hAnsi="Arial" w:cs="Arial"/>
          <w:sz w:val="21"/>
          <w:szCs w:val="21"/>
        </w:rPr>
        <w:t>i</w:t>
      </w:r>
      <w:r w:rsidR="00061A11" w:rsidRPr="00D245F1">
        <w:rPr>
          <w:rFonts w:ascii="Arial" w:eastAsia="Times New Roman" w:hAnsi="Arial" w:cs="Arial"/>
          <w:sz w:val="21"/>
          <w:szCs w:val="21"/>
        </w:rPr>
        <w:t xml:space="preserve"> usluga </w:t>
      </w:r>
      <w:r w:rsidR="006F4196" w:rsidRPr="00D245F1">
        <w:rPr>
          <w:rFonts w:ascii="Arial" w:eastAsia="Times New Roman" w:hAnsi="Arial" w:cs="Arial"/>
          <w:sz w:val="21"/>
          <w:szCs w:val="21"/>
        </w:rPr>
        <w:t>za teže zapošljiva lica</w:t>
      </w:r>
      <w:r w:rsidR="00DF6FAB" w:rsidRPr="00D245F1">
        <w:rPr>
          <w:rFonts w:ascii="Arial" w:eastAsia="Times New Roman" w:hAnsi="Arial" w:cs="Arial"/>
          <w:sz w:val="21"/>
          <w:szCs w:val="21"/>
        </w:rPr>
        <w:t>),</w:t>
      </w:r>
      <w:r w:rsidR="006F4196" w:rsidRPr="00D245F1">
        <w:rPr>
          <w:rFonts w:ascii="Arial" w:eastAsia="Times New Roman" w:hAnsi="Arial" w:cs="Arial"/>
          <w:sz w:val="21"/>
          <w:szCs w:val="21"/>
        </w:rPr>
        <w:t xml:space="preserve"> može se smatrati kvalitativnim zaokretom u odnosu na raniju praksu.</w:t>
      </w:r>
      <w:r w:rsidR="006F4196" w:rsidRPr="00AF1F13">
        <w:rPr>
          <w:rFonts w:ascii="Arial" w:eastAsia="Times New Roman" w:hAnsi="Arial" w:cs="Arial"/>
          <w:sz w:val="21"/>
          <w:szCs w:val="21"/>
        </w:rPr>
        <w:t xml:space="preserve"> </w:t>
      </w:r>
      <w:r w:rsidR="00E03013" w:rsidRPr="00AF1F13">
        <w:rPr>
          <w:rFonts w:ascii="Arial" w:eastAsia="Times New Roman" w:hAnsi="Arial" w:cs="Arial"/>
          <w:sz w:val="21"/>
          <w:szCs w:val="21"/>
        </w:rPr>
        <w:t xml:space="preserve">Za </w:t>
      </w:r>
      <w:r w:rsidR="005F440F" w:rsidRPr="00AF1F13">
        <w:rPr>
          <w:rFonts w:ascii="Arial" w:eastAsia="Times New Roman" w:hAnsi="Arial" w:cs="Arial"/>
          <w:sz w:val="21"/>
          <w:szCs w:val="21"/>
        </w:rPr>
        <w:t xml:space="preserve">nezaposlene </w:t>
      </w:r>
      <w:r w:rsidR="00E03013" w:rsidRPr="00AF1F13">
        <w:rPr>
          <w:rFonts w:ascii="Arial" w:eastAsia="Times New Roman" w:hAnsi="Arial" w:cs="Arial"/>
          <w:sz w:val="21"/>
          <w:szCs w:val="21"/>
        </w:rPr>
        <w:t xml:space="preserve">osobe sa invaliditetom osmišljeni </w:t>
      </w:r>
      <w:r w:rsidR="004A1856">
        <w:rPr>
          <w:rFonts w:ascii="Arial" w:eastAsia="Times New Roman" w:hAnsi="Arial" w:cs="Arial"/>
          <w:sz w:val="21"/>
          <w:szCs w:val="21"/>
        </w:rPr>
        <w:t xml:space="preserve">su </w:t>
      </w:r>
      <w:r w:rsidR="00E03013" w:rsidRPr="00AF1F13">
        <w:rPr>
          <w:rFonts w:ascii="Arial" w:eastAsia="Times New Roman" w:hAnsi="Arial" w:cs="Arial"/>
          <w:sz w:val="21"/>
          <w:szCs w:val="21"/>
        </w:rPr>
        <w:t xml:space="preserve">posebni programi </w:t>
      </w:r>
      <w:r w:rsidR="00193746" w:rsidRPr="00AF1F13">
        <w:rPr>
          <w:rFonts w:ascii="Arial" w:eastAsia="Times New Roman" w:hAnsi="Arial" w:cs="Arial"/>
          <w:sz w:val="21"/>
          <w:szCs w:val="21"/>
        </w:rPr>
        <w:t xml:space="preserve">i mere za podsticanje zapošljavanja i profesionalnu rehabilitaciju koji se finansiraju iz posebnog budžetskog fonda. </w:t>
      </w:r>
      <w:r w:rsidR="008A3F51" w:rsidRPr="00AF1F13">
        <w:rPr>
          <w:rFonts w:ascii="Arial" w:eastAsia="Times New Roman" w:hAnsi="Arial" w:cs="Arial"/>
          <w:sz w:val="21"/>
          <w:szCs w:val="21"/>
        </w:rPr>
        <w:t xml:space="preserve">Opšte uzevši, u okviru Nacionalnog akcionog plana zapošljavanja (NAPZ) na godišnjem nivou </w:t>
      </w:r>
      <w:r w:rsidR="003B120C" w:rsidRPr="00AF1F13">
        <w:rPr>
          <w:rFonts w:ascii="Arial" w:eastAsia="Times New Roman" w:hAnsi="Arial" w:cs="Arial"/>
          <w:sz w:val="21"/>
          <w:szCs w:val="21"/>
        </w:rPr>
        <w:t>pažnja se usmerava na one kategorije nezaposlenih lica koja su u fokusu EU dokumenata</w:t>
      </w:r>
      <w:r w:rsidR="00DF6FAB">
        <w:rPr>
          <w:rFonts w:ascii="Arial" w:eastAsia="Times New Roman" w:hAnsi="Arial" w:cs="Arial"/>
          <w:sz w:val="21"/>
          <w:szCs w:val="21"/>
        </w:rPr>
        <w:t>,</w:t>
      </w:r>
      <w:r w:rsidR="003B120C" w:rsidRPr="00AF1F13">
        <w:rPr>
          <w:rFonts w:ascii="Arial" w:eastAsia="Times New Roman" w:hAnsi="Arial" w:cs="Arial"/>
          <w:sz w:val="21"/>
          <w:szCs w:val="21"/>
        </w:rPr>
        <w:t xml:space="preserve"> uz uvažavanje karakteristika i specifičnosti nacionalnog tržišta rada</w:t>
      </w:r>
      <w:r w:rsidR="00553BF7" w:rsidRPr="00AF1F13">
        <w:rPr>
          <w:rFonts w:ascii="Arial" w:eastAsia="Times New Roman" w:hAnsi="Arial" w:cs="Arial"/>
          <w:sz w:val="21"/>
          <w:szCs w:val="21"/>
        </w:rPr>
        <w:t>. Polazeći od navedenog okvira i potrebe za dostupnošću mera aktivne politike zapošljavanja teže zapošljivi</w:t>
      </w:r>
      <w:r w:rsidR="00DF6FAB">
        <w:rPr>
          <w:rFonts w:ascii="Arial" w:eastAsia="Times New Roman" w:hAnsi="Arial" w:cs="Arial"/>
          <w:sz w:val="21"/>
          <w:szCs w:val="21"/>
        </w:rPr>
        <w:t>h</w:t>
      </w:r>
      <w:r w:rsidR="00553BF7" w:rsidRPr="00AF1F13">
        <w:rPr>
          <w:rFonts w:ascii="Arial" w:eastAsia="Times New Roman" w:hAnsi="Arial" w:cs="Arial"/>
          <w:sz w:val="21"/>
          <w:szCs w:val="21"/>
        </w:rPr>
        <w:t xml:space="preserve"> lica</w:t>
      </w:r>
      <w:r w:rsidR="004A1856">
        <w:rPr>
          <w:rFonts w:ascii="Arial" w:eastAsia="Times New Roman" w:hAnsi="Arial" w:cs="Arial"/>
          <w:sz w:val="21"/>
          <w:szCs w:val="21"/>
        </w:rPr>
        <w:t>,</w:t>
      </w:r>
      <w:r w:rsidR="00553BF7" w:rsidRPr="00AF1F13">
        <w:rPr>
          <w:rFonts w:ascii="Arial" w:eastAsia="Times New Roman" w:hAnsi="Arial" w:cs="Arial"/>
          <w:sz w:val="21"/>
          <w:szCs w:val="21"/>
        </w:rPr>
        <w:t xml:space="preserve"> u cilju prevencije socijalne </w:t>
      </w:r>
      <w:r w:rsidR="00AA75BA" w:rsidRPr="00AF1F13">
        <w:rPr>
          <w:rFonts w:ascii="Arial" w:eastAsia="Times New Roman" w:hAnsi="Arial" w:cs="Arial"/>
          <w:sz w:val="21"/>
          <w:szCs w:val="21"/>
        </w:rPr>
        <w:t>isključenosti</w:t>
      </w:r>
      <w:r w:rsidR="00553BF7" w:rsidRPr="00AF1F13">
        <w:rPr>
          <w:rFonts w:ascii="Arial" w:eastAsia="Times New Roman" w:hAnsi="Arial" w:cs="Arial"/>
          <w:sz w:val="21"/>
          <w:szCs w:val="21"/>
        </w:rPr>
        <w:t xml:space="preserve"> predložen je </w:t>
      </w:r>
      <w:r w:rsidR="00AA75BA" w:rsidRPr="00AF1F13">
        <w:rPr>
          <w:rFonts w:ascii="Arial" w:eastAsia="Times New Roman" w:hAnsi="Arial" w:cs="Arial"/>
          <w:sz w:val="21"/>
          <w:szCs w:val="21"/>
        </w:rPr>
        <w:t>niz</w:t>
      </w:r>
      <w:r w:rsidR="00553BF7" w:rsidRPr="00AF1F13">
        <w:rPr>
          <w:rFonts w:ascii="Arial" w:eastAsia="Times New Roman" w:hAnsi="Arial" w:cs="Arial"/>
          <w:sz w:val="21"/>
          <w:szCs w:val="21"/>
        </w:rPr>
        <w:t xml:space="preserve"> indikatora</w:t>
      </w:r>
      <w:r w:rsidR="00AA75BA" w:rsidRPr="00AF1F13">
        <w:rPr>
          <w:rFonts w:ascii="Arial" w:eastAsia="Times New Roman" w:hAnsi="Arial" w:cs="Arial"/>
          <w:sz w:val="21"/>
          <w:szCs w:val="21"/>
        </w:rPr>
        <w:t xml:space="preserve"> koji sa jedne strane omogućavaju bolje sagledavanje položaja nezaposlenih sa višom stopom rizika od isključenosti sa tržišta rada na nivou okruga ili opština</w:t>
      </w:r>
      <w:r w:rsidR="008B7641" w:rsidRPr="00AF1F13">
        <w:rPr>
          <w:rFonts w:ascii="Arial" w:eastAsia="Times New Roman" w:hAnsi="Arial" w:cs="Arial"/>
          <w:sz w:val="21"/>
          <w:szCs w:val="21"/>
        </w:rPr>
        <w:t>,</w:t>
      </w:r>
      <w:r w:rsidR="00AA75BA" w:rsidRPr="00AF1F13">
        <w:rPr>
          <w:rFonts w:ascii="Arial" w:eastAsia="Times New Roman" w:hAnsi="Arial" w:cs="Arial"/>
          <w:sz w:val="21"/>
          <w:szCs w:val="21"/>
        </w:rPr>
        <w:t xml:space="preserve"> dok sa druge strane omogućavaju praćenje dostupnosti mera aktivne politike zapošljavanja</w:t>
      </w:r>
      <w:r w:rsidR="004A1856">
        <w:rPr>
          <w:rFonts w:ascii="Arial" w:eastAsia="Times New Roman" w:hAnsi="Arial" w:cs="Arial"/>
          <w:sz w:val="21"/>
          <w:szCs w:val="21"/>
        </w:rPr>
        <w:t>,</w:t>
      </w:r>
      <w:r w:rsidR="00AA75BA" w:rsidRPr="00AF1F13">
        <w:rPr>
          <w:rFonts w:ascii="Arial" w:eastAsia="Times New Roman" w:hAnsi="Arial" w:cs="Arial"/>
          <w:sz w:val="21"/>
          <w:szCs w:val="21"/>
        </w:rPr>
        <w:t xml:space="preserve"> uključujući i posebne programe za osobe sa invaliditetom ili korisnike novčane socijalne pomoći. </w:t>
      </w:r>
      <w:r w:rsidR="00472E71" w:rsidRPr="00AF1F13">
        <w:rPr>
          <w:rFonts w:ascii="Arial" w:eastAsia="Times New Roman" w:hAnsi="Arial" w:cs="Arial"/>
          <w:sz w:val="21"/>
          <w:szCs w:val="21"/>
        </w:rPr>
        <w:t>Indikatori poput regionalne distribucije administrativne stope dugoročne nezaposlenosti i (racio) zapošljavanja osetljivih grupa nezaposlenih omogućavaju bolje praćenje položaja navedenih grupa do nivoa okruga ili opštine</w:t>
      </w:r>
      <w:r w:rsidR="00166964">
        <w:rPr>
          <w:rFonts w:ascii="Arial" w:eastAsia="Times New Roman" w:hAnsi="Arial" w:cs="Arial"/>
          <w:sz w:val="21"/>
          <w:szCs w:val="21"/>
        </w:rPr>
        <w:t>,</w:t>
      </w:r>
      <w:r w:rsidR="00472E71" w:rsidRPr="00AF1F13">
        <w:rPr>
          <w:rFonts w:ascii="Arial" w:eastAsia="Times New Roman" w:hAnsi="Arial" w:cs="Arial"/>
          <w:sz w:val="21"/>
          <w:szCs w:val="21"/>
        </w:rPr>
        <w:t xml:space="preserve"> a indikatori poput pokrivenosti nezaposlenih merama tržišta rada i stope participacije osetljivih grupa u merama aktivne politike zapošljavanja omogućavaju praćenje dostupnosti pojedinih programa. </w:t>
      </w:r>
      <w:r w:rsidR="00AA75BA" w:rsidRPr="00AF1F13">
        <w:rPr>
          <w:rFonts w:ascii="Arial" w:eastAsia="Times New Roman" w:hAnsi="Arial" w:cs="Arial"/>
          <w:sz w:val="21"/>
          <w:szCs w:val="21"/>
        </w:rPr>
        <w:t>Ovakav pristup u razvoju i revizi</w:t>
      </w:r>
      <w:r w:rsidR="00472E71" w:rsidRPr="00AF1F13">
        <w:rPr>
          <w:rFonts w:ascii="Arial" w:eastAsia="Times New Roman" w:hAnsi="Arial" w:cs="Arial"/>
          <w:sz w:val="21"/>
          <w:szCs w:val="21"/>
        </w:rPr>
        <w:t xml:space="preserve">ji indikatora za posledicu treba da ima blagovremeno preduzimanje korektivnih mera u politici zapošljavanja i </w:t>
      </w:r>
      <w:r w:rsidR="00472E71" w:rsidRPr="00AF1F13">
        <w:rPr>
          <w:rFonts w:ascii="Arial" w:eastAsia="Times New Roman" w:hAnsi="Arial" w:cs="Arial"/>
          <w:sz w:val="21"/>
          <w:szCs w:val="21"/>
          <w:shd w:val="clear" w:color="auto" w:fill="FFFFFF" w:themeFill="background1"/>
        </w:rPr>
        <w:t>usmeravanje sredstava i programa prema najosetljivijim kategorijama nezaposlenih lica</w:t>
      </w:r>
      <w:r w:rsidR="00166964">
        <w:rPr>
          <w:rFonts w:ascii="Arial" w:eastAsia="Times New Roman" w:hAnsi="Arial" w:cs="Arial"/>
          <w:sz w:val="21"/>
          <w:szCs w:val="21"/>
          <w:shd w:val="clear" w:color="auto" w:fill="FFFFFF" w:themeFill="background1"/>
        </w:rPr>
        <w:t>,</w:t>
      </w:r>
      <w:r w:rsidR="00E060F7" w:rsidRPr="00AF1F13">
        <w:rPr>
          <w:rFonts w:ascii="Arial" w:eastAsia="Times New Roman" w:hAnsi="Arial" w:cs="Arial"/>
          <w:sz w:val="21"/>
          <w:szCs w:val="21"/>
          <w:shd w:val="clear" w:color="auto" w:fill="FFFFFF" w:themeFill="background1"/>
        </w:rPr>
        <w:t xml:space="preserve"> posebno kada su u pitanju lokalni akcioni planovi zapošljavanja</w:t>
      </w:r>
      <w:r w:rsidR="008B7641" w:rsidRPr="00AF1F13">
        <w:rPr>
          <w:rFonts w:ascii="Arial" w:eastAsia="Times New Roman" w:hAnsi="Arial" w:cs="Arial"/>
          <w:sz w:val="21"/>
          <w:szCs w:val="21"/>
          <w:shd w:val="clear" w:color="auto" w:fill="FFFFFF" w:themeFill="background1"/>
        </w:rPr>
        <w:t xml:space="preserve"> kao instrument politike zapošljavanja</w:t>
      </w:r>
      <w:r w:rsidR="00E060F7" w:rsidRPr="00AF1F13">
        <w:rPr>
          <w:rFonts w:ascii="Arial" w:eastAsia="Times New Roman" w:hAnsi="Arial" w:cs="Arial"/>
          <w:sz w:val="21"/>
          <w:szCs w:val="21"/>
        </w:rPr>
        <w:t xml:space="preserve">. </w:t>
      </w:r>
      <w:r w:rsidR="00472E71" w:rsidRPr="00AF1F13">
        <w:rPr>
          <w:rFonts w:ascii="Arial" w:eastAsia="Times New Roman" w:hAnsi="Arial" w:cs="Arial"/>
          <w:sz w:val="21"/>
          <w:szCs w:val="21"/>
        </w:rPr>
        <w:t xml:space="preserve"> </w:t>
      </w:r>
      <w:r w:rsidR="00553BF7" w:rsidRPr="00AF1F13">
        <w:rPr>
          <w:rFonts w:ascii="Arial" w:eastAsia="Times New Roman" w:hAnsi="Arial" w:cs="Arial"/>
          <w:sz w:val="21"/>
          <w:szCs w:val="21"/>
        </w:rPr>
        <w:t xml:space="preserve"> </w:t>
      </w:r>
    </w:p>
    <w:p w14:paraId="47505571" w14:textId="77777777" w:rsidR="00E03FB4" w:rsidRPr="00AF1F13" w:rsidRDefault="00E03FB4" w:rsidP="00DB1C40">
      <w:pPr>
        <w:autoSpaceDE w:val="0"/>
        <w:autoSpaceDN w:val="0"/>
        <w:adjustRightInd w:val="0"/>
        <w:spacing w:after="0" w:line="360" w:lineRule="auto"/>
        <w:jc w:val="both"/>
        <w:rPr>
          <w:rFonts w:ascii="Arial" w:eastAsia="Times New Roman" w:hAnsi="Arial" w:cs="Arial"/>
          <w:sz w:val="21"/>
          <w:szCs w:val="21"/>
        </w:rPr>
      </w:pPr>
    </w:p>
    <w:p w14:paraId="6FEAB547" w14:textId="77777777" w:rsidR="00C84F84" w:rsidRPr="00AF1F13" w:rsidRDefault="00E03FB4" w:rsidP="00DB1C40">
      <w:pPr>
        <w:autoSpaceDE w:val="0"/>
        <w:autoSpaceDN w:val="0"/>
        <w:adjustRightInd w:val="0"/>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Tokom 2016</w:t>
      </w:r>
      <w:r w:rsidR="004669FB">
        <w:rPr>
          <w:rFonts w:ascii="Arial" w:eastAsia="Times New Roman" w:hAnsi="Arial" w:cs="Arial"/>
          <w:sz w:val="21"/>
          <w:szCs w:val="21"/>
        </w:rPr>
        <w:t>,</w:t>
      </w:r>
      <w:r w:rsidRPr="00AF1F13">
        <w:rPr>
          <w:rFonts w:ascii="Arial" w:eastAsia="Times New Roman" w:hAnsi="Arial" w:cs="Arial"/>
          <w:sz w:val="21"/>
          <w:szCs w:val="21"/>
        </w:rPr>
        <w:t xml:space="preserve"> a prema strukturalnom m</w:t>
      </w:r>
      <w:r w:rsidR="002A082B" w:rsidRPr="00AF1F13">
        <w:rPr>
          <w:rFonts w:ascii="Arial" w:eastAsia="Times New Roman" w:hAnsi="Arial" w:cs="Arial"/>
          <w:sz w:val="21"/>
          <w:szCs w:val="21"/>
        </w:rPr>
        <w:t>o</w:t>
      </w:r>
      <w:r w:rsidRPr="00AF1F13">
        <w:rPr>
          <w:rFonts w:ascii="Arial" w:eastAsia="Times New Roman" w:hAnsi="Arial" w:cs="Arial"/>
          <w:sz w:val="21"/>
          <w:szCs w:val="21"/>
        </w:rPr>
        <w:t>delu Strategije „Evropa 2020</w:t>
      </w:r>
      <w:r w:rsidR="004A1856">
        <w:rPr>
          <w:rFonts w:ascii="Arial" w:eastAsia="Times New Roman" w:hAnsi="Arial" w:cs="Arial"/>
          <w:sz w:val="21"/>
          <w:szCs w:val="21"/>
        </w:rPr>
        <w:t>.</w:t>
      </w:r>
      <w:r w:rsidRPr="00AF1F13">
        <w:rPr>
          <w:rFonts w:ascii="Arial" w:eastAsia="Times New Roman" w:hAnsi="Arial" w:cs="Arial"/>
          <w:sz w:val="21"/>
          <w:szCs w:val="21"/>
        </w:rPr>
        <w:t>“</w:t>
      </w:r>
      <w:r w:rsidR="004669FB">
        <w:rPr>
          <w:rFonts w:ascii="Arial" w:eastAsia="Times New Roman" w:hAnsi="Arial" w:cs="Arial"/>
          <w:sz w:val="21"/>
          <w:szCs w:val="21"/>
        </w:rPr>
        <w:t>,</w:t>
      </w:r>
      <w:r w:rsidRPr="00AF1F13">
        <w:rPr>
          <w:rFonts w:ascii="Arial" w:eastAsia="Times New Roman" w:hAnsi="Arial" w:cs="Arial"/>
          <w:sz w:val="21"/>
          <w:szCs w:val="21"/>
        </w:rPr>
        <w:t xml:space="preserve"> usvojen je Program reformi politike zapošljavanja i socijalne politike </w:t>
      </w:r>
      <w:r w:rsidR="002A082B" w:rsidRPr="00AF1F13">
        <w:rPr>
          <w:rFonts w:ascii="Arial" w:eastAsia="Times New Roman" w:hAnsi="Arial" w:cs="Arial"/>
          <w:sz w:val="21"/>
          <w:szCs w:val="21"/>
        </w:rPr>
        <w:t>(ESRP)</w:t>
      </w:r>
      <w:r w:rsidRPr="00AF1F13">
        <w:rPr>
          <w:rFonts w:ascii="Arial" w:eastAsia="Times New Roman" w:hAnsi="Arial" w:cs="Arial"/>
          <w:sz w:val="21"/>
          <w:szCs w:val="21"/>
        </w:rPr>
        <w:t>, kao glavni instrument za dijalog o nacionalnim prioritetima u oblasti socijalne politike i politike zapošljavanja.</w:t>
      </w:r>
      <w:r w:rsidR="003B120C" w:rsidRPr="00AF1F13">
        <w:rPr>
          <w:rFonts w:ascii="Arial" w:eastAsia="Times New Roman" w:hAnsi="Arial" w:cs="Arial"/>
          <w:sz w:val="21"/>
          <w:szCs w:val="21"/>
        </w:rPr>
        <w:t xml:space="preserve"> </w:t>
      </w:r>
      <w:r w:rsidR="00D374B9" w:rsidRPr="00AF1F13">
        <w:rPr>
          <w:rFonts w:ascii="Arial" w:eastAsia="Times New Roman" w:hAnsi="Arial" w:cs="Arial"/>
          <w:sz w:val="21"/>
          <w:szCs w:val="21"/>
        </w:rPr>
        <w:t>Na</w:t>
      </w:r>
      <w:r w:rsidR="00C84F84" w:rsidRPr="00AF1F13">
        <w:rPr>
          <w:rFonts w:ascii="Arial" w:eastAsia="Times New Roman" w:hAnsi="Arial" w:cs="Arial"/>
          <w:sz w:val="21"/>
          <w:szCs w:val="21"/>
        </w:rPr>
        <w:t xml:space="preserve"> osnovu identifikovanih izazova na tržištu rada utvrđeni su sledeći ciljevi politike zapošljavanja: </w:t>
      </w:r>
      <w:r w:rsidR="00DC684E" w:rsidRPr="00AF1F13">
        <w:rPr>
          <w:rFonts w:ascii="Arial" w:eastAsia="Times New Roman" w:hAnsi="Arial" w:cs="Arial"/>
          <w:sz w:val="21"/>
          <w:szCs w:val="21"/>
        </w:rPr>
        <w:t xml:space="preserve">sprečavanje rasta nezaposlenosti; smanjenje opšte stope neaktivnosti i povećanje stope zaposlenosti; jačanje uloge politike </w:t>
      </w:r>
      <w:r w:rsidR="00DC684E" w:rsidRPr="00AF1F13">
        <w:rPr>
          <w:rFonts w:ascii="Arial" w:eastAsia="Times New Roman" w:hAnsi="Arial" w:cs="Arial"/>
          <w:sz w:val="21"/>
          <w:szCs w:val="21"/>
        </w:rPr>
        <w:lastRenderedPageBreak/>
        <w:t>zapošljavanja; povećanja pristupa tržištu rada za Rome; smanjenje dualnosti na tržištu rada i unapređenje položaja mladih na</w:t>
      </w:r>
      <w:r w:rsidR="009037D1">
        <w:rPr>
          <w:rFonts w:ascii="Arial" w:eastAsia="Times New Roman" w:hAnsi="Arial" w:cs="Arial"/>
          <w:sz w:val="21"/>
          <w:szCs w:val="21"/>
        </w:rPr>
        <w:t xml:space="preserve"> </w:t>
      </w:r>
      <w:r w:rsidR="00DC684E" w:rsidRPr="00AF1F13">
        <w:rPr>
          <w:rFonts w:ascii="Arial" w:eastAsia="Times New Roman" w:hAnsi="Arial" w:cs="Arial"/>
          <w:sz w:val="21"/>
          <w:szCs w:val="21"/>
        </w:rPr>
        <w:t xml:space="preserve">tržištu rada. </w:t>
      </w:r>
    </w:p>
    <w:p w14:paraId="1A394DD8" w14:textId="77777777" w:rsidR="00C84F84" w:rsidRPr="00AF1F13" w:rsidRDefault="00C84F84" w:rsidP="00DB1C40">
      <w:pPr>
        <w:autoSpaceDE w:val="0"/>
        <w:autoSpaceDN w:val="0"/>
        <w:adjustRightInd w:val="0"/>
        <w:spacing w:after="0" w:line="360" w:lineRule="auto"/>
        <w:jc w:val="both"/>
        <w:rPr>
          <w:rFonts w:ascii="Arial" w:eastAsia="Times New Roman" w:hAnsi="Arial" w:cs="Arial"/>
          <w:sz w:val="21"/>
          <w:szCs w:val="21"/>
        </w:rPr>
      </w:pPr>
    </w:p>
    <w:p w14:paraId="236C246C" w14:textId="77777777" w:rsidR="00C84F84" w:rsidRPr="00AF1F13" w:rsidRDefault="00C84F84" w:rsidP="00DB1C40">
      <w:pPr>
        <w:autoSpaceDE w:val="0"/>
        <w:autoSpaceDN w:val="0"/>
        <w:adjustRightInd w:val="0"/>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U listi indikatora za praćenje realizacije ESRP-a se</w:t>
      </w:r>
      <w:r w:rsidR="004A1856">
        <w:rPr>
          <w:rFonts w:ascii="Arial" w:eastAsia="Times New Roman" w:hAnsi="Arial" w:cs="Arial"/>
          <w:sz w:val="21"/>
          <w:szCs w:val="21"/>
        </w:rPr>
        <w:t>,</w:t>
      </w:r>
      <w:r w:rsidRPr="00AF1F13">
        <w:rPr>
          <w:rFonts w:ascii="Arial" w:eastAsia="Times New Roman" w:hAnsi="Arial" w:cs="Arial"/>
          <w:sz w:val="21"/>
          <w:szCs w:val="21"/>
        </w:rPr>
        <w:t xml:space="preserve"> pored smanjenja broja lica u riziku od siromaštva i adekvatnosti socijalne pomoći</w:t>
      </w:r>
      <w:r w:rsidR="004A1856">
        <w:rPr>
          <w:rFonts w:ascii="Arial" w:eastAsia="Times New Roman" w:hAnsi="Arial" w:cs="Arial"/>
          <w:sz w:val="21"/>
          <w:szCs w:val="21"/>
        </w:rPr>
        <w:t>,</w:t>
      </w:r>
      <w:r w:rsidRPr="00AF1F13">
        <w:rPr>
          <w:rFonts w:ascii="Arial" w:eastAsia="Times New Roman" w:hAnsi="Arial" w:cs="Arial"/>
          <w:sz w:val="21"/>
          <w:szCs w:val="21"/>
        </w:rPr>
        <w:t xml:space="preserve"> navode i smanjenje stope nezaposlenosti i neaktivnosti, povećanje stope zaposlenosti</w:t>
      </w:r>
      <w:r w:rsidR="004A1856">
        <w:rPr>
          <w:rFonts w:ascii="Arial" w:eastAsia="Times New Roman" w:hAnsi="Arial" w:cs="Arial"/>
          <w:sz w:val="21"/>
          <w:szCs w:val="21"/>
        </w:rPr>
        <w:t>,</w:t>
      </w:r>
      <w:r w:rsidRPr="00AF1F13">
        <w:rPr>
          <w:rFonts w:ascii="Arial" w:eastAsia="Times New Roman" w:hAnsi="Arial" w:cs="Arial"/>
          <w:sz w:val="21"/>
          <w:szCs w:val="21"/>
        </w:rPr>
        <w:t xml:space="preserve"> kao i smanjenje broja mladih koji nisu zaposleni niti su uključeni u obrazovanje i obuku</w:t>
      </w:r>
      <w:r w:rsidR="008A3F51" w:rsidRPr="00AF1F13">
        <w:rPr>
          <w:rFonts w:ascii="Arial" w:eastAsia="Times New Roman" w:hAnsi="Arial" w:cs="Arial"/>
          <w:sz w:val="21"/>
          <w:szCs w:val="21"/>
        </w:rPr>
        <w:t>.</w:t>
      </w:r>
      <w:r w:rsidR="008A3F51" w:rsidRPr="00AF1F13">
        <w:rPr>
          <w:rStyle w:val="FootnoteReference"/>
          <w:rFonts w:ascii="Arial" w:eastAsia="Times New Roman" w:hAnsi="Arial" w:cs="Arial"/>
          <w:sz w:val="21"/>
          <w:szCs w:val="21"/>
        </w:rPr>
        <w:footnoteReference w:id="16"/>
      </w:r>
    </w:p>
    <w:p w14:paraId="06BE0B9E" w14:textId="77777777" w:rsidR="00C84F84" w:rsidRPr="00AF1F13" w:rsidRDefault="00C84F84" w:rsidP="00DB1C40">
      <w:pPr>
        <w:autoSpaceDE w:val="0"/>
        <w:autoSpaceDN w:val="0"/>
        <w:adjustRightInd w:val="0"/>
        <w:spacing w:after="0" w:line="360" w:lineRule="auto"/>
        <w:jc w:val="both"/>
        <w:rPr>
          <w:rFonts w:ascii="Arial" w:eastAsia="Times New Roman" w:hAnsi="Arial" w:cs="Arial"/>
          <w:sz w:val="21"/>
          <w:szCs w:val="21"/>
        </w:rPr>
      </w:pPr>
    </w:p>
    <w:p w14:paraId="43D071B5" w14:textId="77777777" w:rsidR="00E03FB4" w:rsidRPr="00AF1F13" w:rsidRDefault="00E03FB4" w:rsidP="00DB1C40">
      <w:pPr>
        <w:autoSpaceDE w:val="0"/>
        <w:autoSpaceDN w:val="0"/>
        <w:adjustRightInd w:val="0"/>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Polazeći od stope rizika od siromaštva</w:t>
      </w:r>
      <w:r w:rsidR="009037D1">
        <w:rPr>
          <w:rFonts w:ascii="Arial" w:eastAsia="Times New Roman" w:hAnsi="Arial" w:cs="Arial"/>
          <w:sz w:val="21"/>
          <w:szCs w:val="21"/>
        </w:rPr>
        <w:t>,</w:t>
      </w:r>
      <w:r w:rsidRPr="00AF1F13">
        <w:rPr>
          <w:rFonts w:ascii="Arial" w:eastAsia="Times New Roman" w:hAnsi="Arial" w:cs="Arial"/>
          <w:sz w:val="21"/>
          <w:szCs w:val="21"/>
        </w:rPr>
        <w:t xml:space="preserve"> ili socijalne isključenosti</w:t>
      </w:r>
      <w:r w:rsidR="009037D1">
        <w:rPr>
          <w:rFonts w:ascii="Arial" w:eastAsia="Times New Roman" w:hAnsi="Arial" w:cs="Arial"/>
          <w:sz w:val="21"/>
          <w:szCs w:val="21"/>
        </w:rPr>
        <w:t>,</w:t>
      </w:r>
      <w:r w:rsidRPr="00AF1F13">
        <w:rPr>
          <w:rFonts w:ascii="Arial" w:eastAsia="Times New Roman" w:hAnsi="Arial" w:cs="Arial"/>
          <w:sz w:val="21"/>
          <w:szCs w:val="21"/>
        </w:rPr>
        <w:t xml:space="preserve"> kao</w:t>
      </w:r>
      <w:r w:rsidR="008A3F51" w:rsidRPr="00AF1F13">
        <w:rPr>
          <w:rFonts w:ascii="Arial" w:eastAsia="Times New Roman" w:hAnsi="Arial" w:cs="Arial"/>
          <w:sz w:val="21"/>
          <w:szCs w:val="21"/>
        </w:rPr>
        <w:t xml:space="preserve"> jednog od glavnih </w:t>
      </w:r>
      <w:r w:rsidRPr="00AF1F13">
        <w:rPr>
          <w:rFonts w:ascii="Arial" w:eastAsia="Times New Roman" w:hAnsi="Arial" w:cs="Arial"/>
          <w:sz w:val="21"/>
          <w:szCs w:val="21"/>
        </w:rPr>
        <w:t xml:space="preserve">pokazatelja za praćenje strategije </w:t>
      </w:r>
      <w:r w:rsidR="00CB6D37" w:rsidRPr="00AF1F13">
        <w:rPr>
          <w:rFonts w:ascii="Arial" w:eastAsia="Times New Roman" w:hAnsi="Arial" w:cs="Arial"/>
          <w:sz w:val="21"/>
          <w:szCs w:val="21"/>
        </w:rPr>
        <w:t>„</w:t>
      </w:r>
      <w:r w:rsidRPr="00AF1F13">
        <w:rPr>
          <w:rFonts w:ascii="Arial" w:eastAsia="Times New Roman" w:hAnsi="Arial" w:cs="Arial"/>
          <w:sz w:val="21"/>
          <w:szCs w:val="21"/>
        </w:rPr>
        <w:t>Evropa 2020</w:t>
      </w:r>
      <w:r w:rsidR="004A1856">
        <w:rPr>
          <w:rFonts w:ascii="Arial" w:eastAsia="Times New Roman" w:hAnsi="Arial" w:cs="Arial"/>
          <w:sz w:val="21"/>
          <w:szCs w:val="21"/>
        </w:rPr>
        <w:t>.</w:t>
      </w:r>
      <w:r w:rsidR="00CB6D37" w:rsidRPr="00AF1F13">
        <w:rPr>
          <w:rFonts w:ascii="Arial" w:eastAsia="Times New Roman" w:hAnsi="Arial" w:cs="Arial"/>
          <w:sz w:val="21"/>
          <w:szCs w:val="21"/>
        </w:rPr>
        <w:t>“</w:t>
      </w:r>
      <w:r w:rsidR="009037D1">
        <w:rPr>
          <w:rFonts w:ascii="Arial" w:eastAsia="Times New Roman" w:hAnsi="Arial" w:cs="Arial"/>
          <w:sz w:val="21"/>
          <w:szCs w:val="21"/>
        </w:rPr>
        <w:t>,</w:t>
      </w:r>
      <w:r w:rsidR="00CB6D37" w:rsidRPr="00AF1F13">
        <w:rPr>
          <w:rFonts w:ascii="Arial" w:eastAsia="Times New Roman" w:hAnsi="Arial" w:cs="Arial"/>
          <w:sz w:val="21"/>
          <w:szCs w:val="21"/>
        </w:rPr>
        <w:t xml:space="preserve"> identifikovani su </w:t>
      </w:r>
      <w:r w:rsidRPr="00AF1F13">
        <w:rPr>
          <w:rFonts w:ascii="Arial" w:eastAsia="Times New Roman" w:hAnsi="Arial" w:cs="Arial"/>
          <w:sz w:val="21"/>
          <w:szCs w:val="21"/>
        </w:rPr>
        <w:t>trendov</w:t>
      </w:r>
      <w:r w:rsidR="00CB6D37" w:rsidRPr="00AF1F13">
        <w:rPr>
          <w:rFonts w:ascii="Arial" w:eastAsia="Times New Roman" w:hAnsi="Arial" w:cs="Arial"/>
          <w:sz w:val="21"/>
          <w:szCs w:val="21"/>
        </w:rPr>
        <w:t>i</w:t>
      </w:r>
      <w:r w:rsidRPr="00AF1F13">
        <w:rPr>
          <w:rFonts w:ascii="Arial" w:eastAsia="Times New Roman" w:hAnsi="Arial" w:cs="Arial"/>
          <w:sz w:val="21"/>
          <w:szCs w:val="21"/>
        </w:rPr>
        <w:t xml:space="preserve"> prema </w:t>
      </w:r>
      <w:r w:rsidR="002A082B" w:rsidRPr="00AF1F13">
        <w:rPr>
          <w:rFonts w:ascii="Arial" w:eastAsia="Times New Roman" w:hAnsi="Arial" w:cs="Arial"/>
          <w:sz w:val="21"/>
          <w:szCs w:val="21"/>
        </w:rPr>
        <w:t xml:space="preserve">kojima </w:t>
      </w:r>
      <w:r w:rsidRPr="00AF1F13">
        <w:rPr>
          <w:rFonts w:ascii="Arial" w:eastAsia="Times New Roman" w:hAnsi="Arial" w:cs="Arial"/>
          <w:sz w:val="21"/>
          <w:szCs w:val="21"/>
        </w:rPr>
        <w:t xml:space="preserve">zaposlenje znatno smanjuje </w:t>
      </w:r>
      <w:r w:rsidR="00CE50B3">
        <w:rPr>
          <w:rFonts w:ascii="Arial" w:eastAsia="Times New Roman" w:hAnsi="Arial" w:cs="Arial"/>
          <w:sz w:val="21"/>
          <w:szCs w:val="21"/>
        </w:rPr>
        <w:t>rizik siromaštva</w:t>
      </w:r>
      <w:r w:rsidRPr="00AF1F13">
        <w:rPr>
          <w:rFonts w:ascii="Arial" w:eastAsia="Times New Roman" w:hAnsi="Arial" w:cs="Arial"/>
          <w:sz w:val="21"/>
          <w:szCs w:val="21"/>
        </w:rPr>
        <w:t xml:space="preserve"> </w:t>
      </w:r>
      <w:r w:rsidR="002A082B" w:rsidRPr="00AF1F13">
        <w:rPr>
          <w:rFonts w:ascii="Arial" w:eastAsia="Times New Roman" w:hAnsi="Arial" w:cs="Arial"/>
          <w:sz w:val="21"/>
          <w:szCs w:val="21"/>
        </w:rPr>
        <w:t>(</w:t>
      </w:r>
      <w:r w:rsidRPr="00AF1F13">
        <w:rPr>
          <w:rFonts w:ascii="Arial" w:eastAsia="Times New Roman" w:hAnsi="Arial" w:cs="Arial"/>
          <w:sz w:val="21"/>
          <w:szCs w:val="21"/>
        </w:rPr>
        <w:t xml:space="preserve">ali je kvalitet </w:t>
      </w:r>
      <w:r w:rsidR="00F61B06" w:rsidRPr="00AF1F13">
        <w:rPr>
          <w:rFonts w:ascii="Arial" w:eastAsia="Times New Roman" w:hAnsi="Arial" w:cs="Arial"/>
          <w:sz w:val="21"/>
          <w:szCs w:val="21"/>
        </w:rPr>
        <w:t xml:space="preserve">zaposlenja ključni faktor za </w:t>
      </w:r>
      <w:r w:rsidR="002A082B" w:rsidRPr="00AF1F13">
        <w:rPr>
          <w:rFonts w:ascii="Arial" w:eastAsia="Times New Roman" w:hAnsi="Arial" w:cs="Arial"/>
          <w:sz w:val="21"/>
          <w:szCs w:val="21"/>
        </w:rPr>
        <w:t>izlazak iz siromaštva)</w:t>
      </w:r>
      <w:r w:rsidR="00CB6D37" w:rsidRPr="00AF1F13">
        <w:rPr>
          <w:rFonts w:ascii="Arial" w:eastAsia="Times New Roman" w:hAnsi="Arial" w:cs="Arial"/>
          <w:sz w:val="21"/>
          <w:szCs w:val="21"/>
        </w:rPr>
        <w:t>;</w:t>
      </w:r>
      <w:r w:rsidR="00F61B06" w:rsidRPr="00AF1F13">
        <w:rPr>
          <w:rFonts w:ascii="Arial" w:eastAsia="Times New Roman" w:hAnsi="Arial" w:cs="Arial"/>
          <w:sz w:val="21"/>
          <w:szCs w:val="21"/>
        </w:rPr>
        <w:t xml:space="preserve"> nezaposlenost značajno povećava </w:t>
      </w:r>
      <w:r w:rsidR="00CE50B3">
        <w:rPr>
          <w:rFonts w:ascii="Arial" w:eastAsia="Times New Roman" w:hAnsi="Arial" w:cs="Arial"/>
          <w:sz w:val="21"/>
          <w:szCs w:val="21"/>
        </w:rPr>
        <w:t>rizik siromaštva</w:t>
      </w:r>
      <w:r w:rsidR="009037D1">
        <w:rPr>
          <w:rFonts w:ascii="Arial" w:eastAsia="Times New Roman" w:hAnsi="Arial" w:cs="Arial"/>
          <w:sz w:val="21"/>
          <w:szCs w:val="21"/>
        </w:rPr>
        <w:t>,</w:t>
      </w:r>
      <w:r w:rsidR="00F61B06" w:rsidRPr="00AF1F13">
        <w:rPr>
          <w:rFonts w:ascii="Arial" w:eastAsia="Times New Roman" w:hAnsi="Arial" w:cs="Arial"/>
          <w:sz w:val="21"/>
          <w:szCs w:val="21"/>
        </w:rPr>
        <w:t xml:space="preserve"> a niže obrazovani imaju natprosečnu stopu rizika od siromaštva</w:t>
      </w:r>
      <w:r w:rsidR="00CB6D37" w:rsidRPr="00AF1F13">
        <w:rPr>
          <w:rFonts w:ascii="Arial" w:eastAsia="Times New Roman" w:hAnsi="Arial" w:cs="Arial"/>
          <w:sz w:val="21"/>
          <w:szCs w:val="21"/>
        </w:rPr>
        <w:t>. K</w:t>
      </w:r>
      <w:r w:rsidR="00F61B06" w:rsidRPr="00AF1F13">
        <w:rPr>
          <w:rFonts w:ascii="Arial" w:eastAsia="Times New Roman" w:hAnsi="Arial" w:cs="Arial"/>
          <w:sz w:val="21"/>
          <w:szCs w:val="21"/>
        </w:rPr>
        <w:t>ao ključni ciljevi definišu</w:t>
      </w:r>
      <w:r w:rsidR="008A3F51" w:rsidRPr="00AF1F13">
        <w:rPr>
          <w:rFonts w:ascii="Arial" w:eastAsia="Times New Roman" w:hAnsi="Arial" w:cs="Arial"/>
          <w:sz w:val="21"/>
          <w:szCs w:val="21"/>
        </w:rPr>
        <w:t xml:space="preserve"> </w:t>
      </w:r>
      <w:r w:rsidR="004A1856">
        <w:rPr>
          <w:rFonts w:ascii="Arial" w:eastAsia="Times New Roman" w:hAnsi="Arial" w:cs="Arial"/>
          <w:sz w:val="21"/>
          <w:szCs w:val="21"/>
        </w:rPr>
        <w:t xml:space="preserve">se </w:t>
      </w:r>
      <w:r w:rsidR="008A3F51" w:rsidRPr="00AF1F13">
        <w:rPr>
          <w:rFonts w:ascii="Arial" w:eastAsia="Times New Roman" w:hAnsi="Arial" w:cs="Arial"/>
          <w:sz w:val="21"/>
          <w:szCs w:val="21"/>
        </w:rPr>
        <w:t>i</w:t>
      </w:r>
      <w:r w:rsidR="00F61B06" w:rsidRPr="00AF1F13">
        <w:rPr>
          <w:rFonts w:ascii="Arial" w:eastAsia="Times New Roman" w:hAnsi="Arial" w:cs="Arial"/>
          <w:sz w:val="21"/>
          <w:szCs w:val="21"/>
        </w:rPr>
        <w:t xml:space="preserve"> povećanje obuhvata i unapređenje adekvatnosti novčanih davanja, aktivn</w:t>
      </w:r>
      <w:r w:rsidR="00F13E5B" w:rsidRPr="00AF1F13">
        <w:rPr>
          <w:rFonts w:ascii="Arial" w:eastAsia="Times New Roman" w:hAnsi="Arial" w:cs="Arial"/>
          <w:sz w:val="21"/>
          <w:szCs w:val="21"/>
        </w:rPr>
        <w:t>a</w:t>
      </w:r>
      <w:r w:rsidR="00F61B06" w:rsidRPr="00AF1F13">
        <w:rPr>
          <w:rFonts w:ascii="Arial" w:eastAsia="Times New Roman" w:hAnsi="Arial" w:cs="Arial"/>
          <w:sz w:val="21"/>
          <w:szCs w:val="21"/>
        </w:rPr>
        <w:t xml:space="preserve"> inkluzij</w:t>
      </w:r>
      <w:r w:rsidR="00F13E5B" w:rsidRPr="00AF1F13">
        <w:rPr>
          <w:rFonts w:ascii="Arial" w:eastAsia="Times New Roman" w:hAnsi="Arial" w:cs="Arial"/>
          <w:sz w:val="21"/>
          <w:szCs w:val="21"/>
        </w:rPr>
        <w:t>a</w:t>
      </w:r>
      <w:r w:rsidR="00F61B06" w:rsidRPr="00AF1F13">
        <w:rPr>
          <w:rFonts w:ascii="Arial" w:eastAsia="Times New Roman" w:hAnsi="Arial" w:cs="Arial"/>
          <w:sz w:val="21"/>
          <w:szCs w:val="21"/>
        </w:rPr>
        <w:t xml:space="preserve">, </w:t>
      </w:r>
      <w:r w:rsidR="001736EF" w:rsidRPr="00AF1F13">
        <w:rPr>
          <w:rFonts w:ascii="Arial" w:eastAsia="Times New Roman" w:hAnsi="Arial" w:cs="Arial"/>
          <w:sz w:val="21"/>
          <w:szCs w:val="21"/>
        </w:rPr>
        <w:t>povećanje podrške porodici, unapre</w:t>
      </w:r>
      <w:r w:rsidR="002D4D30">
        <w:rPr>
          <w:rFonts w:ascii="Arial" w:eastAsia="Times New Roman" w:hAnsi="Arial" w:cs="Arial"/>
          <w:sz w:val="21"/>
          <w:szCs w:val="21"/>
        </w:rPr>
        <w:t>đ</w:t>
      </w:r>
      <w:r w:rsidR="001736EF" w:rsidRPr="00AF1F13">
        <w:rPr>
          <w:rFonts w:ascii="Arial" w:eastAsia="Times New Roman" w:hAnsi="Arial" w:cs="Arial"/>
          <w:sz w:val="21"/>
          <w:szCs w:val="21"/>
        </w:rPr>
        <w:t>enje sistema dugotrajne nege, unapređenje kvaliteta usluga</w:t>
      </w:r>
      <w:r w:rsidR="002A082B" w:rsidRPr="00AF1F13">
        <w:rPr>
          <w:rFonts w:ascii="Arial" w:eastAsia="Times New Roman" w:hAnsi="Arial" w:cs="Arial"/>
          <w:sz w:val="21"/>
          <w:szCs w:val="21"/>
        </w:rPr>
        <w:t xml:space="preserve"> i</w:t>
      </w:r>
      <w:r w:rsidR="001736EF" w:rsidRPr="00AF1F13">
        <w:rPr>
          <w:rFonts w:ascii="Arial" w:eastAsia="Times New Roman" w:hAnsi="Arial" w:cs="Arial"/>
          <w:sz w:val="21"/>
          <w:szCs w:val="21"/>
        </w:rPr>
        <w:t xml:space="preserve"> povezivanje centara za socijalni rad sa drugim institucijama koje su od značaja za socijalnu inkluziju</w:t>
      </w:r>
      <w:r w:rsidR="008A3F51" w:rsidRPr="00AF1F13">
        <w:rPr>
          <w:rFonts w:ascii="Arial" w:eastAsia="Times New Roman" w:hAnsi="Arial" w:cs="Arial"/>
          <w:sz w:val="21"/>
          <w:szCs w:val="21"/>
        </w:rPr>
        <w:t>.</w:t>
      </w:r>
      <w:r w:rsidRPr="00AF1F13">
        <w:rPr>
          <w:rFonts w:ascii="Arial" w:eastAsia="Times New Roman" w:hAnsi="Arial" w:cs="Arial"/>
          <w:sz w:val="21"/>
          <w:szCs w:val="21"/>
        </w:rPr>
        <w:t xml:space="preserve"> </w:t>
      </w:r>
    </w:p>
    <w:p w14:paraId="2EA70745" w14:textId="77777777" w:rsidR="009410F1" w:rsidRPr="00AF1F13" w:rsidRDefault="009410F1" w:rsidP="00DB1C40">
      <w:pPr>
        <w:autoSpaceDE w:val="0"/>
        <w:autoSpaceDN w:val="0"/>
        <w:adjustRightInd w:val="0"/>
        <w:spacing w:after="0" w:line="360" w:lineRule="auto"/>
        <w:jc w:val="both"/>
        <w:rPr>
          <w:rFonts w:ascii="Arial" w:eastAsia="Times New Roman" w:hAnsi="Arial" w:cs="Arial"/>
          <w:sz w:val="21"/>
          <w:szCs w:val="21"/>
        </w:rPr>
      </w:pPr>
    </w:p>
    <w:p w14:paraId="58CEA5BA" w14:textId="77777777" w:rsidR="006A00DC" w:rsidRPr="00B57772" w:rsidRDefault="006A00DC" w:rsidP="001B1FC2">
      <w:pPr>
        <w:pStyle w:val="Heading3"/>
        <w:numPr>
          <w:ilvl w:val="2"/>
          <w:numId w:val="14"/>
        </w:numPr>
        <w:rPr>
          <w:rFonts w:ascii="Arial" w:hAnsi="Arial" w:cs="Arial"/>
          <w:sz w:val="24"/>
          <w:szCs w:val="24"/>
        </w:rPr>
      </w:pPr>
      <w:bookmarkStart w:id="10" w:name="_Toc482874659"/>
      <w:r w:rsidRPr="00B57772">
        <w:rPr>
          <w:rFonts w:ascii="Arial" w:hAnsi="Arial" w:cs="Arial"/>
          <w:sz w:val="24"/>
          <w:szCs w:val="24"/>
        </w:rPr>
        <w:t>Vodeći principi za selekciju</w:t>
      </w:r>
      <w:r w:rsidR="00F013EB" w:rsidRPr="00B57772">
        <w:rPr>
          <w:rFonts w:ascii="Arial" w:hAnsi="Arial" w:cs="Arial"/>
          <w:sz w:val="24"/>
          <w:szCs w:val="24"/>
        </w:rPr>
        <w:t xml:space="preserve"> / reviziju </w:t>
      </w:r>
      <w:r w:rsidRPr="00B57772">
        <w:rPr>
          <w:rFonts w:ascii="Arial" w:hAnsi="Arial" w:cs="Arial"/>
          <w:sz w:val="24"/>
          <w:szCs w:val="24"/>
        </w:rPr>
        <w:t>indikatora</w:t>
      </w:r>
      <w:bookmarkEnd w:id="10"/>
      <w:r w:rsidRPr="00B57772">
        <w:rPr>
          <w:rFonts w:ascii="Arial" w:hAnsi="Arial" w:cs="Arial"/>
          <w:sz w:val="24"/>
          <w:szCs w:val="24"/>
        </w:rPr>
        <w:t xml:space="preserve"> </w:t>
      </w:r>
    </w:p>
    <w:p w14:paraId="0AB8AB3D" w14:textId="77777777" w:rsidR="006A00DC" w:rsidRPr="00AF1F13" w:rsidRDefault="006A00DC" w:rsidP="00FD1135">
      <w:pPr>
        <w:pStyle w:val="Default"/>
        <w:spacing w:line="240" w:lineRule="atLeast"/>
        <w:jc w:val="both"/>
        <w:rPr>
          <w:rFonts w:ascii="Arial" w:eastAsia="Times New Roman" w:hAnsi="Arial" w:cs="Arial"/>
          <w:color w:val="777777"/>
          <w:sz w:val="21"/>
          <w:szCs w:val="21"/>
        </w:rPr>
      </w:pPr>
    </w:p>
    <w:p w14:paraId="698DEE64" w14:textId="77777777" w:rsidR="00793BF6" w:rsidRPr="00AF1F13" w:rsidRDefault="00793BF6" w:rsidP="00DB1C40">
      <w:p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Podg</w:t>
      </w:r>
      <w:r w:rsidR="00F90061" w:rsidRPr="00AF1F13">
        <w:rPr>
          <w:rFonts w:ascii="Arial" w:eastAsia="Times New Roman" w:hAnsi="Arial" w:cs="Arial"/>
          <w:sz w:val="21"/>
          <w:szCs w:val="21"/>
        </w:rPr>
        <w:t>r</w:t>
      </w:r>
      <w:r w:rsidRPr="00AF1F13">
        <w:rPr>
          <w:rFonts w:ascii="Arial" w:eastAsia="Times New Roman" w:hAnsi="Arial" w:cs="Arial"/>
          <w:sz w:val="21"/>
          <w:szCs w:val="21"/>
        </w:rPr>
        <w:t>upa za indikatore (ISG)</w:t>
      </w:r>
      <w:r w:rsidRPr="00AF1F13">
        <w:rPr>
          <w:rStyle w:val="FootnoteReference"/>
          <w:rFonts w:ascii="Arial" w:eastAsia="Times New Roman" w:hAnsi="Arial" w:cs="Arial"/>
          <w:sz w:val="21"/>
          <w:szCs w:val="21"/>
        </w:rPr>
        <w:footnoteReference w:id="17"/>
      </w:r>
      <w:r w:rsidRPr="00AF1F13">
        <w:rPr>
          <w:rFonts w:ascii="Arial" w:eastAsia="Times New Roman" w:hAnsi="Arial" w:cs="Arial"/>
          <w:sz w:val="21"/>
          <w:szCs w:val="21"/>
        </w:rPr>
        <w:t xml:space="preserve"> dogovorila </w:t>
      </w:r>
      <w:r w:rsidR="004A1856">
        <w:rPr>
          <w:rFonts w:ascii="Arial" w:eastAsia="Times New Roman" w:hAnsi="Arial" w:cs="Arial"/>
          <w:sz w:val="21"/>
          <w:szCs w:val="21"/>
        </w:rPr>
        <w:t xml:space="preserve">je </w:t>
      </w:r>
      <w:r w:rsidRPr="00AF1F13">
        <w:rPr>
          <w:rFonts w:ascii="Arial" w:eastAsia="Times New Roman" w:hAnsi="Arial" w:cs="Arial"/>
          <w:sz w:val="21"/>
          <w:szCs w:val="21"/>
        </w:rPr>
        <w:t xml:space="preserve">širok zajednički metodološki okvir za razvoj socijalnih indikatora EU. Ovaj okvir temelji </w:t>
      </w:r>
      <w:r w:rsidR="004A1856">
        <w:rPr>
          <w:rFonts w:ascii="Arial" w:eastAsia="Times New Roman" w:hAnsi="Arial" w:cs="Arial"/>
          <w:sz w:val="21"/>
          <w:szCs w:val="21"/>
        </w:rPr>
        <w:t xml:space="preserve">se </w:t>
      </w:r>
      <w:r w:rsidRPr="00AF1F13">
        <w:rPr>
          <w:rFonts w:ascii="Arial" w:eastAsia="Times New Roman" w:hAnsi="Arial" w:cs="Arial"/>
          <w:sz w:val="21"/>
          <w:szCs w:val="21"/>
        </w:rPr>
        <w:t xml:space="preserve">na metodološkim principima dogovorenim za portfolio u Lakenu. Međutim, </w:t>
      </w:r>
      <w:r w:rsidR="004A1856">
        <w:rPr>
          <w:rFonts w:ascii="Arial" w:eastAsia="Times New Roman" w:hAnsi="Arial" w:cs="Arial"/>
          <w:sz w:val="21"/>
          <w:szCs w:val="21"/>
        </w:rPr>
        <w:t xml:space="preserve">on </w:t>
      </w:r>
      <w:r w:rsidRPr="00AF1F13">
        <w:rPr>
          <w:rFonts w:ascii="Arial" w:eastAsia="Times New Roman" w:hAnsi="Arial" w:cs="Arial"/>
          <w:sz w:val="21"/>
          <w:szCs w:val="21"/>
        </w:rPr>
        <w:t xml:space="preserve">odstupa od originalnog okvira na dva načina: izbor indikatora nije ograničen na indikatore ishoda i uvodi se određena fleksibilnost kroz uključivanje nacionalnih indikatora, na osnovu dogovorenih definicija i pretpostavki. Izbor pojedinačnih indikatora treba, u principu, da bude vođen sledećim setom minimalnih metodoloških kriterijuma: </w:t>
      </w:r>
    </w:p>
    <w:p w14:paraId="04FF6B1E" w14:textId="77777777" w:rsidR="00793BF6" w:rsidRPr="00AF1F13" w:rsidRDefault="00793BF6" w:rsidP="00DB1C40">
      <w:pPr>
        <w:spacing w:after="0" w:line="360" w:lineRule="auto"/>
        <w:jc w:val="both"/>
        <w:rPr>
          <w:rFonts w:ascii="Arial" w:eastAsia="Times New Roman" w:hAnsi="Arial" w:cs="Arial"/>
          <w:sz w:val="21"/>
          <w:szCs w:val="21"/>
        </w:rPr>
      </w:pPr>
    </w:p>
    <w:p w14:paraId="55BD09E1" w14:textId="77777777" w:rsidR="00793BF6" w:rsidRPr="00AF1F13" w:rsidRDefault="00793BF6" w:rsidP="001B1FC2">
      <w:pPr>
        <w:pStyle w:val="ListParagraph"/>
        <w:numPr>
          <w:ilvl w:val="0"/>
          <w:numId w:val="3"/>
        </w:num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Indikator treba da uhvati suštinu problema jasnom i prihvaćenom</w:t>
      </w:r>
      <w:r w:rsidR="00C84177">
        <w:rPr>
          <w:rFonts w:ascii="Arial" w:eastAsia="Times New Roman" w:hAnsi="Arial" w:cs="Arial"/>
          <w:sz w:val="21"/>
          <w:szCs w:val="21"/>
        </w:rPr>
        <w:t xml:space="preserve"> </w:t>
      </w:r>
      <w:r w:rsidRPr="00AF1F13">
        <w:rPr>
          <w:rFonts w:ascii="Arial" w:eastAsia="Times New Roman" w:hAnsi="Arial" w:cs="Arial"/>
          <w:sz w:val="21"/>
          <w:szCs w:val="21"/>
        </w:rPr>
        <w:t>normativnom interpretacijom;</w:t>
      </w:r>
    </w:p>
    <w:p w14:paraId="5030EE7B" w14:textId="77777777" w:rsidR="00793BF6" w:rsidRPr="00AF1F13" w:rsidRDefault="00793BF6" w:rsidP="001B1FC2">
      <w:pPr>
        <w:pStyle w:val="ListParagraph"/>
        <w:numPr>
          <w:ilvl w:val="0"/>
          <w:numId w:val="3"/>
        </w:num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 xml:space="preserve">Indikator treba da bude statistički validan; </w:t>
      </w:r>
    </w:p>
    <w:p w14:paraId="0039B430" w14:textId="77777777" w:rsidR="00793BF6" w:rsidRPr="00AF1F13" w:rsidRDefault="00793BF6" w:rsidP="001B1FC2">
      <w:pPr>
        <w:pStyle w:val="ListParagraph"/>
        <w:numPr>
          <w:ilvl w:val="0"/>
          <w:numId w:val="3"/>
        </w:num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Indikator treba da obezbedi dovoljan nivo uporedljivosti između zemalja, što se postiže uz upotrebu međunarodno primenjenih definicija i standarda za prikupljanje podataka;</w:t>
      </w:r>
    </w:p>
    <w:p w14:paraId="40C23E33" w14:textId="77777777" w:rsidR="00793BF6" w:rsidRPr="00AF1F13" w:rsidRDefault="00793BF6" w:rsidP="001B1FC2">
      <w:pPr>
        <w:pStyle w:val="ListParagraph"/>
        <w:numPr>
          <w:ilvl w:val="0"/>
          <w:numId w:val="3"/>
        </w:num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 xml:space="preserve">Indikator treba da se gradi na raspoloživim osnovnim podacima, i mora biti blagovremeno podložan reviziji; </w:t>
      </w:r>
    </w:p>
    <w:p w14:paraId="76D8FD2C" w14:textId="77777777" w:rsidR="00793BF6" w:rsidRPr="00AF1F13" w:rsidRDefault="00793BF6" w:rsidP="001B1FC2">
      <w:pPr>
        <w:pStyle w:val="ListParagraph"/>
        <w:numPr>
          <w:ilvl w:val="0"/>
          <w:numId w:val="3"/>
        </w:num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lastRenderedPageBreak/>
        <w:t>Indikator treba da bude osetljiv na intervencije politike, ali ne i podložan manipulaciji.</w:t>
      </w:r>
      <w:r w:rsidRPr="00AF1F13">
        <w:rPr>
          <w:rFonts w:ascii="Arial" w:eastAsia="Times New Roman" w:hAnsi="Arial" w:cs="Arial"/>
          <w:sz w:val="21"/>
          <w:szCs w:val="21"/>
        </w:rPr>
        <w:br/>
      </w:r>
    </w:p>
    <w:p w14:paraId="7D75769E" w14:textId="77777777" w:rsidR="00404470" w:rsidRPr="00AF1F13" w:rsidRDefault="00794A4F" w:rsidP="00DB1C40">
      <w:pPr>
        <w:spacing w:after="0" w:line="360" w:lineRule="auto"/>
        <w:jc w:val="both"/>
        <w:rPr>
          <w:rFonts w:ascii="Arial" w:eastAsia="Times New Roman" w:hAnsi="Arial" w:cs="Arial"/>
          <w:sz w:val="21"/>
          <w:szCs w:val="21"/>
        </w:rPr>
      </w:pPr>
      <w:r w:rsidRPr="00AF1F13">
        <w:rPr>
          <w:rFonts w:ascii="Arial" w:eastAsia="Times New Roman" w:hAnsi="Arial" w:cs="Arial"/>
          <w:sz w:val="21"/>
          <w:szCs w:val="21"/>
        </w:rPr>
        <w:t>Dosadašnja iskustva u razvoju indikatora od strane ISG</w:t>
      </w:r>
      <w:r w:rsidR="00804BFB" w:rsidRPr="00AF1F13">
        <w:rPr>
          <w:rFonts w:ascii="Arial" w:eastAsia="Times New Roman" w:hAnsi="Arial" w:cs="Arial"/>
          <w:sz w:val="21"/>
          <w:szCs w:val="21"/>
        </w:rPr>
        <w:t>-a</w:t>
      </w:r>
      <w:r w:rsidR="00DB4EA0" w:rsidRPr="00AF1F13">
        <w:rPr>
          <w:rStyle w:val="FootnoteReference"/>
          <w:rFonts w:ascii="Arial" w:eastAsia="Times New Roman" w:hAnsi="Arial" w:cs="Arial"/>
          <w:sz w:val="21"/>
          <w:szCs w:val="21"/>
        </w:rPr>
        <w:footnoteReference w:id="18"/>
      </w:r>
      <w:r w:rsidRPr="00AF1F13">
        <w:rPr>
          <w:rFonts w:ascii="Arial" w:eastAsia="Times New Roman" w:hAnsi="Arial" w:cs="Arial"/>
          <w:sz w:val="21"/>
          <w:szCs w:val="21"/>
        </w:rPr>
        <w:t xml:space="preserve"> </w:t>
      </w:r>
      <w:r w:rsidR="005A0FE9" w:rsidRPr="00AF1F13">
        <w:rPr>
          <w:rFonts w:ascii="Arial" w:eastAsia="Times New Roman" w:hAnsi="Arial" w:cs="Arial"/>
          <w:sz w:val="21"/>
          <w:szCs w:val="21"/>
        </w:rPr>
        <w:t>su</w:t>
      </w:r>
      <w:r w:rsidRPr="00AF1F13">
        <w:rPr>
          <w:rFonts w:ascii="Arial" w:eastAsia="Times New Roman" w:hAnsi="Arial" w:cs="Arial"/>
          <w:sz w:val="21"/>
          <w:szCs w:val="21"/>
        </w:rPr>
        <w:t xml:space="preserve">, </w:t>
      </w:r>
      <w:r w:rsidR="005A0FE9" w:rsidRPr="00AF1F13">
        <w:rPr>
          <w:rFonts w:ascii="Arial" w:eastAsia="Times New Roman" w:hAnsi="Arial" w:cs="Arial"/>
          <w:sz w:val="21"/>
          <w:szCs w:val="21"/>
        </w:rPr>
        <w:t>međutim, pokazala da specifične</w:t>
      </w:r>
      <w:r w:rsidR="00804BFB" w:rsidRPr="00AF1F13">
        <w:rPr>
          <w:rFonts w:ascii="Arial" w:eastAsia="Times New Roman" w:hAnsi="Arial" w:cs="Arial"/>
          <w:sz w:val="21"/>
          <w:szCs w:val="21"/>
        </w:rPr>
        <w:t xml:space="preserve"> </w:t>
      </w:r>
      <w:r w:rsidRPr="00AF1F13">
        <w:rPr>
          <w:rFonts w:ascii="Arial" w:eastAsia="Times New Roman" w:hAnsi="Arial" w:cs="Arial"/>
          <w:sz w:val="21"/>
          <w:szCs w:val="21"/>
        </w:rPr>
        <w:t xml:space="preserve">informacije mogu biti od suštinskog značaja </w:t>
      </w:r>
      <w:r w:rsidR="005A0FE9" w:rsidRPr="00AF1F13">
        <w:rPr>
          <w:rFonts w:ascii="Arial" w:eastAsia="Times New Roman" w:hAnsi="Arial" w:cs="Arial"/>
          <w:sz w:val="21"/>
          <w:szCs w:val="21"/>
        </w:rPr>
        <w:t xml:space="preserve">za objektivno praćenje i sagledavanje </w:t>
      </w:r>
      <w:r w:rsidRPr="00AF1F13">
        <w:rPr>
          <w:rFonts w:ascii="Arial" w:eastAsia="Times New Roman" w:hAnsi="Arial" w:cs="Arial"/>
          <w:sz w:val="21"/>
          <w:szCs w:val="21"/>
        </w:rPr>
        <w:t xml:space="preserve">ključnih dimenzija </w:t>
      </w:r>
      <w:r w:rsidR="005A0FE9" w:rsidRPr="00AF1F13">
        <w:rPr>
          <w:rFonts w:ascii="Arial" w:eastAsia="Times New Roman" w:hAnsi="Arial" w:cs="Arial"/>
          <w:sz w:val="21"/>
          <w:szCs w:val="21"/>
        </w:rPr>
        <w:t>dogovorene politike</w:t>
      </w:r>
      <w:r w:rsidR="00F90061">
        <w:rPr>
          <w:rFonts w:ascii="Arial" w:eastAsia="Times New Roman" w:hAnsi="Arial" w:cs="Arial"/>
          <w:sz w:val="21"/>
          <w:szCs w:val="21"/>
        </w:rPr>
        <w:t>,</w:t>
      </w:r>
      <w:r w:rsidR="005A0FE9" w:rsidRPr="00AF1F13">
        <w:rPr>
          <w:rFonts w:ascii="Arial" w:eastAsia="Times New Roman" w:hAnsi="Arial" w:cs="Arial"/>
          <w:sz w:val="21"/>
          <w:szCs w:val="21"/>
        </w:rPr>
        <w:t xml:space="preserve"> a da nisu zadovoljeni svi kriterijumi za izbor indikatora </w:t>
      </w:r>
      <w:r w:rsidR="00671AD5" w:rsidRPr="00AF1F13">
        <w:rPr>
          <w:rFonts w:ascii="Arial" w:eastAsia="Times New Roman" w:hAnsi="Arial" w:cs="Arial"/>
          <w:sz w:val="21"/>
          <w:szCs w:val="21"/>
        </w:rPr>
        <w:t xml:space="preserve">(npr: uporedivost, normativna vrednost). </w:t>
      </w:r>
      <w:r w:rsidRPr="00AF1F13">
        <w:rPr>
          <w:rFonts w:ascii="Arial" w:eastAsia="Times New Roman" w:hAnsi="Arial" w:cs="Arial"/>
          <w:sz w:val="21"/>
          <w:szCs w:val="21"/>
        </w:rPr>
        <w:t>U cil</w:t>
      </w:r>
      <w:r w:rsidR="00671AD5" w:rsidRPr="00AF1F13">
        <w:rPr>
          <w:rFonts w:ascii="Arial" w:eastAsia="Times New Roman" w:hAnsi="Arial" w:cs="Arial"/>
          <w:sz w:val="21"/>
          <w:szCs w:val="21"/>
        </w:rPr>
        <w:t>ju prevazilaženja ovog problema na nivou</w:t>
      </w:r>
      <w:r w:rsidRPr="00AF1F13">
        <w:rPr>
          <w:rFonts w:ascii="Arial" w:eastAsia="Times New Roman" w:hAnsi="Arial" w:cs="Arial"/>
          <w:sz w:val="21"/>
          <w:szCs w:val="21"/>
        </w:rPr>
        <w:t xml:space="preserve"> ISG</w:t>
      </w:r>
      <w:r w:rsidR="00804BFB" w:rsidRPr="00AF1F13">
        <w:rPr>
          <w:rFonts w:ascii="Arial" w:eastAsia="Times New Roman" w:hAnsi="Arial" w:cs="Arial"/>
          <w:sz w:val="21"/>
          <w:szCs w:val="21"/>
        </w:rPr>
        <w:t>-a</w:t>
      </w:r>
      <w:r w:rsidRPr="00AF1F13">
        <w:rPr>
          <w:rFonts w:ascii="Arial" w:eastAsia="Times New Roman" w:hAnsi="Arial" w:cs="Arial"/>
          <w:sz w:val="21"/>
          <w:szCs w:val="21"/>
        </w:rPr>
        <w:t xml:space="preserve"> je dogovoren</w:t>
      </w:r>
      <w:r w:rsidR="00404470" w:rsidRPr="00AF1F13">
        <w:rPr>
          <w:rFonts w:ascii="Arial" w:eastAsia="Times New Roman" w:hAnsi="Arial" w:cs="Arial"/>
          <w:sz w:val="21"/>
          <w:szCs w:val="21"/>
        </w:rPr>
        <w:t xml:space="preserve"> metodološki okvir za korišćenje </w:t>
      </w:r>
      <w:r w:rsidRPr="00AF1F13">
        <w:rPr>
          <w:rFonts w:ascii="Arial" w:eastAsia="Times New Roman" w:hAnsi="Arial" w:cs="Arial"/>
          <w:sz w:val="21"/>
          <w:szCs w:val="21"/>
        </w:rPr>
        <w:t>indikator</w:t>
      </w:r>
      <w:r w:rsidR="00404470" w:rsidRPr="00AF1F13">
        <w:rPr>
          <w:rFonts w:ascii="Arial" w:eastAsia="Times New Roman" w:hAnsi="Arial" w:cs="Arial"/>
          <w:sz w:val="21"/>
          <w:szCs w:val="21"/>
        </w:rPr>
        <w:t>a</w:t>
      </w:r>
      <w:r w:rsidRPr="00AF1F13">
        <w:rPr>
          <w:rFonts w:ascii="Arial" w:eastAsia="Times New Roman" w:hAnsi="Arial" w:cs="Arial"/>
          <w:sz w:val="21"/>
          <w:szCs w:val="21"/>
        </w:rPr>
        <w:t xml:space="preserve"> i statističk</w:t>
      </w:r>
      <w:r w:rsidR="00404470" w:rsidRPr="00AF1F13">
        <w:rPr>
          <w:rFonts w:ascii="Arial" w:eastAsia="Times New Roman" w:hAnsi="Arial" w:cs="Arial"/>
          <w:sz w:val="21"/>
          <w:szCs w:val="21"/>
        </w:rPr>
        <w:t xml:space="preserve">ih </w:t>
      </w:r>
      <w:r w:rsidRPr="00AF1F13">
        <w:rPr>
          <w:rFonts w:ascii="Arial" w:eastAsia="Times New Roman" w:hAnsi="Arial" w:cs="Arial"/>
          <w:sz w:val="21"/>
          <w:szCs w:val="21"/>
        </w:rPr>
        <w:t>poda</w:t>
      </w:r>
      <w:r w:rsidR="00404470" w:rsidRPr="00AF1F13">
        <w:rPr>
          <w:rFonts w:ascii="Arial" w:eastAsia="Times New Roman" w:hAnsi="Arial" w:cs="Arial"/>
          <w:sz w:val="21"/>
          <w:szCs w:val="21"/>
        </w:rPr>
        <w:t xml:space="preserve">taka </w:t>
      </w:r>
      <w:r w:rsidRPr="00AF1F13">
        <w:rPr>
          <w:rFonts w:ascii="Arial" w:eastAsia="Times New Roman" w:hAnsi="Arial" w:cs="Arial"/>
          <w:sz w:val="21"/>
          <w:szCs w:val="21"/>
        </w:rPr>
        <w:t>uključen</w:t>
      </w:r>
      <w:r w:rsidR="00404470" w:rsidRPr="00AF1F13">
        <w:rPr>
          <w:rFonts w:ascii="Arial" w:eastAsia="Times New Roman" w:hAnsi="Arial" w:cs="Arial"/>
          <w:sz w:val="21"/>
          <w:szCs w:val="21"/>
        </w:rPr>
        <w:t>ih</w:t>
      </w:r>
      <w:r w:rsidRPr="00AF1F13">
        <w:rPr>
          <w:rFonts w:ascii="Arial" w:eastAsia="Times New Roman" w:hAnsi="Arial" w:cs="Arial"/>
          <w:sz w:val="21"/>
          <w:szCs w:val="21"/>
        </w:rPr>
        <w:t xml:space="preserve"> u portfolio EU socijalnih indikatora.</w:t>
      </w:r>
      <w:r w:rsidR="00BB29AA" w:rsidRPr="00AF1F13">
        <w:rPr>
          <w:rFonts w:ascii="Arial" w:eastAsia="Times New Roman" w:hAnsi="Arial" w:cs="Arial"/>
          <w:sz w:val="21"/>
          <w:szCs w:val="21"/>
        </w:rPr>
        <w:t xml:space="preserve"> </w:t>
      </w:r>
      <w:r w:rsidR="00404470" w:rsidRPr="00AF1F13">
        <w:rPr>
          <w:rFonts w:ascii="Arial" w:eastAsia="Times New Roman" w:hAnsi="Arial" w:cs="Arial"/>
          <w:sz w:val="21"/>
          <w:szCs w:val="21"/>
        </w:rPr>
        <w:t xml:space="preserve">Sledeće kategorije </w:t>
      </w:r>
      <w:r w:rsidRPr="00AF1F13">
        <w:rPr>
          <w:rFonts w:ascii="Arial" w:eastAsia="Times New Roman" w:hAnsi="Arial" w:cs="Arial"/>
          <w:sz w:val="21"/>
          <w:szCs w:val="21"/>
        </w:rPr>
        <w:t xml:space="preserve">imaju za cilj da </w:t>
      </w:r>
      <w:r w:rsidR="00404470" w:rsidRPr="00AF1F13">
        <w:rPr>
          <w:rFonts w:ascii="Arial" w:eastAsia="Times New Roman" w:hAnsi="Arial" w:cs="Arial"/>
          <w:sz w:val="21"/>
          <w:szCs w:val="21"/>
        </w:rPr>
        <w:t>ukažu i upozore korisnika na specifičnu svrhu i ograničenja svakog od indikatora na listi</w:t>
      </w:r>
      <w:r w:rsidR="007D26C3" w:rsidRPr="00AF1F13">
        <w:rPr>
          <w:rStyle w:val="FootnoteReference"/>
          <w:rFonts w:ascii="Arial" w:eastAsia="Times New Roman" w:hAnsi="Arial" w:cs="Arial"/>
          <w:sz w:val="21"/>
          <w:szCs w:val="21"/>
        </w:rPr>
        <w:footnoteReference w:id="19"/>
      </w:r>
      <w:r w:rsidR="00404470" w:rsidRPr="00AF1F13">
        <w:rPr>
          <w:rFonts w:ascii="Arial" w:eastAsia="Times New Roman" w:hAnsi="Arial" w:cs="Arial"/>
          <w:sz w:val="21"/>
          <w:szCs w:val="21"/>
        </w:rPr>
        <w:t xml:space="preserve"> : </w:t>
      </w:r>
    </w:p>
    <w:p w14:paraId="1E54927F" w14:textId="77777777" w:rsidR="00404470" w:rsidRPr="00AF1F13" w:rsidRDefault="00404470" w:rsidP="00DB1C40">
      <w:pPr>
        <w:pStyle w:val="ListParagraph"/>
        <w:spacing w:after="0" w:line="360" w:lineRule="auto"/>
        <w:jc w:val="both"/>
        <w:rPr>
          <w:rFonts w:ascii="Arial" w:eastAsia="Times New Roman" w:hAnsi="Arial" w:cs="Arial"/>
          <w:sz w:val="21"/>
          <w:szCs w:val="21"/>
        </w:rPr>
      </w:pPr>
    </w:p>
    <w:p w14:paraId="2D84D8CC" w14:textId="77777777" w:rsidR="00AC08F3" w:rsidRPr="00AF1F13" w:rsidRDefault="00AC08F3" w:rsidP="001B1FC2">
      <w:pPr>
        <w:pStyle w:val="ListParagraph"/>
        <w:numPr>
          <w:ilvl w:val="0"/>
          <w:numId w:val="1"/>
        </w:numPr>
        <w:spacing w:after="0" w:line="360" w:lineRule="auto"/>
        <w:ind w:left="710" w:hanging="426"/>
        <w:jc w:val="both"/>
        <w:rPr>
          <w:rFonts w:ascii="Arial" w:eastAsia="Times New Roman" w:hAnsi="Arial" w:cs="Arial"/>
          <w:sz w:val="21"/>
          <w:szCs w:val="21"/>
        </w:rPr>
      </w:pPr>
      <w:r w:rsidRPr="00AF1F13">
        <w:rPr>
          <w:rFonts w:ascii="Arial" w:eastAsia="Times New Roman" w:hAnsi="Arial" w:cs="Arial"/>
          <w:i/>
          <w:sz w:val="21"/>
          <w:szCs w:val="21"/>
        </w:rPr>
        <w:t>I</w:t>
      </w:r>
      <w:r w:rsidR="00794A4F" w:rsidRPr="00AF1F13">
        <w:rPr>
          <w:rFonts w:ascii="Arial" w:eastAsia="Times New Roman" w:hAnsi="Arial" w:cs="Arial"/>
          <w:i/>
          <w:sz w:val="21"/>
          <w:szCs w:val="21"/>
        </w:rPr>
        <w:t>ndikatori EU</w:t>
      </w:r>
      <w:r w:rsidR="00F13E5B" w:rsidRPr="00AF1F13">
        <w:rPr>
          <w:rFonts w:ascii="Arial" w:eastAsia="Times New Roman" w:hAnsi="Arial" w:cs="Arial"/>
          <w:sz w:val="21"/>
          <w:szCs w:val="21"/>
        </w:rPr>
        <w:t xml:space="preserve"> </w:t>
      </w:r>
      <w:r w:rsidR="00404470" w:rsidRPr="00AF1F13">
        <w:rPr>
          <w:rFonts w:ascii="Arial" w:eastAsia="Times New Roman" w:hAnsi="Arial" w:cs="Arial"/>
          <w:sz w:val="21"/>
          <w:szCs w:val="21"/>
        </w:rPr>
        <w:t>doprinose</w:t>
      </w:r>
      <w:r w:rsidR="00794A4F" w:rsidRPr="00AF1F13">
        <w:rPr>
          <w:rFonts w:ascii="Arial" w:eastAsia="Times New Roman" w:hAnsi="Arial" w:cs="Arial"/>
          <w:sz w:val="21"/>
          <w:szCs w:val="21"/>
        </w:rPr>
        <w:t xml:space="preserve"> komparativn</w:t>
      </w:r>
      <w:r w:rsidR="00404470" w:rsidRPr="00AF1F13">
        <w:rPr>
          <w:rFonts w:ascii="Arial" w:eastAsia="Times New Roman" w:hAnsi="Arial" w:cs="Arial"/>
          <w:sz w:val="21"/>
          <w:szCs w:val="21"/>
        </w:rPr>
        <w:t>oj</w:t>
      </w:r>
      <w:r w:rsidR="00794A4F" w:rsidRPr="00AF1F13">
        <w:rPr>
          <w:rFonts w:ascii="Arial" w:eastAsia="Times New Roman" w:hAnsi="Arial" w:cs="Arial"/>
          <w:sz w:val="21"/>
          <w:szCs w:val="21"/>
        </w:rPr>
        <w:t xml:space="preserve"> procen</w:t>
      </w:r>
      <w:r w:rsidR="00404470" w:rsidRPr="00AF1F13">
        <w:rPr>
          <w:rFonts w:ascii="Arial" w:eastAsia="Times New Roman" w:hAnsi="Arial" w:cs="Arial"/>
          <w:sz w:val="21"/>
          <w:szCs w:val="21"/>
        </w:rPr>
        <w:t>i</w:t>
      </w:r>
      <w:r w:rsidR="00794A4F" w:rsidRPr="00AF1F13">
        <w:rPr>
          <w:rFonts w:ascii="Arial" w:eastAsia="Times New Roman" w:hAnsi="Arial" w:cs="Arial"/>
          <w:sz w:val="21"/>
          <w:szCs w:val="21"/>
        </w:rPr>
        <w:t xml:space="preserve"> država članica </w:t>
      </w:r>
      <w:r w:rsidR="00404470" w:rsidRPr="00AF1F13">
        <w:rPr>
          <w:rFonts w:ascii="Arial" w:eastAsia="Times New Roman" w:hAnsi="Arial" w:cs="Arial"/>
          <w:sz w:val="21"/>
          <w:szCs w:val="21"/>
        </w:rPr>
        <w:t xml:space="preserve">u pogledu </w:t>
      </w:r>
      <w:r w:rsidR="00804BFB" w:rsidRPr="00AF1F13">
        <w:rPr>
          <w:rFonts w:ascii="Arial" w:eastAsia="Times New Roman" w:hAnsi="Arial" w:cs="Arial"/>
          <w:sz w:val="21"/>
          <w:szCs w:val="21"/>
        </w:rPr>
        <w:t>napret</w:t>
      </w:r>
      <w:r w:rsidR="00404470" w:rsidRPr="00AF1F13">
        <w:rPr>
          <w:rFonts w:ascii="Arial" w:eastAsia="Times New Roman" w:hAnsi="Arial" w:cs="Arial"/>
          <w:sz w:val="21"/>
          <w:szCs w:val="21"/>
        </w:rPr>
        <w:t>ka</w:t>
      </w:r>
      <w:r w:rsidR="00794A4F" w:rsidRPr="00AF1F13">
        <w:rPr>
          <w:rFonts w:ascii="Arial" w:eastAsia="Times New Roman" w:hAnsi="Arial" w:cs="Arial"/>
          <w:sz w:val="21"/>
          <w:szCs w:val="21"/>
        </w:rPr>
        <w:t xml:space="preserve"> ka zajedničkim ciljevima </w:t>
      </w:r>
      <w:r w:rsidR="00404470" w:rsidRPr="00AF1F13">
        <w:rPr>
          <w:rFonts w:ascii="Arial" w:eastAsia="Times New Roman" w:hAnsi="Arial" w:cs="Arial"/>
          <w:sz w:val="21"/>
          <w:szCs w:val="21"/>
        </w:rPr>
        <w:t xml:space="preserve">u oblasti </w:t>
      </w:r>
      <w:r w:rsidR="00794A4F" w:rsidRPr="00AF1F13">
        <w:rPr>
          <w:rFonts w:ascii="Arial" w:eastAsia="Times New Roman" w:hAnsi="Arial" w:cs="Arial"/>
          <w:sz w:val="21"/>
          <w:szCs w:val="21"/>
        </w:rPr>
        <w:t>socijaln</w:t>
      </w:r>
      <w:r w:rsidR="00404470" w:rsidRPr="00AF1F13">
        <w:rPr>
          <w:rFonts w:ascii="Arial" w:eastAsia="Times New Roman" w:hAnsi="Arial" w:cs="Arial"/>
          <w:sz w:val="21"/>
          <w:szCs w:val="21"/>
        </w:rPr>
        <w:t>e</w:t>
      </w:r>
      <w:r w:rsidR="00794A4F" w:rsidRPr="00AF1F13">
        <w:rPr>
          <w:rFonts w:ascii="Arial" w:eastAsia="Times New Roman" w:hAnsi="Arial" w:cs="Arial"/>
          <w:sz w:val="21"/>
          <w:szCs w:val="21"/>
        </w:rPr>
        <w:t xml:space="preserve"> zaštit</w:t>
      </w:r>
      <w:r w:rsidR="00404470" w:rsidRPr="00AF1F13">
        <w:rPr>
          <w:rFonts w:ascii="Arial" w:eastAsia="Times New Roman" w:hAnsi="Arial" w:cs="Arial"/>
          <w:sz w:val="21"/>
          <w:szCs w:val="21"/>
        </w:rPr>
        <w:t>e</w:t>
      </w:r>
      <w:r w:rsidR="00794A4F" w:rsidRPr="00AF1F13">
        <w:rPr>
          <w:rFonts w:ascii="Arial" w:eastAsia="Times New Roman" w:hAnsi="Arial" w:cs="Arial"/>
          <w:sz w:val="21"/>
          <w:szCs w:val="21"/>
        </w:rPr>
        <w:t xml:space="preserve"> i socijaln</w:t>
      </w:r>
      <w:r w:rsidR="00404470" w:rsidRPr="00AF1F13">
        <w:rPr>
          <w:rFonts w:ascii="Arial" w:eastAsia="Times New Roman" w:hAnsi="Arial" w:cs="Arial"/>
          <w:sz w:val="21"/>
          <w:szCs w:val="21"/>
        </w:rPr>
        <w:t>e</w:t>
      </w:r>
      <w:r w:rsidR="00794A4F" w:rsidRPr="00AF1F13">
        <w:rPr>
          <w:rFonts w:ascii="Arial" w:eastAsia="Times New Roman" w:hAnsi="Arial" w:cs="Arial"/>
          <w:sz w:val="21"/>
          <w:szCs w:val="21"/>
        </w:rPr>
        <w:t xml:space="preserve"> inkluzij</w:t>
      </w:r>
      <w:r w:rsidR="00404470" w:rsidRPr="00AF1F13">
        <w:rPr>
          <w:rFonts w:ascii="Arial" w:eastAsia="Times New Roman" w:hAnsi="Arial" w:cs="Arial"/>
          <w:sz w:val="21"/>
          <w:szCs w:val="21"/>
        </w:rPr>
        <w:t>e</w:t>
      </w:r>
      <w:r w:rsidR="00794A4F" w:rsidRPr="00AF1F13">
        <w:rPr>
          <w:rFonts w:ascii="Arial" w:eastAsia="Times New Roman" w:hAnsi="Arial" w:cs="Arial"/>
          <w:sz w:val="21"/>
          <w:szCs w:val="21"/>
        </w:rPr>
        <w:t xml:space="preserve">. </w:t>
      </w:r>
      <w:r w:rsidRPr="00AF1F13">
        <w:rPr>
          <w:rFonts w:ascii="Arial" w:eastAsia="Times New Roman" w:hAnsi="Arial" w:cs="Arial"/>
          <w:sz w:val="21"/>
          <w:szCs w:val="21"/>
        </w:rPr>
        <w:t xml:space="preserve">Ovi pokazatelji se mogu odnositi </w:t>
      </w:r>
      <w:r w:rsidR="00DC684E" w:rsidRPr="00AF1F13">
        <w:rPr>
          <w:rFonts w:ascii="Arial" w:eastAsia="Times New Roman" w:hAnsi="Arial" w:cs="Arial"/>
          <w:sz w:val="21"/>
          <w:szCs w:val="21"/>
        </w:rPr>
        <w:t>i na</w:t>
      </w:r>
      <w:r w:rsidR="00911C83" w:rsidRPr="00AF1F13">
        <w:rPr>
          <w:rFonts w:ascii="Arial" w:eastAsia="Times New Roman" w:hAnsi="Arial" w:cs="Arial"/>
          <w:sz w:val="21"/>
          <w:szCs w:val="21"/>
        </w:rPr>
        <w:t xml:space="preserve"> praćenje </w:t>
      </w:r>
      <w:r w:rsidR="0003380E" w:rsidRPr="00AF1F13">
        <w:rPr>
          <w:rFonts w:ascii="Arial" w:eastAsia="Times New Roman" w:hAnsi="Arial" w:cs="Arial"/>
          <w:sz w:val="21"/>
          <w:szCs w:val="21"/>
        </w:rPr>
        <w:t>napretka</w:t>
      </w:r>
      <w:r w:rsidR="00804BFB" w:rsidRPr="00AF1F13">
        <w:rPr>
          <w:rFonts w:ascii="Arial" w:eastAsia="Times New Roman" w:hAnsi="Arial" w:cs="Arial"/>
          <w:sz w:val="21"/>
          <w:szCs w:val="21"/>
        </w:rPr>
        <w:t xml:space="preserve"> u realizaciji ciljeva;</w:t>
      </w:r>
    </w:p>
    <w:p w14:paraId="5C7DC899" w14:textId="77777777" w:rsidR="00627863" w:rsidRPr="00AF1F13" w:rsidRDefault="00911C83" w:rsidP="001B1FC2">
      <w:pPr>
        <w:pStyle w:val="ListParagraph"/>
        <w:numPr>
          <w:ilvl w:val="0"/>
          <w:numId w:val="1"/>
        </w:numPr>
        <w:spacing w:after="0" w:line="360" w:lineRule="auto"/>
        <w:ind w:left="710" w:hanging="426"/>
        <w:jc w:val="both"/>
        <w:rPr>
          <w:rFonts w:ascii="Arial" w:eastAsia="Times New Roman" w:hAnsi="Arial" w:cs="Arial"/>
          <w:sz w:val="21"/>
          <w:szCs w:val="21"/>
        </w:rPr>
      </w:pPr>
      <w:r w:rsidRPr="00AF1F13">
        <w:rPr>
          <w:rFonts w:ascii="Arial" w:eastAsia="Times New Roman" w:hAnsi="Arial" w:cs="Arial"/>
          <w:i/>
          <w:sz w:val="21"/>
          <w:szCs w:val="21"/>
        </w:rPr>
        <w:t>N</w:t>
      </w:r>
      <w:r w:rsidR="00794A4F" w:rsidRPr="00AF1F13">
        <w:rPr>
          <w:rFonts w:ascii="Arial" w:eastAsia="Times New Roman" w:hAnsi="Arial" w:cs="Arial"/>
          <w:i/>
          <w:sz w:val="21"/>
          <w:szCs w:val="21"/>
        </w:rPr>
        <w:t>acionalni indikatori</w:t>
      </w:r>
      <w:r w:rsidR="00794A4F" w:rsidRPr="00AF1F13">
        <w:rPr>
          <w:rFonts w:ascii="Arial" w:eastAsia="Times New Roman" w:hAnsi="Arial" w:cs="Arial"/>
          <w:sz w:val="21"/>
          <w:szCs w:val="21"/>
        </w:rPr>
        <w:t xml:space="preserve"> su zasnovan</w:t>
      </w:r>
      <w:r w:rsidRPr="00AF1F13">
        <w:rPr>
          <w:rFonts w:ascii="Arial" w:eastAsia="Times New Roman" w:hAnsi="Arial" w:cs="Arial"/>
          <w:sz w:val="21"/>
          <w:szCs w:val="21"/>
        </w:rPr>
        <w:t>i</w:t>
      </w:r>
      <w:r w:rsidR="00794A4F" w:rsidRPr="00AF1F13">
        <w:rPr>
          <w:rFonts w:ascii="Arial" w:eastAsia="Times New Roman" w:hAnsi="Arial" w:cs="Arial"/>
          <w:sz w:val="21"/>
          <w:szCs w:val="21"/>
        </w:rPr>
        <w:t xml:space="preserve"> na dogovorenim definicijama </w:t>
      </w:r>
      <w:r w:rsidR="00C84177">
        <w:rPr>
          <w:rFonts w:ascii="Arial" w:eastAsia="Times New Roman" w:hAnsi="Arial" w:cs="Arial"/>
          <w:sz w:val="21"/>
          <w:szCs w:val="21"/>
        </w:rPr>
        <w:t xml:space="preserve">i </w:t>
      </w:r>
      <w:r w:rsidR="00794A4F" w:rsidRPr="00AF1F13">
        <w:rPr>
          <w:rFonts w:ascii="Arial" w:eastAsia="Times New Roman" w:hAnsi="Arial" w:cs="Arial"/>
          <w:sz w:val="21"/>
          <w:szCs w:val="21"/>
        </w:rPr>
        <w:t>pretpostavk</w:t>
      </w:r>
      <w:r w:rsidRPr="00AF1F13">
        <w:rPr>
          <w:rFonts w:ascii="Arial" w:eastAsia="Times New Roman" w:hAnsi="Arial" w:cs="Arial"/>
          <w:sz w:val="21"/>
          <w:szCs w:val="21"/>
        </w:rPr>
        <w:t>ama</w:t>
      </w:r>
      <w:r w:rsidR="00794A4F" w:rsidRPr="00AF1F13">
        <w:rPr>
          <w:rFonts w:ascii="Arial" w:eastAsia="Times New Roman" w:hAnsi="Arial" w:cs="Arial"/>
          <w:sz w:val="21"/>
          <w:szCs w:val="21"/>
        </w:rPr>
        <w:t xml:space="preserve"> koje pružaju ključne informacije za procenu napretka država </w:t>
      </w:r>
      <w:r w:rsidRPr="00AF1F13">
        <w:rPr>
          <w:rFonts w:ascii="Arial" w:eastAsia="Times New Roman" w:hAnsi="Arial" w:cs="Arial"/>
          <w:sz w:val="21"/>
          <w:szCs w:val="21"/>
        </w:rPr>
        <w:t>članica u vezi sa određenim ciljevima</w:t>
      </w:r>
      <w:r w:rsidR="00F90061">
        <w:rPr>
          <w:rFonts w:ascii="Arial" w:eastAsia="Times New Roman" w:hAnsi="Arial" w:cs="Arial"/>
          <w:sz w:val="21"/>
          <w:szCs w:val="21"/>
        </w:rPr>
        <w:t>,</w:t>
      </w:r>
      <w:r w:rsidRPr="00AF1F13">
        <w:rPr>
          <w:rFonts w:ascii="Arial" w:eastAsia="Times New Roman" w:hAnsi="Arial" w:cs="Arial"/>
          <w:sz w:val="21"/>
          <w:szCs w:val="21"/>
        </w:rPr>
        <w:t xml:space="preserve"> ali</w:t>
      </w:r>
      <w:r w:rsidR="00794A4F" w:rsidRPr="00AF1F13">
        <w:rPr>
          <w:rFonts w:ascii="Arial" w:eastAsia="Times New Roman" w:hAnsi="Arial" w:cs="Arial"/>
          <w:sz w:val="21"/>
          <w:szCs w:val="21"/>
        </w:rPr>
        <w:t xml:space="preserve"> ne omogućavaju </w:t>
      </w:r>
      <w:r w:rsidRPr="00AF1F13">
        <w:rPr>
          <w:rFonts w:ascii="Arial" w:eastAsia="Times New Roman" w:hAnsi="Arial" w:cs="Arial"/>
          <w:sz w:val="21"/>
          <w:szCs w:val="21"/>
        </w:rPr>
        <w:t xml:space="preserve">direktno poređenje između zemalja i nemaju nužno jasno normativno tumačenje. </w:t>
      </w:r>
      <w:r w:rsidR="00794A4F" w:rsidRPr="00AF1F13">
        <w:rPr>
          <w:rFonts w:ascii="Arial" w:eastAsia="Times New Roman" w:hAnsi="Arial" w:cs="Arial"/>
          <w:sz w:val="21"/>
          <w:szCs w:val="21"/>
        </w:rPr>
        <w:t>Ovi pokazatelji su posebno pogodn</w:t>
      </w:r>
      <w:r w:rsidRPr="00AF1F13">
        <w:rPr>
          <w:rFonts w:ascii="Arial" w:eastAsia="Times New Roman" w:hAnsi="Arial" w:cs="Arial"/>
          <w:sz w:val="21"/>
          <w:szCs w:val="21"/>
        </w:rPr>
        <w:t>i</w:t>
      </w:r>
      <w:r w:rsidR="00794A4F" w:rsidRPr="00AF1F13">
        <w:rPr>
          <w:rFonts w:ascii="Arial" w:eastAsia="Times New Roman" w:hAnsi="Arial" w:cs="Arial"/>
          <w:sz w:val="21"/>
          <w:szCs w:val="21"/>
        </w:rPr>
        <w:t xml:space="preserve"> za merenje obim</w:t>
      </w:r>
      <w:r w:rsidRPr="00AF1F13">
        <w:rPr>
          <w:rFonts w:ascii="Arial" w:eastAsia="Times New Roman" w:hAnsi="Arial" w:cs="Arial"/>
          <w:sz w:val="21"/>
          <w:szCs w:val="21"/>
        </w:rPr>
        <w:t>a</w:t>
      </w:r>
      <w:r w:rsidR="00794A4F" w:rsidRPr="00AF1F13">
        <w:rPr>
          <w:rFonts w:ascii="Arial" w:eastAsia="Times New Roman" w:hAnsi="Arial" w:cs="Arial"/>
          <w:sz w:val="21"/>
          <w:szCs w:val="21"/>
        </w:rPr>
        <w:t xml:space="preserve"> i prirod</w:t>
      </w:r>
      <w:r w:rsidRPr="00AF1F13">
        <w:rPr>
          <w:rFonts w:ascii="Arial" w:eastAsia="Times New Roman" w:hAnsi="Arial" w:cs="Arial"/>
          <w:sz w:val="21"/>
          <w:szCs w:val="21"/>
        </w:rPr>
        <w:t>e</w:t>
      </w:r>
      <w:r w:rsidR="00794A4F" w:rsidRPr="00AF1F13">
        <w:rPr>
          <w:rFonts w:ascii="Arial" w:eastAsia="Times New Roman" w:hAnsi="Arial" w:cs="Arial"/>
          <w:sz w:val="21"/>
          <w:szCs w:val="21"/>
        </w:rPr>
        <w:t xml:space="preserve"> intervencij</w:t>
      </w:r>
      <w:r w:rsidRPr="00AF1F13">
        <w:rPr>
          <w:rFonts w:ascii="Arial" w:eastAsia="Times New Roman" w:hAnsi="Arial" w:cs="Arial"/>
          <w:sz w:val="21"/>
          <w:szCs w:val="21"/>
        </w:rPr>
        <w:t>a</w:t>
      </w:r>
      <w:r w:rsidR="00794A4F" w:rsidRPr="00AF1F13">
        <w:rPr>
          <w:rFonts w:ascii="Arial" w:eastAsia="Times New Roman" w:hAnsi="Arial" w:cs="Arial"/>
          <w:sz w:val="21"/>
          <w:szCs w:val="21"/>
        </w:rPr>
        <w:t xml:space="preserve"> </w:t>
      </w:r>
      <w:r w:rsidRPr="00AF1F13">
        <w:rPr>
          <w:rFonts w:ascii="Arial" w:eastAsia="Times New Roman" w:hAnsi="Arial" w:cs="Arial"/>
          <w:sz w:val="21"/>
          <w:szCs w:val="21"/>
        </w:rPr>
        <w:t xml:space="preserve">u politikama i treba ih </w:t>
      </w:r>
      <w:r w:rsidR="00627863" w:rsidRPr="00AF1F13">
        <w:rPr>
          <w:rFonts w:ascii="Arial" w:eastAsia="Times New Roman" w:hAnsi="Arial" w:cs="Arial"/>
          <w:sz w:val="21"/>
          <w:szCs w:val="21"/>
        </w:rPr>
        <w:t>interpretirati</w:t>
      </w:r>
      <w:r w:rsidRPr="00AF1F13">
        <w:rPr>
          <w:rFonts w:ascii="Arial" w:eastAsia="Times New Roman" w:hAnsi="Arial" w:cs="Arial"/>
          <w:sz w:val="21"/>
          <w:szCs w:val="21"/>
        </w:rPr>
        <w:t xml:space="preserve"> na </w:t>
      </w:r>
      <w:r w:rsidR="00627863" w:rsidRPr="00AF1F13">
        <w:rPr>
          <w:rFonts w:ascii="Arial" w:eastAsia="Times New Roman" w:hAnsi="Arial" w:cs="Arial"/>
          <w:sz w:val="21"/>
          <w:szCs w:val="21"/>
        </w:rPr>
        <w:t>osnovu relevantnih objašnje</w:t>
      </w:r>
      <w:r w:rsidR="001747D2">
        <w:rPr>
          <w:rFonts w:ascii="Arial" w:eastAsia="Times New Roman" w:hAnsi="Arial" w:cs="Arial"/>
          <w:sz w:val="21"/>
          <w:szCs w:val="21"/>
        </w:rPr>
        <w:t>n</w:t>
      </w:r>
      <w:r w:rsidR="00627863" w:rsidRPr="00AF1F13">
        <w:rPr>
          <w:rFonts w:ascii="Arial" w:eastAsia="Times New Roman" w:hAnsi="Arial" w:cs="Arial"/>
          <w:sz w:val="21"/>
          <w:szCs w:val="21"/>
        </w:rPr>
        <w:t>ja (definicija, reprezentativnosti, pretpostavki i sl);</w:t>
      </w:r>
    </w:p>
    <w:p w14:paraId="60858227" w14:textId="77777777" w:rsidR="002706D1" w:rsidRPr="00AF1F13" w:rsidRDefault="00794A4F" w:rsidP="001B1FC2">
      <w:pPr>
        <w:pStyle w:val="ListParagraph"/>
        <w:numPr>
          <w:ilvl w:val="0"/>
          <w:numId w:val="1"/>
        </w:numPr>
        <w:spacing w:after="0" w:line="360" w:lineRule="auto"/>
        <w:ind w:left="710" w:hanging="426"/>
        <w:jc w:val="both"/>
        <w:rPr>
          <w:rFonts w:ascii="Arial" w:eastAsia="Times New Roman" w:hAnsi="Arial" w:cs="Arial"/>
          <w:sz w:val="21"/>
          <w:szCs w:val="21"/>
        </w:rPr>
      </w:pPr>
      <w:r w:rsidRPr="00AF1F13">
        <w:rPr>
          <w:rFonts w:ascii="Arial" w:eastAsia="Times New Roman" w:hAnsi="Arial" w:cs="Arial"/>
          <w:i/>
          <w:sz w:val="21"/>
          <w:szCs w:val="21"/>
        </w:rPr>
        <w:t>Kontekst</w:t>
      </w:r>
      <w:r w:rsidR="001F1CFC" w:rsidRPr="00AF1F13">
        <w:rPr>
          <w:rFonts w:ascii="Arial" w:eastAsia="Times New Roman" w:hAnsi="Arial" w:cs="Arial"/>
          <w:i/>
          <w:sz w:val="21"/>
          <w:szCs w:val="21"/>
        </w:rPr>
        <w:t>ualne</w:t>
      </w:r>
      <w:r w:rsidR="00627863" w:rsidRPr="00AF1F13">
        <w:rPr>
          <w:rFonts w:ascii="Arial" w:eastAsia="Times New Roman" w:hAnsi="Arial" w:cs="Arial"/>
          <w:i/>
          <w:sz w:val="21"/>
          <w:szCs w:val="21"/>
        </w:rPr>
        <w:t xml:space="preserve"> informacije</w:t>
      </w:r>
      <w:r w:rsidRPr="00AF1F13">
        <w:rPr>
          <w:rFonts w:ascii="Arial" w:eastAsia="Times New Roman" w:hAnsi="Arial" w:cs="Arial"/>
          <w:sz w:val="21"/>
          <w:szCs w:val="21"/>
        </w:rPr>
        <w:t xml:space="preserve">: </w:t>
      </w:r>
      <w:r w:rsidR="00144490">
        <w:rPr>
          <w:rFonts w:ascii="Arial" w:eastAsia="Times New Roman" w:hAnsi="Arial" w:cs="Arial"/>
          <w:sz w:val="21"/>
          <w:szCs w:val="21"/>
        </w:rPr>
        <w:t>s</w:t>
      </w:r>
      <w:r w:rsidRPr="00AF1F13">
        <w:rPr>
          <w:rFonts w:ascii="Arial" w:eastAsia="Times New Roman" w:hAnsi="Arial" w:cs="Arial"/>
          <w:sz w:val="21"/>
          <w:szCs w:val="21"/>
        </w:rPr>
        <w:t xml:space="preserve">vaka </w:t>
      </w:r>
      <w:r w:rsidR="00200D8A" w:rsidRPr="00AF1F13">
        <w:rPr>
          <w:rFonts w:ascii="Arial" w:eastAsia="Times New Roman" w:hAnsi="Arial" w:cs="Arial"/>
          <w:sz w:val="21"/>
          <w:szCs w:val="21"/>
        </w:rPr>
        <w:t>portfolio analiza</w:t>
      </w:r>
      <w:r w:rsidRPr="00AF1F13">
        <w:rPr>
          <w:rFonts w:ascii="Arial" w:eastAsia="Times New Roman" w:hAnsi="Arial" w:cs="Arial"/>
          <w:sz w:val="21"/>
          <w:szCs w:val="21"/>
        </w:rPr>
        <w:t xml:space="preserve"> </w:t>
      </w:r>
      <w:r w:rsidR="00200D8A" w:rsidRPr="00AF1F13">
        <w:rPr>
          <w:rFonts w:ascii="Arial" w:eastAsia="Times New Roman" w:hAnsi="Arial" w:cs="Arial"/>
          <w:sz w:val="21"/>
          <w:szCs w:val="21"/>
        </w:rPr>
        <w:t>treba da</w:t>
      </w:r>
      <w:r w:rsidRPr="00AF1F13">
        <w:rPr>
          <w:rFonts w:ascii="Arial" w:eastAsia="Times New Roman" w:hAnsi="Arial" w:cs="Arial"/>
          <w:sz w:val="21"/>
          <w:szCs w:val="21"/>
        </w:rPr>
        <w:t xml:space="preserve"> se proceni u svetlu konteksta</w:t>
      </w:r>
      <w:r w:rsidR="00200D8A" w:rsidRPr="00AF1F13">
        <w:rPr>
          <w:rFonts w:ascii="Arial" w:eastAsia="Times New Roman" w:hAnsi="Arial" w:cs="Arial"/>
          <w:sz w:val="21"/>
          <w:szCs w:val="21"/>
        </w:rPr>
        <w:t xml:space="preserve"> ključnih informacija, </w:t>
      </w:r>
      <w:r w:rsidRPr="00AF1F13">
        <w:rPr>
          <w:rFonts w:ascii="Arial" w:eastAsia="Times New Roman" w:hAnsi="Arial" w:cs="Arial"/>
          <w:sz w:val="21"/>
          <w:szCs w:val="21"/>
        </w:rPr>
        <w:t xml:space="preserve">a pozivajući se na prošlost, </w:t>
      </w:r>
      <w:r w:rsidR="00200D8A" w:rsidRPr="00AF1F13">
        <w:rPr>
          <w:rFonts w:ascii="Arial" w:eastAsia="Times New Roman" w:hAnsi="Arial" w:cs="Arial"/>
          <w:sz w:val="21"/>
          <w:szCs w:val="21"/>
        </w:rPr>
        <w:t>i gde je to relevantno, buduće trendove. Lista predloženih kontekst informacija je indikativna i ostavlj</w:t>
      </w:r>
      <w:r w:rsidR="001F1CFC" w:rsidRPr="00AF1F13">
        <w:rPr>
          <w:rFonts w:ascii="Arial" w:eastAsia="Times New Roman" w:hAnsi="Arial" w:cs="Arial"/>
          <w:sz w:val="21"/>
          <w:szCs w:val="21"/>
        </w:rPr>
        <w:t xml:space="preserve">a prostor za druge </w:t>
      </w:r>
      <w:r w:rsidR="00200D8A" w:rsidRPr="00AF1F13">
        <w:rPr>
          <w:rFonts w:ascii="Arial" w:eastAsia="Times New Roman" w:hAnsi="Arial" w:cs="Arial"/>
          <w:sz w:val="21"/>
          <w:szCs w:val="21"/>
        </w:rPr>
        <w:t xml:space="preserve">informacije koje mogu biti relevantniji i bolji okvir za razumevanje nacionalnog konteksta. </w:t>
      </w:r>
    </w:p>
    <w:p w14:paraId="7CDEF392" w14:textId="77777777" w:rsidR="00F334AC" w:rsidRPr="00AF1F13" w:rsidRDefault="00F334AC" w:rsidP="00F334AC">
      <w:pPr>
        <w:pStyle w:val="ListParagraph"/>
        <w:spacing w:after="0" w:line="360" w:lineRule="auto"/>
        <w:ind w:left="710"/>
        <w:jc w:val="both"/>
        <w:rPr>
          <w:rFonts w:ascii="Arial" w:eastAsia="Times New Roman" w:hAnsi="Arial" w:cs="Arial"/>
          <w:sz w:val="21"/>
          <w:szCs w:val="21"/>
        </w:rPr>
      </w:pPr>
    </w:p>
    <w:p w14:paraId="10332D57" w14:textId="77777777" w:rsidR="002706D1" w:rsidRPr="00AF1F13" w:rsidRDefault="001F1CFC" w:rsidP="00DB1C40">
      <w:pPr>
        <w:spacing w:line="360" w:lineRule="auto"/>
        <w:jc w:val="both"/>
        <w:rPr>
          <w:rFonts w:ascii="Arial" w:eastAsia="Times New Roman" w:hAnsi="Arial" w:cs="Arial"/>
          <w:sz w:val="21"/>
          <w:szCs w:val="21"/>
        </w:rPr>
      </w:pPr>
      <w:r w:rsidRPr="00AF1F13">
        <w:rPr>
          <w:rFonts w:ascii="Arial" w:eastAsia="Times New Roman" w:hAnsi="Arial" w:cs="Arial"/>
          <w:sz w:val="21"/>
          <w:szCs w:val="21"/>
        </w:rPr>
        <w:t>U analitičkom</w:t>
      </w:r>
      <w:r w:rsidR="002706D1" w:rsidRPr="00AF1F13">
        <w:rPr>
          <w:rFonts w:ascii="Arial" w:eastAsia="Times New Roman" w:hAnsi="Arial" w:cs="Arial"/>
          <w:sz w:val="21"/>
          <w:szCs w:val="21"/>
        </w:rPr>
        <w:t xml:space="preserve"> portfoliju za socijalnu inkluziju pravi se razlika između primarnih i sekundarnih pokazatelja. Primarni indikatori su ograničeni na broj vodećih indikatora koji pokrivaju široke oblasti i najvažnije elemente koji </w:t>
      </w:r>
      <w:r w:rsidRPr="00AF1F13">
        <w:rPr>
          <w:rFonts w:ascii="Arial" w:eastAsia="Times New Roman" w:hAnsi="Arial" w:cs="Arial"/>
          <w:sz w:val="21"/>
          <w:szCs w:val="21"/>
        </w:rPr>
        <w:t>dovode</w:t>
      </w:r>
      <w:r w:rsidR="002706D1" w:rsidRPr="00AF1F13">
        <w:rPr>
          <w:rFonts w:ascii="Arial" w:eastAsia="Times New Roman" w:hAnsi="Arial" w:cs="Arial"/>
          <w:sz w:val="21"/>
          <w:szCs w:val="21"/>
        </w:rPr>
        <w:t xml:space="preserve"> do socijalne isključenosti. Sekundarni indikatori bliže opisuju prirodu problema ili pojave koju mere primarni indikatori, ili opisuju druge dimenzije problema ili pojave. </w:t>
      </w:r>
    </w:p>
    <w:p w14:paraId="165F1B7B" w14:textId="77777777" w:rsidR="00BB29AA" w:rsidRPr="00AF1F13" w:rsidRDefault="00BB29AA" w:rsidP="00DB1C40">
      <w:pPr>
        <w:spacing w:line="360" w:lineRule="auto"/>
        <w:jc w:val="both"/>
        <w:rPr>
          <w:rFonts w:ascii="Arial" w:eastAsia="Times New Roman" w:hAnsi="Arial" w:cs="Arial"/>
          <w:sz w:val="21"/>
          <w:szCs w:val="21"/>
        </w:rPr>
      </w:pPr>
      <w:r w:rsidRPr="00AF1F13">
        <w:rPr>
          <w:rFonts w:ascii="Arial" w:eastAsia="Times New Roman" w:hAnsi="Arial" w:cs="Arial"/>
          <w:sz w:val="21"/>
          <w:szCs w:val="21"/>
        </w:rPr>
        <w:t xml:space="preserve">U okviru svakog portfolija, zarad racionalizacije, </w:t>
      </w:r>
      <w:r w:rsidR="000058B9" w:rsidRPr="00AF1F13">
        <w:rPr>
          <w:rFonts w:ascii="Arial" w:eastAsia="Times New Roman" w:hAnsi="Arial" w:cs="Arial"/>
          <w:sz w:val="21"/>
          <w:szCs w:val="21"/>
        </w:rPr>
        <w:t xml:space="preserve">predloženo je </w:t>
      </w:r>
      <w:r w:rsidRPr="00AF1F13">
        <w:rPr>
          <w:rFonts w:ascii="Arial" w:eastAsia="Times New Roman" w:hAnsi="Arial" w:cs="Arial"/>
          <w:sz w:val="21"/>
          <w:szCs w:val="21"/>
        </w:rPr>
        <w:t>smanjen</w:t>
      </w:r>
      <w:r w:rsidR="000058B9" w:rsidRPr="00AF1F13">
        <w:rPr>
          <w:rFonts w:ascii="Arial" w:eastAsia="Times New Roman" w:hAnsi="Arial" w:cs="Arial"/>
          <w:sz w:val="21"/>
          <w:szCs w:val="21"/>
        </w:rPr>
        <w:t xml:space="preserve">je </w:t>
      </w:r>
      <w:r w:rsidRPr="00AF1F13">
        <w:rPr>
          <w:rFonts w:ascii="Arial" w:eastAsia="Times New Roman" w:hAnsi="Arial" w:cs="Arial"/>
          <w:sz w:val="21"/>
          <w:szCs w:val="21"/>
        </w:rPr>
        <w:t>broj</w:t>
      </w:r>
      <w:r w:rsidR="00144490">
        <w:rPr>
          <w:rFonts w:ascii="Arial" w:eastAsia="Times New Roman" w:hAnsi="Arial" w:cs="Arial"/>
          <w:sz w:val="21"/>
          <w:szCs w:val="21"/>
        </w:rPr>
        <w:t>a</w:t>
      </w:r>
      <w:r w:rsidRPr="00AF1F13">
        <w:rPr>
          <w:rFonts w:ascii="Arial" w:eastAsia="Times New Roman" w:hAnsi="Arial" w:cs="Arial"/>
          <w:sz w:val="21"/>
          <w:szCs w:val="21"/>
        </w:rPr>
        <w:t xml:space="preserve"> osnovnih EU i nacionalnih indikatora </w:t>
      </w:r>
      <w:r w:rsidR="000058B9" w:rsidRPr="00AF1F13">
        <w:rPr>
          <w:rFonts w:ascii="Arial" w:eastAsia="Times New Roman" w:hAnsi="Arial" w:cs="Arial"/>
          <w:sz w:val="21"/>
          <w:szCs w:val="21"/>
        </w:rPr>
        <w:t xml:space="preserve">po principu kompozitnih </w:t>
      </w:r>
      <w:r w:rsidRPr="00AF1F13">
        <w:rPr>
          <w:rFonts w:ascii="Arial" w:eastAsia="Times New Roman" w:hAnsi="Arial" w:cs="Arial"/>
          <w:sz w:val="21"/>
          <w:szCs w:val="21"/>
        </w:rPr>
        <w:t>indikatora koji pokrivaju sve bitne dimenzije definisanih ciljeva</w:t>
      </w:r>
      <w:r w:rsidR="000058B9" w:rsidRPr="00AF1F13">
        <w:rPr>
          <w:rFonts w:ascii="Arial" w:eastAsia="Times New Roman" w:hAnsi="Arial" w:cs="Arial"/>
          <w:sz w:val="21"/>
          <w:szCs w:val="21"/>
        </w:rPr>
        <w:t xml:space="preserve">. </w:t>
      </w:r>
    </w:p>
    <w:p w14:paraId="59ADEBFD" w14:textId="77777777" w:rsidR="00F013EB" w:rsidRPr="00AF1F13" w:rsidRDefault="00F013EB" w:rsidP="00DB1C40">
      <w:pPr>
        <w:spacing w:line="360" w:lineRule="auto"/>
        <w:jc w:val="both"/>
        <w:rPr>
          <w:rFonts w:ascii="Arial" w:eastAsia="Times New Roman" w:hAnsi="Arial" w:cs="Arial"/>
          <w:sz w:val="21"/>
          <w:szCs w:val="21"/>
        </w:rPr>
      </w:pPr>
      <w:r w:rsidRPr="00AF1F13">
        <w:rPr>
          <w:rFonts w:ascii="Arial" w:eastAsia="Times New Roman" w:hAnsi="Arial" w:cs="Arial"/>
          <w:sz w:val="21"/>
          <w:szCs w:val="21"/>
        </w:rPr>
        <w:lastRenderedPageBreak/>
        <w:t>Analizom navedenih portfolija moguće je izdvojiti sledeće indikatore</w:t>
      </w:r>
      <w:r w:rsidR="001F1CFC" w:rsidRPr="00AF1F13">
        <w:rPr>
          <w:rFonts w:ascii="Arial" w:eastAsia="Times New Roman" w:hAnsi="Arial" w:cs="Arial"/>
          <w:sz w:val="21"/>
          <w:szCs w:val="21"/>
        </w:rPr>
        <w:t xml:space="preserve"> koji su relevantni za tržište</w:t>
      </w:r>
      <w:r w:rsidRPr="00AF1F13">
        <w:rPr>
          <w:rFonts w:ascii="Arial" w:eastAsia="Times New Roman" w:hAnsi="Arial" w:cs="Arial"/>
          <w:sz w:val="21"/>
          <w:szCs w:val="21"/>
        </w:rPr>
        <w:t xml:space="preserve"> rada i zaposlenost: </w:t>
      </w:r>
    </w:p>
    <w:p w14:paraId="00432C7E" w14:textId="77777777" w:rsidR="00AC76E9" w:rsidRPr="00AF1F13" w:rsidRDefault="00F013EB" w:rsidP="001B1FC2">
      <w:pPr>
        <w:pStyle w:val="ListParagraph"/>
        <w:numPr>
          <w:ilvl w:val="0"/>
          <w:numId w:val="7"/>
        </w:numPr>
        <w:spacing w:line="360" w:lineRule="auto"/>
        <w:jc w:val="both"/>
        <w:rPr>
          <w:rFonts w:ascii="Arial" w:eastAsia="Times New Roman" w:hAnsi="Arial" w:cs="Arial"/>
          <w:sz w:val="21"/>
          <w:szCs w:val="21"/>
        </w:rPr>
      </w:pPr>
      <w:r w:rsidRPr="00AF1F13">
        <w:rPr>
          <w:rFonts w:ascii="Arial" w:eastAsia="Times New Roman" w:hAnsi="Arial" w:cs="Arial"/>
          <w:i/>
          <w:sz w:val="21"/>
          <w:szCs w:val="21"/>
        </w:rPr>
        <w:t xml:space="preserve">U okviru portfolija za </w:t>
      </w:r>
      <w:r w:rsidR="001F1CFC" w:rsidRPr="00AF1F13">
        <w:rPr>
          <w:rFonts w:ascii="Arial" w:eastAsia="Times New Roman" w:hAnsi="Arial" w:cs="Arial"/>
          <w:i/>
          <w:sz w:val="21"/>
          <w:szCs w:val="21"/>
        </w:rPr>
        <w:t>sveobuhvatne</w:t>
      </w:r>
      <w:r w:rsidRPr="00AF1F13">
        <w:rPr>
          <w:rFonts w:ascii="Arial" w:eastAsia="Times New Roman" w:hAnsi="Arial" w:cs="Arial"/>
          <w:i/>
          <w:sz w:val="21"/>
          <w:szCs w:val="21"/>
        </w:rPr>
        <w:t xml:space="preserve"> ciljeve</w:t>
      </w:r>
      <w:r w:rsidRPr="00AF1F13">
        <w:rPr>
          <w:rFonts w:ascii="Arial" w:eastAsia="Times New Roman" w:hAnsi="Arial" w:cs="Arial"/>
          <w:sz w:val="21"/>
          <w:szCs w:val="21"/>
        </w:rPr>
        <w:t xml:space="preserve"> na nivou primarnih indikatora prepo</w:t>
      </w:r>
      <w:r w:rsidR="001F1CFC" w:rsidRPr="00AF1F13">
        <w:rPr>
          <w:rFonts w:ascii="Arial" w:eastAsia="Times New Roman" w:hAnsi="Arial" w:cs="Arial"/>
          <w:sz w:val="21"/>
          <w:szCs w:val="21"/>
        </w:rPr>
        <w:t>znati su: domaćinstva sa niskim intenzitetom radne aktivnosti</w:t>
      </w:r>
      <w:r w:rsidRPr="00AF1F13">
        <w:rPr>
          <w:rFonts w:ascii="Arial" w:eastAsia="Times New Roman" w:hAnsi="Arial" w:cs="Arial"/>
          <w:sz w:val="21"/>
          <w:szCs w:val="21"/>
        </w:rPr>
        <w:t>, zaposlenost starijih radnika, siromaštvo zaposlenih, participacija na tržištu rada i regionalna kohezija; dok se na nivou kontekst</w:t>
      </w:r>
      <w:r w:rsidR="001F1CFC" w:rsidRPr="00AF1F13">
        <w:rPr>
          <w:rFonts w:ascii="Arial" w:eastAsia="Times New Roman" w:hAnsi="Arial" w:cs="Arial"/>
          <w:sz w:val="21"/>
          <w:szCs w:val="21"/>
        </w:rPr>
        <w:t>ualnih informacija</w:t>
      </w:r>
      <w:r w:rsidRPr="00AF1F13">
        <w:rPr>
          <w:rFonts w:ascii="Arial" w:eastAsia="Times New Roman" w:hAnsi="Arial" w:cs="Arial"/>
          <w:sz w:val="21"/>
          <w:szCs w:val="21"/>
        </w:rPr>
        <w:t xml:space="preserve"> izdvajaju stopa zaposlenosti, stopa nezaposlenosti i stopa dugoročne nezaposlenosti.</w:t>
      </w:r>
    </w:p>
    <w:p w14:paraId="2C0EA09C" w14:textId="77777777" w:rsidR="00F013EB" w:rsidRPr="00AF1F13" w:rsidRDefault="00F013EB" w:rsidP="001B1FC2">
      <w:pPr>
        <w:pStyle w:val="ListParagraph"/>
        <w:numPr>
          <w:ilvl w:val="0"/>
          <w:numId w:val="7"/>
        </w:numPr>
        <w:spacing w:line="360" w:lineRule="auto"/>
        <w:jc w:val="both"/>
        <w:rPr>
          <w:rFonts w:ascii="Arial" w:eastAsia="Times New Roman" w:hAnsi="Arial" w:cs="Arial"/>
          <w:sz w:val="21"/>
          <w:szCs w:val="21"/>
        </w:rPr>
      </w:pPr>
      <w:r w:rsidRPr="00AF1F13">
        <w:rPr>
          <w:rFonts w:ascii="Arial" w:eastAsia="Times New Roman" w:hAnsi="Arial" w:cs="Arial"/>
          <w:i/>
          <w:sz w:val="21"/>
          <w:szCs w:val="21"/>
        </w:rPr>
        <w:t>U okviru portfolija za ciljeve u oblasti socijalne inkluzije</w:t>
      </w:r>
      <w:r w:rsidRPr="00AF1F13">
        <w:rPr>
          <w:rFonts w:ascii="Arial" w:eastAsia="Times New Roman" w:hAnsi="Arial" w:cs="Arial"/>
          <w:sz w:val="21"/>
          <w:szCs w:val="21"/>
        </w:rPr>
        <w:t xml:space="preserve"> na nivou primarnih indikatora izdvajaju se stopa dugoročne nezaposlenosti, domaćinstva sa </w:t>
      </w:r>
      <w:r w:rsidR="0013591B" w:rsidRPr="00AF1F13">
        <w:rPr>
          <w:rFonts w:ascii="Arial" w:eastAsia="Times New Roman" w:hAnsi="Arial" w:cs="Arial"/>
          <w:sz w:val="21"/>
          <w:szCs w:val="21"/>
        </w:rPr>
        <w:t xml:space="preserve">veoma </w:t>
      </w:r>
      <w:r w:rsidRPr="00AF1F13">
        <w:rPr>
          <w:rFonts w:ascii="Arial" w:eastAsia="Times New Roman" w:hAnsi="Arial" w:cs="Arial"/>
          <w:sz w:val="21"/>
          <w:szCs w:val="21"/>
        </w:rPr>
        <w:t xml:space="preserve">niskim </w:t>
      </w:r>
      <w:r w:rsidR="001F1CFC" w:rsidRPr="00AF1F13">
        <w:rPr>
          <w:rFonts w:ascii="Arial" w:eastAsia="Times New Roman" w:hAnsi="Arial" w:cs="Arial"/>
          <w:sz w:val="21"/>
          <w:szCs w:val="21"/>
        </w:rPr>
        <w:t>intenzitetom</w:t>
      </w:r>
      <w:r w:rsidRPr="00AF1F13">
        <w:rPr>
          <w:rFonts w:ascii="Arial" w:eastAsia="Times New Roman" w:hAnsi="Arial" w:cs="Arial"/>
          <w:sz w:val="21"/>
          <w:szCs w:val="21"/>
        </w:rPr>
        <w:t xml:space="preserve"> radne aktivnosti, zapošljavanje imigranata, zaposleni sa rizikom od siromaštva; dok se na nivou sekundarnih indikatora izdvajaju lica koja žive u domaćinstvima bez zaposlenih. </w:t>
      </w:r>
    </w:p>
    <w:p w14:paraId="48345B69" w14:textId="77777777" w:rsidR="00AC76E9" w:rsidRPr="00AF1F13" w:rsidRDefault="00F013EB" w:rsidP="001B1FC2">
      <w:pPr>
        <w:pStyle w:val="ListParagraph"/>
        <w:numPr>
          <w:ilvl w:val="0"/>
          <w:numId w:val="7"/>
        </w:numPr>
        <w:spacing w:line="360" w:lineRule="auto"/>
        <w:jc w:val="both"/>
        <w:rPr>
          <w:rFonts w:ascii="Arial" w:eastAsia="Times New Roman" w:hAnsi="Arial" w:cs="Arial"/>
          <w:sz w:val="21"/>
          <w:szCs w:val="21"/>
        </w:rPr>
      </w:pPr>
      <w:r w:rsidRPr="00AF1F13">
        <w:rPr>
          <w:rFonts w:ascii="Arial" w:eastAsia="Times New Roman" w:hAnsi="Arial" w:cs="Arial"/>
          <w:i/>
          <w:sz w:val="21"/>
          <w:szCs w:val="21"/>
        </w:rPr>
        <w:t>U okviru portfolija za ciljeve u oblasti penzija i aktivnog starenja</w:t>
      </w:r>
      <w:r w:rsidRPr="00AF1F13">
        <w:rPr>
          <w:rFonts w:ascii="Arial" w:eastAsia="Times New Roman" w:hAnsi="Arial" w:cs="Arial"/>
          <w:sz w:val="21"/>
          <w:szCs w:val="21"/>
        </w:rPr>
        <w:t xml:space="preserve"> na nivou primarnih indikatora izdvajaju se stopa zaposlenosti</w:t>
      </w:r>
      <w:r w:rsidR="001F1CFC" w:rsidRPr="00AF1F13">
        <w:rPr>
          <w:rFonts w:ascii="Arial" w:eastAsia="Times New Roman" w:hAnsi="Arial" w:cs="Arial"/>
          <w:sz w:val="21"/>
          <w:szCs w:val="21"/>
        </w:rPr>
        <w:t xml:space="preserve"> kod starijih</w:t>
      </w:r>
      <w:r w:rsidRPr="00AF1F13">
        <w:rPr>
          <w:rFonts w:ascii="Arial" w:eastAsia="Times New Roman" w:hAnsi="Arial" w:cs="Arial"/>
          <w:sz w:val="21"/>
          <w:szCs w:val="21"/>
        </w:rPr>
        <w:t xml:space="preserve"> i trajanje radnog veka (zamena za prosečne godine izlaska sa tržišta rada)</w:t>
      </w:r>
      <w:r w:rsidR="0013591B" w:rsidRPr="00AF1F13">
        <w:rPr>
          <w:rFonts w:ascii="Arial" w:eastAsia="Times New Roman" w:hAnsi="Arial" w:cs="Arial"/>
          <w:sz w:val="21"/>
          <w:szCs w:val="21"/>
        </w:rPr>
        <w:t>.</w:t>
      </w:r>
    </w:p>
    <w:p w14:paraId="1BA3B219" w14:textId="77777777" w:rsidR="00F013EB" w:rsidRPr="00AF1F13" w:rsidRDefault="00F013EB" w:rsidP="001B1FC2">
      <w:pPr>
        <w:pStyle w:val="ListParagraph"/>
        <w:numPr>
          <w:ilvl w:val="0"/>
          <w:numId w:val="7"/>
        </w:numPr>
        <w:spacing w:line="360" w:lineRule="auto"/>
        <w:jc w:val="both"/>
        <w:rPr>
          <w:rFonts w:ascii="Arial" w:eastAsia="Times New Roman" w:hAnsi="Arial" w:cs="Arial"/>
          <w:sz w:val="21"/>
          <w:szCs w:val="21"/>
        </w:rPr>
      </w:pPr>
      <w:r w:rsidRPr="00AF1F13">
        <w:rPr>
          <w:rFonts w:ascii="Arial" w:eastAsia="Times New Roman" w:hAnsi="Arial" w:cs="Arial"/>
          <w:i/>
          <w:sz w:val="21"/>
          <w:szCs w:val="21"/>
        </w:rPr>
        <w:t xml:space="preserve">U okviru portfolija za ciljeve u oblasti </w:t>
      </w:r>
      <w:r w:rsidR="001747D2">
        <w:rPr>
          <w:rFonts w:ascii="Arial" w:eastAsia="Times New Roman" w:hAnsi="Arial" w:cs="Arial"/>
          <w:i/>
          <w:sz w:val="21"/>
          <w:szCs w:val="21"/>
        </w:rPr>
        <w:t>ulaganja</w:t>
      </w:r>
      <w:r w:rsidR="001747D2" w:rsidRPr="00AF1F13">
        <w:rPr>
          <w:rFonts w:ascii="Arial" w:eastAsia="Times New Roman" w:hAnsi="Arial" w:cs="Arial"/>
          <w:i/>
          <w:sz w:val="21"/>
          <w:szCs w:val="21"/>
        </w:rPr>
        <w:t xml:space="preserve"> </w:t>
      </w:r>
      <w:r w:rsidRPr="00AF1F13">
        <w:rPr>
          <w:rFonts w:ascii="Arial" w:eastAsia="Times New Roman" w:hAnsi="Arial" w:cs="Arial"/>
          <w:i/>
          <w:sz w:val="21"/>
          <w:szCs w:val="21"/>
        </w:rPr>
        <w:t>u decu</w:t>
      </w:r>
      <w:r w:rsidRPr="00AF1F13">
        <w:rPr>
          <w:rFonts w:ascii="Arial" w:eastAsia="Times New Roman" w:hAnsi="Arial" w:cs="Arial"/>
          <w:sz w:val="21"/>
          <w:szCs w:val="21"/>
        </w:rPr>
        <w:t xml:space="preserve"> na nivou primarnih ciljeva moguće je izdvojiti učešće mladih koji nisu u obrazovanju ili na obukama niti su zaposleni</w:t>
      </w:r>
      <w:r w:rsidR="00144490">
        <w:rPr>
          <w:rFonts w:ascii="Arial" w:eastAsia="Times New Roman" w:hAnsi="Arial" w:cs="Arial"/>
          <w:sz w:val="21"/>
          <w:szCs w:val="21"/>
        </w:rPr>
        <w:t>; dok se</w:t>
      </w:r>
      <w:r w:rsidRPr="00AF1F13">
        <w:rPr>
          <w:rFonts w:ascii="Arial" w:eastAsia="Times New Roman" w:hAnsi="Arial" w:cs="Arial"/>
          <w:sz w:val="21"/>
          <w:szCs w:val="21"/>
        </w:rPr>
        <w:t xml:space="preserve"> na nivou kontekst</w:t>
      </w:r>
      <w:r w:rsidR="001F1CFC" w:rsidRPr="00AF1F13">
        <w:rPr>
          <w:rFonts w:ascii="Arial" w:eastAsia="Times New Roman" w:hAnsi="Arial" w:cs="Arial"/>
          <w:sz w:val="21"/>
          <w:szCs w:val="21"/>
        </w:rPr>
        <w:t>ualnih</w:t>
      </w:r>
      <w:r w:rsidRPr="00AF1F13">
        <w:rPr>
          <w:rFonts w:ascii="Arial" w:eastAsia="Times New Roman" w:hAnsi="Arial" w:cs="Arial"/>
          <w:sz w:val="21"/>
          <w:szCs w:val="21"/>
        </w:rPr>
        <w:t xml:space="preserve"> informacija izdvajaju uticaj </w:t>
      </w:r>
      <w:r w:rsidR="007F24EE" w:rsidRPr="00AF1F13">
        <w:rPr>
          <w:rFonts w:ascii="Arial" w:eastAsia="Times New Roman" w:hAnsi="Arial" w:cs="Arial"/>
          <w:sz w:val="21"/>
          <w:szCs w:val="21"/>
        </w:rPr>
        <w:t>roditeljstva na zapošljavanje</w:t>
      </w:r>
      <w:r w:rsidRPr="00AF1F13">
        <w:rPr>
          <w:rFonts w:ascii="Arial" w:eastAsia="Times New Roman" w:hAnsi="Arial" w:cs="Arial"/>
          <w:sz w:val="21"/>
          <w:szCs w:val="21"/>
        </w:rPr>
        <w:t xml:space="preserve"> i rad sa nepunim radnim vremenom zbog nege dece. </w:t>
      </w:r>
    </w:p>
    <w:p w14:paraId="71F43295" w14:textId="77777777" w:rsidR="008C5EC5" w:rsidRPr="00AF1F13" w:rsidRDefault="00802231" w:rsidP="00DB1C40">
      <w:pPr>
        <w:spacing w:after="0" w:line="360" w:lineRule="auto"/>
        <w:jc w:val="both"/>
        <w:rPr>
          <w:rFonts w:ascii="Arial" w:eastAsia="Times New Roman" w:hAnsi="Arial" w:cs="Arial"/>
          <w:sz w:val="21"/>
          <w:szCs w:val="21"/>
        </w:rPr>
      </w:pPr>
      <w:r w:rsidRPr="00AF1F13">
        <w:rPr>
          <w:rFonts w:ascii="Arial" w:eastAsia="Times New Roman" w:hAnsi="Arial" w:cs="Arial"/>
          <w:sz w:val="21"/>
          <w:szCs w:val="21"/>
          <w:shd w:val="clear" w:color="auto" w:fill="FFFFFF" w:themeFill="background1"/>
        </w:rPr>
        <w:t xml:space="preserve">Prepoznajući značaj </w:t>
      </w:r>
      <w:r w:rsidR="00A13AD8" w:rsidRPr="00AF1F13">
        <w:rPr>
          <w:rFonts w:ascii="Arial" w:eastAsia="Times New Roman" w:hAnsi="Arial" w:cs="Arial"/>
          <w:sz w:val="21"/>
          <w:szCs w:val="21"/>
          <w:shd w:val="clear" w:color="auto" w:fill="FFFFFF" w:themeFill="background1"/>
        </w:rPr>
        <w:t>EU</w:t>
      </w:r>
      <w:r w:rsidRPr="00AF1F13">
        <w:rPr>
          <w:rFonts w:ascii="Arial" w:eastAsia="Times New Roman" w:hAnsi="Arial" w:cs="Arial"/>
          <w:sz w:val="21"/>
          <w:szCs w:val="21"/>
          <w:shd w:val="clear" w:color="auto" w:fill="FFFFFF" w:themeFill="background1"/>
        </w:rPr>
        <w:t xml:space="preserve"> porfoli</w:t>
      </w:r>
      <w:r w:rsidR="00EC2012">
        <w:rPr>
          <w:rFonts w:ascii="Arial" w:eastAsia="Times New Roman" w:hAnsi="Arial" w:cs="Arial"/>
          <w:sz w:val="21"/>
          <w:szCs w:val="21"/>
          <w:shd w:val="clear" w:color="auto" w:fill="FFFFFF" w:themeFill="background1"/>
        </w:rPr>
        <w:t>j</w:t>
      </w:r>
      <w:r w:rsidRPr="00AF1F13">
        <w:rPr>
          <w:rFonts w:ascii="Arial" w:eastAsia="Times New Roman" w:hAnsi="Arial" w:cs="Arial"/>
          <w:sz w:val="21"/>
          <w:szCs w:val="21"/>
          <w:shd w:val="clear" w:color="auto" w:fill="FFFFFF" w:themeFill="background1"/>
        </w:rPr>
        <w:t xml:space="preserve">a </w:t>
      </w:r>
      <w:r w:rsidR="00A13AD8" w:rsidRPr="00AF1F13">
        <w:rPr>
          <w:rFonts w:ascii="Arial" w:eastAsia="Times New Roman" w:hAnsi="Arial" w:cs="Arial"/>
          <w:sz w:val="21"/>
          <w:szCs w:val="21"/>
          <w:shd w:val="clear" w:color="auto" w:fill="FFFFFF" w:themeFill="background1"/>
        </w:rPr>
        <w:t>za socijalne indikatore</w:t>
      </w:r>
      <w:r w:rsidR="00144490">
        <w:rPr>
          <w:rFonts w:ascii="Arial" w:eastAsia="Times New Roman" w:hAnsi="Arial" w:cs="Arial"/>
          <w:sz w:val="21"/>
          <w:szCs w:val="21"/>
          <w:shd w:val="clear" w:color="auto" w:fill="FFFFFF" w:themeFill="background1"/>
        </w:rPr>
        <w:t>,</w:t>
      </w:r>
      <w:r w:rsidR="00A13AD8" w:rsidRPr="00AF1F13">
        <w:rPr>
          <w:rFonts w:ascii="Arial" w:eastAsia="Times New Roman" w:hAnsi="Arial" w:cs="Arial"/>
          <w:sz w:val="21"/>
          <w:szCs w:val="21"/>
          <w:shd w:val="clear" w:color="auto" w:fill="FFFFFF" w:themeFill="background1"/>
        </w:rPr>
        <w:t xml:space="preserve"> posebno portfoli</w:t>
      </w:r>
      <w:r w:rsidR="00EC2012">
        <w:rPr>
          <w:rFonts w:ascii="Arial" w:eastAsia="Times New Roman" w:hAnsi="Arial" w:cs="Arial"/>
          <w:sz w:val="21"/>
          <w:szCs w:val="21"/>
          <w:shd w:val="clear" w:color="auto" w:fill="FFFFFF" w:themeFill="background1"/>
        </w:rPr>
        <w:t>j</w:t>
      </w:r>
      <w:r w:rsidR="00A13AD8" w:rsidRPr="00AF1F13">
        <w:rPr>
          <w:rFonts w:ascii="Arial" w:eastAsia="Times New Roman" w:hAnsi="Arial" w:cs="Arial"/>
          <w:sz w:val="21"/>
          <w:szCs w:val="21"/>
          <w:shd w:val="clear" w:color="auto" w:fill="FFFFFF" w:themeFill="background1"/>
        </w:rPr>
        <w:t xml:space="preserve">a za </w:t>
      </w:r>
      <w:r w:rsidR="0013591B" w:rsidRPr="00AF1F13">
        <w:rPr>
          <w:rFonts w:ascii="Arial" w:eastAsia="Times New Roman" w:hAnsi="Arial" w:cs="Arial"/>
          <w:sz w:val="21"/>
          <w:szCs w:val="21"/>
          <w:shd w:val="clear" w:color="auto" w:fill="FFFFFF" w:themeFill="background1"/>
        </w:rPr>
        <w:t>sveobuhvatne</w:t>
      </w:r>
      <w:r w:rsidR="00A13AD8" w:rsidRPr="00AF1F13">
        <w:rPr>
          <w:rFonts w:ascii="Arial" w:eastAsia="Times New Roman" w:hAnsi="Arial" w:cs="Arial"/>
          <w:sz w:val="21"/>
          <w:szCs w:val="21"/>
          <w:shd w:val="clear" w:color="auto" w:fill="FFFFFF" w:themeFill="background1"/>
        </w:rPr>
        <w:t xml:space="preserve"> ciljeve</w:t>
      </w:r>
      <w:r w:rsidR="0013591B" w:rsidRPr="00AF1F13">
        <w:rPr>
          <w:rFonts w:ascii="Arial" w:eastAsia="Times New Roman" w:hAnsi="Arial" w:cs="Arial"/>
          <w:sz w:val="21"/>
          <w:szCs w:val="21"/>
          <w:shd w:val="clear" w:color="auto" w:fill="FFFFFF" w:themeFill="background1"/>
        </w:rPr>
        <w:t>,</w:t>
      </w:r>
      <w:r w:rsidR="00A13AD8" w:rsidRPr="00AF1F13">
        <w:rPr>
          <w:rFonts w:ascii="Arial" w:eastAsia="Times New Roman" w:hAnsi="Arial" w:cs="Arial"/>
          <w:sz w:val="21"/>
          <w:szCs w:val="21"/>
          <w:shd w:val="clear" w:color="auto" w:fill="FFFFFF" w:themeFill="background1"/>
        </w:rPr>
        <w:t xml:space="preserve"> u okviru SPPM-a se za praćenje </w:t>
      </w:r>
      <w:r w:rsidR="0013591B" w:rsidRPr="00AF1F13">
        <w:rPr>
          <w:rFonts w:ascii="Arial" w:eastAsia="Times New Roman" w:hAnsi="Arial" w:cs="Arial"/>
          <w:sz w:val="21"/>
          <w:szCs w:val="21"/>
          <w:shd w:val="clear" w:color="auto" w:fill="FFFFFF" w:themeFill="background1"/>
        </w:rPr>
        <w:t>trendova u relevantnim</w:t>
      </w:r>
      <w:r w:rsidR="00A13AD8" w:rsidRPr="00AF1F13">
        <w:rPr>
          <w:rFonts w:ascii="Arial" w:eastAsia="Times New Roman" w:hAnsi="Arial" w:cs="Arial"/>
          <w:sz w:val="21"/>
          <w:szCs w:val="21"/>
          <w:shd w:val="clear" w:color="auto" w:fill="FFFFFF" w:themeFill="background1"/>
        </w:rPr>
        <w:t xml:space="preserve"> oblasti</w:t>
      </w:r>
      <w:r w:rsidR="0013591B" w:rsidRPr="00AF1F13">
        <w:rPr>
          <w:rFonts w:ascii="Arial" w:eastAsia="Times New Roman" w:hAnsi="Arial" w:cs="Arial"/>
          <w:sz w:val="21"/>
          <w:szCs w:val="21"/>
          <w:shd w:val="clear" w:color="auto" w:fill="FFFFFF" w:themeFill="background1"/>
        </w:rPr>
        <w:t>ma</w:t>
      </w:r>
      <w:r w:rsidR="00A13AD8" w:rsidRPr="00AF1F13">
        <w:rPr>
          <w:rFonts w:ascii="Arial" w:eastAsia="Times New Roman" w:hAnsi="Arial" w:cs="Arial"/>
          <w:sz w:val="21"/>
          <w:szCs w:val="21"/>
          <w:shd w:val="clear" w:color="auto" w:fill="FFFFFF" w:themeFill="background1"/>
        </w:rPr>
        <w:t xml:space="preserve"> socijalne politike polazi od napred navedenih indikatora ISG-a.</w:t>
      </w:r>
      <w:r w:rsidR="0013591B" w:rsidRPr="00AF1F13">
        <w:rPr>
          <w:rFonts w:ascii="Arial" w:eastAsia="Times New Roman" w:hAnsi="Arial" w:cs="Arial"/>
          <w:sz w:val="21"/>
          <w:szCs w:val="21"/>
          <w:shd w:val="clear" w:color="auto" w:fill="FFFFFF" w:themeFill="background1"/>
        </w:rPr>
        <w:t xml:space="preserve"> </w:t>
      </w:r>
      <w:r w:rsidR="008C5EC5" w:rsidRPr="00AF1F13">
        <w:rPr>
          <w:rFonts w:ascii="Arial" w:eastAsia="Times New Roman" w:hAnsi="Arial" w:cs="Arial"/>
          <w:sz w:val="21"/>
          <w:szCs w:val="21"/>
          <w:shd w:val="clear" w:color="auto" w:fill="FFFFFF" w:themeFill="background1"/>
        </w:rPr>
        <w:t>Kao ključni indikatori</w:t>
      </w:r>
      <w:r w:rsidR="00E92AD8" w:rsidRPr="00AF1F13">
        <w:rPr>
          <w:rStyle w:val="FootnoteReference"/>
          <w:rFonts w:ascii="Arial" w:eastAsia="Times New Roman" w:hAnsi="Arial" w:cs="Arial"/>
          <w:sz w:val="21"/>
          <w:szCs w:val="21"/>
          <w:shd w:val="clear" w:color="auto" w:fill="FFFFFF" w:themeFill="background1"/>
        </w:rPr>
        <w:footnoteReference w:id="20"/>
      </w:r>
      <w:r w:rsidR="008C5EC5" w:rsidRPr="00AF1F13">
        <w:rPr>
          <w:rFonts w:ascii="Arial" w:eastAsia="Times New Roman" w:hAnsi="Arial" w:cs="Arial"/>
          <w:sz w:val="21"/>
          <w:szCs w:val="21"/>
          <w:shd w:val="clear" w:color="auto" w:fill="FFFFFF" w:themeFill="background1"/>
        </w:rPr>
        <w:t xml:space="preserve"> </w:t>
      </w:r>
      <w:r w:rsidR="00F03220" w:rsidRPr="00AF1F13">
        <w:rPr>
          <w:rFonts w:ascii="Arial" w:eastAsia="Times New Roman" w:hAnsi="Arial" w:cs="Arial"/>
          <w:sz w:val="21"/>
          <w:szCs w:val="21"/>
          <w:shd w:val="clear" w:color="auto" w:fill="FFFFFF" w:themeFill="background1"/>
        </w:rPr>
        <w:t>najvišeg stepena</w:t>
      </w:r>
      <w:r w:rsidR="00F03220" w:rsidRPr="00AF1F13">
        <w:rPr>
          <w:rFonts w:ascii="Arial" w:eastAsia="Times New Roman" w:hAnsi="Arial" w:cs="Arial"/>
          <w:sz w:val="21"/>
          <w:szCs w:val="21"/>
        </w:rPr>
        <w:t xml:space="preserve"> relevantnosti i opštosti kada je reč o oblasti </w:t>
      </w:r>
      <w:r w:rsidR="008C5EC5" w:rsidRPr="00AF1F13">
        <w:rPr>
          <w:rFonts w:ascii="Arial" w:eastAsia="Times New Roman" w:hAnsi="Arial" w:cs="Arial"/>
          <w:sz w:val="21"/>
          <w:szCs w:val="21"/>
        </w:rPr>
        <w:t>zaposlenost</w:t>
      </w:r>
      <w:r w:rsidR="00F03220" w:rsidRPr="00AF1F13">
        <w:rPr>
          <w:rFonts w:ascii="Arial" w:eastAsia="Times New Roman" w:hAnsi="Arial" w:cs="Arial"/>
          <w:sz w:val="21"/>
          <w:szCs w:val="21"/>
        </w:rPr>
        <w:t>i</w:t>
      </w:r>
      <w:r w:rsidR="00E92AD8" w:rsidRPr="00AF1F13">
        <w:rPr>
          <w:rFonts w:ascii="Arial" w:eastAsia="Times New Roman" w:hAnsi="Arial" w:cs="Arial"/>
          <w:sz w:val="21"/>
          <w:szCs w:val="21"/>
        </w:rPr>
        <w:t>, u okviru različitih dimenzija</w:t>
      </w:r>
      <w:r w:rsidR="00F03220" w:rsidRPr="00AF1F13">
        <w:rPr>
          <w:rFonts w:ascii="Arial" w:eastAsia="Times New Roman" w:hAnsi="Arial" w:cs="Arial"/>
          <w:sz w:val="21"/>
          <w:szCs w:val="21"/>
        </w:rPr>
        <w:t xml:space="preserve"> </w:t>
      </w:r>
      <w:r w:rsidR="008C5EC5" w:rsidRPr="00AF1F13">
        <w:rPr>
          <w:rFonts w:ascii="Arial" w:eastAsia="Times New Roman" w:hAnsi="Arial" w:cs="Arial"/>
          <w:sz w:val="21"/>
          <w:szCs w:val="21"/>
        </w:rPr>
        <w:t>izdvajaju</w:t>
      </w:r>
      <w:r w:rsidR="00E92AD8" w:rsidRPr="00AF1F13">
        <w:rPr>
          <w:rFonts w:ascii="Arial" w:eastAsia="Times New Roman" w:hAnsi="Arial" w:cs="Arial"/>
          <w:sz w:val="21"/>
          <w:szCs w:val="21"/>
        </w:rPr>
        <w:t xml:space="preserve"> se: </w:t>
      </w:r>
      <w:r w:rsidR="00B53664" w:rsidRPr="00AF1F13">
        <w:rPr>
          <w:rFonts w:ascii="Arial" w:eastAsia="Times New Roman" w:hAnsi="Arial" w:cs="Arial"/>
          <w:sz w:val="21"/>
          <w:szCs w:val="21"/>
        </w:rPr>
        <w:t xml:space="preserve"> </w:t>
      </w:r>
    </w:p>
    <w:p w14:paraId="40458599" w14:textId="77777777" w:rsidR="008475D3" w:rsidRPr="00AF1F13" w:rsidRDefault="008475D3" w:rsidP="00DB1C40">
      <w:pPr>
        <w:spacing w:after="0" w:line="360" w:lineRule="auto"/>
        <w:jc w:val="both"/>
        <w:rPr>
          <w:rFonts w:ascii="Arial" w:eastAsia="Times New Roman" w:hAnsi="Arial" w:cs="Arial"/>
          <w:sz w:val="21"/>
          <w:szCs w:val="21"/>
        </w:rPr>
      </w:pPr>
    </w:p>
    <w:p w14:paraId="46232802" w14:textId="77777777" w:rsidR="008C5EC5" w:rsidRPr="00AF1F13" w:rsidRDefault="008C5EC5" w:rsidP="001B1FC2">
      <w:pPr>
        <w:pStyle w:val="ListParagraph"/>
        <w:numPr>
          <w:ilvl w:val="0"/>
          <w:numId w:val="8"/>
        </w:numPr>
        <w:spacing w:after="0" w:line="360" w:lineRule="auto"/>
        <w:ind w:left="710"/>
        <w:jc w:val="both"/>
        <w:rPr>
          <w:rFonts w:ascii="Arial" w:hAnsi="Arial" w:cs="Arial"/>
          <w:sz w:val="21"/>
          <w:szCs w:val="21"/>
          <w:shd w:val="clear" w:color="auto" w:fill="FFFFFF"/>
        </w:rPr>
      </w:pPr>
      <w:r w:rsidRPr="00AF1F13">
        <w:rPr>
          <w:rFonts w:ascii="Arial" w:hAnsi="Arial" w:cs="Arial"/>
          <w:sz w:val="21"/>
          <w:szCs w:val="21"/>
          <w:shd w:val="clear" w:color="auto" w:fill="FFFFFF"/>
        </w:rPr>
        <w:t>„</w:t>
      </w:r>
      <w:r w:rsidRPr="00AF1F13">
        <w:rPr>
          <w:rFonts w:ascii="Arial" w:hAnsi="Arial" w:cs="Arial"/>
          <w:i/>
          <w:sz w:val="21"/>
          <w:szCs w:val="21"/>
          <w:shd w:val="clear" w:color="auto" w:fill="FFFFFF"/>
        </w:rPr>
        <w:t>Evropa 2020</w:t>
      </w:r>
      <w:r w:rsidR="00EC2012">
        <w:rPr>
          <w:rFonts w:ascii="Arial" w:hAnsi="Arial" w:cs="Arial"/>
          <w:i/>
          <w:sz w:val="21"/>
          <w:szCs w:val="21"/>
          <w:shd w:val="clear" w:color="auto" w:fill="FFFFFF"/>
        </w:rPr>
        <w:t>.</w:t>
      </w:r>
      <w:r w:rsidRPr="00AF1F13">
        <w:rPr>
          <w:rFonts w:ascii="Arial" w:hAnsi="Arial" w:cs="Arial"/>
          <w:i/>
          <w:sz w:val="21"/>
          <w:szCs w:val="21"/>
          <w:shd w:val="clear" w:color="auto" w:fill="FFFFFF"/>
        </w:rPr>
        <w:t xml:space="preserve">“ </w:t>
      </w:r>
      <w:r w:rsidR="00144490">
        <w:rPr>
          <w:rFonts w:ascii="Arial" w:hAnsi="Arial" w:cs="Arial"/>
          <w:sz w:val="21"/>
          <w:szCs w:val="21"/>
          <w:shd w:val="clear" w:color="auto" w:fill="FFFFFF"/>
        </w:rPr>
        <w:t>–</w:t>
      </w:r>
      <w:r w:rsidR="00597731" w:rsidRPr="00AF1F13">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učešće stanovništva u domaćinstvima </w:t>
      </w:r>
      <w:r w:rsidR="00144490">
        <w:rPr>
          <w:rFonts w:ascii="Arial" w:hAnsi="Arial" w:cs="Arial"/>
          <w:sz w:val="21"/>
          <w:szCs w:val="21"/>
          <w:shd w:val="clear" w:color="auto" w:fill="FFFFFF"/>
        </w:rPr>
        <w:t>s</w:t>
      </w:r>
      <w:r w:rsidRPr="00AF1F13">
        <w:rPr>
          <w:rFonts w:ascii="Arial" w:hAnsi="Arial" w:cs="Arial"/>
          <w:sz w:val="21"/>
          <w:szCs w:val="21"/>
          <w:shd w:val="clear" w:color="auto" w:fill="FFFFFF"/>
        </w:rPr>
        <w:t xml:space="preserve">a veoma niskom radnom aktivnošću; </w:t>
      </w:r>
    </w:p>
    <w:p w14:paraId="4DC29E02" w14:textId="77777777" w:rsidR="008C5EC5" w:rsidRPr="00AF1F13" w:rsidRDefault="008C5EC5" w:rsidP="001B1FC2">
      <w:pPr>
        <w:pStyle w:val="ListParagraph"/>
        <w:numPr>
          <w:ilvl w:val="0"/>
          <w:numId w:val="8"/>
        </w:numPr>
        <w:spacing w:after="0" w:line="360" w:lineRule="auto"/>
        <w:ind w:left="852"/>
        <w:jc w:val="both"/>
        <w:rPr>
          <w:rFonts w:ascii="Arial" w:hAnsi="Arial" w:cs="Arial"/>
          <w:sz w:val="21"/>
          <w:szCs w:val="21"/>
          <w:shd w:val="clear" w:color="auto" w:fill="FFFFFF"/>
        </w:rPr>
      </w:pPr>
      <w:r w:rsidRPr="00AF1F13">
        <w:rPr>
          <w:rFonts w:ascii="Arial" w:hAnsi="Arial" w:cs="Arial"/>
          <w:i/>
          <w:sz w:val="21"/>
          <w:szCs w:val="21"/>
          <w:shd w:val="clear" w:color="auto" w:fill="FFFFFF"/>
        </w:rPr>
        <w:t xml:space="preserve">Efikasnost sistema socijalne zaštite </w:t>
      </w:r>
      <w:r w:rsidR="00144490">
        <w:rPr>
          <w:rFonts w:ascii="Arial" w:hAnsi="Arial" w:cs="Arial"/>
          <w:sz w:val="21"/>
          <w:szCs w:val="21"/>
          <w:shd w:val="clear" w:color="auto" w:fill="FFFFFF"/>
        </w:rPr>
        <w:t>–</w:t>
      </w:r>
      <w:r w:rsidRPr="00AF1F13">
        <w:rPr>
          <w:rFonts w:ascii="Arial" w:hAnsi="Arial" w:cs="Arial"/>
          <w:sz w:val="21"/>
          <w:szCs w:val="21"/>
          <w:shd w:val="clear" w:color="auto" w:fill="FFFFFF"/>
        </w:rPr>
        <w:t xml:space="preserve"> stopa rizika </w:t>
      </w:r>
      <w:r w:rsidR="00597731" w:rsidRPr="00AF1F13">
        <w:rPr>
          <w:rFonts w:ascii="Arial" w:hAnsi="Arial" w:cs="Arial"/>
          <w:sz w:val="21"/>
          <w:szCs w:val="21"/>
          <w:shd w:val="clear" w:color="auto" w:fill="FFFFFF"/>
        </w:rPr>
        <w:t>od siromaštva u domaćinstvima sa veoma niskom radnom aktivnošću;</w:t>
      </w:r>
    </w:p>
    <w:p w14:paraId="3E347EEE" w14:textId="77777777" w:rsidR="00597731" w:rsidRPr="00AF1F13" w:rsidRDefault="00597731" w:rsidP="001B1FC2">
      <w:pPr>
        <w:pStyle w:val="ListParagraph"/>
        <w:numPr>
          <w:ilvl w:val="0"/>
          <w:numId w:val="8"/>
        </w:numPr>
        <w:spacing w:after="0" w:line="360" w:lineRule="auto"/>
        <w:ind w:left="852"/>
        <w:jc w:val="both"/>
        <w:rPr>
          <w:rFonts w:ascii="Arial" w:hAnsi="Arial" w:cs="Arial"/>
          <w:sz w:val="21"/>
          <w:szCs w:val="21"/>
          <w:shd w:val="clear" w:color="auto" w:fill="FFFFFF"/>
        </w:rPr>
      </w:pPr>
      <w:r w:rsidRPr="00AF1F13">
        <w:rPr>
          <w:rFonts w:ascii="Arial" w:hAnsi="Arial" w:cs="Arial"/>
          <w:i/>
          <w:sz w:val="21"/>
          <w:szCs w:val="21"/>
          <w:shd w:val="clear" w:color="auto" w:fill="FFFFFF"/>
        </w:rPr>
        <w:t>Socijalne posledice situacije na tržištu rada</w:t>
      </w:r>
      <w:r w:rsidRPr="00AF1F13">
        <w:rPr>
          <w:rFonts w:ascii="Arial" w:hAnsi="Arial" w:cs="Arial"/>
          <w:sz w:val="21"/>
          <w:szCs w:val="21"/>
          <w:shd w:val="clear" w:color="auto" w:fill="FFFFFF"/>
        </w:rPr>
        <w:t>: a) stopa rizika od siromaštva kod zaposlenih, b) stopa dugoročne nezaposlenosti</w:t>
      </w:r>
      <w:r w:rsidR="00144490">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7EF63FE2" w14:textId="77777777" w:rsidR="00597731" w:rsidRPr="00AF1F13" w:rsidRDefault="00597731" w:rsidP="001B1FC2">
      <w:pPr>
        <w:pStyle w:val="ListParagraph"/>
        <w:numPr>
          <w:ilvl w:val="0"/>
          <w:numId w:val="8"/>
        </w:numPr>
        <w:spacing w:after="0" w:line="360" w:lineRule="auto"/>
        <w:ind w:left="852"/>
        <w:jc w:val="both"/>
        <w:rPr>
          <w:rFonts w:ascii="Arial" w:hAnsi="Arial" w:cs="Arial"/>
          <w:sz w:val="21"/>
          <w:szCs w:val="21"/>
          <w:shd w:val="clear" w:color="auto" w:fill="FFFFFF"/>
        </w:rPr>
      </w:pPr>
      <w:r w:rsidRPr="00AF1F13">
        <w:rPr>
          <w:rFonts w:ascii="Arial" w:hAnsi="Arial" w:cs="Arial"/>
          <w:i/>
          <w:sz w:val="21"/>
          <w:szCs w:val="21"/>
          <w:shd w:val="clear" w:color="auto" w:fill="FFFFFF"/>
        </w:rPr>
        <w:t>Isključenost mladih</w:t>
      </w:r>
      <w:r w:rsidRPr="00AF1F13">
        <w:rPr>
          <w:rFonts w:ascii="Arial" w:hAnsi="Arial" w:cs="Arial"/>
          <w:sz w:val="21"/>
          <w:szCs w:val="21"/>
          <w:shd w:val="clear" w:color="auto" w:fill="FFFFFF"/>
        </w:rPr>
        <w:t xml:space="preserve"> </w:t>
      </w:r>
      <w:r w:rsidR="00144490">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r w:rsidR="008475D3" w:rsidRPr="00AF1F13">
        <w:rPr>
          <w:rFonts w:ascii="Arial" w:hAnsi="Arial" w:cs="Arial"/>
          <w:sz w:val="21"/>
          <w:szCs w:val="21"/>
          <w:shd w:val="clear" w:color="auto" w:fill="FFFFFF"/>
        </w:rPr>
        <w:t>racio</w:t>
      </w:r>
      <w:r w:rsidRPr="00AF1F13">
        <w:rPr>
          <w:rFonts w:ascii="Arial" w:hAnsi="Arial" w:cs="Arial"/>
          <w:sz w:val="21"/>
          <w:szCs w:val="21"/>
          <w:shd w:val="clear" w:color="auto" w:fill="FFFFFF"/>
        </w:rPr>
        <w:t xml:space="preserve"> nezaposlen</w:t>
      </w:r>
      <w:r w:rsidR="008475D3" w:rsidRPr="00AF1F13">
        <w:rPr>
          <w:rFonts w:ascii="Arial" w:hAnsi="Arial" w:cs="Arial"/>
          <w:sz w:val="21"/>
          <w:szCs w:val="21"/>
          <w:shd w:val="clear" w:color="auto" w:fill="FFFFFF"/>
        </w:rPr>
        <w:t>osti kod</w:t>
      </w:r>
      <w:r w:rsidRPr="00AF1F13">
        <w:rPr>
          <w:rFonts w:ascii="Arial" w:hAnsi="Arial" w:cs="Arial"/>
          <w:sz w:val="21"/>
          <w:szCs w:val="21"/>
          <w:shd w:val="clear" w:color="auto" w:fill="FFFFFF"/>
        </w:rPr>
        <w:t xml:space="preserve"> mladih; </w:t>
      </w:r>
    </w:p>
    <w:p w14:paraId="47FDAF9F" w14:textId="77777777" w:rsidR="00597731" w:rsidRPr="00AF1F13" w:rsidRDefault="00597731" w:rsidP="001B1FC2">
      <w:pPr>
        <w:pStyle w:val="ListParagraph"/>
        <w:numPr>
          <w:ilvl w:val="0"/>
          <w:numId w:val="8"/>
        </w:numPr>
        <w:spacing w:after="0" w:line="360" w:lineRule="auto"/>
        <w:ind w:left="852"/>
        <w:jc w:val="both"/>
        <w:rPr>
          <w:rFonts w:ascii="Arial" w:hAnsi="Arial" w:cs="Arial"/>
          <w:sz w:val="21"/>
          <w:szCs w:val="21"/>
          <w:shd w:val="clear" w:color="auto" w:fill="FFFFFF"/>
        </w:rPr>
      </w:pPr>
      <w:r w:rsidRPr="00AF1F13">
        <w:rPr>
          <w:rFonts w:ascii="Arial" w:hAnsi="Arial" w:cs="Arial"/>
          <w:i/>
          <w:sz w:val="21"/>
          <w:szCs w:val="21"/>
          <w:shd w:val="clear" w:color="auto" w:fill="FFFFFF"/>
        </w:rPr>
        <w:t xml:space="preserve">Aktivno starenje </w:t>
      </w:r>
      <w:r w:rsidRPr="00AF1F13">
        <w:rPr>
          <w:rFonts w:ascii="Arial" w:hAnsi="Arial" w:cs="Arial"/>
          <w:sz w:val="21"/>
          <w:szCs w:val="21"/>
          <w:shd w:val="clear" w:color="auto" w:fill="FFFFFF"/>
        </w:rPr>
        <w:t>– stopa zaposlenosti kod starijih</w:t>
      </w:r>
      <w:r w:rsidR="00AC76E9" w:rsidRPr="00AF1F13">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 </w:t>
      </w:r>
    </w:p>
    <w:p w14:paraId="6A473D9A" w14:textId="77777777" w:rsidR="006334B8" w:rsidRPr="00AF1F13" w:rsidRDefault="006334B8" w:rsidP="00DB1C40">
      <w:pPr>
        <w:pStyle w:val="ListParagraph"/>
        <w:spacing w:after="0" w:line="360" w:lineRule="auto"/>
        <w:ind w:left="765"/>
        <w:jc w:val="both"/>
        <w:rPr>
          <w:rFonts w:ascii="Arial" w:hAnsi="Arial" w:cs="Arial"/>
          <w:sz w:val="21"/>
          <w:szCs w:val="21"/>
          <w:shd w:val="clear" w:color="auto" w:fill="FFFFFF"/>
        </w:rPr>
      </w:pPr>
    </w:p>
    <w:p w14:paraId="4A132ACA" w14:textId="77777777" w:rsidR="00425192" w:rsidRPr="00AF1F13" w:rsidRDefault="006334B8" w:rsidP="00DB1C40">
      <w:pPr>
        <w:spacing w:after="0"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U okviru kontekstualnih informacija</w:t>
      </w:r>
      <w:r w:rsidR="00144490">
        <w:rPr>
          <w:rFonts w:ascii="Arial" w:hAnsi="Arial" w:cs="Arial"/>
          <w:sz w:val="21"/>
          <w:szCs w:val="21"/>
          <w:shd w:val="clear" w:color="auto" w:fill="FFFFFF"/>
        </w:rPr>
        <w:t>, a u vezi sa</w:t>
      </w:r>
      <w:r w:rsidRPr="00AF1F13">
        <w:rPr>
          <w:rFonts w:ascii="Arial" w:hAnsi="Arial" w:cs="Arial"/>
          <w:sz w:val="21"/>
          <w:szCs w:val="21"/>
          <w:shd w:val="clear" w:color="auto" w:fill="FFFFFF"/>
        </w:rPr>
        <w:t xml:space="preserve"> dimenzij</w:t>
      </w:r>
      <w:r w:rsidR="00144490">
        <w:rPr>
          <w:rFonts w:ascii="Arial" w:hAnsi="Arial" w:cs="Arial"/>
          <w:sz w:val="21"/>
          <w:szCs w:val="21"/>
          <w:shd w:val="clear" w:color="auto" w:fill="FFFFFF"/>
        </w:rPr>
        <w:t>om</w:t>
      </w:r>
      <w:r w:rsidRPr="00AF1F13">
        <w:rPr>
          <w:rFonts w:ascii="Arial" w:hAnsi="Arial" w:cs="Arial"/>
          <w:sz w:val="21"/>
          <w:szCs w:val="21"/>
          <w:shd w:val="clear" w:color="auto" w:fill="FFFFFF"/>
        </w:rPr>
        <w:t xml:space="preserve"> participacije na tržištu rada</w:t>
      </w:r>
      <w:r w:rsidR="00144490">
        <w:rPr>
          <w:rFonts w:ascii="Arial" w:hAnsi="Arial" w:cs="Arial"/>
          <w:sz w:val="21"/>
          <w:szCs w:val="21"/>
          <w:shd w:val="clear" w:color="auto" w:fill="FFFFFF"/>
        </w:rPr>
        <w:t>,</w:t>
      </w:r>
      <w:r w:rsidRPr="00AF1F13">
        <w:rPr>
          <w:rFonts w:ascii="Arial" w:hAnsi="Arial" w:cs="Arial"/>
          <w:sz w:val="21"/>
          <w:szCs w:val="21"/>
          <w:shd w:val="clear" w:color="auto" w:fill="FFFFFF"/>
        </w:rPr>
        <w:t xml:space="preserve"> izdvajaju </w:t>
      </w:r>
      <w:r w:rsidR="00144490">
        <w:rPr>
          <w:rFonts w:ascii="Arial" w:hAnsi="Arial" w:cs="Arial"/>
          <w:sz w:val="21"/>
          <w:szCs w:val="21"/>
          <w:shd w:val="clear" w:color="auto" w:fill="FFFFFF"/>
        </w:rPr>
        <w:t xml:space="preserve">se </w:t>
      </w:r>
      <w:r w:rsidRPr="00AF1F13">
        <w:rPr>
          <w:rFonts w:ascii="Arial" w:hAnsi="Arial" w:cs="Arial"/>
          <w:sz w:val="21"/>
          <w:szCs w:val="21"/>
          <w:shd w:val="clear" w:color="auto" w:fill="FFFFFF"/>
        </w:rPr>
        <w:t xml:space="preserve">sledeći indikatori: stopa aktivnosti, stopa zaposlenosti i stopa </w:t>
      </w:r>
      <w:r w:rsidR="00713046" w:rsidRPr="00AF1F13">
        <w:rPr>
          <w:rFonts w:ascii="Arial" w:hAnsi="Arial" w:cs="Arial"/>
          <w:sz w:val="21"/>
          <w:szCs w:val="21"/>
          <w:shd w:val="clear" w:color="auto" w:fill="FFFFFF"/>
        </w:rPr>
        <w:t>ne</w:t>
      </w:r>
      <w:r w:rsidRPr="00AF1F13">
        <w:rPr>
          <w:rFonts w:ascii="Arial" w:hAnsi="Arial" w:cs="Arial"/>
          <w:sz w:val="21"/>
          <w:szCs w:val="21"/>
          <w:shd w:val="clear" w:color="auto" w:fill="FFFFFF"/>
        </w:rPr>
        <w:t>zaposlenosti.</w:t>
      </w:r>
      <w:r w:rsidR="00425192" w:rsidRPr="00AF1F13">
        <w:rPr>
          <w:rFonts w:ascii="Arial" w:hAnsi="Arial" w:cs="Arial"/>
          <w:sz w:val="21"/>
          <w:szCs w:val="21"/>
          <w:shd w:val="clear" w:color="auto" w:fill="FFFFFF"/>
        </w:rPr>
        <w:t xml:space="preserve"> </w:t>
      </w:r>
      <w:r w:rsidR="008241C6" w:rsidRPr="00AF1F13">
        <w:rPr>
          <w:rFonts w:ascii="Arial" w:hAnsi="Arial" w:cs="Arial"/>
          <w:sz w:val="21"/>
          <w:szCs w:val="21"/>
          <w:shd w:val="clear" w:color="auto" w:fill="FFFFFF"/>
        </w:rPr>
        <w:t xml:space="preserve">U okviru izveštaja </w:t>
      </w:r>
      <w:r w:rsidR="008241C6" w:rsidRPr="00AF1F13">
        <w:rPr>
          <w:rFonts w:ascii="Arial" w:hAnsi="Arial" w:cs="Arial"/>
          <w:sz w:val="21"/>
          <w:szCs w:val="21"/>
          <w:shd w:val="clear" w:color="auto" w:fill="FFFFFF"/>
        </w:rPr>
        <w:lastRenderedPageBreak/>
        <w:t>o postignutim rezultatima</w:t>
      </w:r>
      <w:r w:rsidR="00425192" w:rsidRPr="00AF1F13">
        <w:rPr>
          <w:rFonts w:ascii="Arial" w:hAnsi="Arial" w:cs="Arial"/>
          <w:sz w:val="21"/>
          <w:szCs w:val="21"/>
          <w:shd w:val="clear" w:color="auto" w:fill="FFFFFF"/>
        </w:rPr>
        <w:t xml:space="preserve"> (2008-2013</w:t>
      </w:r>
      <w:r w:rsidR="00EC2012">
        <w:rPr>
          <w:rFonts w:ascii="Arial" w:hAnsi="Arial" w:cs="Arial"/>
          <w:sz w:val="21"/>
          <w:szCs w:val="21"/>
          <w:shd w:val="clear" w:color="auto" w:fill="FFFFFF"/>
        </w:rPr>
        <w:t>.</w:t>
      </w:r>
      <w:r w:rsidR="00425192" w:rsidRPr="00AF1F13">
        <w:rPr>
          <w:rFonts w:ascii="Arial" w:hAnsi="Arial" w:cs="Arial"/>
          <w:sz w:val="21"/>
          <w:szCs w:val="21"/>
          <w:shd w:val="clear" w:color="auto" w:fill="FFFFFF"/>
        </w:rPr>
        <w:t>)</w:t>
      </w:r>
      <w:r w:rsidR="008241C6" w:rsidRPr="00AF1F13">
        <w:rPr>
          <w:rFonts w:ascii="Arial" w:hAnsi="Arial" w:cs="Arial"/>
          <w:sz w:val="21"/>
          <w:szCs w:val="21"/>
          <w:shd w:val="clear" w:color="auto" w:fill="FFFFFF"/>
        </w:rPr>
        <w:t xml:space="preserve"> </w:t>
      </w:r>
      <w:r w:rsidR="00144490">
        <w:rPr>
          <w:rFonts w:ascii="Arial" w:hAnsi="Arial" w:cs="Arial"/>
          <w:sz w:val="21"/>
          <w:szCs w:val="21"/>
          <w:shd w:val="clear" w:color="auto" w:fill="FFFFFF"/>
        </w:rPr>
        <w:t>kroz</w:t>
      </w:r>
      <w:r w:rsidR="008241C6" w:rsidRPr="00AF1F13">
        <w:rPr>
          <w:rFonts w:ascii="Arial" w:hAnsi="Arial" w:cs="Arial"/>
          <w:sz w:val="21"/>
          <w:szCs w:val="21"/>
          <w:shd w:val="clear" w:color="auto" w:fill="FFFFFF"/>
        </w:rPr>
        <w:t xml:space="preserve"> ključn</w:t>
      </w:r>
      <w:r w:rsidR="00144490">
        <w:rPr>
          <w:rFonts w:ascii="Arial" w:hAnsi="Arial" w:cs="Arial"/>
          <w:sz w:val="21"/>
          <w:szCs w:val="21"/>
          <w:shd w:val="clear" w:color="auto" w:fill="FFFFFF"/>
        </w:rPr>
        <w:t>e</w:t>
      </w:r>
      <w:r w:rsidR="008241C6" w:rsidRPr="00AF1F13">
        <w:rPr>
          <w:rFonts w:ascii="Arial" w:hAnsi="Arial" w:cs="Arial"/>
          <w:sz w:val="21"/>
          <w:szCs w:val="21"/>
          <w:shd w:val="clear" w:color="auto" w:fill="FFFFFF"/>
        </w:rPr>
        <w:t xml:space="preserve"> indikat</w:t>
      </w:r>
      <w:r w:rsidR="00144490">
        <w:rPr>
          <w:rFonts w:ascii="Arial" w:hAnsi="Arial" w:cs="Arial"/>
          <w:sz w:val="21"/>
          <w:szCs w:val="21"/>
          <w:shd w:val="clear" w:color="auto" w:fill="FFFFFF"/>
        </w:rPr>
        <w:t>ore</w:t>
      </w:r>
      <w:r w:rsidR="008241C6" w:rsidRPr="00AF1F13">
        <w:rPr>
          <w:rFonts w:ascii="Arial" w:hAnsi="Arial" w:cs="Arial"/>
          <w:sz w:val="21"/>
          <w:szCs w:val="21"/>
          <w:shd w:val="clear" w:color="auto" w:fill="FFFFFF"/>
        </w:rPr>
        <w:t xml:space="preserve"> analizira </w:t>
      </w:r>
      <w:r w:rsidR="00144490" w:rsidRPr="00AF1F13">
        <w:rPr>
          <w:rFonts w:ascii="Arial" w:hAnsi="Arial" w:cs="Arial"/>
          <w:sz w:val="21"/>
          <w:szCs w:val="21"/>
          <w:shd w:val="clear" w:color="auto" w:fill="FFFFFF"/>
        </w:rPr>
        <w:t xml:space="preserve">se </w:t>
      </w:r>
      <w:r w:rsidR="008241C6" w:rsidRPr="00AF1F13">
        <w:rPr>
          <w:rFonts w:ascii="Arial" w:hAnsi="Arial" w:cs="Arial"/>
          <w:sz w:val="21"/>
          <w:szCs w:val="21"/>
          <w:shd w:val="clear" w:color="auto" w:fill="FFFFFF"/>
        </w:rPr>
        <w:t xml:space="preserve">i učešće mladih koji nisu zaposleni niti </w:t>
      </w:r>
      <w:r w:rsidR="00144490">
        <w:rPr>
          <w:rFonts w:ascii="Arial" w:hAnsi="Arial" w:cs="Arial"/>
          <w:sz w:val="21"/>
          <w:szCs w:val="21"/>
          <w:shd w:val="clear" w:color="auto" w:fill="FFFFFF"/>
        </w:rPr>
        <w:t xml:space="preserve">učestvuju </w:t>
      </w:r>
      <w:r w:rsidR="008241C6" w:rsidRPr="00AF1F13">
        <w:rPr>
          <w:rFonts w:ascii="Arial" w:hAnsi="Arial" w:cs="Arial"/>
          <w:sz w:val="21"/>
          <w:szCs w:val="21"/>
          <w:shd w:val="clear" w:color="auto" w:fill="FFFFFF"/>
        </w:rPr>
        <w:t>u obrazovanju ili obukama</w:t>
      </w:r>
      <w:r w:rsidR="008475D3" w:rsidRPr="00AF1F13">
        <w:rPr>
          <w:rFonts w:ascii="Arial" w:hAnsi="Arial" w:cs="Arial"/>
          <w:sz w:val="21"/>
          <w:szCs w:val="21"/>
          <w:shd w:val="clear" w:color="auto" w:fill="FFFFFF"/>
        </w:rPr>
        <w:t>.</w:t>
      </w:r>
      <w:r w:rsidR="008475D3" w:rsidRPr="00AF1F13">
        <w:rPr>
          <w:rStyle w:val="FootnoteReference"/>
          <w:rFonts w:ascii="Arial" w:hAnsi="Arial" w:cs="Arial"/>
          <w:sz w:val="21"/>
          <w:szCs w:val="21"/>
          <w:shd w:val="clear" w:color="auto" w:fill="FFFFFF"/>
        </w:rPr>
        <w:footnoteReference w:id="21"/>
      </w:r>
      <w:r w:rsidR="008241C6" w:rsidRPr="00AF1F13">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 </w:t>
      </w:r>
    </w:p>
    <w:p w14:paraId="5C5D6C29" w14:textId="77777777" w:rsidR="00425192" w:rsidRPr="00AF1F13" w:rsidRDefault="00425192" w:rsidP="00DB1C40">
      <w:pPr>
        <w:spacing w:after="0" w:line="360" w:lineRule="auto"/>
        <w:jc w:val="both"/>
        <w:rPr>
          <w:rFonts w:ascii="Arial" w:hAnsi="Arial" w:cs="Arial"/>
          <w:sz w:val="21"/>
          <w:szCs w:val="21"/>
          <w:shd w:val="clear" w:color="auto" w:fill="FFFFFF"/>
        </w:rPr>
      </w:pPr>
    </w:p>
    <w:p w14:paraId="070B4680" w14:textId="77777777" w:rsidR="00C85ED5" w:rsidRPr="00AF1F13" w:rsidRDefault="00425192" w:rsidP="00DB1C40">
      <w:pPr>
        <w:spacing w:after="0" w:line="360" w:lineRule="auto"/>
        <w:jc w:val="both"/>
        <w:rPr>
          <w:rFonts w:ascii="Arial" w:eastAsia="Times New Roman" w:hAnsi="Arial" w:cs="Arial"/>
          <w:sz w:val="21"/>
          <w:szCs w:val="21"/>
        </w:rPr>
      </w:pPr>
      <w:r w:rsidRPr="00AF1F13">
        <w:rPr>
          <w:rFonts w:ascii="Arial" w:hAnsi="Arial" w:cs="Arial"/>
          <w:sz w:val="21"/>
          <w:szCs w:val="21"/>
          <w:shd w:val="clear" w:color="auto" w:fill="FFFFFF"/>
        </w:rPr>
        <w:t xml:space="preserve">U okviru aktivnosti </w:t>
      </w:r>
      <w:r w:rsidR="00144490" w:rsidRPr="00AF1F13">
        <w:rPr>
          <w:rFonts w:ascii="Arial" w:eastAsia="Times New Roman" w:hAnsi="Arial" w:cs="Arial"/>
          <w:sz w:val="21"/>
          <w:szCs w:val="21"/>
        </w:rPr>
        <w:t>ESPN</w:t>
      </w:r>
      <w:r w:rsidR="00713046" w:rsidRPr="00AF1F13">
        <w:rPr>
          <w:rFonts w:ascii="Arial" w:eastAsia="Times New Roman" w:hAnsi="Arial" w:cs="Arial"/>
          <w:sz w:val="21"/>
          <w:szCs w:val="21"/>
        </w:rPr>
        <w:t>,</w:t>
      </w:r>
      <w:r w:rsidRPr="00AF1F13">
        <w:rPr>
          <w:rFonts w:ascii="Arial" w:eastAsia="Times New Roman" w:hAnsi="Arial" w:cs="Arial"/>
          <w:sz w:val="21"/>
          <w:szCs w:val="21"/>
        </w:rPr>
        <w:t xml:space="preserve"> </w:t>
      </w:r>
      <w:r w:rsidR="00713046" w:rsidRPr="00AF1F13">
        <w:rPr>
          <w:rFonts w:ascii="Arial" w:eastAsia="Times New Roman" w:hAnsi="Arial" w:cs="Arial"/>
          <w:sz w:val="21"/>
          <w:szCs w:val="21"/>
        </w:rPr>
        <w:t>a</w:t>
      </w:r>
      <w:r w:rsidRPr="00AF1F13">
        <w:rPr>
          <w:rFonts w:ascii="Arial" w:eastAsia="Times New Roman" w:hAnsi="Arial" w:cs="Arial"/>
          <w:sz w:val="21"/>
          <w:szCs w:val="21"/>
        </w:rPr>
        <w:t xml:space="preserve"> za potrebe praćenja i razvoja socijal</w:t>
      </w:r>
      <w:r w:rsidR="00095E21" w:rsidRPr="00AF1F13">
        <w:rPr>
          <w:rFonts w:ascii="Arial" w:eastAsia="Times New Roman" w:hAnsi="Arial" w:cs="Arial"/>
          <w:sz w:val="21"/>
          <w:szCs w:val="21"/>
        </w:rPr>
        <w:t>nih investicija</w:t>
      </w:r>
      <w:r w:rsidR="00713046" w:rsidRPr="00AF1F13">
        <w:rPr>
          <w:rFonts w:ascii="Arial" w:eastAsia="Times New Roman" w:hAnsi="Arial" w:cs="Arial"/>
          <w:sz w:val="21"/>
          <w:szCs w:val="21"/>
        </w:rPr>
        <w:t xml:space="preserve">, </w:t>
      </w:r>
      <w:r w:rsidR="00545EDA" w:rsidRPr="00AF1F13">
        <w:rPr>
          <w:rFonts w:ascii="Arial" w:eastAsia="Times New Roman" w:hAnsi="Arial" w:cs="Arial"/>
          <w:sz w:val="21"/>
          <w:szCs w:val="21"/>
        </w:rPr>
        <w:t xml:space="preserve">zaposlenost, </w:t>
      </w:r>
      <w:r w:rsidR="00095E21" w:rsidRPr="00AF1F13">
        <w:rPr>
          <w:rFonts w:ascii="Arial" w:eastAsia="Times New Roman" w:hAnsi="Arial" w:cs="Arial"/>
          <w:sz w:val="21"/>
          <w:szCs w:val="21"/>
        </w:rPr>
        <w:t>nezaposlenost</w:t>
      </w:r>
      <w:r w:rsidR="00545EDA" w:rsidRPr="00AF1F13">
        <w:rPr>
          <w:rFonts w:ascii="Arial" w:eastAsia="Times New Roman" w:hAnsi="Arial" w:cs="Arial"/>
          <w:sz w:val="21"/>
          <w:szCs w:val="21"/>
        </w:rPr>
        <w:t xml:space="preserve"> i aktivne mere tržišta rada </w:t>
      </w:r>
      <w:r w:rsidR="00095E21" w:rsidRPr="00AF1F13">
        <w:rPr>
          <w:rFonts w:ascii="Arial" w:eastAsia="Times New Roman" w:hAnsi="Arial" w:cs="Arial"/>
          <w:sz w:val="21"/>
          <w:szCs w:val="21"/>
        </w:rPr>
        <w:t>zauzima</w:t>
      </w:r>
      <w:r w:rsidR="00545EDA" w:rsidRPr="00AF1F13">
        <w:rPr>
          <w:rFonts w:ascii="Arial" w:eastAsia="Times New Roman" w:hAnsi="Arial" w:cs="Arial"/>
          <w:sz w:val="21"/>
          <w:szCs w:val="21"/>
        </w:rPr>
        <w:t>ju</w:t>
      </w:r>
      <w:r w:rsidR="00095E21" w:rsidRPr="00AF1F13">
        <w:rPr>
          <w:rFonts w:ascii="Arial" w:eastAsia="Times New Roman" w:hAnsi="Arial" w:cs="Arial"/>
          <w:sz w:val="21"/>
          <w:szCs w:val="21"/>
        </w:rPr>
        <w:t xml:space="preserve"> značajno mesto. U </w:t>
      </w:r>
      <w:r w:rsidR="00C841D0" w:rsidRPr="00AF1F13">
        <w:rPr>
          <w:rFonts w:ascii="Arial" w:eastAsia="Times New Roman" w:hAnsi="Arial" w:cs="Arial"/>
          <w:sz w:val="21"/>
          <w:szCs w:val="21"/>
        </w:rPr>
        <w:t>okviru</w:t>
      </w:r>
      <w:r w:rsidR="00545EDA" w:rsidRPr="00AF1F13">
        <w:rPr>
          <w:rFonts w:ascii="Arial" w:eastAsia="Times New Roman" w:hAnsi="Arial" w:cs="Arial"/>
          <w:sz w:val="21"/>
          <w:szCs w:val="21"/>
        </w:rPr>
        <w:t xml:space="preserve"> politika za podršku roditeljima za participaciju na tržištu rada izdvajaju</w:t>
      </w:r>
      <w:r w:rsidR="00713046" w:rsidRPr="00AF1F13">
        <w:rPr>
          <w:rFonts w:ascii="Arial" w:eastAsia="Times New Roman" w:hAnsi="Arial" w:cs="Arial"/>
          <w:sz w:val="21"/>
          <w:szCs w:val="21"/>
        </w:rPr>
        <w:t xml:space="preserve"> se indikatori:</w:t>
      </w:r>
      <w:r w:rsidR="00545EDA" w:rsidRPr="00AF1F13">
        <w:rPr>
          <w:rFonts w:ascii="Arial" w:eastAsia="Times New Roman" w:hAnsi="Arial" w:cs="Arial"/>
          <w:sz w:val="21"/>
          <w:szCs w:val="21"/>
        </w:rPr>
        <w:t xml:space="preserve"> učešće žena u nedobrovoljnom radu sa nepunim radnim vremenom i stopa zaposlenosti majki maloletne dece</w:t>
      </w:r>
      <w:r w:rsidR="00E062B0" w:rsidRPr="00AF1F13">
        <w:rPr>
          <w:rStyle w:val="FootnoteReference"/>
          <w:rFonts w:ascii="Arial" w:eastAsia="Times New Roman" w:hAnsi="Arial" w:cs="Arial"/>
          <w:sz w:val="21"/>
          <w:szCs w:val="21"/>
        </w:rPr>
        <w:footnoteReference w:id="22"/>
      </w:r>
      <w:r w:rsidR="00FC7D21" w:rsidRPr="00AF1F13">
        <w:rPr>
          <w:rFonts w:ascii="Arial" w:eastAsia="Times New Roman" w:hAnsi="Arial" w:cs="Arial"/>
          <w:sz w:val="21"/>
          <w:szCs w:val="21"/>
        </w:rPr>
        <w:t xml:space="preserve"> (kao indikatori ishoda i konteksta</w:t>
      </w:r>
      <w:r w:rsidR="00E062B0" w:rsidRPr="00AF1F13">
        <w:rPr>
          <w:rStyle w:val="FootnoteReference"/>
          <w:rFonts w:ascii="Arial" w:eastAsia="Times New Roman" w:hAnsi="Arial" w:cs="Arial"/>
          <w:sz w:val="21"/>
          <w:szCs w:val="21"/>
        </w:rPr>
        <w:footnoteReference w:id="23"/>
      </w:r>
      <w:r w:rsidR="00FC7D21" w:rsidRPr="00AF1F13">
        <w:rPr>
          <w:rFonts w:ascii="Arial" w:eastAsia="Times New Roman" w:hAnsi="Arial" w:cs="Arial"/>
          <w:sz w:val="21"/>
          <w:szCs w:val="21"/>
        </w:rPr>
        <w:t>)</w:t>
      </w:r>
      <w:r w:rsidR="00545EDA" w:rsidRPr="00AF1F13">
        <w:rPr>
          <w:rFonts w:ascii="Arial" w:eastAsia="Times New Roman" w:hAnsi="Arial" w:cs="Arial"/>
          <w:sz w:val="21"/>
          <w:szCs w:val="21"/>
        </w:rPr>
        <w:t xml:space="preserve">. </w:t>
      </w:r>
      <w:r w:rsidR="00713046" w:rsidRPr="00AF1F13">
        <w:rPr>
          <w:rFonts w:ascii="Arial" w:eastAsia="Times New Roman" w:hAnsi="Arial" w:cs="Arial"/>
          <w:sz w:val="21"/>
          <w:szCs w:val="21"/>
        </w:rPr>
        <w:t>Mere</w:t>
      </w:r>
      <w:r w:rsidR="00594312" w:rsidRPr="00AF1F13">
        <w:rPr>
          <w:rFonts w:ascii="Arial" w:eastAsia="Times New Roman" w:hAnsi="Arial" w:cs="Arial"/>
          <w:sz w:val="21"/>
          <w:szCs w:val="21"/>
        </w:rPr>
        <w:t xml:space="preserve"> za rešavanje socijalne isključenosti i isključenosti sa tržišta rada sadrže sledeće indikatore relevantne za zaposlenost i nezaposlenost: stopa rizika od sirom</w:t>
      </w:r>
      <w:r w:rsidR="00FC7D21" w:rsidRPr="00AF1F13">
        <w:rPr>
          <w:rFonts w:ascii="Arial" w:eastAsia="Times New Roman" w:hAnsi="Arial" w:cs="Arial"/>
          <w:sz w:val="21"/>
          <w:szCs w:val="21"/>
        </w:rPr>
        <w:t>a</w:t>
      </w:r>
      <w:r w:rsidR="00594312" w:rsidRPr="00AF1F13">
        <w:rPr>
          <w:rFonts w:ascii="Arial" w:eastAsia="Times New Roman" w:hAnsi="Arial" w:cs="Arial"/>
          <w:sz w:val="21"/>
          <w:szCs w:val="21"/>
        </w:rPr>
        <w:t>štva</w:t>
      </w:r>
      <w:r w:rsidR="00713046" w:rsidRPr="00AF1F13">
        <w:rPr>
          <w:rFonts w:ascii="Arial" w:eastAsia="Times New Roman" w:hAnsi="Arial" w:cs="Arial"/>
          <w:sz w:val="21"/>
          <w:szCs w:val="21"/>
        </w:rPr>
        <w:t xml:space="preserve"> prema najčešćem statusu na tržištu rada </w:t>
      </w:r>
      <w:r w:rsidR="00594312" w:rsidRPr="00AF1F13">
        <w:rPr>
          <w:rFonts w:ascii="Arial" w:eastAsia="Times New Roman" w:hAnsi="Arial" w:cs="Arial"/>
          <w:sz w:val="21"/>
          <w:szCs w:val="21"/>
        </w:rPr>
        <w:t>(zaposleni, nezaposleni i neaktivni), stopa nezaposlenosti, stopa dugoročne nezaposlenosti, obuhvat nezaposlenih naknadama za slučaj nezaposlenosti, obuhvat nezaposlenih aktivnim merama tržišta rada</w:t>
      </w:r>
      <w:r w:rsidR="00FC7D21" w:rsidRPr="00AF1F13">
        <w:rPr>
          <w:rFonts w:ascii="Arial" w:eastAsia="Times New Roman" w:hAnsi="Arial" w:cs="Arial"/>
          <w:sz w:val="21"/>
          <w:szCs w:val="21"/>
        </w:rPr>
        <w:t xml:space="preserve"> i</w:t>
      </w:r>
      <w:r w:rsidR="00594312" w:rsidRPr="00AF1F13">
        <w:rPr>
          <w:rFonts w:ascii="Arial" w:eastAsia="Times New Roman" w:hAnsi="Arial" w:cs="Arial"/>
          <w:sz w:val="21"/>
          <w:szCs w:val="21"/>
        </w:rPr>
        <w:t xml:space="preserve"> učešće odraslih nezaposlenih u programima obrazovanja i obuka</w:t>
      </w:r>
      <w:r w:rsidR="00DC24AF" w:rsidRPr="00AF1F13">
        <w:rPr>
          <w:rStyle w:val="FootnoteReference"/>
          <w:rFonts w:ascii="Arial" w:eastAsia="Times New Roman" w:hAnsi="Arial" w:cs="Arial"/>
          <w:sz w:val="21"/>
          <w:szCs w:val="21"/>
        </w:rPr>
        <w:footnoteReference w:id="24"/>
      </w:r>
      <w:r w:rsidR="00E062B0" w:rsidRPr="00AF1F13">
        <w:rPr>
          <w:rFonts w:ascii="Arial" w:eastAsia="Times New Roman" w:hAnsi="Arial" w:cs="Arial"/>
          <w:sz w:val="21"/>
          <w:szCs w:val="21"/>
        </w:rPr>
        <w:t xml:space="preserve"> </w:t>
      </w:r>
      <w:r w:rsidR="00752718" w:rsidRPr="00AF1F13">
        <w:rPr>
          <w:rFonts w:ascii="Arial" w:eastAsia="Times New Roman" w:hAnsi="Arial" w:cs="Arial"/>
          <w:sz w:val="21"/>
          <w:szCs w:val="21"/>
        </w:rPr>
        <w:t xml:space="preserve">(kao indikatori </w:t>
      </w:r>
      <w:r w:rsidR="00FC7D21" w:rsidRPr="00AF1F13">
        <w:rPr>
          <w:rFonts w:ascii="Arial" w:eastAsia="Times New Roman" w:hAnsi="Arial" w:cs="Arial"/>
          <w:sz w:val="21"/>
          <w:szCs w:val="21"/>
        </w:rPr>
        <w:t>ishoda</w:t>
      </w:r>
      <w:r w:rsidR="00713046" w:rsidRPr="00AF1F13">
        <w:rPr>
          <w:rFonts w:ascii="Arial" w:eastAsia="Times New Roman" w:hAnsi="Arial" w:cs="Arial"/>
          <w:sz w:val="21"/>
          <w:szCs w:val="21"/>
        </w:rPr>
        <w:t>,</w:t>
      </w:r>
      <w:r w:rsidR="00FC7D21" w:rsidRPr="00AF1F13">
        <w:rPr>
          <w:rFonts w:ascii="Arial" w:eastAsia="Times New Roman" w:hAnsi="Arial" w:cs="Arial"/>
          <w:sz w:val="21"/>
          <w:szCs w:val="21"/>
        </w:rPr>
        <w:t xml:space="preserve"> odnosno </w:t>
      </w:r>
      <w:r w:rsidR="00E062B0" w:rsidRPr="00AF1F13">
        <w:rPr>
          <w:rFonts w:ascii="Arial" w:eastAsia="Times New Roman" w:hAnsi="Arial" w:cs="Arial"/>
          <w:sz w:val="21"/>
          <w:szCs w:val="21"/>
        </w:rPr>
        <w:t>ishoda/konteksta kod stopa nezaposlenosti</w:t>
      </w:r>
      <w:r w:rsidR="00752718" w:rsidRPr="00AF1F13">
        <w:rPr>
          <w:rFonts w:ascii="Arial" w:eastAsia="Times New Roman" w:hAnsi="Arial" w:cs="Arial"/>
          <w:sz w:val="21"/>
          <w:szCs w:val="21"/>
        </w:rPr>
        <w:t>)</w:t>
      </w:r>
      <w:r w:rsidR="00713046" w:rsidRPr="00AF1F13">
        <w:rPr>
          <w:rFonts w:ascii="Arial" w:eastAsia="Times New Roman" w:hAnsi="Arial" w:cs="Arial"/>
          <w:sz w:val="21"/>
          <w:szCs w:val="21"/>
        </w:rPr>
        <w:t xml:space="preserve">. </w:t>
      </w:r>
      <w:r w:rsidR="00780EC9" w:rsidRPr="00AF1F13">
        <w:rPr>
          <w:rFonts w:ascii="Arial" w:eastAsia="Times New Roman" w:hAnsi="Arial" w:cs="Arial"/>
          <w:sz w:val="21"/>
          <w:szCs w:val="21"/>
        </w:rPr>
        <w:t>Na</w:t>
      </w:r>
      <w:r w:rsidR="00752718" w:rsidRPr="00AF1F13">
        <w:rPr>
          <w:rFonts w:ascii="Arial" w:eastAsia="Times New Roman" w:hAnsi="Arial" w:cs="Arial"/>
          <w:sz w:val="21"/>
          <w:szCs w:val="21"/>
        </w:rPr>
        <w:t xml:space="preserve"> nivou indikatora rashoda navode</w:t>
      </w:r>
      <w:r w:rsidR="00EC2012">
        <w:rPr>
          <w:rFonts w:ascii="Arial" w:eastAsia="Times New Roman" w:hAnsi="Arial" w:cs="Arial"/>
          <w:sz w:val="21"/>
          <w:szCs w:val="21"/>
        </w:rPr>
        <w:t xml:space="preserve"> se</w:t>
      </w:r>
      <w:r w:rsidR="00E062B0" w:rsidRPr="00AF1F13">
        <w:rPr>
          <w:rFonts w:ascii="Arial" w:eastAsia="Times New Roman" w:hAnsi="Arial" w:cs="Arial"/>
          <w:sz w:val="21"/>
          <w:szCs w:val="21"/>
        </w:rPr>
        <w:t>:</w:t>
      </w:r>
      <w:r w:rsidR="00752718" w:rsidRPr="00AF1F13">
        <w:rPr>
          <w:rFonts w:ascii="Arial" w:eastAsia="Times New Roman" w:hAnsi="Arial" w:cs="Arial"/>
          <w:sz w:val="21"/>
          <w:szCs w:val="21"/>
        </w:rPr>
        <w:t xml:space="preserve"> </w:t>
      </w:r>
      <w:r w:rsidR="00E062B0" w:rsidRPr="00AF1F13">
        <w:rPr>
          <w:rFonts w:ascii="Arial" w:eastAsia="Times New Roman" w:hAnsi="Arial" w:cs="Arial"/>
          <w:sz w:val="21"/>
          <w:szCs w:val="21"/>
        </w:rPr>
        <w:t>b</w:t>
      </w:r>
      <w:r w:rsidR="00FC7D21" w:rsidRPr="00AF1F13">
        <w:rPr>
          <w:rFonts w:ascii="Arial" w:eastAsia="Times New Roman" w:hAnsi="Arial" w:cs="Arial"/>
          <w:sz w:val="21"/>
          <w:szCs w:val="21"/>
        </w:rPr>
        <w:t>ruto troškovi po nezaposlen</w:t>
      </w:r>
      <w:r w:rsidR="00780EC9" w:rsidRPr="00AF1F13">
        <w:rPr>
          <w:rFonts w:ascii="Arial" w:eastAsia="Times New Roman" w:hAnsi="Arial" w:cs="Arial"/>
          <w:sz w:val="21"/>
          <w:szCs w:val="21"/>
        </w:rPr>
        <w:t>om</w:t>
      </w:r>
      <w:r w:rsidR="00FC7D21" w:rsidRPr="00AF1F13">
        <w:rPr>
          <w:rFonts w:ascii="Arial" w:eastAsia="Times New Roman" w:hAnsi="Arial" w:cs="Arial"/>
          <w:sz w:val="21"/>
          <w:szCs w:val="21"/>
        </w:rPr>
        <w:t xml:space="preserve"> u</w:t>
      </w:r>
      <w:r w:rsidR="00FC7D21" w:rsidRPr="00AF1F13">
        <w:rPr>
          <w:rFonts w:ascii="Arial" w:hAnsi="Arial" w:cs="Arial"/>
          <w:sz w:val="21"/>
          <w:szCs w:val="21"/>
          <w:shd w:val="clear" w:color="auto" w:fill="FFFFFF"/>
        </w:rPr>
        <w:t xml:space="preserve"> </w:t>
      </w:r>
      <w:r w:rsidR="00FC7D21" w:rsidRPr="00AF1F13">
        <w:rPr>
          <w:rFonts w:ascii="Arial" w:eastAsia="Times New Roman" w:hAnsi="Arial" w:cs="Arial"/>
          <w:sz w:val="21"/>
          <w:szCs w:val="21"/>
        </w:rPr>
        <w:t xml:space="preserve">odnosu na BDP po glavi stanovnika za stanovništvo </w:t>
      </w:r>
      <w:r w:rsidR="00E062B0" w:rsidRPr="00AF1F13">
        <w:rPr>
          <w:rFonts w:ascii="Arial" w:eastAsia="Times New Roman" w:hAnsi="Arial" w:cs="Arial"/>
          <w:sz w:val="21"/>
          <w:szCs w:val="21"/>
        </w:rPr>
        <w:t>u radnoj dobi i</w:t>
      </w:r>
      <w:r w:rsidR="00FC7D21" w:rsidRPr="00AF1F13">
        <w:rPr>
          <w:rFonts w:ascii="Arial" w:eastAsia="Times New Roman" w:hAnsi="Arial" w:cs="Arial"/>
          <w:sz w:val="21"/>
          <w:szCs w:val="21"/>
        </w:rPr>
        <w:t xml:space="preserve"> </w:t>
      </w:r>
      <w:r w:rsidR="00752718" w:rsidRPr="00AF1F13">
        <w:rPr>
          <w:rFonts w:ascii="Arial" w:eastAsia="Times New Roman" w:hAnsi="Arial" w:cs="Arial"/>
          <w:sz w:val="21"/>
          <w:szCs w:val="21"/>
        </w:rPr>
        <w:t xml:space="preserve">izdvajanja za aktivne mere tržišta rada prema tipologiji mera </w:t>
      </w:r>
      <w:r w:rsidR="00E062B0" w:rsidRPr="00AF1F13">
        <w:rPr>
          <w:rFonts w:ascii="Arial" w:eastAsia="Times New Roman" w:hAnsi="Arial" w:cs="Arial"/>
          <w:sz w:val="21"/>
          <w:szCs w:val="21"/>
        </w:rPr>
        <w:t xml:space="preserve">(% </w:t>
      </w:r>
      <w:r w:rsidR="00CC5C9E" w:rsidRPr="00AF1F13">
        <w:rPr>
          <w:rFonts w:ascii="Arial" w:eastAsia="Times New Roman" w:hAnsi="Arial" w:cs="Arial"/>
          <w:sz w:val="21"/>
          <w:szCs w:val="21"/>
        </w:rPr>
        <w:t>BDP</w:t>
      </w:r>
      <w:r w:rsidR="00E062B0" w:rsidRPr="00AF1F13">
        <w:rPr>
          <w:rFonts w:ascii="Arial" w:eastAsia="Times New Roman" w:hAnsi="Arial" w:cs="Arial"/>
          <w:sz w:val="21"/>
          <w:szCs w:val="21"/>
        </w:rPr>
        <w:t>)</w:t>
      </w:r>
      <w:r w:rsidR="00254419" w:rsidRPr="00254419">
        <w:rPr>
          <w:rFonts w:ascii="Arial" w:hAnsi="Arial" w:cs="Arial"/>
          <w:sz w:val="21"/>
          <w:szCs w:val="21"/>
          <w:vertAlign w:val="superscript"/>
        </w:rPr>
        <w:footnoteReference w:id="25"/>
      </w:r>
      <w:r w:rsidR="00752718" w:rsidRPr="00BE31CF">
        <w:rPr>
          <w:rFonts w:ascii="Arial" w:eastAsia="Times New Roman" w:hAnsi="Arial" w:cs="Arial"/>
          <w:sz w:val="21"/>
          <w:szCs w:val="21"/>
        </w:rPr>
        <w:t xml:space="preserve">. </w:t>
      </w:r>
      <w:r w:rsidR="009E5A7F" w:rsidRPr="00AF1F13">
        <w:rPr>
          <w:rFonts w:ascii="Arial" w:eastAsia="Times New Roman" w:hAnsi="Arial" w:cs="Arial"/>
          <w:sz w:val="21"/>
          <w:szCs w:val="21"/>
        </w:rPr>
        <w:t xml:space="preserve">U analizama OECD-a, pored naknada koje lica </w:t>
      </w:r>
      <w:r w:rsidR="00780EC9" w:rsidRPr="00AF1F13">
        <w:rPr>
          <w:rFonts w:ascii="Arial" w:eastAsia="Times New Roman" w:hAnsi="Arial" w:cs="Arial"/>
          <w:sz w:val="21"/>
          <w:szCs w:val="21"/>
        </w:rPr>
        <w:t xml:space="preserve">primaju </w:t>
      </w:r>
      <w:r w:rsidR="009E5A7F" w:rsidRPr="00AF1F13">
        <w:rPr>
          <w:rFonts w:ascii="Arial" w:eastAsia="Times New Roman" w:hAnsi="Arial" w:cs="Arial"/>
          <w:sz w:val="21"/>
          <w:szCs w:val="21"/>
        </w:rPr>
        <w:t>po osnovu nezaposlenosti</w:t>
      </w:r>
      <w:r w:rsidR="00BE31CF">
        <w:rPr>
          <w:rFonts w:ascii="Arial" w:eastAsia="Times New Roman" w:hAnsi="Arial" w:cs="Arial"/>
          <w:sz w:val="21"/>
          <w:szCs w:val="21"/>
        </w:rPr>
        <w:t>,</w:t>
      </w:r>
      <w:r w:rsidR="009E5A7F" w:rsidRPr="00AF1F13">
        <w:rPr>
          <w:rFonts w:ascii="Arial" w:eastAsia="Times New Roman" w:hAnsi="Arial" w:cs="Arial"/>
          <w:sz w:val="21"/>
          <w:szCs w:val="21"/>
        </w:rPr>
        <w:t xml:space="preserve"> kao ključni indikatori navode </w:t>
      </w:r>
      <w:r w:rsidR="00EC2012">
        <w:rPr>
          <w:rFonts w:ascii="Arial" w:eastAsia="Times New Roman" w:hAnsi="Arial" w:cs="Arial"/>
          <w:sz w:val="21"/>
          <w:szCs w:val="21"/>
        </w:rPr>
        <w:t xml:space="preserve">se </w:t>
      </w:r>
      <w:r w:rsidR="009E5A7F" w:rsidRPr="00AF1F13">
        <w:rPr>
          <w:rFonts w:ascii="Arial" w:eastAsia="Times New Roman" w:hAnsi="Arial" w:cs="Arial"/>
          <w:sz w:val="21"/>
          <w:szCs w:val="21"/>
        </w:rPr>
        <w:t>zaposlenost, nezaposlenost, veštine i uključivanje na tržište rada nakon školovanja.</w:t>
      </w:r>
      <w:r w:rsidR="009E5A7F" w:rsidRPr="00AF1F13">
        <w:rPr>
          <w:rStyle w:val="FootnoteReference"/>
          <w:rFonts w:ascii="Arial" w:eastAsia="Times New Roman" w:hAnsi="Arial" w:cs="Arial"/>
          <w:sz w:val="21"/>
          <w:szCs w:val="21"/>
        </w:rPr>
        <w:footnoteReference w:id="26"/>
      </w:r>
    </w:p>
    <w:p w14:paraId="569C5BAA" w14:textId="77777777" w:rsidR="00095E21" w:rsidRPr="00AF1F13" w:rsidRDefault="00095E21" w:rsidP="00DB1C40">
      <w:pPr>
        <w:spacing w:after="0" w:line="360" w:lineRule="auto"/>
        <w:jc w:val="both"/>
        <w:rPr>
          <w:rFonts w:ascii="Arial" w:hAnsi="Arial" w:cs="Arial"/>
          <w:sz w:val="21"/>
          <w:szCs w:val="21"/>
          <w:shd w:val="clear" w:color="auto" w:fill="FFFFFF"/>
        </w:rPr>
      </w:pPr>
    </w:p>
    <w:p w14:paraId="47756751" w14:textId="77777777" w:rsidR="00D31DF3" w:rsidRPr="00AF1F13" w:rsidRDefault="00D31DF3" w:rsidP="00DB1C40">
      <w:pPr>
        <w:spacing w:after="100" w:afterAutospacing="1" w:line="360" w:lineRule="auto"/>
        <w:jc w:val="both"/>
        <w:rPr>
          <w:rFonts w:ascii="Arial" w:hAnsi="Arial" w:cs="Arial"/>
          <w:i/>
          <w:sz w:val="21"/>
          <w:szCs w:val="21"/>
          <w:shd w:val="clear" w:color="auto" w:fill="FFFFFF"/>
        </w:rPr>
      </w:pPr>
      <w:r w:rsidRPr="00AF1F13">
        <w:rPr>
          <w:rFonts w:ascii="Arial" w:hAnsi="Arial" w:cs="Arial"/>
          <w:sz w:val="21"/>
          <w:szCs w:val="21"/>
          <w:shd w:val="clear" w:color="auto" w:fill="FFFFFF"/>
        </w:rPr>
        <w:t>Na nivou UN</w:t>
      </w:r>
      <w:r w:rsidR="00EC2012">
        <w:rPr>
          <w:rFonts w:ascii="Arial" w:hAnsi="Arial" w:cs="Arial"/>
          <w:sz w:val="21"/>
          <w:szCs w:val="21"/>
          <w:shd w:val="clear" w:color="auto" w:fill="FFFFFF"/>
        </w:rPr>
        <w:t>,</w:t>
      </w:r>
      <w:r w:rsidRPr="00AF1F13">
        <w:rPr>
          <w:rFonts w:ascii="Arial" w:hAnsi="Arial" w:cs="Arial"/>
          <w:sz w:val="21"/>
          <w:szCs w:val="21"/>
          <w:shd w:val="clear" w:color="auto" w:fill="FFFFFF"/>
        </w:rPr>
        <w:t xml:space="preserve"> Milenijumski razvojni ciljev</w:t>
      </w:r>
      <w:r w:rsidR="00EC2012">
        <w:rPr>
          <w:rFonts w:ascii="Arial" w:hAnsi="Arial" w:cs="Arial"/>
          <w:sz w:val="21"/>
          <w:szCs w:val="21"/>
          <w:shd w:val="clear" w:color="auto" w:fill="FFFFFF"/>
        </w:rPr>
        <w:t>i</w:t>
      </w:r>
      <w:r w:rsidRPr="00AF1F13">
        <w:rPr>
          <w:rFonts w:ascii="Arial" w:hAnsi="Arial" w:cs="Arial"/>
          <w:sz w:val="21"/>
          <w:szCs w:val="21"/>
          <w:shd w:val="clear" w:color="auto" w:fill="FFFFFF"/>
        </w:rPr>
        <w:t xml:space="preserve"> transformisani</w:t>
      </w:r>
      <w:r w:rsidR="00EC1E36" w:rsidRPr="00AF1F13">
        <w:rPr>
          <w:rFonts w:ascii="Arial" w:hAnsi="Arial" w:cs="Arial"/>
          <w:sz w:val="21"/>
          <w:szCs w:val="21"/>
          <w:shd w:val="clear" w:color="auto" w:fill="FFFFFF"/>
        </w:rPr>
        <w:t xml:space="preserve"> su (2015</w:t>
      </w:r>
      <w:r w:rsidR="00EC2012">
        <w:rPr>
          <w:rFonts w:ascii="Arial" w:hAnsi="Arial" w:cs="Arial"/>
          <w:sz w:val="21"/>
          <w:szCs w:val="21"/>
          <w:shd w:val="clear" w:color="auto" w:fill="FFFFFF"/>
        </w:rPr>
        <w:t>.</w:t>
      </w:r>
      <w:r w:rsidR="00EC1E36" w:rsidRPr="00AF1F13">
        <w:rPr>
          <w:rFonts w:ascii="Arial" w:hAnsi="Arial" w:cs="Arial"/>
          <w:sz w:val="21"/>
          <w:szCs w:val="21"/>
          <w:shd w:val="clear" w:color="auto" w:fill="FFFFFF"/>
        </w:rPr>
        <w:t>)</w:t>
      </w:r>
      <w:r w:rsidRPr="00AF1F13">
        <w:rPr>
          <w:rFonts w:ascii="Arial" w:hAnsi="Arial" w:cs="Arial"/>
          <w:sz w:val="21"/>
          <w:szCs w:val="21"/>
          <w:shd w:val="clear" w:color="auto" w:fill="FFFFFF"/>
        </w:rPr>
        <w:t xml:space="preserve"> u Ciljeve održivog razvoja</w:t>
      </w:r>
      <w:r w:rsidR="00780EC9" w:rsidRPr="00AF1F13">
        <w:rPr>
          <w:rFonts w:ascii="Arial" w:hAnsi="Arial" w:cs="Arial"/>
          <w:sz w:val="21"/>
          <w:szCs w:val="21"/>
          <w:shd w:val="clear" w:color="auto" w:fill="FFFFFF"/>
        </w:rPr>
        <w:t xml:space="preserve"> (SDG)</w:t>
      </w:r>
      <w:r w:rsidRPr="00AF1F13">
        <w:rPr>
          <w:rFonts w:ascii="Arial" w:hAnsi="Arial" w:cs="Arial"/>
          <w:sz w:val="21"/>
          <w:szCs w:val="21"/>
          <w:shd w:val="clear" w:color="auto" w:fill="FFFFFF"/>
        </w:rPr>
        <w:t xml:space="preserve"> i razvijaju se ili su već razvijeni indikatori za svaki od 17 opštih ciljeva. Osnovno metodološko načelo za oblikovanje SDG naglašava međusobnu povezanost između pojedinih ciljeva i integrisani program </w:t>
      </w:r>
      <w:r w:rsidR="00780EC9" w:rsidRPr="00AF1F13">
        <w:rPr>
          <w:rFonts w:ascii="Arial" w:hAnsi="Arial" w:cs="Arial"/>
          <w:sz w:val="21"/>
          <w:szCs w:val="21"/>
          <w:shd w:val="clear" w:color="auto" w:fill="FFFFFF"/>
        </w:rPr>
        <w:t xml:space="preserve">inkluzivnog </w:t>
      </w:r>
      <w:r w:rsidRPr="00AF1F13">
        <w:rPr>
          <w:rFonts w:ascii="Arial" w:hAnsi="Arial" w:cs="Arial"/>
          <w:sz w:val="21"/>
          <w:szCs w:val="21"/>
          <w:shd w:val="clear" w:color="auto" w:fill="FFFFFF"/>
        </w:rPr>
        <w:t>razvoja</w:t>
      </w:r>
      <w:r w:rsidR="007D26C3" w:rsidRPr="00AF1F13">
        <w:rPr>
          <w:rStyle w:val="FootnoteReference"/>
          <w:rFonts w:ascii="Arial" w:hAnsi="Arial" w:cs="Arial"/>
          <w:sz w:val="21"/>
          <w:szCs w:val="21"/>
          <w:shd w:val="clear" w:color="auto" w:fill="FFFFFF"/>
        </w:rPr>
        <w:footnoteReference w:id="27"/>
      </w:r>
      <w:r w:rsidRPr="00AF1F13">
        <w:rPr>
          <w:rFonts w:ascii="Arial" w:hAnsi="Arial" w:cs="Arial"/>
          <w:sz w:val="21"/>
          <w:szCs w:val="21"/>
          <w:shd w:val="clear" w:color="auto" w:fill="FFFFFF"/>
        </w:rPr>
        <w:t>. Posebno se naglašava da postoje značajne interakcije između razvojnih ciljeva i da se oni ne mogu efikasno sprovoditi odvojeno jedan od drugog te ih stoga treba interpretirati u kontekstu tri dimenzije održivog razvoja: ekonomsk</w:t>
      </w:r>
      <w:r w:rsidR="00EC1E36" w:rsidRPr="00AF1F13">
        <w:rPr>
          <w:rFonts w:ascii="Arial" w:hAnsi="Arial" w:cs="Arial"/>
          <w:sz w:val="21"/>
          <w:szCs w:val="21"/>
          <w:shd w:val="clear" w:color="auto" w:fill="FFFFFF"/>
        </w:rPr>
        <w:t>e</w:t>
      </w:r>
      <w:r w:rsidRPr="00AF1F13">
        <w:rPr>
          <w:rFonts w:ascii="Arial" w:hAnsi="Arial" w:cs="Arial"/>
          <w:sz w:val="21"/>
          <w:szCs w:val="21"/>
          <w:shd w:val="clear" w:color="auto" w:fill="FFFFFF"/>
        </w:rPr>
        <w:t>, socijaln</w:t>
      </w:r>
      <w:r w:rsidR="00EC1E36" w:rsidRPr="00AF1F13">
        <w:rPr>
          <w:rFonts w:ascii="Arial" w:hAnsi="Arial" w:cs="Arial"/>
          <w:sz w:val="21"/>
          <w:szCs w:val="21"/>
          <w:shd w:val="clear" w:color="auto" w:fill="FFFFFF"/>
        </w:rPr>
        <w:t>e</w:t>
      </w:r>
      <w:r w:rsidRPr="00AF1F13">
        <w:rPr>
          <w:rFonts w:ascii="Arial" w:hAnsi="Arial" w:cs="Arial"/>
          <w:sz w:val="21"/>
          <w:szCs w:val="21"/>
          <w:shd w:val="clear" w:color="auto" w:fill="FFFFFF"/>
        </w:rPr>
        <w:t xml:space="preserve"> i ekološk</w:t>
      </w:r>
      <w:r w:rsidR="00EC1E36" w:rsidRPr="00AF1F13">
        <w:rPr>
          <w:rFonts w:ascii="Arial" w:hAnsi="Arial" w:cs="Arial"/>
          <w:sz w:val="21"/>
          <w:szCs w:val="21"/>
          <w:shd w:val="clear" w:color="auto" w:fill="FFFFFF"/>
        </w:rPr>
        <w:t>e</w:t>
      </w:r>
      <w:r w:rsidRPr="00AF1F13">
        <w:rPr>
          <w:rFonts w:ascii="Arial" w:hAnsi="Arial" w:cs="Arial"/>
          <w:sz w:val="21"/>
          <w:szCs w:val="21"/>
          <w:shd w:val="clear" w:color="auto" w:fill="FFFFFF"/>
        </w:rPr>
        <w:t>. Sveobuhvatni MDG cilj iskorenjivanja ekstremnog siromaštva i gladi je ev</w:t>
      </w:r>
      <w:r w:rsidR="00EC2012">
        <w:rPr>
          <w:rFonts w:ascii="Arial" w:hAnsi="Arial" w:cs="Arial"/>
          <w:sz w:val="21"/>
          <w:szCs w:val="21"/>
          <w:shd w:val="clear" w:color="auto" w:fill="FFFFFF"/>
        </w:rPr>
        <w:t>o</w:t>
      </w:r>
      <w:r w:rsidRPr="00AF1F13">
        <w:rPr>
          <w:rFonts w:ascii="Arial" w:hAnsi="Arial" w:cs="Arial"/>
          <w:sz w:val="21"/>
          <w:szCs w:val="21"/>
          <w:shd w:val="clear" w:color="auto" w:fill="FFFFFF"/>
        </w:rPr>
        <w:t xml:space="preserve">luirao u </w:t>
      </w:r>
      <w:r w:rsidR="00254419" w:rsidRPr="00254419">
        <w:rPr>
          <w:rFonts w:ascii="Arial" w:hAnsi="Arial" w:cs="Arial"/>
          <w:sz w:val="21"/>
          <w:szCs w:val="21"/>
          <w:shd w:val="clear" w:color="auto" w:fill="FFFFFF"/>
        </w:rPr>
        <w:t>SDG cilj: iskorenjivanja siromaštva u svim njegovim oblicima i svugde</w:t>
      </w:r>
      <w:r w:rsidRPr="00AF1F13">
        <w:rPr>
          <w:rFonts w:ascii="Arial" w:hAnsi="Arial" w:cs="Arial"/>
          <w:sz w:val="21"/>
          <w:szCs w:val="21"/>
          <w:shd w:val="clear" w:color="auto" w:fill="FFFFFF"/>
        </w:rPr>
        <w:t xml:space="preserve">. Kao osnovni indikatori </w:t>
      </w:r>
      <w:r w:rsidR="00EC1E36" w:rsidRPr="00AF1F13">
        <w:rPr>
          <w:rFonts w:ascii="Arial" w:hAnsi="Arial" w:cs="Arial"/>
          <w:sz w:val="21"/>
          <w:szCs w:val="21"/>
          <w:shd w:val="clear" w:color="auto" w:fill="FFFFFF"/>
        </w:rPr>
        <w:t>se navode</w:t>
      </w:r>
      <w:r w:rsidRPr="00AF1F13">
        <w:rPr>
          <w:rFonts w:ascii="Arial" w:hAnsi="Arial" w:cs="Arial"/>
          <w:sz w:val="21"/>
          <w:szCs w:val="21"/>
          <w:shd w:val="clear" w:color="auto" w:fill="FFFFFF"/>
        </w:rPr>
        <w:t xml:space="preserve"> učešće lica u ukupnoj populaciji sa prihodom manjim od 1</w:t>
      </w:r>
      <w:r w:rsidR="00BE31CF">
        <w:rPr>
          <w:rFonts w:ascii="Arial" w:hAnsi="Arial" w:cs="Arial"/>
          <w:sz w:val="21"/>
          <w:szCs w:val="21"/>
          <w:shd w:val="clear" w:color="auto" w:fill="FFFFFF"/>
        </w:rPr>
        <w:t>,</w:t>
      </w:r>
      <w:r w:rsidRPr="00AF1F13">
        <w:rPr>
          <w:rFonts w:ascii="Arial" w:hAnsi="Arial" w:cs="Arial"/>
          <w:sz w:val="21"/>
          <w:szCs w:val="21"/>
          <w:shd w:val="clear" w:color="auto" w:fill="FFFFFF"/>
        </w:rPr>
        <w:t>25 U.S</w:t>
      </w:r>
      <w:r w:rsidR="00BE31CF">
        <w:rPr>
          <w:rFonts w:ascii="Arial" w:hAnsi="Arial" w:cs="Arial"/>
          <w:sz w:val="21"/>
          <w:szCs w:val="21"/>
          <w:shd w:val="clear" w:color="auto" w:fill="FFFFFF"/>
        </w:rPr>
        <w:t>.</w:t>
      </w:r>
      <w:r w:rsidRPr="00AF1F13">
        <w:rPr>
          <w:rFonts w:ascii="Arial" w:hAnsi="Arial" w:cs="Arial"/>
          <w:sz w:val="21"/>
          <w:szCs w:val="21"/>
          <w:shd w:val="clear" w:color="auto" w:fill="FFFFFF"/>
        </w:rPr>
        <w:t xml:space="preserve"> $ dnevno</w:t>
      </w:r>
      <w:r w:rsidR="00EC1E36" w:rsidRPr="00AF1F13">
        <w:rPr>
          <w:rFonts w:ascii="Arial" w:hAnsi="Arial" w:cs="Arial"/>
          <w:sz w:val="21"/>
          <w:szCs w:val="21"/>
          <w:shd w:val="clear" w:color="auto" w:fill="FFFFFF"/>
        </w:rPr>
        <w:t xml:space="preserve"> (apsolutno siromaštvo),</w:t>
      </w:r>
      <w:r w:rsidRPr="00AF1F13">
        <w:rPr>
          <w:rFonts w:ascii="Arial" w:hAnsi="Arial" w:cs="Arial"/>
          <w:sz w:val="21"/>
          <w:szCs w:val="21"/>
          <w:shd w:val="clear" w:color="auto" w:fill="FFFFFF"/>
        </w:rPr>
        <w:t xml:space="preserve"> procenat populacije koja je ispod linije siromaštva prema nacionalnim definicijama, multidimenzionalni indeks siromaštva za merenje ključnih aspekata deprivacije</w:t>
      </w:r>
      <w:r w:rsidR="00EC1E36" w:rsidRPr="00AF1F13">
        <w:rPr>
          <w:rFonts w:ascii="Arial" w:hAnsi="Arial" w:cs="Arial"/>
          <w:sz w:val="21"/>
          <w:szCs w:val="21"/>
          <w:shd w:val="clear" w:color="auto" w:fill="FFFFFF"/>
        </w:rPr>
        <w:t xml:space="preserve"> </w:t>
      </w:r>
      <w:r w:rsidR="0033530A" w:rsidRPr="00AF1F13">
        <w:rPr>
          <w:rFonts w:ascii="Arial" w:hAnsi="Arial" w:cs="Arial"/>
          <w:sz w:val="21"/>
          <w:szCs w:val="21"/>
          <w:shd w:val="clear" w:color="auto" w:fill="FFFFFF"/>
        </w:rPr>
        <w:t>i</w:t>
      </w:r>
      <w:r w:rsidRPr="00AF1F13">
        <w:rPr>
          <w:rFonts w:ascii="Arial" w:hAnsi="Arial" w:cs="Arial"/>
          <w:sz w:val="21"/>
          <w:szCs w:val="21"/>
          <w:shd w:val="clear" w:color="auto" w:fill="FFFFFF"/>
        </w:rPr>
        <w:t xml:space="preserve"> pokrivenost </w:t>
      </w:r>
      <w:r w:rsidRPr="00AF1F13">
        <w:rPr>
          <w:rFonts w:ascii="Arial" w:hAnsi="Arial" w:cs="Arial"/>
          <w:sz w:val="21"/>
          <w:szCs w:val="21"/>
          <w:shd w:val="clear" w:color="auto" w:fill="FFFFFF"/>
        </w:rPr>
        <w:lastRenderedPageBreak/>
        <w:t>odgovarajućeg dela populacije programim</w:t>
      </w:r>
      <w:r w:rsidR="00DB1C40" w:rsidRPr="00AF1F13">
        <w:rPr>
          <w:rFonts w:ascii="Arial" w:hAnsi="Arial" w:cs="Arial"/>
          <w:sz w:val="21"/>
          <w:szCs w:val="21"/>
          <w:shd w:val="clear" w:color="auto" w:fill="FFFFFF"/>
        </w:rPr>
        <w:t>a socijalne zaštite</w:t>
      </w:r>
      <w:r w:rsidRPr="00AF1F13">
        <w:rPr>
          <w:rFonts w:ascii="Arial" w:hAnsi="Arial" w:cs="Arial"/>
          <w:sz w:val="21"/>
          <w:szCs w:val="21"/>
          <w:shd w:val="clear" w:color="auto" w:fill="FFFFFF"/>
        </w:rPr>
        <w:t xml:space="preserve">. </w:t>
      </w:r>
      <w:r w:rsidR="00254419" w:rsidRPr="00254419">
        <w:rPr>
          <w:rFonts w:ascii="Arial" w:hAnsi="Arial" w:cs="Arial"/>
          <w:sz w:val="21"/>
          <w:szCs w:val="21"/>
          <w:shd w:val="clear" w:color="auto" w:fill="FFFFFF"/>
        </w:rPr>
        <w:t>U okviru inkluzivnog i održivog ekonomskog rasta, pune i produktivne zaposlenosti i prikladnih poslova za sve, kao posebnog cilja,</w:t>
      </w:r>
      <w:r w:rsidR="00780EC9" w:rsidRPr="00AF1F13">
        <w:rPr>
          <w:rFonts w:ascii="Arial" w:hAnsi="Arial" w:cs="Arial"/>
          <w:sz w:val="21"/>
          <w:szCs w:val="21"/>
          <w:shd w:val="clear" w:color="auto" w:fill="FFFFFF"/>
        </w:rPr>
        <w:t xml:space="preserve"> </w:t>
      </w:r>
      <w:r w:rsidR="0033530A" w:rsidRPr="00AF1F13">
        <w:rPr>
          <w:rFonts w:ascii="Arial" w:hAnsi="Arial" w:cs="Arial"/>
          <w:sz w:val="21"/>
          <w:szCs w:val="21"/>
          <w:shd w:val="clear" w:color="auto" w:fill="FFFFFF"/>
        </w:rPr>
        <w:t>navode se globalni monitoring indikatori</w:t>
      </w:r>
      <w:r w:rsidRPr="00AF1F13">
        <w:rPr>
          <w:rFonts w:ascii="Arial" w:hAnsi="Arial" w:cs="Arial"/>
          <w:sz w:val="21"/>
          <w:szCs w:val="21"/>
          <w:shd w:val="clear" w:color="auto" w:fill="FFFFFF"/>
        </w:rPr>
        <w:t>: rast BDP (per capita), ratifikacija i primena fundamentalnih standard</w:t>
      </w:r>
      <w:r w:rsidR="00780EC9" w:rsidRPr="00AF1F13">
        <w:rPr>
          <w:rFonts w:ascii="Arial" w:hAnsi="Arial" w:cs="Arial"/>
          <w:sz w:val="21"/>
          <w:szCs w:val="21"/>
          <w:shd w:val="clear" w:color="auto" w:fill="FFFFFF"/>
        </w:rPr>
        <w:t>a Međunarodne organizacije rada i</w:t>
      </w:r>
      <w:r w:rsidRPr="00AF1F13">
        <w:rPr>
          <w:rFonts w:ascii="Arial" w:hAnsi="Arial" w:cs="Arial"/>
          <w:sz w:val="21"/>
          <w:szCs w:val="21"/>
          <w:shd w:val="clear" w:color="auto" w:fill="FFFFFF"/>
        </w:rPr>
        <w:t xml:space="preserve"> stopa formalne i neformaln</w:t>
      </w:r>
      <w:r w:rsidR="00DB1C40" w:rsidRPr="00AF1F13">
        <w:rPr>
          <w:rFonts w:ascii="Arial" w:hAnsi="Arial" w:cs="Arial"/>
          <w:sz w:val="21"/>
          <w:szCs w:val="21"/>
          <w:shd w:val="clear" w:color="auto" w:fill="FFFFFF"/>
        </w:rPr>
        <w:t>e zaposlenosti mladih</w:t>
      </w:r>
      <w:r w:rsidRPr="00AF1F13">
        <w:rPr>
          <w:rFonts w:ascii="Arial" w:hAnsi="Arial" w:cs="Arial"/>
          <w:sz w:val="21"/>
          <w:szCs w:val="21"/>
          <w:shd w:val="clear" w:color="auto" w:fill="FFFFFF"/>
        </w:rPr>
        <w:t>.</w:t>
      </w:r>
      <w:r w:rsidR="00EC1E36" w:rsidRPr="00AF1F13">
        <w:rPr>
          <w:rFonts w:ascii="Arial" w:hAnsi="Arial" w:cs="Arial"/>
          <w:sz w:val="21"/>
          <w:szCs w:val="21"/>
          <w:shd w:val="clear" w:color="auto" w:fill="FFFFFF"/>
        </w:rPr>
        <w:t xml:space="preserve"> </w:t>
      </w:r>
      <w:r w:rsidRPr="00AF1F13">
        <w:rPr>
          <w:rFonts w:ascii="Arial" w:hAnsi="Arial" w:cs="Arial"/>
          <w:sz w:val="21"/>
          <w:szCs w:val="21"/>
          <w:shd w:val="clear" w:color="auto" w:fill="FFFFFF"/>
        </w:rPr>
        <w:t>Kao komplementarni nacionalni indikatori</w:t>
      </w:r>
      <w:r w:rsidR="00BE31CF">
        <w:rPr>
          <w:rFonts w:ascii="Arial" w:hAnsi="Arial" w:cs="Arial"/>
          <w:sz w:val="21"/>
          <w:szCs w:val="21"/>
          <w:shd w:val="clear" w:color="auto" w:fill="FFFFFF"/>
        </w:rPr>
        <w:t xml:space="preserve"> navode se</w:t>
      </w:r>
      <w:r w:rsidRPr="00AF1F13">
        <w:rPr>
          <w:rFonts w:ascii="Arial" w:hAnsi="Arial" w:cs="Arial"/>
          <w:sz w:val="21"/>
          <w:szCs w:val="21"/>
          <w:shd w:val="clear" w:color="auto" w:fill="FFFFFF"/>
        </w:rPr>
        <w:t xml:space="preserve"> stopa siromaštva</w:t>
      </w:r>
      <w:r w:rsidR="0033530A" w:rsidRPr="00AF1F13">
        <w:rPr>
          <w:rFonts w:ascii="Arial" w:hAnsi="Arial" w:cs="Arial"/>
          <w:sz w:val="21"/>
          <w:szCs w:val="21"/>
          <w:shd w:val="clear" w:color="auto" w:fill="FFFFFF"/>
        </w:rPr>
        <w:t xml:space="preserve"> zaposlenih (2 U.S</w:t>
      </w:r>
      <w:r w:rsidR="00BE31CF">
        <w:rPr>
          <w:rFonts w:ascii="Arial" w:hAnsi="Arial" w:cs="Arial"/>
          <w:sz w:val="21"/>
          <w:szCs w:val="21"/>
          <w:shd w:val="clear" w:color="auto" w:fill="FFFFFF"/>
        </w:rPr>
        <w:t>.</w:t>
      </w:r>
      <w:r w:rsidR="0033530A" w:rsidRPr="00AF1F13">
        <w:rPr>
          <w:rFonts w:ascii="Arial" w:hAnsi="Arial" w:cs="Arial"/>
          <w:sz w:val="21"/>
          <w:szCs w:val="21"/>
          <w:shd w:val="clear" w:color="auto" w:fill="FFFFFF"/>
        </w:rPr>
        <w:t xml:space="preserve"> $ dnevno), uč</w:t>
      </w:r>
      <w:r w:rsidRPr="00AF1F13">
        <w:rPr>
          <w:rFonts w:ascii="Arial" w:hAnsi="Arial" w:cs="Arial"/>
          <w:sz w:val="21"/>
          <w:szCs w:val="21"/>
          <w:shd w:val="clear" w:color="auto" w:fill="FFFFFF"/>
        </w:rPr>
        <w:t>ešće zaposlenih kod stanovništva u radnoj dobi 15</w:t>
      </w:r>
      <w:r w:rsidR="00BE31CF">
        <w:rPr>
          <w:rFonts w:ascii="Arial" w:hAnsi="Arial" w:cs="Arial"/>
          <w:sz w:val="21"/>
          <w:szCs w:val="21"/>
          <w:shd w:val="clear" w:color="auto" w:fill="FFFFFF"/>
        </w:rPr>
        <w:t>–</w:t>
      </w:r>
      <w:r w:rsidRPr="00AF1F13">
        <w:rPr>
          <w:rFonts w:ascii="Arial" w:hAnsi="Arial" w:cs="Arial"/>
          <w:sz w:val="21"/>
          <w:szCs w:val="21"/>
          <w:shd w:val="clear" w:color="auto" w:fill="FFFFFF"/>
        </w:rPr>
        <w:t>64,</w:t>
      </w:r>
      <w:r w:rsidR="00780EC9" w:rsidRPr="00AF1F13">
        <w:rPr>
          <w:rFonts w:ascii="Arial" w:hAnsi="Arial" w:cs="Arial"/>
          <w:sz w:val="21"/>
          <w:szCs w:val="21"/>
          <w:shd w:val="clear" w:color="auto" w:fill="FFFFFF"/>
        </w:rPr>
        <w:t xml:space="preserve"> </w:t>
      </w:r>
      <w:r w:rsidRPr="00AF1F13">
        <w:rPr>
          <w:rFonts w:ascii="Arial" w:hAnsi="Arial" w:cs="Arial"/>
          <w:sz w:val="21"/>
          <w:szCs w:val="21"/>
          <w:shd w:val="clear" w:color="auto" w:fill="FFFFFF"/>
        </w:rPr>
        <w:t>učešće neformalne zaposlenosti u ukupnoj zaposlenosti, učešće samozaposlenih koji nemaju zaposlene i pomažućih članova domaćinstva u ukupnoj zaposlenosti, procenat mladih ljudi koji nisu zaposleni niti u obrazovanju i obukama, p</w:t>
      </w:r>
      <w:r w:rsidR="0033530A" w:rsidRPr="00AF1F13">
        <w:rPr>
          <w:rFonts w:ascii="Arial" w:hAnsi="Arial" w:cs="Arial"/>
          <w:sz w:val="21"/>
          <w:szCs w:val="21"/>
          <w:shd w:val="clear" w:color="auto" w:fill="FFFFFF"/>
        </w:rPr>
        <w:t>rihodi domaćinstva i</w:t>
      </w:r>
      <w:r w:rsidRPr="00AF1F13">
        <w:rPr>
          <w:rFonts w:ascii="Arial" w:hAnsi="Arial" w:cs="Arial"/>
          <w:sz w:val="21"/>
          <w:szCs w:val="21"/>
          <w:shd w:val="clear" w:color="auto" w:fill="FFFFFF"/>
        </w:rPr>
        <w:t xml:space="preserve"> stopa rasta BDP po zaposlenom</w:t>
      </w:r>
      <w:r w:rsidR="0033530A" w:rsidRPr="00AF1F13">
        <w:rPr>
          <w:rFonts w:ascii="Arial" w:hAnsi="Arial" w:cs="Arial"/>
          <w:sz w:val="21"/>
          <w:szCs w:val="21"/>
          <w:shd w:val="clear" w:color="auto" w:fill="FFFFFF"/>
        </w:rPr>
        <w:t>. U okviru cilja</w:t>
      </w:r>
      <w:r w:rsidR="00EC2012">
        <w:rPr>
          <w:rFonts w:ascii="Arial" w:hAnsi="Arial" w:cs="Arial"/>
          <w:sz w:val="21"/>
          <w:szCs w:val="21"/>
          <w:shd w:val="clear" w:color="auto" w:fill="FFFFFF"/>
        </w:rPr>
        <w:t xml:space="preserve"> </w:t>
      </w:r>
      <w:r w:rsidR="004C06B3">
        <w:rPr>
          <w:rFonts w:ascii="Arial" w:hAnsi="Arial" w:cs="Arial"/>
          <w:sz w:val="21"/>
          <w:szCs w:val="21"/>
          <w:shd w:val="clear" w:color="auto" w:fill="FFFFFF"/>
        </w:rPr>
        <w:t>i</w:t>
      </w:r>
      <w:r w:rsidR="00254419" w:rsidRPr="00254419">
        <w:rPr>
          <w:rFonts w:ascii="Arial" w:hAnsi="Arial" w:cs="Arial"/>
          <w:sz w:val="21"/>
          <w:szCs w:val="21"/>
          <w:shd w:val="clear" w:color="auto" w:fill="FFFFFF"/>
        </w:rPr>
        <w:t>zgradnj</w:t>
      </w:r>
      <w:r w:rsidR="004C06B3">
        <w:rPr>
          <w:rFonts w:ascii="Arial" w:hAnsi="Arial" w:cs="Arial"/>
          <w:sz w:val="21"/>
          <w:szCs w:val="21"/>
          <w:shd w:val="clear" w:color="auto" w:fill="FFFFFF"/>
        </w:rPr>
        <w:t>e</w:t>
      </w:r>
      <w:r w:rsidR="00254419" w:rsidRPr="00254419">
        <w:rPr>
          <w:rFonts w:ascii="Arial" w:hAnsi="Arial" w:cs="Arial"/>
          <w:sz w:val="21"/>
          <w:szCs w:val="21"/>
          <w:shd w:val="clear" w:color="auto" w:fill="FFFFFF"/>
        </w:rPr>
        <w:t xml:space="preserve"> fleksibilne infrastrukture, promovisanj</w:t>
      </w:r>
      <w:r w:rsidR="004C06B3">
        <w:rPr>
          <w:rFonts w:ascii="Arial" w:hAnsi="Arial" w:cs="Arial"/>
          <w:sz w:val="21"/>
          <w:szCs w:val="21"/>
          <w:shd w:val="clear" w:color="auto" w:fill="FFFFFF"/>
        </w:rPr>
        <w:t>a</w:t>
      </w:r>
      <w:r w:rsidR="00254419" w:rsidRPr="00254419">
        <w:rPr>
          <w:rFonts w:ascii="Arial" w:hAnsi="Arial" w:cs="Arial"/>
          <w:sz w:val="21"/>
          <w:szCs w:val="21"/>
          <w:shd w:val="clear" w:color="auto" w:fill="FFFFFF"/>
        </w:rPr>
        <w:t xml:space="preserve"> inkluzivnog i održivog industrijskog razvoja i podsticanj</w:t>
      </w:r>
      <w:r w:rsidR="004C06B3">
        <w:rPr>
          <w:rFonts w:ascii="Arial" w:hAnsi="Arial" w:cs="Arial"/>
          <w:sz w:val="21"/>
          <w:szCs w:val="21"/>
          <w:shd w:val="clear" w:color="auto" w:fill="FFFFFF"/>
        </w:rPr>
        <w:t>a</w:t>
      </w:r>
      <w:r w:rsidR="00254419" w:rsidRPr="00254419">
        <w:rPr>
          <w:rFonts w:ascii="Arial" w:hAnsi="Arial" w:cs="Arial"/>
          <w:sz w:val="21"/>
          <w:szCs w:val="21"/>
          <w:shd w:val="clear" w:color="auto" w:fill="FFFFFF"/>
        </w:rPr>
        <w:t xml:space="preserve"> inovacija</w:t>
      </w:r>
      <w:r w:rsidR="00256F2B" w:rsidRPr="00AF1F13">
        <w:rPr>
          <w:rFonts w:ascii="Arial" w:hAnsi="Arial" w:cs="Arial"/>
          <w:i/>
          <w:sz w:val="21"/>
          <w:szCs w:val="21"/>
          <w:shd w:val="clear" w:color="auto" w:fill="FFFFFF"/>
        </w:rPr>
        <w:t xml:space="preserve"> </w:t>
      </w:r>
      <w:r w:rsidR="00256F2B" w:rsidRPr="00AF1F13">
        <w:rPr>
          <w:rFonts w:ascii="Arial" w:hAnsi="Arial" w:cs="Arial"/>
          <w:sz w:val="21"/>
          <w:szCs w:val="21"/>
          <w:shd w:val="clear" w:color="auto" w:fill="FFFFFF"/>
        </w:rPr>
        <w:t>kao nacionalno</w:t>
      </w:r>
      <w:r w:rsidR="004C06B3">
        <w:rPr>
          <w:rFonts w:ascii="Arial" w:hAnsi="Arial" w:cs="Arial"/>
          <w:sz w:val="21"/>
          <w:szCs w:val="21"/>
          <w:shd w:val="clear" w:color="auto" w:fill="FFFFFF"/>
        </w:rPr>
        <w:t>-</w:t>
      </w:r>
      <w:r w:rsidR="00256F2B" w:rsidRPr="00AF1F13">
        <w:rPr>
          <w:rFonts w:ascii="Arial" w:hAnsi="Arial" w:cs="Arial"/>
          <w:sz w:val="21"/>
          <w:szCs w:val="21"/>
          <w:shd w:val="clear" w:color="auto" w:fill="FFFFFF"/>
        </w:rPr>
        <w:t xml:space="preserve">komplementaran indikator definiše </w:t>
      </w:r>
      <w:r w:rsidR="00EC2012">
        <w:rPr>
          <w:rFonts w:ascii="Arial" w:hAnsi="Arial" w:cs="Arial"/>
          <w:sz w:val="21"/>
          <w:szCs w:val="21"/>
          <w:shd w:val="clear" w:color="auto" w:fill="FFFFFF"/>
        </w:rPr>
        <w:t xml:space="preserve">se </w:t>
      </w:r>
      <w:r w:rsidR="00256F2B" w:rsidRPr="00AF1F13">
        <w:rPr>
          <w:rFonts w:ascii="Arial" w:hAnsi="Arial" w:cs="Arial"/>
          <w:sz w:val="21"/>
          <w:szCs w:val="21"/>
          <w:shd w:val="clear" w:color="auto" w:fill="FFFFFF"/>
        </w:rPr>
        <w:t>i</w:t>
      </w:r>
      <w:r w:rsidR="00256F2B" w:rsidRPr="00AF1F13">
        <w:rPr>
          <w:rFonts w:ascii="Arial" w:hAnsi="Arial" w:cs="Arial"/>
          <w:i/>
          <w:sz w:val="21"/>
          <w:szCs w:val="21"/>
          <w:shd w:val="clear" w:color="auto" w:fill="FFFFFF"/>
        </w:rPr>
        <w:t xml:space="preserve"> </w:t>
      </w:r>
      <w:r w:rsidRPr="00AF1F13">
        <w:rPr>
          <w:rFonts w:ascii="Arial" w:hAnsi="Arial" w:cs="Arial"/>
          <w:sz w:val="21"/>
          <w:szCs w:val="21"/>
          <w:shd w:val="clear" w:color="auto" w:fill="FFFFFF"/>
        </w:rPr>
        <w:t>učešće zaposlenih u industriji. Indikator za p</w:t>
      </w:r>
      <w:r w:rsidR="00322BBE" w:rsidRPr="00AF1F13">
        <w:rPr>
          <w:rFonts w:ascii="Arial" w:hAnsi="Arial" w:cs="Arial"/>
          <w:sz w:val="21"/>
          <w:szCs w:val="21"/>
          <w:shd w:val="clear" w:color="auto" w:fill="FFFFFF"/>
        </w:rPr>
        <w:t>r</w:t>
      </w:r>
      <w:r w:rsidRPr="00AF1F13">
        <w:rPr>
          <w:rFonts w:ascii="Arial" w:hAnsi="Arial" w:cs="Arial"/>
          <w:sz w:val="21"/>
          <w:szCs w:val="21"/>
          <w:shd w:val="clear" w:color="auto" w:fill="FFFFFF"/>
        </w:rPr>
        <w:t>ikladne poslove</w:t>
      </w:r>
      <w:r w:rsidR="004C06B3">
        <w:rPr>
          <w:rFonts w:ascii="Arial" w:hAnsi="Arial" w:cs="Arial"/>
          <w:sz w:val="21"/>
          <w:szCs w:val="21"/>
          <w:shd w:val="clear" w:color="auto" w:fill="FFFFFF"/>
        </w:rPr>
        <w:t>,</w:t>
      </w:r>
      <w:r w:rsidRPr="00AF1F13">
        <w:rPr>
          <w:rFonts w:ascii="Arial" w:hAnsi="Arial" w:cs="Arial"/>
          <w:sz w:val="21"/>
          <w:szCs w:val="21"/>
          <w:shd w:val="clear" w:color="auto" w:fill="FFFFFF"/>
        </w:rPr>
        <w:t xml:space="preserve"> kao i neki drugi indikatori</w:t>
      </w:r>
      <w:r w:rsidR="004C06B3">
        <w:rPr>
          <w:rFonts w:ascii="Arial" w:hAnsi="Arial" w:cs="Arial"/>
          <w:sz w:val="21"/>
          <w:szCs w:val="21"/>
          <w:shd w:val="clear" w:color="auto" w:fill="FFFFFF"/>
        </w:rPr>
        <w:t>,</w:t>
      </w:r>
      <w:r w:rsidRPr="00AF1F13">
        <w:rPr>
          <w:rFonts w:ascii="Arial" w:hAnsi="Arial" w:cs="Arial"/>
          <w:sz w:val="21"/>
          <w:szCs w:val="21"/>
          <w:shd w:val="clear" w:color="auto" w:fill="FFFFFF"/>
        </w:rPr>
        <w:t xml:space="preserve"> tek treba da se razviju</w:t>
      </w:r>
      <w:r w:rsidR="0072560B" w:rsidRPr="00AF1F13">
        <w:rPr>
          <w:rStyle w:val="FootnoteReference"/>
          <w:rFonts w:ascii="Arial" w:hAnsi="Arial" w:cs="Arial"/>
          <w:sz w:val="21"/>
          <w:szCs w:val="21"/>
          <w:shd w:val="clear" w:color="auto" w:fill="FFFFFF"/>
        </w:rPr>
        <w:footnoteReference w:id="28"/>
      </w:r>
      <w:r w:rsidRPr="00AF1F13">
        <w:rPr>
          <w:rFonts w:ascii="Arial" w:hAnsi="Arial" w:cs="Arial"/>
          <w:sz w:val="21"/>
          <w:szCs w:val="21"/>
          <w:shd w:val="clear" w:color="auto" w:fill="FFFFFF"/>
        </w:rPr>
        <w:t xml:space="preserve">.    </w:t>
      </w:r>
    </w:p>
    <w:p w14:paraId="7E09711A" w14:textId="77777777" w:rsidR="000D78D5" w:rsidRPr="00AF1F13" w:rsidRDefault="000D78D5" w:rsidP="00DB1C40">
      <w:pPr>
        <w:pStyle w:val="NormalWeb"/>
        <w:spacing w:line="360" w:lineRule="auto"/>
        <w:jc w:val="both"/>
        <w:rPr>
          <w:rFonts w:ascii="Arial" w:hAnsi="Arial" w:cs="Arial"/>
          <w:sz w:val="21"/>
          <w:szCs w:val="21"/>
        </w:rPr>
      </w:pPr>
      <w:r w:rsidRPr="00AF1F13">
        <w:rPr>
          <w:rFonts w:ascii="Arial" w:hAnsi="Arial" w:cs="Arial"/>
          <w:sz w:val="21"/>
          <w:szCs w:val="21"/>
        </w:rPr>
        <w:t>Republika Srbija je prvi put u 2002. godini dobila podatke o siromaštvu po međunarodno priznatoj metodologiji. Proces prikupljanja statističkih podataka koji se odnose na siromaštvo započeo je sprovođenjem godišnje </w:t>
      </w:r>
      <w:r w:rsidR="00254419" w:rsidRPr="00254419">
        <w:rPr>
          <w:rFonts w:ascii="Arial" w:hAnsi="Arial" w:cs="Arial"/>
          <w:iCs/>
          <w:sz w:val="21"/>
          <w:szCs w:val="21"/>
        </w:rPr>
        <w:t>Ankete o životnom standardu</w:t>
      </w:r>
      <w:r w:rsidRPr="00AF1F13">
        <w:rPr>
          <w:rFonts w:ascii="Arial" w:hAnsi="Arial" w:cs="Arial"/>
          <w:sz w:val="21"/>
          <w:szCs w:val="21"/>
        </w:rPr>
        <w:t> (</w:t>
      </w:r>
      <w:r w:rsidRPr="00E00845">
        <w:rPr>
          <w:rFonts w:ascii="Arial" w:hAnsi="Arial" w:cs="Arial"/>
          <w:sz w:val="21"/>
          <w:szCs w:val="21"/>
        </w:rPr>
        <w:t>AŽS</w:t>
      </w:r>
      <w:r w:rsidRPr="00AF1F13">
        <w:rPr>
          <w:rFonts w:ascii="Arial" w:hAnsi="Arial" w:cs="Arial"/>
          <w:sz w:val="21"/>
          <w:szCs w:val="21"/>
        </w:rPr>
        <w:t>) sprovedene tokom 2002. i 2003. godine, a na zahtev Vlade Republike Srbije i uz stručnu pomoć Svetske banke. Na osnovu ovih podataka napravljena je Strategija za smanjenje siromaštva (2003)</w:t>
      </w:r>
      <w:r w:rsidR="0072560B" w:rsidRPr="00AF1F13">
        <w:rPr>
          <w:rStyle w:val="FootnoteReference"/>
          <w:rFonts w:ascii="Arial" w:hAnsi="Arial" w:cs="Arial"/>
          <w:sz w:val="21"/>
          <w:szCs w:val="21"/>
        </w:rPr>
        <w:footnoteReference w:id="29"/>
      </w:r>
      <w:r w:rsidRPr="00AF1F13">
        <w:rPr>
          <w:rFonts w:ascii="Arial" w:hAnsi="Arial" w:cs="Arial"/>
          <w:sz w:val="21"/>
          <w:szCs w:val="21"/>
        </w:rPr>
        <w:t xml:space="preserve"> u kojoj je u okviru prioriteta</w:t>
      </w:r>
      <w:r w:rsidR="00780EC9" w:rsidRPr="00AF1F13">
        <w:rPr>
          <w:rFonts w:ascii="Arial" w:hAnsi="Arial" w:cs="Arial"/>
          <w:sz w:val="21"/>
          <w:szCs w:val="21"/>
        </w:rPr>
        <w:t>,</w:t>
      </w:r>
      <w:r w:rsidRPr="00AF1F13">
        <w:rPr>
          <w:rFonts w:ascii="Arial" w:hAnsi="Arial" w:cs="Arial"/>
          <w:sz w:val="21"/>
          <w:szCs w:val="21"/>
        </w:rPr>
        <w:t xml:space="preserve"> u oblasti bržeg zapošljavanja naglasak </w:t>
      </w:r>
      <w:r w:rsidR="00EC1E36" w:rsidRPr="00AF1F13">
        <w:rPr>
          <w:rFonts w:ascii="Arial" w:hAnsi="Arial" w:cs="Arial"/>
          <w:sz w:val="21"/>
          <w:szCs w:val="21"/>
        </w:rPr>
        <w:t xml:space="preserve">bio </w:t>
      </w:r>
      <w:r w:rsidRPr="00AF1F13">
        <w:rPr>
          <w:rFonts w:ascii="Arial" w:hAnsi="Arial" w:cs="Arial"/>
          <w:sz w:val="21"/>
          <w:szCs w:val="21"/>
        </w:rPr>
        <w:t>na poboljšanju obrazovne i kvalifikacione strukture nezaposlenih i mladih, razvoj</w:t>
      </w:r>
      <w:r w:rsidR="005807DC">
        <w:rPr>
          <w:rFonts w:ascii="Arial" w:hAnsi="Arial" w:cs="Arial"/>
          <w:sz w:val="21"/>
          <w:szCs w:val="21"/>
        </w:rPr>
        <w:t>u</w:t>
      </w:r>
      <w:r w:rsidRPr="00AF1F13">
        <w:rPr>
          <w:rFonts w:ascii="Arial" w:hAnsi="Arial" w:cs="Arial"/>
          <w:sz w:val="21"/>
          <w:szCs w:val="21"/>
        </w:rPr>
        <w:t xml:space="preserve"> preduzetništva i MSP sektora; u oblasti socijalne zaštite</w:t>
      </w:r>
      <w:r w:rsidR="005807DC">
        <w:rPr>
          <w:rFonts w:ascii="Arial" w:hAnsi="Arial" w:cs="Arial"/>
          <w:sz w:val="21"/>
          <w:szCs w:val="21"/>
        </w:rPr>
        <w:t xml:space="preserve"> na</w:t>
      </w:r>
      <w:r w:rsidRPr="00AF1F13">
        <w:rPr>
          <w:rFonts w:ascii="Arial" w:hAnsi="Arial" w:cs="Arial"/>
          <w:sz w:val="21"/>
          <w:szCs w:val="21"/>
        </w:rPr>
        <w:t xml:space="preserve"> ob</w:t>
      </w:r>
      <w:r w:rsidR="003F7EBA" w:rsidRPr="00AF1F13">
        <w:rPr>
          <w:rFonts w:ascii="Arial" w:hAnsi="Arial" w:cs="Arial"/>
          <w:sz w:val="21"/>
          <w:szCs w:val="21"/>
        </w:rPr>
        <w:t>uhvat</w:t>
      </w:r>
      <w:r w:rsidR="005807DC">
        <w:rPr>
          <w:rFonts w:ascii="Arial" w:hAnsi="Arial" w:cs="Arial"/>
          <w:sz w:val="21"/>
          <w:szCs w:val="21"/>
        </w:rPr>
        <w:t>u</w:t>
      </w:r>
      <w:r w:rsidR="003F7EBA" w:rsidRPr="00AF1F13">
        <w:rPr>
          <w:rFonts w:ascii="Arial" w:hAnsi="Arial" w:cs="Arial"/>
          <w:sz w:val="21"/>
          <w:szCs w:val="21"/>
        </w:rPr>
        <w:t xml:space="preserve"> i </w:t>
      </w:r>
      <w:r w:rsidR="005807DC" w:rsidRPr="00AF1F13">
        <w:rPr>
          <w:rFonts w:ascii="Arial" w:hAnsi="Arial" w:cs="Arial"/>
          <w:sz w:val="21"/>
          <w:szCs w:val="21"/>
        </w:rPr>
        <w:t>visin</w:t>
      </w:r>
      <w:r w:rsidR="005807DC">
        <w:rPr>
          <w:rFonts w:ascii="Arial" w:hAnsi="Arial" w:cs="Arial"/>
          <w:sz w:val="21"/>
          <w:szCs w:val="21"/>
        </w:rPr>
        <w:t>i</w:t>
      </w:r>
      <w:r w:rsidR="005807DC" w:rsidRPr="00AF1F13">
        <w:rPr>
          <w:rFonts w:ascii="Arial" w:hAnsi="Arial" w:cs="Arial"/>
          <w:sz w:val="21"/>
          <w:szCs w:val="21"/>
        </w:rPr>
        <w:t xml:space="preserve"> </w:t>
      </w:r>
      <w:r w:rsidR="003F7EBA" w:rsidRPr="00AF1F13">
        <w:rPr>
          <w:rFonts w:ascii="Arial" w:hAnsi="Arial" w:cs="Arial"/>
          <w:sz w:val="21"/>
          <w:szCs w:val="21"/>
        </w:rPr>
        <w:t>socijalne pomoći;</w:t>
      </w:r>
      <w:r w:rsidRPr="00AF1F13">
        <w:rPr>
          <w:rFonts w:ascii="Arial" w:hAnsi="Arial" w:cs="Arial"/>
          <w:sz w:val="21"/>
          <w:szCs w:val="21"/>
        </w:rPr>
        <w:t xml:space="preserve"> u oblasti zdravstvene zaštite akcenat je stavljen na posebn</w:t>
      </w:r>
      <w:r w:rsidR="003F7EBA" w:rsidRPr="00AF1F13">
        <w:rPr>
          <w:rFonts w:ascii="Arial" w:hAnsi="Arial" w:cs="Arial"/>
          <w:sz w:val="21"/>
          <w:szCs w:val="21"/>
        </w:rPr>
        <w:t>e</w:t>
      </w:r>
      <w:r w:rsidRPr="00AF1F13">
        <w:rPr>
          <w:rFonts w:ascii="Arial" w:hAnsi="Arial" w:cs="Arial"/>
          <w:sz w:val="21"/>
          <w:szCs w:val="21"/>
        </w:rPr>
        <w:t xml:space="preserve"> program</w:t>
      </w:r>
      <w:r w:rsidR="003F7EBA" w:rsidRPr="00AF1F13">
        <w:rPr>
          <w:rFonts w:ascii="Arial" w:hAnsi="Arial" w:cs="Arial"/>
          <w:sz w:val="21"/>
          <w:szCs w:val="21"/>
        </w:rPr>
        <w:t>e zaštite za najugroženije grupe</w:t>
      </w:r>
      <w:r w:rsidR="005807DC">
        <w:rPr>
          <w:rFonts w:ascii="Arial" w:hAnsi="Arial" w:cs="Arial"/>
          <w:sz w:val="21"/>
          <w:szCs w:val="21"/>
        </w:rPr>
        <w:t>,</w:t>
      </w:r>
      <w:r w:rsidR="003F7EBA" w:rsidRPr="00AF1F13">
        <w:rPr>
          <w:rFonts w:ascii="Arial" w:hAnsi="Arial" w:cs="Arial"/>
          <w:sz w:val="21"/>
          <w:szCs w:val="21"/>
        </w:rPr>
        <w:t xml:space="preserve"> dok je </w:t>
      </w:r>
      <w:r w:rsidRPr="00AF1F13">
        <w:rPr>
          <w:rFonts w:ascii="Arial" w:hAnsi="Arial" w:cs="Arial"/>
          <w:sz w:val="21"/>
          <w:szCs w:val="21"/>
        </w:rPr>
        <w:t>u oblasti obrazovanja</w:t>
      </w:r>
      <w:r w:rsidR="00EC1E36" w:rsidRPr="00AF1F13">
        <w:rPr>
          <w:rFonts w:ascii="Arial" w:hAnsi="Arial" w:cs="Arial"/>
          <w:sz w:val="21"/>
          <w:szCs w:val="21"/>
        </w:rPr>
        <w:t xml:space="preserve"> apostrofiran značaj </w:t>
      </w:r>
      <w:r w:rsidRPr="00AF1F13">
        <w:rPr>
          <w:rFonts w:ascii="Arial" w:hAnsi="Arial" w:cs="Arial"/>
          <w:sz w:val="21"/>
          <w:szCs w:val="21"/>
        </w:rPr>
        <w:t>usklađivanj</w:t>
      </w:r>
      <w:r w:rsidR="00EC1E36" w:rsidRPr="00AF1F13">
        <w:rPr>
          <w:rFonts w:ascii="Arial" w:hAnsi="Arial" w:cs="Arial"/>
          <w:sz w:val="21"/>
          <w:szCs w:val="21"/>
        </w:rPr>
        <w:t>a obrazovanja</w:t>
      </w:r>
      <w:r w:rsidRPr="00AF1F13">
        <w:rPr>
          <w:rFonts w:ascii="Arial" w:hAnsi="Arial" w:cs="Arial"/>
          <w:sz w:val="21"/>
          <w:szCs w:val="21"/>
        </w:rPr>
        <w:t xml:space="preserve"> sa potrebama tržišta rada i uključivanje ugroženih grupa u formalni sistem obrazovanja. U cilju praćenja</w:t>
      </w:r>
      <w:r w:rsidR="0072560B" w:rsidRPr="00AF1F13">
        <w:rPr>
          <w:rStyle w:val="FootnoteReference"/>
          <w:rFonts w:ascii="Arial" w:hAnsi="Arial" w:cs="Arial"/>
          <w:sz w:val="21"/>
          <w:szCs w:val="21"/>
        </w:rPr>
        <w:footnoteReference w:id="30"/>
      </w:r>
      <w:r w:rsidRPr="00AF1F13">
        <w:rPr>
          <w:rFonts w:ascii="Arial" w:hAnsi="Arial" w:cs="Arial"/>
          <w:sz w:val="21"/>
          <w:szCs w:val="21"/>
        </w:rPr>
        <w:t xml:space="preserve"> efekata Strategije i trendova kretanja siromaštva po raznim dimenzijama</w:t>
      </w:r>
      <w:r w:rsidR="005807DC">
        <w:rPr>
          <w:rFonts w:ascii="Arial" w:hAnsi="Arial" w:cs="Arial"/>
          <w:sz w:val="21"/>
          <w:szCs w:val="21"/>
        </w:rPr>
        <w:t>,</w:t>
      </w:r>
      <w:r w:rsidRPr="00AF1F13">
        <w:rPr>
          <w:rFonts w:ascii="Arial" w:hAnsi="Arial" w:cs="Arial"/>
          <w:sz w:val="21"/>
          <w:szCs w:val="21"/>
        </w:rPr>
        <w:t xml:space="preserve"> definisan je set indikatora</w:t>
      </w:r>
      <w:r w:rsidR="005807DC">
        <w:rPr>
          <w:rFonts w:ascii="Arial" w:hAnsi="Arial" w:cs="Arial"/>
          <w:sz w:val="21"/>
          <w:szCs w:val="21"/>
        </w:rPr>
        <w:t>. K</w:t>
      </w:r>
      <w:r w:rsidRPr="00AF1F13">
        <w:rPr>
          <w:rFonts w:ascii="Arial" w:hAnsi="Arial" w:cs="Arial"/>
          <w:sz w:val="21"/>
          <w:szCs w:val="21"/>
        </w:rPr>
        <w:t xml:space="preserve">ao referentni okvir korišćeni </w:t>
      </w:r>
      <w:r w:rsidR="005807DC" w:rsidRPr="00AF1F13">
        <w:rPr>
          <w:rFonts w:ascii="Arial" w:hAnsi="Arial" w:cs="Arial"/>
          <w:sz w:val="21"/>
          <w:szCs w:val="21"/>
        </w:rPr>
        <w:t xml:space="preserve">su </w:t>
      </w:r>
      <w:r w:rsidRPr="00AF1F13">
        <w:rPr>
          <w:rFonts w:ascii="Arial" w:hAnsi="Arial" w:cs="Arial"/>
          <w:sz w:val="21"/>
          <w:szCs w:val="21"/>
        </w:rPr>
        <w:t>Milenijumski razvojni ciljevi</w:t>
      </w:r>
      <w:r w:rsidR="005807DC">
        <w:rPr>
          <w:rFonts w:ascii="Arial" w:hAnsi="Arial" w:cs="Arial"/>
          <w:sz w:val="21"/>
          <w:szCs w:val="21"/>
        </w:rPr>
        <w:t>,</w:t>
      </w:r>
      <w:r w:rsidRPr="00AF1F13">
        <w:rPr>
          <w:rFonts w:ascii="Arial" w:hAnsi="Arial" w:cs="Arial"/>
          <w:sz w:val="21"/>
          <w:szCs w:val="21"/>
        </w:rPr>
        <w:t xml:space="preserve"> </w:t>
      </w:r>
      <w:r w:rsidR="00440702" w:rsidRPr="00AF1F13">
        <w:rPr>
          <w:rFonts w:ascii="Arial" w:hAnsi="Arial" w:cs="Arial"/>
          <w:sz w:val="21"/>
          <w:szCs w:val="21"/>
        </w:rPr>
        <w:t>a od 2009</w:t>
      </w:r>
      <w:r w:rsidR="005807DC">
        <w:rPr>
          <w:rFonts w:ascii="Arial" w:hAnsi="Arial" w:cs="Arial"/>
          <w:sz w:val="21"/>
          <w:szCs w:val="21"/>
        </w:rPr>
        <w:t>.</w:t>
      </w:r>
      <w:r w:rsidR="00440702" w:rsidRPr="00AF1F13">
        <w:rPr>
          <w:rFonts w:ascii="Arial" w:hAnsi="Arial" w:cs="Arial"/>
          <w:sz w:val="21"/>
          <w:szCs w:val="21"/>
        </w:rPr>
        <w:t xml:space="preserve"> godine</w:t>
      </w:r>
      <w:r w:rsidR="00F25616" w:rsidRPr="00AF1F13">
        <w:rPr>
          <w:rFonts w:ascii="Arial" w:hAnsi="Arial" w:cs="Arial"/>
          <w:sz w:val="21"/>
          <w:szCs w:val="21"/>
        </w:rPr>
        <w:t xml:space="preserve"> razvijeni su i </w:t>
      </w:r>
      <w:r w:rsidR="008B7641" w:rsidRPr="00AF1F13">
        <w:rPr>
          <w:rFonts w:ascii="Arial" w:hAnsi="Arial" w:cs="Arial"/>
          <w:sz w:val="21"/>
          <w:szCs w:val="21"/>
        </w:rPr>
        <w:t xml:space="preserve">redovno se prate </w:t>
      </w:r>
      <w:r w:rsidR="00F25616" w:rsidRPr="00AF1F13">
        <w:rPr>
          <w:rFonts w:ascii="Arial" w:hAnsi="Arial" w:cs="Arial"/>
          <w:sz w:val="21"/>
          <w:szCs w:val="21"/>
        </w:rPr>
        <w:t>indikatori socijalnog uklju</w:t>
      </w:r>
      <w:r w:rsidR="005807DC">
        <w:rPr>
          <w:rFonts w:ascii="Arial" w:hAnsi="Arial" w:cs="Arial"/>
          <w:sz w:val="21"/>
          <w:szCs w:val="21"/>
        </w:rPr>
        <w:t>č</w:t>
      </w:r>
      <w:r w:rsidR="00F25616" w:rsidRPr="00AF1F13">
        <w:rPr>
          <w:rFonts w:ascii="Arial" w:hAnsi="Arial" w:cs="Arial"/>
          <w:sz w:val="21"/>
          <w:szCs w:val="21"/>
        </w:rPr>
        <w:t xml:space="preserve">ivanja. </w:t>
      </w:r>
      <w:r w:rsidRPr="00AF1F13">
        <w:rPr>
          <w:rFonts w:ascii="Arial" w:hAnsi="Arial" w:cs="Arial"/>
          <w:sz w:val="21"/>
          <w:szCs w:val="21"/>
        </w:rPr>
        <w:t xml:space="preserve">U </w:t>
      </w:r>
      <w:r w:rsidR="00BD432A" w:rsidRPr="00AF1F13">
        <w:rPr>
          <w:rFonts w:ascii="Arial" w:hAnsi="Arial" w:cs="Arial"/>
          <w:sz w:val="21"/>
          <w:szCs w:val="21"/>
        </w:rPr>
        <w:t>okviru dimenzije zaposlenosti</w:t>
      </w:r>
      <w:r w:rsidR="00F25616" w:rsidRPr="00AF1F13">
        <w:rPr>
          <w:rFonts w:ascii="Arial" w:hAnsi="Arial" w:cs="Arial"/>
          <w:sz w:val="21"/>
          <w:szCs w:val="21"/>
        </w:rPr>
        <w:t xml:space="preserve"> u </w:t>
      </w:r>
      <w:r w:rsidR="00BD432A" w:rsidRPr="00AF1F13">
        <w:rPr>
          <w:rFonts w:ascii="Arial" w:hAnsi="Arial" w:cs="Arial"/>
          <w:sz w:val="21"/>
          <w:szCs w:val="21"/>
        </w:rPr>
        <w:t>dokumentu iz 2012</w:t>
      </w:r>
      <w:r w:rsidR="005807DC">
        <w:rPr>
          <w:rFonts w:ascii="Arial" w:hAnsi="Arial" w:cs="Arial"/>
          <w:sz w:val="21"/>
          <w:szCs w:val="21"/>
        </w:rPr>
        <w:t>.</w:t>
      </w:r>
      <w:r w:rsidR="00BD432A" w:rsidRPr="00AF1F13">
        <w:rPr>
          <w:rFonts w:ascii="Arial" w:hAnsi="Arial" w:cs="Arial"/>
          <w:sz w:val="21"/>
          <w:szCs w:val="21"/>
        </w:rPr>
        <w:t xml:space="preserve"> godine, „Praćenje socijalne uključenosti u Srbiji – pregled i trenutno stanje socijalne uključenosti u Srbiji na osnovu praćenja evropskih i nacionalnih pokazatelja (2016-2012)“ </w:t>
      </w:r>
      <w:r w:rsidRPr="00AF1F13">
        <w:rPr>
          <w:rFonts w:ascii="Arial" w:hAnsi="Arial" w:cs="Arial"/>
          <w:sz w:val="21"/>
          <w:szCs w:val="21"/>
        </w:rPr>
        <w:t>definisana su tri primarna i dva sekundardna pokazatelja usklađena na nivou EU kao i set od 14 nacionalno specifičnih pok</w:t>
      </w:r>
      <w:r w:rsidR="0072560B" w:rsidRPr="00AF1F13">
        <w:rPr>
          <w:rFonts w:ascii="Arial" w:hAnsi="Arial" w:cs="Arial"/>
          <w:sz w:val="21"/>
          <w:szCs w:val="21"/>
        </w:rPr>
        <w:t>a</w:t>
      </w:r>
      <w:r w:rsidR="003F7EBA" w:rsidRPr="00AF1F13">
        <w:rPr>
          <w:rFonts w:ascii="Arial" w:hAnsi="Arial" w:cs="Arial"/>
          <w:sz w:val="21"/>
          <w:szCs w:val="21"/>
        </w:rPr>
        <w:t xml:space="preserve">zatelja, </w:t>
      </w:r>
      <w:r w:rsidRPr="00AF1F13">
        <w:rPr>
          <w:rFonts w:ascii="Arial" w:hAnsi="Arial" w:cs="Arial"/>
          <w:sz w:val="21"/>
          <w:szCs w:val="21"/>
        </w:rPr>
        <w:t>i to</w:t>
      </w:r>
      <w:r w:rsidR="003142FE" w:rsidRPr="00AF1F13">
        <w:rPr>
          <w:rStyle w:val="FootnoteReference"/>
          <w:rFonts w:ascii="Arial" w:hAnsi="Arial" w:cs="Arial"/>
          <w:sz w:val="21"/>
          <w:szCs w:val="21"/>
        </w:rPr>
        <w:footnoteReference w:id="31"/>
      </w:r>
      <w:r w:rsidRPr="00AF1F13">
        <w:rPr>
          <w:rFonts w:ascii="Arial" w:hAnsi="Arial" w:cs="Arial"/>
          <w:sz w:val="21"/>
          <w:szCs w:val="21"/>
        </w:rPr>
        <w:t xml:space="preserve">: </w:t>
      </w:r>
    </w:p>
    <w:p w14:paraId="4B44FB1D" w14:textId="77777777" w:rsidR="00205385" w:rsidRPr="00AF1F13" w:rsidRDefault="000D78D5" w:rsidP="001B1FC2">
      <w:pPr>
        <w:pStyle w:val="NormalWeb"/>
        <w:numPr>
          <w:ilvl w:val="0"/>
          <w:numId w:val="9"/>
        </w:numPr>
        <w:spacing w:line="360" w:lineRule="auto"/>
        <w:jc w:val="both"/>
        <w:rPr>
          <w:rFonts w:ascii="Arial" w:hAnsi="Arial" w:cs="Arial"/>
          <w:sz w:val="21"/>
          <w:szCs w:val="21"/>
        </w:rPr>
      </w:pPr>
      <w:r w:rsidRPr="00AF1F13">
        <w:rPr>
          <w:rFonts w:ascii="Arial" w:hAnsi="Arial" w:cs="Arial"/>
          <w:i/>
          <w:sz w:val="21"/>
          <w:szCs w:val="21"/>
        </w:rPr>
        <w:t>Na nivou primarnih ciljeva</w:t>
      </w:r>
      <w:r w:rsidRPr="00AF1F13">
        <w:rPr>
          <w:rFonts w:ascii="Arial" w:hAnsi="Arial" w:cs="Arial"/>
          <w:sz w:val="21"/>
          <w:szCs w:val="21"/>
        </w:rPr>
        <w:t>: regionalna kohezija, stopa dugoročne nezaposlenosti i lic</w:t>
      </w:r>
      <w:r w:rsidR="00F605A1" w:rsidRPr="00AF1F13">
        <w:rPr>
          <w:rFonts w:ascii="Arial" w:hAnsi="Arial" w:cs="Arial"/>
          <w:sz w:val="21"/>
          <w:szCs w:val="21"/>
        </w:rPr>
        <w:t>a koja žive u domać</w:t>
      </w:r>
      <w:r w:rsidRPr="00AF1F13">
        <w:rPr>
          <w:rFonts w:ascii="Arial" w:hAnsi="Arial" w:cs="Arial"/>
          <w:sz w:val="21"/>
          <w:szCs w:val="21"/>
        </w:rPr>
        <w:t>instvima bez zaposlenih;</w:t>
      </w:r>
    </w:p>
    <w:p w14:paraId="30626D5D" w14:textId="77777777" w:rsidR="00FD1135" w:rsidRPr="00AF1F13" w:rsidRDefault="000D78D5" w:rsidP="001B1FC2">
      <w:pPr>
        <w:pStyle w:val="NormalWeb"/>
        <w:numPr>
          <w:ilvl w:val="0"/>
          <w:numId w:val="9"/>
        </w:numPr>
        <w:spacing w:line="360" w:lineRule="auto"/>
        <w:jc w:val="both"/>
        <w:rPr>
          <w:rFonts w:ascii="Arial" w:hAnsi="Arial" w:cs="Arial"/>
          <w:sz w:val="21"/>
          <w:szCs w:val="21"/>
        </w:rPr>
      </w:pPr>
      <w:r w:rsidRPr="00AF1F13">
        <w:rPr>
          <w:rFonts w:ascii="Arial" w:hAnsi="Arial" w:cs="Arial"/>
          <w:i/>
          <w:sz w:val="21"/>
          <w:szCs w:val="21"/>
        </w:rPr>
        <w:lastRenderedPageBreak/>
        <w:t>Na nivou sekundarnih ciljeva</w:t>
      </w:r>
      <w:r w:rsidRPr="00AF1F13">
        <w:rPr>
          <w:rFonts w:ascii="Arial" w:hAnsi="Arial" w:cs="Arial"/>
          <w:sz w:val="21"/>
          <w:szCs w:val="21"/>
        </w:rPr>
        <w:t>: učešće dugoročno nezaposlenih u ukupnom broju nezaposlenih i stopa veoma duge nezaposlenosti;</w:t>
      </w:r>
    </w:p>
    <w:p w14:paraId="4B0A5CDB" w14:textId="77777777" w:rsidR="000D78D5" w:rsidRPr="00AF1F13" w:rsidRDefault="000D78D5" w:rsidP="001B1FC2">
      <w:pPr>
        <w:pStyle w:val="NormalWeb"/>
        <w:numPr>
          <w:ilvl w:val="0"/>
          <w:numId w:val="9"/>
        </w:numPr>
        <w:spacing w:line="360" w:lineRule="auto"/>
        <w:jc w:val="both"/>
        <w:rPr>
          <w:rFonts w:ascii="Arial" w:hAnsi="Arial" w:cs="Arial"/>
          <w:sz w:val="21"/>
          <w:szCs w:val="21"/>
        </w:rPr>
      </w:pPr>
      <w:r w:rsidRPr="00AF1F13">
        <w:rPr>
          <w:rFonts w:ascii="Arial" w:hAnsi="Arial" w:cs="Arial"/>
          <w:i/>
          <w:sz w:val="21"/>
          <w:szCs w:val="21"/>
        </w:rPr>
        <w:t>Nacionalno specifični ciljevi</w:t>
      </w:r>
      <w:r w:rsidRPr="00AF1F13">
        <w:rPr>
          <w:rFonts w:ascii="Arial" w:hAnsi="Arial" w:cs="Arial"/>
          <w:sz w:val="21"/>
          <w:szCs w:val="21"/>
        </w:rPr>
        <w:t xml:space="preserve">: stopa aktivnosti, stopa zaposlenosti, struktura zaposlenosti prema profesionalnom statusu, stopa zaposlenosti prema najčešćem statusu aktivnosti u poslednjoj godini, učešće zaposlenih sa manje od 15 časova nedeljno, radni intenzitet domaćinstva, učešće neformalne zaposlenosti, učešće dugoročne neformalne zaposlenosti, sektorska struktura zaposlenih, stopa nezaposlenosti, učešće nezaposlenih koji su odustali od traženja posla, učešće nezaposlenih koji nisu prijavljeni na evidenciju NSZ, učešće u programima aktivnog zapošljavanja i broj odobrenih kredita za pokretanje sopstvenog posla. </w:t>
      </w:r>
    </w:p>
    <w:p w14:paraId="67990FC1" w14:textId="77777777" w:rsidR="00BD432A" w:rsidRPr="00AF1F13" w:rsidRDefault="00A15944" w:rsidP="00DB1C40">
      <w:pPr>
        <w:pStyle w:val="NormalWeb"/>
        <w:spacing w:line="360" w:lineRule="auto"/>
        <w:jc w:val="both"/>
        <w:rPr>
          <w:rFonts w:ascii="Arial" w:hAnsi="Arial" w:cs="Arial"/>
          <w:sz w:val="21"/>
          <w:szCs w:val="21"/>
        </w:rPr>
      </w:pPr>
      <w:r w:rsidRPr="00AF1F13">
        <w:rPr>
          <w:rFonts w:ascii="Arial" w:hAnsi="Arial" w:cs="Arial"/>
          <w:sz w:val="21"/>
          <w:szCs w:val="21"/>
        </w:rPr>
        <w:t>U oviru dokumenta iz 2014</w:t>
      </w:r>
      <w:r w:rsidR="00634F8A">
        <w:rPr>
          <w:rFonts w:ascii="Arial" w:hAnsi="Arial" w:cs="Arial"/>
          <w:sz w:val="21"/>
          <w:szCs w:val="21"/>
        </w:rPr>
        <w:t>.</w:t>
      </w:r>
      <w:r w:rsidRPr="00AF1F13">
        <w:rPr>
          <w:rFonts w:ascii="Arial" w:hAnsi="Arial" w:cs="Arial"/>
          <w:sz w:val="21"/>
          <w:szCs w:val="21"/>
        </w:rPr>
        <w:t xml:space="preserve"> godine „Drugi nacionalni izveštaj o socijalnom uključivanju i smanjenju siromaštva u Republici Srbiji 2011-2014</w:t>
      </w:r>
      <w:r w:rsidR="00EC2012">
        <w:rPr>
          <w:rFonts w:ascii="Arial" w:hAnsi="Arial" w:cs="Arial"/>
          <w:sz w:val="21"/>
          <w:szCs w:val="21"/>
        </w:rPr>
        <w:t>.</w:t>
      </w:r>
      <w:r w:rsidRPr="00AF1F13">
        <w:rPr>
          <w:rFonts w:ascii="Arial" w:hAnsi="Arial" w:cs="Arial"/>
          <w:sz w:val="21"/>
          <w:szCs w:val="21"/>
        </w:rPr>
        <w:t>“ pored većine napred navedenih indikatora</w:t>
      </w:r>
      <w:r w:rsidR="00604EFE" w:rsidRPr="00AF1F13">
        <w:rPr>
          <w:rFonts w:ascii="Arial" w:hAnsi="Arial" w:cs="Arial"/>
          <w:sz w:val="21"/>
          <w:szCs w:val="21"/>
        </w:rPr>
        <w:t xml:space="preserve"> u okviru dimenzije zapošljavanja i tržišta rada razvijeni su i novi indikatori</w:t>
      </w:r>
      <w:r w:rsidR="00EC2012">
        <w:rPr>
          <w:rFonts w:ascii="Arial" w:hAnsi="Arial" w:cs="Arial"/>
          <w:sz w:val="21"/>
          <w:szCs w:val="21"/>
        </w:rPr>
        <w:t>,</w:t>
      </w:r>
      <w:r w:rsidR="00604EFE" w:rsidRPr="00AF1F13">
        <w:rPr>
          <w:rFonts w:ascii="Arial" w:hAnsi="Arial" w:cs="Arial"/>
          <w:sz w:val="21"/>
          <w:szCs w:val="21"/>
        </w:rPr>
        <w:t xml:space="preserve"> poput izdvajanja za nezaposlenost mladih koji nisu zaposleni niti su u obrazovanju i obuci.</w:t>
      </w:r>
    </w:p>
    <w:p w14:paraId="75FE42EA" w14:textId="77777777" w:rsidR="00A011BA" w:rsidRPr="00B57772" w:rsidRDefault="00D3579C" w:rsidP="001B1FC2">
      <w:pPr>
        <w:pStyle w:val="Heading3"/>
        <w:numPr>
          <w:ilvl w:val="2"/>
          <w:numId w:val="14"/>
        </w:numPr>
        <w:rPr>
          <w:rFonts w:ascii="Arial" w:hAnsi="Arial" w:cs="Arial"/>
          <w:sz w:val="24"/>
          <w:szCs w:val="24"/>
        </w:rPr>
      </w:pPr>
      <w:bookmarkStart w:id="11" w:name="_Toc482874660"/>
      <w:r w:rsidRPr="00B57772">
        <w:rPr>
          <w:rFonts w:ascii="Arial" w:hAnsi="Arial" w:cs="Arial"/>
          <w:sz w:val="24"/>
          <w:szCs w:val="24"/>
        </w:rPr>
        <w:t>Dalji razvoj portfoli</w:t>
      </w:r>
      <w:r w:rsidR="00A011BA" w:rsidRPr="00B57772">
        <w:rPr>
          <w:rFonts w:ascii="Arial" w:hAnsi="Arial" w:cs="Arial"/>
          <w:sz w:val="24"/>
          <w:szCs w:val="24"/>
        </w:rPr>
        <w:t>o indikatora</w:t>
      </w:r>
      <w:bookmarkEnd w:id="11"/>
      <w:r w:rsidR="00A011BA" w:rsidRPr="00B57772">
        <w:rPr>
          <w:rFonts w:ascii="Arial" w:hAnsi="Arial" w:cs="Arial"/>
          <w:sz w:val="24"/>
          <w:szCs w:val="24"/>
        </w:rPr>
        <w:t xml:space="preserve">  </w:t>
      </w:r>
    </w:p>
    <w:p w14:paraId="365A091D" w14:textId="77777777" w:rsidR="00A011BA" w:rsidRPr="00AF1F13" w:rsidRDefault="00A011BA" w:rsidP="00FD1135">
      <w:pPr>
        <w:pStyle w:val="Default"/>
        <w:spacing w:line="240" w:lineRule="atLeast"/>
        <w:jc w:val="both"/>
        <w:rPr>
          <w:rFonts w:ascii="Arial" w:eastAsia="Times New Roman" w:hAnsi="Arial" w:cs="Arial"/>
          <w:color w:val="777777"/>
          <w:sz w:val="21"/>
          <w:szCs w:val="21"/>
        </w:rPr>
      </w:pPr>
    </w:p>
    <w:p w14:paraId="371C6BFC" w14:textId="77777777" w:rsidR="00A011BA" w:rsidRPr="00AF1F13" w:rsidRDefault="003F7EBA" w:rsidP="00DB1C40">
      <w:pPr>
        <w:pStyle w:val="Default"/>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Napred n</w:t>
      </w:r>
      <w:r w:rsidR="00827B6D" w:rsidRPr="00AF1F13">
        <w:rPr>
          <w:rFonts w:ascii="Arial" w:eastAsia="Times New Roman" w:hAnsi="Arial" w:cs="Arial"/>
          <w:color w:val="auto"/>
          <w:sz w:val="21"/>
          <w:szCs w:val="21"/>
        </w:rPr>
        <w:t>avedeni portfoli</w:t>
      </w:r>
      <w:r w:rsidR="00A011BA" w:rsidRPr="00AF1F13">
        <w:rPr>
          <w:rFonts w:ascii="Arial" w:eastAsia="Times New Roman" w:hAnsi="Arial" w:cs="Arial"/>
          <w:color w:val="auto"/>
          <w:sz w:val="21"/>
          <w:szCs w:val="21"/>
        </w:rPr>
        <w:t>o indikatori odražavaju trenutnu situaciju (2015</w:t>
      </w:r>
      <w:r w:rsidR="00EC2012">
        <w:rPr>
          <w:rFonts w:ascii="Arial" w:eastAsia="Times New Roman" w:hAnsi="Arial" w:cs="Arial"/>
          <w:color w:val="auto"/>
          <w:sz w:val="21"/>
          <w:szCs w:val="21"/>
        </w:rPr>
        <w:t>.</w:t>
      </w:r>
      <w:r w:rsidR="00A011BA" w:rsidRPr="00AF1F13">
        <w:rPr>
          <w:rFonts w:ascii="Arial" w:eastAsia="Times New Roman" w:hAnsi="Arial" w:cs="Arial"/>
          <w:color w:val="auto"/>
          <w:sz w:val="21"/>
          <w:szCs w:val="21"/>
        </w:rPr>
        <w:t xml:space="preserve"> godina) u vezi sa </w:t>
      </w:r>
      <w:r w:rsidR="00827B6D" w:rsidRPr="00AF1F13">
        <w:rPr>
          <w:rFonts w:ascii="Arial" w:eastAsia="Times New Roman" w:hAnsi="Arial" w:cs="Arial"/>
          <w:color w:val="auto"/>
          <w:sz w:val="21"/>
          <w:szCs w:val="21"/>
        </w:rPr>
        <w:t>d</w:t>
      </w:r>
      <w:r w:rsidR="00A011BA" w:rsidRPr="00AF1F13">
        <w:rPr>
          <w:rFonts w:ascii="Arial" w:eastAsia="Times New Roman" w:hAnsi="Arial" w:cs="Arial"/>
          <w:color w:val="auto"/>
          <w:sz w:val="21"/>
          <w:szCs w:val="21"/>
        </w:rPr>
        <w:t xml:space="preserve">ogovorenim pokazateljima za praćenje napretka </w:t>
      </w:r>
      <w:r w:rsidR="00827B6D" w:rsidRPr="00AF1F13">
        <w:rPr>
          <w:rFonts w:ascii="Arial" w:eastAsia="Times New Roman" w:hAnsi="Arial" w:cs="Arial"/>
          <w:color w:val="auto"/>
          <w:sz w:val="21"/>
          <w:szCs w:val="21"/>
        </w:rPr>
        <w:t>u oblasti</w:t>
      </w:r>
      <w:r w:rsidR="00A011BA" w:rsidRPr="00AF1F13">
        <w:rPr>
          <w:rFonts w:ascii="Arial" w:eastAsia="Times New Roman" w:hAnsi="Arial" w:cs="Arial"/>
          <w:color w:val="auto"/>
          <w:sz w:val="21"/>
          <w:szCs w:val="21"/>
        </w:rPr>
        <w:t xml:space="preserve"> socijaln</w:t>
      </w:r>
      <w:r w:rsidR="00827B6D" w:rsidRPr="00AF1F13">
        <w:rPr>
          <w:rFonts w:ascii="Arial" w:eastAsia="Times New Roman" w:hAnsi="Arial" w:cs="Arial"/>
          <w:color w:val="auto"/>
          <w:sz w:val="21"/>
          <w:szCs w:val="21"/>
        </w:rPr>
        <w:t>e</w:t>
      </w:r>
      <w:r w:rsidR="00A011BA" w:rsidRPr="00AF1F13">
        <w:rPr>
          <w:rFonts w:ascii="Arial" w:eastAsia="Times New Roman" w:hAnsi="Arial" w:cs="Arial"/>
          <w:color w:val="auto"/>
          <w:sz w:val="21"/>
          <w:szCs w:val="21"/>
        </w:rPr>
        <w:t xml:space="preserve"> zaštit</w:t>
      </w:r>
      <w:r w:rsidR="00827B6D" w:rsidRPr="00AF1F13">
        <w:rPr>
          <w:rFonts w:ascii="Arial" w:eastAsia="Times New Roman" w:hAnsi="Arial" w:cs="Arial"/>
          <w:color w:val="auto"/>
          <w:sz w:val="21"/>
          <w:szCs w:val="21"/>
        </w:rPr>
        <w:t>e</w:t>
      </w:r>
      <w:r w:rsidR="00A011BA" w:rsidRPr="00AF1F13">
        <w:rPr>
          <w:rFonts w:ascii="Arial" w:eastAsia="Times New Roman" w:hAnsi="Arial" w:cs="Arial"/>
          <w:color w:val="auto"/>
          <w:sz w:val="21"/>
          <w:szCs w:val="21"/>
        </w:rPr>
        <w:t xml:space="preserve"> i socijaln</w:t>
      </w:r>
      <w:r w:rsidR="00827B6D" w:rsidRPr="00AF1F13">
        <w:rPr>
          <w:rFonts w:ascii="Arial" w:eastAsia="Times New Roman" w:hAnsi="Arial" w:cs="Arial"/>
          <w:color w:val="auto"/>
          <w:sz w:val="21"/>
          <w:szCs w:val="21"/>
        </w:rPr>
        <w:t>e</w:t>
      </w:r>
      <w:r w:rsidR="00A011BA" w:rsidRPr="00AF1F13">
        <w:rPr>
          <w:rFonts w:ascii="Arial" w:eastAsia="Times New Roman" w:hAnsi="Arial" w:cs="Arial"/>
          <w:color w:val="auto"/>
          <w:sz w:val="21"/>
          <w:szCs w:val="21"/>
        </w:rPr>
        <w:t xml:space="preserve"> politik</w:t>
      </w:r>
      <w:r w:rsidR="00827B6D" w:rsidRPr="00AF1F13">
        <w:rPr>
          <w:rFonts w:ascii="Arial" w:eastAsia="Times New Roman" w:hAnsi="Arial" w:cs="Arial"/>
          <w:color w:val="auto"/>
          <w:sz w:val="21"/>
          <w:szCs w:val="21"/>
        </w:rPr>
        <w:t>e</w:t>
      </w:r>
      <w:r w:rsidR="00A011BA" w:rsidRPr="00AF1F13">
        <w:rPr>
          <w:rFonts w:ascii="Arial" w:eastAsia="Times New Roman" w:hAnsi="Arial" w:cs="Arial"/>
          <w:color w:val="auto"/>
          <w:sz w:val="21"/>
          <w:szCs w:val="21"/>
        </w:rPr>
        <w:t xml:space="preserve">. Lista indikatora i statistika kontinuirano </w:t>
      </w:r>
      <w:r w:rsidR="00EC2012">
        <w:rPr>
          <w:rFonts w:ascii="Arial" w:eastAsia="Times New Roman" w:hAnsi="Arial" w:cs="Arial"/>
          <w:color w:val="auto"/>
          <w:sz w:val="21"/>
          <w:szCs w:val="21"/>
        </w:rPr>
        <w:t xml:space="preserve">se </w:t>
      </w:r>
      <w:r w:rsidR="00A011BA" w:rsidRPr="00AF1F13">
        <w:rPr>
          <w:rFonts w:ascii="Arial" w:eastAsia="Times New Roman" w:hAnsi="Arial" w:cs="Arial"/>
          <w:color w:val="auto"/>
          <w:sz w:val="21"/>
          <w:szCs w:val="21"/>
        </w:rPr>
        <w:t>poboljšava</w:t>
      </w:r>
      <w:r w:rsidRPr="00AF1F13">
        <w:rPr>
          <w:rFonts w:ascii="Arial" w:eastAsia="Times New Roman" w:hAnsi="Arial" w:cs="Arial"/>
          <w:color w:val="auto"/>
          <w:sz w:val="21"/>
          <w:szCs w:val="21"/>
        </w:rPr>
        <w:t>ju</w:t>
      </w:r>
      <w:r w:rsidR="00A011BA" w:rsidRPr="00AF1F13">
        <w:rPr>
          <w:rFonts w:ascii="Arial" w:eastAsia="Times New Roman" w:hAnsi="Arial" w:cs="Arial"/>
          <w:color w:val="auto"/>
          <w:sz w:val="21"/>
          <w:szCs w:val="21"/>
        </w:rPr>
        <w:t xml:space="preserve"> u skladu sa razvojem potreba i politika. U tom kontekstu, SPC i ISG su već identifikovale oblasti u kojima je potreban dalji razvoj pokazatelja</w:t>
      </w:r>
      <w:r w:rsidRPr="00AF1F13">
        <w:rPr>
          <w:rFonts w:ascii="Arial" w:eastAsia="Times New Roman" w:hAnsi="Arial" w:cs="Arial"/>
          <w:color w:val="auto"/>
          <w:sz w:val="21"/>
          <w:szCs w:val="21"/>
        </w:rPr>
        <w:t>,</w:t>
      </w:r>
      <w:r w:rsidR="00A011BA" w:rsidRPr="00AF1F13">
        <w:rPr>
          <w:rFonts w:ascii="Arial" w:eastAsia="Times New Roman" w:hAnsi="Arial" w:cs="Arial"/>
          <w:color w:val="auto"/>
          <w:sz w:val="21"/>
          <w:szCs w:val="21"/>
        </w:rPr>
        <w:t xml:space="preserve"> što bi </w:t>
      </w:r>
      <w:r w:rsidRPr="00AF1F13">
        <w:rPr>
          <w:rFonts w:ascii="Arial" w:eastAsia="Times New Roman" w:hAnsi="Arial" w:cs="Arial"/>
          <w:color w:val="auto"/>
          <w:sz w:val="21"/>
          <w:szCs w:val="21"/>
        </w:rPr>
        <w:t xml:space="preserve">u perspektivi </w:t>
      </w:r>
      <w:r w:rsidR="00A011BA" w:rsidRPr="00AF1F13">
        <w:rPr>
          <w:rFonts w:ascii="Arial" w:eastAsia="Times New Roman" w:hAnsi="Arial" w:cs="Arial"/>
          <w:color w:val="auto"/>
          <w:sz w:val="21"/>
          <w:szCs w:val="21"/>
        </w:rPr>
        <w:t>moglo dovesti do uključivanja drugih p</w:t>
      </w:r>
      <w:r w:rsidR="00827B6D" w:rsidRPr="00AF1F13">
        <w:rPr>
          <w:rFonts w:ascii="Arial" w:eastAsia="Times New Roman" w:hAnsi="Arial" w:cs="Arial"/>
          <w:color w:val="auto"/>
          <w:sz w:val="21"/>
          <w:szCs w:val="21"/>
        </w:rPr>
        <w:t xml:space="preserve">okazatelja. </w:t>
      </w:r>
      <w:r w:rsidR="00A011BA" w:rsidRPr="00AF1F13">
        <w:rPr>
          <w:rFonts w:ascii="Arial" w:eastAsia="Times New Roman" w:hAnsi="Arial" w:cs="Arial"/>
          <w:color w:val="auto"/>
          <w:sz w:val="21"/>
          <w:szCs w:val="21"/>
        </w:rPr>
        <w:t>U oblasti socijalne inkluzije sledeći indikatori su predmet daljeg razvoja i moguće</w:t>
      </w:r>
      <w:r w:rsidR="003E2B32">
        <w:rPr>
          <w:rFonts w:ascii="Arial" w:eastAsia="Times New Roman" w:hAnsi="Arial" w:cs="Arial"/>
          <w:color w:val="auto"/>
          <w:sz w:val="21"/>
          <w:szCs w:val="21"/>
        </w:rPr>
        <w:t>g</w:t>
      </w:r>
      <w:r w:rsidR="00A011BA" w:rsidRPr="00AF1F13">
        <w:rPr>
          <w:rFonts w:ascii="Arial" w:eastAsia="Times New Roman" w:hAnsi="Arial" w:cs="Arial"/>
          <w:color w:val="auto"/>
          <w:sz w:val="21"/>
          <w:szCs w:val="21"/>
        </w:rPr>
        <w:t xml:space="preserve"> naknadnog uključivanja u portfolio socijalne inkluzije</w:t>
      </w:r>
      <w:r w:rsidR="003142FE" w:rsidRPr="00AF1F13">
        <w:rPr>
          <w:rStyle w:val="FootnoteReference"/>
          <w:rFonts w:ascii="Arial" w:eastAsia="Times New Roman" w:hAnsi="Arial" w:cs="Arial"/>
          <w:color w:val="auto"/>
          <w:sz w:val="21"/>
          <w:szCs w:val="21"/>
        </w:rPr>
        <w:footnoteReference w:id="32"/>
      </w:r>
      <w:r w:rsidR="00A011BA" w:rsidRPr="00AF1F13">
        <w:rPr>
          <w:rFonts w:ascii="Arial" w:eastAsia="Times New Roman" w:hAnsi="Arial" w:cs="Arial"/>
          <w:color w:val="auto"/>
          <w:sz w:val="21"/>
          <w:szCs w:val="21"/>
        </w:rPr>
        <w:t xml:space="preserve">: </w:t>
      </w:r>
    </w:p>
    <w:p w14:paraId="58678334" w14:textId="77777777" w:rsidR="00A011BA" w:rsidRPr="00AF1F13" w:rsidRDefault="00A011BA" w:rsidP="00DB1C40">
      <w:pPr>
        <w:pStyle w:val="Default"/>
        <w:spacing w:line="360" w:lineRule="auto"/>
        <w:jc w:val="both"/>
        <w:rPr>
          <w:rFonts w:ascii="Arial" w:eastAsia="Times New Roman" w:hAnsi="Arial" w:cs="Arial"/>
          <w:color w:val="auto"/>
          <w:sz w:val="21"/>
          <w:szCs w:val="21"/>
        </w:rPr>
      </w:pPr>
    </w:p>
    <w:p w14:paraId="162147DF" w14:textId="77777777" w:rsidR="00A011BA" w:rsidRPr="00AF1F13" w:rsidRDefault="00A011BA" w:rsidP="001B1FC2">
      <w:pPr>
        <w:pStyle w:val="Default"/>
        <w:numPr>
          <w:ilvl w:val="0"/>
          <w:numId w:val="10"/>
        </w:numPr>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Indikator dečije oskudice;</w:t>
      </w:r>
    </w:p>
    <w:p w14:paraId="15CEF1A8" w14:textId="77777777" w:rsidR="00A011BA" w:rsidRPr="00AF1F13" w:rsidRDefault="00A011BA" w:rsidP="001B1FC2">
      <w:pPr>
        <w:pStyle w:val="Default"/>
        <w:numPr>
          <w:ilvl w:val="0"/>
          <w:numId w:val="10"/>
        </w:numPr>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 xml:space="preserve">Pokrivenost olakšicama; </w:t>
      </w:r>
    </w:p>
    <w:p w14:paraId="3F1983FC" w14:textId="77777777" w:rsidR="00A011BA" w:rsidRPr="00AF1F13" w:rsidRDefault="00A011BA" w:rsidP="001B1FC2">
      <w:pPr>
        <w:pStyle w:val="Default"/>
        <w:numPr>
          <w:ilvl w:val="0"/>
          <w:numId w:val="10"/>
        </w:numPr>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 xml:space="preserve">Prosečne olakšice za domaćinstva sa rizikom od siromaštva nakon 6/12/24 meseca nezaposlenosti; </w:t>
      </w:r>
    </w:p>
    <w:p w14:paraId="50E93F1A" w14:textId="77777777" w:rsidR="00A011BA" w:rsidRPr="00AF1F13" w:rsidRDefault="00A011BA" w:rsidP="001B1FC2">
      <w:pPr>
        <w:pStyle w:val="Default"/>
        <w:numPr>
          <w:ilvl w:val="0"/>
          <w:numId w:val="10"/>
        </w:numPr>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Stopa rizika od siromaštva za domaćinstva u kojima je je glavni izvor doho</w:t>
      </w:r>
      <w:r w:rsidR="00A612B0">
        <w:rPr>
          <w:rFonts w:ascii="Arial" w:eastAsia="Times New Roman" w:hAnsi="Arial" w:cs="Arial"/>
          <w:color w:val="auto"/>
          <w:sz w:val="21"/>
          <w:szCs w:val="21"/>
        </w:rPr>
        <w:t>t</w:t>
      </w:r>
      <w:r w:rsidRPr="00AF1F13">
        <w:rPr>
          <w:rFonts w:ascii="Arial" w:eastAsia="Times New Roman" w:hAnsi="Arial" w:cs="Arial"/>
          <w:color w:val="auto"/>
          <w:sz w:val="21"/>
          <w:szCs w:val="21"/>
        </w:rPr>
        <w:t xml:space="preserve">ka iz socijalnih </w:t>
      </w:r>
      <w:r w:rsidR="00827B6D" w:rsidRPr="00AF1F13">
        <w:rPr>
          <w:rFonts w:ascii="Arial" w:eastAsia="Times New Roman" w:hAnsi="Arial" w:cs="Arial"/>
          <w:color w:val="auto"/>
          <w:sz w:val="21"/>
          <w:szCs w:val="21"/>
        </w:rPr>
        <w:t>transfera</w:t>
      </w:r>
      <w:r w:rsidRPr="00AF1F13">
        <w:rPr>
          <w:rFonts w:ascii="Arial" w:eastAsia="Times New Roman" w:hAnsi="Arial" w:cs="Arial"/>
          <w:color w:val="auto"/>
          <w:sz w:val="21"/>
          <w:szCs w:val="21"/>
        </w:rPr>
        <w:t xml:space="preserve">; </w:t>
      </w:r>
    </w:p>
    <w:p w14:paraId="1F269925" w14:textId="77777777" w:rsidR="00A011BA" w:rsidRPr="00AF1F13" w:rsidRDefault="00A011BA" w:rsidP="001B1FC2">
      <w:pPr>
        <w:pStyle w:val="Default"/>
        <w:numPr>
          <w:ilvl w:val="0"/>
          <w:numId w:val="10"/>
        </w:numPr>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 xml:space="preserve">Indikatori u vezi sa stanovanjem; </w:t>
      </w:r>
    </w:p>
    <w:p w14:paraId="26CDEBF9" w14:textId="77777777" w:rsidR="00A011BA" w:rsidRPr="00AF1F13" w:rsidRDefault="00A011BA" w:rsidP="001B1FC2">
      <w:pPr>
        <w:pStyle w:val="Default"/>
        <w:numPr>
          <w:ilvl w:val="0"/>
          <w:numId w:val="10"/>
        </w:numPr>
        <w:spacing w:line="360" w:lineRule="auto"/>
        <w:jc w:val="both"/>
        <w:rPr>
          <w:rFonts w:ascii="Arial" w:eastAsia="Times New Roman" w:hAnsi="Arial" w:cs="Arial"/>
          <w:color w:val="auto"/>
          <w:sz w:val="21"/>
          <w:szCs w:val="21"/>
        </w:rPr>
      </w:pPr>
      <w:r w:rsidRPr="00AF1F13">
        <w:rPr>
          <w:rFonts w:ascii="Arial" w:eastAsia="Times New Roman" w:hAnsi="Arial" w:cs="Arial"/>
          <w:color w:val="auto"/>
          <w:sz w:val="21"/>
          <w:szCs w:val="21"/>
        </w:rPr>
        <w:t xml:space="preserve">Indkatori koji pružaju bolji uvid u dinamične aspekte socijalne situacije (prelazi iz jednog statusa u </w:t>
      </w:r>
      <w:r w:rsidR="003F7EBA" w:rsidRPr="00AF1F13">
        <w:rPr>
          <w:rFonts w:ascii="Arial" w:eastAsia="Times New Roman" w:hAnsi="Arial" w:cs="Arial"/>
          <w:color w:val="auto"/>
          <w:sz w:val="21"/>
          <w:szCs w:val="21"/>
        </w:rPr>
        <w:t>drugi, istrajnost i sl</w:t>
      </w:r>
      <w:r w:rsidRPr="00AF1F13">
        <w:rPr>
          <w:rFonts w:ascii="Arial" w:eastAsia="Times New Roman" w:hAnsi="Arial" w:cs="Arial"/>
          <w:color w:val="auto"/>
          <w:sz w:val="21"/>
          <w:szCs w:val="21"/>
        </w:rPr>
        <w:t xml:space="preserve">). </w:t>
      </w:r>
    </w:p>
    <w:p w14:paraId="44E26688" w14:textId="77777777" w:rsidR="00A011BA" w:rsidRPr="00AF1F13" w:rsidRDefault="00A011BA" w:rsidP="00DB1C40">
      <w:pPr>
        <w:pStyle w:val="Default"/>
        <w:spacing w:line="360" w:lineRule="auto"/>
        <w:jc w:val="both"/>
        <w:rPr>
          <w:rFonts w:ascii="Arial" w:eastAsia="Times New Roman" w:hAnsi="Arial" w:cs="Arial"/>
          <w:color w:val="auto"/>
          <w:sz w:val="21"/>
          <w:szCs w:val="21"/>
        </w:rPr>
      </w:pPr>
    </w:p>
    <w:p w14:paraId="3C84364A" w14:textId="77777777" w:rsidR="00CA595C" w:rsidRPr="00AF1F13" w:rsidRDefault="00B057C4" w:rsidP="00DB1C40">
      <w:pPr>
        <w:spacing w:after="100" w:afterAutospacing="1" w:line="360" w:lineRule="auto"/>
        <w:jc w:val="both"/>
        <w:rPr>
          <w:rFonts w:ascii="Arial" w:eastAsia="Times New Roman" w:hAnsi="Arial" w:cs="Arial"/>
          <w:sz w:val="21"/>
          <w:szCs w:val="21"/>
        </w:rPr>
      </w:pPr>
      <w:r w:rsidRPr="00AF1F13">
        <w:rPr>
          <w:rFonts w:ascii="Arial" w:eastAsia="Times New Roman" w:hAnsi="Arial" w:cs="Arial"/>
          <w:sz w:val="21"/>
          <w:szCs w:val="21"/>
        </w:rPr>
        <w:lastRenderedPageBreak/>
        <w:t xml:space="preserve">U oblasti zaposlenosti i situacije na tržištu rada naglašava se potreba za longitudinalnim pristupom u posmatranju pojava kako bi se dublje mogle sagledati pozitivne i negativne </w:t>
      </w:r>
      <w:r w:rsidR="008B79FF" w:rsidRPr="00AF1F13">
        <w:rPr>
          <w:rFonts w:ascii="Arial" w:eastAsia="Times New Roman" w:hAnsi="Arial" w:cs="Arial"/>
          <w:sz w:val="21"/>
          <w:szCs w:val="21"/>
        </w:rPr>
        <w:t>posledice kretanja</w:t>
      </w:r>
      <w:r w:rsidRPr="00AF1F13">
        <w:rPr>
          <w:rFonts w:ascii="Arial" w:eastAsia="Times New Roman" w:hAnsi="Arial" w:cs="Arial"/>
          <w:sz w:val="21"/>
          <w:szCs w:val="21"/>
        </w:rPr>
        <w:t xml:space="preserve"> na tržištu rada. Ova vrsta dinamizma se odnosi i na prelaze iz jednog statusa na tržištu rada u drugi u dužim vremenskim intervalima. </w:t>
      </w:r>
    </w:p>
    <w:p w14:paraId="37238847" w14:textId="77777777" w:rsidR="00825CC1" w:rsidRPr="00AF1F13" w:rsidRDefault="00825CC1" w:rsidP="00DB1C40">
      <w:pPr>
        <w:spacing w:after="100" w:afterAutospacing="1" w:line="360" w:lineRule="auto"/>
        <w:jc w:val="both"/>
        <w:rPr>
          <w:rFonts w:ascii="Arial" w:eastAsia="Times New Roman" w:hAnsi="Arial" w:cs="Arial"/>
          <w:sz w:val="21"/>
          <w:szCs w:val="21"/>
        </w:rPr>
      </w:pPr>
      <w:r w:rsidRPr="00AF1F13">
        <w:rPr>
          <w:rFonts w:ascii="Arial" w:eastAsia="Times New Roman" w:hAnsi="Arial" w:cs="Arial"/>
          <w:sz w:val="21"/>
          <w:szCs w:val="21"/>
        </w:rPr>
        <w:t>Razvoj statističkih instrumenata za praćenje različitih aspekata tržišta rada i zapo</w:t>
      </w:r>
      <w:r w:rsidR="008B7641" w:rsidRPr="00AF1F13">
        <w:rPr>
          <w:rFonts w:ascii="Arial" w:eastAsia="Times New Roman" w:hAnsi="Arial" w:cs="Arial"/>
          <w:sz w:val="21"/>
          <w:szCs w:val="21"/>
        </w:rPr>
        <w:t>šljavanja</w:t>
      </w:r>
      <w:r w:rsidRPr="00AF1F13">
        <w:rPr>
          <w:rFonts w:ascii="Arial" w:eastAsia="Times New Roman" w:hAnsi="Arial" w:cs="Arial"/>
          <w:sz w:val="21"/>
          <w:szCs w:val="21"/>
        </w:rPr>
        <w:t xml:space="preserve"> koji su relevantni za problematiku siromaštva i socijalne uključenosti na nivou lokala predstavljaju izazov kako u međunarodnim</w:t>
      </w:r>
      <w:r w:rsidR="00EC2012">
        <w:rPr>
          <w:rFonts w:ascii="Arial" w:eastAsia="Times New Roman" w:hAnsi="Arial" w:cs="Arial"/>
          <w:sz w:val="21"/>
          <w:szCs w:val="21"/>
        </w:rPr>
        <w:t>,</w:t>
      </w:r>
      <w:r w:rsidRPr="00AF1F13">
        <w:rPr>
          <w:rFonts w:ascii="Arial" w:eastAsia="Times New Roman" w:hAnsi="Arial" w:cs="Arial"/>
          <w:sz w:val="21"/>
          <w:szCs w:val="21"/>
        </w:rPr>
        <w:t xml:space="preserve"> tako i u nacionalnim okvirima. Trenutno je situacija u Srbiji takva da a</w:t>
      </w:r>
      <w:r w:rsidR="008B7641" w:rsidRPr="00AF1F13">
        <w:rPr>
          <w:rFonts w:ascii="Arial" w:eastAsia="Times New Roman" w:hAnsi="Arial" w:cs="Arial"/>
          <w:sz w:val="21"/>
          <w:szCs w:val="21"/>
        </w:rPr>
        <w:t>nketa o radnoj snazi nema reprez</w:t>
      </w:r>
      <w:r w:rsidRPr="00AF1F13">
        <w:rPr>
          <w:rFonts w:ascii="Arial" w:eastAsia="Times New Roman" w:hAnsi="Arial" w:cs="Arial"/>
          <w:sz w:val="21"/>
          <w:szCs w:val="21"/>
        </w:rPr>
        <w:t xml:space="preserve">entativnost podataka o zaposlenosti i nezaposlenosti na nivou okruga ili opština pa je u tom smislu </w:t>
      </w:r>
      <w:r w:rsidR="00D67BE3" w:rsidRPr="00AF1F13">
        <w:rPr>
          <w:rFonts w:ascii="Arial" w:eastAsia="Times New Roman" w:hAnsi="Arial" w:cs="Arial"/>
          <w:sz w:val="21"/>
          <w:szCs w:val="21"/>
        </w:rPr>
        <w:t xml:space="preserve">ograničena mogućnost monitoringa, razvoja i unapređenja politika relevantnih za smanjenje siromaštva i socijalne isključenosti na lokalnom nivou. </w:t>
      </w:r>
      <w:r w:rsidR="00331E91" w:rsidRPr="00AF1F13">
        <w:rPr>
          <w:rFonts w:ascii="Arial" w:eastAsia="Times New Roman" w:hAnsi="Arial" w:cs="Arial"/>
          <w:sz w:val="21"/>
          <w:szCs w:val="21"/>
        </w:rPr>
        <w:t xml:space="preserve">U nastojanju da se da skroman doprinos budućem razvoju anketnih i administrativnih izvora podataka na nivou okruga i opština predloženo je nekoliko novih indikatora koji omogućavaju praćenje </w:t>
      </w:r>
      <w:r w:rsidR="008532B6" w:rsidRPr="00AF1F13">
        <w:rPr>
          <w:rFonts w:ascii="Arial" w:eastAsia="Times New Roman" w:hAnsi="Arial" w:cs="Arial"/>
          <w:sz w:val="21"/>
          <w:szCs w:val="21"/>
        </w:rPr>
        <w:t xml:space="preserve">položaja na tržištu rada </w:t>
      </w:r>
      <w:r w:rsidR="00331E91" w:rsidRPr="00AF1F13">
        <w:rPr>
          <w:rFonts w:ascii="Arial" w:eastAsia="Times New Roman" w:hAnsi="Arial" w:cs="Arial"/>
          <w:sz w:val="21"/>
          <w:szCs w:val="21"/>
        </w:rPr>
        <w:t>osetljivih grupa za nivo okruga i opština</w:t>
      </w:r>
      <w:r w:rsidR="00933425">
        <w:rPr>
          <w:rFonts w:ascii="Arial" w:eastAsia="Times New Roman" w:hAnsi="Arial" w:cs="Arial"/>
          <w:sz w:val="21"/>
          <w:szCs w:val="21"/>
        </w:rPr>
        <w:t>,</w:t>
      </w:r>
      <w:r w:rsidR="00331E91" w:rsidRPr="00AF1F13">
        <w:rPr>
          <w:rFonts w:ascii="Arial" w:eastAsia="Times New Roman" w:hAnsi="Arial" w:cs="Arial"/>
          <w:sz w:val="21"/>
          <w:szCs w:val="21"/>
        </w:rPr>
        <w:t xml:space="preserve"> i to: za dugoročnu nezaposlenost, zaposlenost, zapošljavanje s evidencije nezaposlenih i </w:t>
      </w:r>
      <w:r w:rsidR="008532B6" w:rsidRPr="00AF1F13">
        <w:rPr>
          <w:rFonts w:ascii="Arial" w:eastAsia="Times New Roman" w:hAnsi="Arial" w:cs="Arial"/>
          <w:sz w:val="21"/>
          <w:szCs w:val="21"/>
        </w:rPr>
        <w:t xml:space="preserve">za </w:t>
      </w:r>
      <w:r w:rsidR="00331E91" w:rsidRPr="00AF1F13">
        <w:rPr>
          <w:rFonts w:ascii="Arial" w:eastAsia="Times New Roman" w:hAnsi="Arial" w:cs="Arial"/>
          <w:sz w:val="21"/>
          <w:szCs w:val="21"/>
        </w:rPr>
        <w:t>učešće os</w:t>
      </w:r>
      <w:r w:rsidR="00933425">
        <w:rPr>
          <w:rFonts w:ascii="Arial" w:eastAsia="Times New Roman" w:hAnsi="Arial" w:cs="Arial"/>
          <w:sz w:val="21"/>
          <w:szCs w:val="21"/>
        </w:rPr>
        <w:t>e</w:t>
      </w:r>
      <w:r w:rsidR="00331E91" w:rsidRPr="00AF1F13">
        <w:rPr>
          <w:rFonts w:ascii="Arial" w:eastAsia="Times New Roman" w:hAnsi="Arial" w:cs="Arial"/>
          <w:sz w:val="21"/>
          <w:szCs w:val="21"/>
        </w:rPr>
        <w:t>tljivih grupa u aktivnim merama</w:t>
      </w:r>
      <w:r w:rsidR="00F122AE" w:rsidRPr="00AF1F13">
        <w:rPr>
          <w:rFonts w:ascii="Arial" w:eastAsia="Times New Roman" w:hAnsi="Arial" w:cs="Arial"/>
          <w:sz w:val="21"/>
          <w:szCs w:val="21"/>
        </w:rPr>
        <w:t xml:space="preserve"> tržišta rada.</w:t>
      </w:r>
      <w:r w:rsidR="00331E91" w:rsidRPr="00AF1F13">
        <w:rPr>
          <w:rFonts w:ascii="Arial" w:eastAsia="Times New Roman" w:hAnsi="Arial" w:cs="Arial"/>
          <w:sz w:val="21"/>
          <w:szCs w:val="21"/>
        </w:rPr>
        <w:t xml:space="preserve">   </w:t>
      </w:r>
    </w:p>
    <w:p w14:paraId="692FEC00" w14:textId="77777777" w:rsidR="006B7F6D" w:rsidRPr="00B57772" w:rsidRDefault="006B7F6D" w:rsidP="001B1FC2">
      <w:pPr>
        <w:pStyle w:val="Heading3"/>
        <w:numPr>
          <w:ilvl w:val="2"/>
          <w:numId w:val="14"/>
        </w:numPr>
        <w:rPr>
          <w:rFonts w:ascii="Arial" w:hAnsi="Arial" w:cs="Arial"/>
          <w:sz w:val="24"/>
          <w:szCs w:val="24"/>
        </w:rPr>
      </w:pPr>
      <w:bookmarkStart w:id="12" w:name="_Toc482874661"/>
      <w:r w:rsidRPr="00B57772">
        <w:rPr>
          <w:rFonts w:ascii="Arial" w:hAnsi="Arial" w:cs="Arial"/>
          <w:sz w:val="24"/>
          <w:szCs w:val="24"/>
        </w:rPr>
        <w:t>Niske zarade i siromaštvo zaposlenih</w:t>
      </w:r>
      <w:bookmarkEnd w:id="12"/>
      <w:r w:rsidRPr="00B57772">
        <w:rPr>
          <w:rFonts w:ascii="Arial" w:hAnsi="Arial" w:cs="Arial"/>
          <w:sz w:val="24"/>
          <w:szCs w:val="24"/>
        </w:rPr>
        <w:t xml:space="preserve"> </w:t>
      </w:r>
    </w:p>
    <w:p w14:paraId="6E7D9E87" w14:textId="77777777" w:rsidR="007F7783" w:rsidRPr="00AF1F13" w:rsidRDefault="007F7783" w:rsidP="007F7783">
      <w:pPr>
        <w:rPr>
          <w:rFonts w:ascii="Arial" w:hAnsi="Arial" w:cs="Arial"/>
          <w:sz w:val="21"/>
          <w:szCs w:val="21"/>
        </w:rPr>
      </w:pPr>
    </w:p>
    <w:p w14:paraId="64379BC6" w14:textId="77777777" w:rsidR="003142FE" w:rsidRPr="00AF1F13" w:rsidRDefault="005F2E6E" w:rsidP="00DB1C40">
      <w:pPr>
        <w:spacing w:after="100" w:afterAutospacing="1" w:line="360" w:lineRule="auto"/>
        <w:jc w:val="both"/>
        <w:rPr>
          <w:rFonts w:ascii="Arial" w:eastAsia="Times New Roman" w:hAnsi="Arial" w:cs="Arial"/>
          <w:sz w:val="21"/>
          <w:szCs w:val="21"/>
        </w:rPr>
      </w:pPr>
      <w:r w:rsidRPr="00AF1F13">
        <w:rPr>
          <w:rFonts w:ascii="Arial" w:eastAsia="Times New Roman" w:hAnsi="Arial" w:cs="Arial"/>
          <w:sz w:val="21"/>
          <w:szCs w:val="21"/>
        </w:rPr>
        <w:t>U kontekstu da</w:t>
      </w:r>
      <w:r w:rsidR="00123020" w:rsidRPr="00AF1F13">
        <w:rPr>
          <w:rFonts w:ascii="Arial" w:eastAsia="Times New Roman" w:hAnsi="Arial" w:cs="Arial"/>
          <w:sz w:val="21"/>
          <w:szCs w:val="21"/>
        </w:rPr>
        <w:t xml:space="preserve">ljeg razvoja indikatora može se reći da je za dosadašnji pristup karakteristično to što se bazira na konceptu domaćinstva a pojedinci sa stopom rizika od siromaštva </w:t>
      </w:r>
      <w:r w:rsidR="00EF42D2">
        <w:rPr>
          <w:rFonts w:ascii="Arial" w:eastAsia="Times New Roman" w:hAnsi="Arial" w:cs="Arial"/>
          <w:sz w:val="21"/>
          <w:szCs w:val="21"/>
        </w:rPr>
        <w:t>su oni koji</w:t>
      </w:r>
      <w:r w:rsidR="00123020" w:rsidRPr="00AF1F13">
        <w:rPr>
          <w:rFonts w:ascii="Arial" w:eastAsia="Times New Roman" w:hAnsi="Arial" w:cs="Arial"/>
          <w:sz w:val="21"/>
          <w:szCs w:val="21"/>
        </w:rPr>
        <w:t xml:space="preserve"> žive u domaćinstvima sa udruženim primanjima ispod 60% ekvivalentnog medijalnog nacionalnog prihoda domaćinstva u referentnoj godini. Ovakav pri</w:t>
      </w:r>
      <w:r w:rsidR="00EF42D2">
        <w:rPr>
          <w:rFonts w:ascii="Arial" w:eastAsia="Times New Roman" w:hAnsi="Arial" w:cs="Arial"/>
          <w:sz w:val="21"/>
          <w:szCs w:val="21"/>
        </w:rPr>
        <w:t>s</w:t>
      </w:r>
      <w:r w:rsidR="00123020" w:rsidRPr="00AF1F13">
        <w:rPr>
          <w:rFonts w:ascii="Arial" w:eastAsia="Times New Roman" w:hAnsi="Arial" w:cs="Arial"/>
          <w:sz w:val="21"/>
          <w:szCs w:val="21"/>
        </w:rPr>
        <w:t>tup je ukorenjen u pretpostavci da su svi prihodi u domaćinstvu zajednički</w:t>
      </w:r>
      <w:r w:rsidR="00EF42D2">
        <w:rPr>
          <w:rFonts w:ascii="Arial" w:eastAsia="Times New Roman" w:hAnsi="Arial" w:cs="Arial"/>
          <w:sz w:val="21"/>
          <w:szCs w:val="21"/>
        </w:rPr>
        <w:t>,</w:t>
      </w:r>
      <w:r w:rsidR="00123020" w:rsidRPr="00AF1F13">
        <w:rPr>
          <w:rFonts w:ascii="Arial" w:eastAsia="Times New Roman" w:hAnsi="Arial" w:cs="Arial"/>
          <w:sz w:val="21"/>
          <w:szCs w:val="21"/>
        </w:rPr>
        <w:t xml:space="preserve"> a da članovi domaćinstva u njihovoj raspodeli učestvuju ravnopravno. U odsustvu jače argumentacije za alternativnom pretpostavkom ovo je ujedno i standardni način na koji se mere stope siromaštva u EU i šire, iako je u stvarnosti </w:t>
      </w:r>
      <w:r w:rsidR="002C6789" w:rsidRPr="00AF1F13">
        <w:rPr>
          <w:rFonts w:ascii="Arial" w:eastAsia="Times New Roman" w:hAnsi="Arial" w:cs="Arial"/>
          <w:sz w:val="21"/>
          <w:szCs w:val="21"/>
        </w:rPr>
        <w:t>široko prihvaćeno da je pretpostavka za potpuno egalitarnom podelom prihoda u domaćinstvu nerealna i da se različiti izvori prihoda drugačije dele</w:t>
      </w:r>
      <w:r w:rsidR="00A46E5D" w:rsidRPr="00AF1F13">
        <w:rPr>
          <w:rStyle w:val="FootnoteReference"/>
          <w:rFonts w:ascii="Arial" w:eastAsia="Times New Roman" w:hAnsi="Arial" w:cs="Arial"/>
          <w:sz w:val="21"/>
          <w:szCs w:val="21"/>
        </w:rPr>
        <w:footnoteReference w:id="33"/>
      </w:r>
      <w:r w:rsidR="003142FE" w:rsidRPr="00AF1F13">
        <w:rPr>
          <w:rFonts w:ascii="Arial" w:eastAsia="Times New Roman" w:hAnsi="Arial" w:cs="Arial"/>
          <w:sz w:val="21"/>
          <w:szCs w:val="21"/>
        </w:rPr>
        <w:t>.</w:t>
      </w:r>
      <w:r w:rsidR="002C6789" w:rsidRPr="00AF1F13">
        <w:rPr>
          <w:rFonts w:ascii="Arial" w:eastAsia="Times New Roman" w:hAnsi="Arial" w:cs="Arial"/>
          <w:sz w:val="21"/>
          <w:szCs w:val="21"/>
        </w:rPr>
        <w:t xml:space="preserve"> </w:t>
      </w:r>
    </w:p>
    <w:p w14:paraId="445FE926" w14:textId="77777777" w:rsidR="002B38A0" w:rsidRPr="00AF1F13" w:rsidRDefault="002C6789" w:rsidP="00DB1C40">
      <w:p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Kako</w:t>
      </w:r>
      <w:r w:rsidR="005F2E6E" w:rsidRPr="00AF1F13">
        <w:rPr>
          <w:rFonts w:ascii="Arial" w:hAnsi="Arial" w:cs="Arial"/>
          <w:sz w:val="21"/>
          <w:szCs w:val="21"/>
          <w:shd w:val="clear" w:color="auto" w:fill="FFFFFF"/>
        </w:rPr>
        <w:t xml:space="preserve"> Meulders i O'Dorchai (201</w:t>
      </w:r>
      <w:r w:rsidR="00E07B05" w:rsidRPr="00AF1F13">
        <w:rPr>
          <w:rFonts w:ascii="Arial" w:hAnsi="Arial" w:cs="Arial"/>
          <w:sz w:val="21"/>
          <w:szCs w:val="21"/>
          <w:shd w:val="clear" w:color="auto" w:fill="FFFFFF"/>
        </w:rPr>
        <w:t>3</w:t>
      </w:r>
      <w:r w:rsidR="00EC2012">
        <w:rPr>
          <w:rFonts w:ascii="Arial" w:hAnsi="Arial" w:cs="Arial"/>
          <w:sz w:val="21"/>
          <w:szCs w:val="21"/>
          <w:shd w:val="clear" w:color="auto" w:fill="FFFFFF"/>
        </w:rPr>
        <w:t>.</w:t>
      </w:r>
      <w:r w:rsidR="005F2E6E" w:rsidRPr="00AF1F13">
        <w:rPr>
          <w:rFonts w:ascii="Arial" w:hAnsi="Arial" w:cs="Arial"/>
          <w:sz w:val="21"/>
          <w:szCs w:val="21"/>
          <w:shd w:val="clear" w:color="auto" w:fill="FFFFFF"/>
        </w:rPr>
        <w:t>) ističu,</w:t>
      </w:r>
      <w:r w:rsidR="00EF42D2">
        <w:rPr>
          <w:rFonts w:ascii="Arial" w:hAnsi="Arial" w:cs="Arial"/>
          <w:sz w:val="21"/>
          <w:szCs w:val="21"/>
          <w:shd w:val="clear" w:color="auto" w:fill="FFFFFF"/>
        </w:rPr>
        <w:t xml:space="preserve"> </w:t>
      </w:r>
      <w:r w:rsidRPr="00AF1F13">
        <w:rPr>
          <w:rFonts w:ascii="Arial" w:hAnsi="Arial" w:cs="Arial"/>
          <w:sz w:val="21"/>
          <w:szCs w:val="21"/>
          <w:shd w:val="clear" w:color="auto" w:fill="FFFFFF"/>
        </w:rPr>
        <w:t>pretpostavka o</w:t>
      </w:r>
      <w:r w:rsidR="005F2E6E" w:rsidRPr="00AF1F13">
        <w:rPr>
          <w:rFonts w:ascii="Arial" w:hAnsi="Arial" w:cs="Arial"/>
          <w:sz w:val="21"/>
          <w:szCs w:val="21"/>
          <w:shd w:val="clear" w:color="auto" w:fill="FFFFFF"/>
        </w:rPr>
        <w:t xml:space="preserve"> objedinjavanj</w:t>
      </w:r>
      <w:r w:rsidRPr="00AF1F13">
        <w:rPr>
          <w:rFonts w:ascii="Arial" w:hAnsi="Arial" w:cs="Arial"/>
          <w:sz w:val="21"/>
          <w:szCs w:val="21"/>
          <w:shd w:val="clear" w:color="auto" w:fill="FFFFFF"/>
        </w:rPr>
        <w:t>u</w:t>
      </w:r>
      <w:r w:rsidR="005F2E6E" w:rsidRPr="00AF1F13">
        <w:rPr>
          <w:rFonts w:ascii="Arial" w:hAnsi="Arial" w:cs="Arial"/>
          <w:sz w:val="21"/>
          <w:szCs w:val="21"/>
          <w:shd w:val="clear" w:color="auto" w:fill="FFFFFF"/>
        </w:rPr>
        <w:t xml:space="preserve"> prihod</w:t>
      </w:r>
      <w:r w:rsidRPr="00AF1F13">
        <w:rPr>
          <w:rFonts w:ascii="Arial" w:hAnsi="Arial" w:cs="Arial"/>
          <w:sz w:val="21"/>
          <w:szCs w:val="21"/>
          <w:shd w:val="clear" w:color="auto" w:fill="FFFFFF"/>
        </w:rPr>
        <w:t>a</w:t>
      </w:r>
      <w:r w:rsidR="005F2E6E" w:rsidRPr="00AF1F13">
        <w:rPr>
          <w:rFonts w:ascii="Arial" w:hAnsi="Arial" w:cs="Arial"/>
          <w:sz w:val="21"/>
          <w:szCs w:val="21"/>
          <w:shd w:val="clear" w:color="auto" w:fill="FFFFFF"/>
        </w:rPr>
        <w:t xml:space="preserve"> i </w:t>
      </w:r>
      <w:r w:rsidRPr="00AF1F13">
        <w:rPr>
          <w:rFonts w:ascii="Arial" w:hAnsi="Arial" w:cs="Arial"/>
          <w:sz w:val="21"/>
          <w:szCs w:val="21"/>
          <w:shd w:val="clear" w:color="auto" w:fill="FFFFFF"/>
        </w:rPr>
        <w:t xml:space="preserve">njihovom ravnomernom </w:t>
      </w:r>
      <w:r w:rsidR="005F2E6E" w:rsidRPr="00AF1F13">
        <w:rPr>
          <w:rFonts w:ascii="Arial" w:hAnsi="Arial" w:cs="Arial"/>
          <w:sz w:val="21"/>
          <w:szCs w:val="21"/>
          <w:shd w:val="clear" w:color="auto" w:fill="FFFFFF"/>
        </w:rPr>
        <w:t>deljenj</w:t>
      </w:r>
      <w:r w:rsidRPr="00AF1F13">
        <w:rPr>
          <w:rFonts w:ascii="Arial" w:hAnsi="Arial" w:cs="Arial"/>
          <w:sz w:val="21"/>
          <w:szCs w:val="21"/>
          <w:shd w:val="clear" w:color="auto" w:fill="FFFFFF"/>
        </w:rPr>
        <w:t>u</w:t>
      </w:r>
      <w:r w:rsidR="005F2E6E" w:rsidRPr="00AF1F13">
        <w:rPr>
          <w:rFonts w:ascii="Arial" w:hAnsi="Arial" w:cs="Arial"/>
          <w:sz w:val="21"/>
          <w:szCs w:val="21"/>
          <w:shd w:val="clear" w:color="auto" w:fill="FFFFFF"/>
        </w:rPr>
        <w:t xml:space="preserve"> </w:t>
      </w:r>
      <w:r w:rsidR="00EF42D2" w:rsidRPr="00AF1F13">
        <w:rPr>
          <w:rFonts w:ascii="Arial" w:hAnsi="Arial" w:cs="Arial"/>
          <w:sz w:val="21"/>
          <w:szCs w:val="21"/>
          <w:shd w:val="clear" w:color="auto" w:fill="FFFFFF"/>
        </w:rPr>
        <w:t>vod</w:t>
      </w:r>
      <w:r w:rsidR="00EF42D2">
        <w:rPr>
          <w:rFonts w:ascii="Arial" w:hAnsi="Arial" w:cs="Arial"/>
          <w:sz w:val="21"/>
          <w:szCs w:val="21"/>
          <w:shd w:val="clear" w:color="auto" w:fill="FFFFFF"/>
        </w:rPr>
        <w:t>i</w:t>
      </w:r>
      <w:r w:rsidR="00EF42D2" w:rsidRPr="00AF1F13">
        <w:rPr>
          <w:rFonts w:ascii="Arial" w:hAnsi="Arial" w:cs="Arial"/>
          <w:sz w:val="21"/>
          <w:szCs w:val="21"/>
          <w:shd w:val="clear" w:color="auto" w:fill="FFFFFF"/>
        </w:rPr>
        <w:t xml:space="preserve"> </w:t>
      </w:r>
      <w:r w:rsidRPr="00AF1F13">
        <w:rPr>
          <w:rFonts w:ascii="Arial" w:hAnsi="Arial" w:cs="Arial"/>
          <w:sz w:val="21"/>
          <w:szCs w:val="21"/>
          <w:shd w:val="clear" w:color="auto" w:fill="FFFFFF"/>
        </w:rPr>
        <w:t>ka značajnom</w:t>
      </w:r>
      <w:r w:rsidR="005F2E6E" w:rsidRPr="00AF1F13">
        <w:rPr>
          <w:rFonts w:ascii="Arial" w:hAnsi="Arial" w:cs="Arial"/>
          <w:sz w:val="21"/>
          <w:szCs w:val="21"/>
          <w:shd w:val="clear" w:color="auto" w:fill="FFFFFF"/>
        </w:rPr>
        <w:t xml:space="preserve"> potcenjivanj</w:t>
      </w:r>
      <w:r w:rsidRPr="00AF1F13">
        <w:rPr>
          <w:rFonts w:ascii="Arial" w:hAnsi="Arial" w:cs="Arial"/>
          <w:sz w:val="21"/>
          <w:szCs w:val="21"/>
          <w:shd w:val="clear" w:color="auto" w:fill="FFFFFF"/>
        </w:rPr>
        <w:t>u</w:t>
      </w:r>
      <w:r w:rsidR="005F2E6E" w:rsidRPr="00AF1F13">
        <w:rPr>
          <w:rFonts w:ascii="Arial" w:hAnsi="Arial" w:cs="Arial"/>
          <w:sz w:val="21"/>
          <w:szCs w:val="21"/>
          <w:shd w:val="clear" w:color="auto" w:fill="FFFFFF"/>
        </w:rPr>
        <w:t xml:space="preserve"> siromaštv</w:t>
      </w:r>
      <w:r w:rsidRPr="00AF1F13">
        <w:rPr>
          <w:rFonts w:ascii="Arial" w:hAnsi="Arial" w:cs="Arial"/>
          <w:sz w:val="21"/>
          <w:szCs w:val="21"/>
          <w:shd w:val="clear" w:color="auto" w:fill="FFFFFF"/>
        </w:rPr>
        <w:t>a</w:t>
      </w:r>
      <w:r w:rsidR="005F2E6E" w:rsidRPr="00AF1F13">
        <w:rPr>
          <w:rFonts w:ascii="Arial" w:hAnsi="Arial" w:cs="Arial"/>
          <w:sz w:val="21"/>
          <w:szCs w:val="21"/>
          <w:shd w:val="clear" w:color="auto" w:fill="FFFFFF"/>
        </w:rPr>
        <w:t xml:space="preserve"> među ženama. Žene sa ograničenim zarad</w:t>
      </w:r>
      <w:r w:rsidRPr="00AF1F13">
        <w:rPr>
          <w:rFonts w:ascii="Arial" w:hAnsi="Arial" w:cs="Arial"/>
          <w:sz w:val="21"/>
          <w:szCs w:val="21"/>
          <w:shd w:val="clear" w:color="auto" w:fill="FFFFFF"/>
        </w:rPr>
        <w:t>ama</w:t>
      </w:r>
      <w:r w:rsidR="005F2E6E" w:rsidRPr="00AF1F13">
        <w:rPr>
          <w:rFonts w:ascii="Arial" w:hAnsi="Arial" w:cs="Arial"/>
          <w:sz w:val="21"/>
          <w:szCs w:val="21"/>
          <w:shd w:val="clear" w:color="auto" w:fill="FFFFFF"/>
        </w:rPr>
        <w:t xml:space="preserve"> često žive sa ljudima čiji </w:t>
      </w:r>
      <w:r w:rsidRPr="00AF1F13">
        <w:rPr>
          <w:rFonts w:ascii="Arial" w:hAnsi="Arial" w:cs="Arial"/>
          <w:sz w:val="21"/>
          <w:szCs w:val="21"/>
          <w:shd w:val="clear" w:color="auto" w:fill="FFFFFF"/>
        </w:rPr>
        <w:t>ih prihodi vode</w:t>
      </w:r>
      <w:r w:rsidR="005F2E6E" w:rsidRPr="00AF1F13">
        <w:rPr>
          <w:rFonts w:ascii="Arial" w:hAnsi="Arial" w:cs="Arial"/>
          <w:sz w:val="21"/>
          <w:szCs w:val="21"/>
          <w:shd w:val="clear" w:color="auto" w:fill="FFFFFF"/>
        </w:rPr>
        <w:t xml:space="preserve"> iznad granice siromaštva, dok muškarci često žive sa ženama koje su manje ekonomski </w:t>
      </w:r>
      <w:r w:rsidR="00EF42D2" w:rsidRPr="00AF1F13">
        <w:rPr>
          <w:rFonts w:ascii="Arial" w:hAnsi="Arial" w:cs="Arial"/>
          <w:sz w:val="21"/>
          <w:szCs w:val="21"/>
          <w:shd w:val="clear" w:color="auto" w:fill="FFFFFF"/>
        </w:rPr>
        <w:t>aktivn</w:t>
      </w:r>
      <w:r w:rsidR="00EF42D2">
        <w:rPr>
          <w:rFonts w:ascii="Arial" w:hAnsi="Arial" w:cs="Arial"/>
          <w:sz w:val="21"/>
          <w:szCs w:val="21"/>
          <w:shd w:val="clear" w:color="auto" w:fill="FFFFFF"/>
        </w:rPr>
        <w:t>e</w:t>
      </w:r>
      <w:r w:rsidR="00EF42D2">
        <w:rPr>
          <w:rStyle w:val="FootnoteReference"/>
          <w:rFonts w:ascii="Arial" w:hAnsi="Arial" w:cs="Arial"/>
          <w:sz w:val="21"/>
          <w:szCs w:val="21"/>
          <w:shd w:val="clear" w:color="auto" w:fill="FFFFFF"/>
        </w:rPr>
        <w:footnoteReference w:id="34"/>
      </w:r>
      <w:r w:rsidR="005F2E6E" w:rsidRPr="00AF1F13">
        <w:rPr>
          <w:rFonts w:ascii="Arial" w:hAnsi="Arial" w:cs="Arial"/>
          <w:sz w:val="21"/>
          <w:szCs w:val="21"/>
          <w:shd w:val="clear" w:color="auto" w:fill="FFFFFF"/>
        </w:rPr>
        <w:t xml:space="preserve">. Ako muškarci </w:t>
      </w:r>
      <w:r w:rsidR="008F3A5F" w:rsidRPr="00AF1F13">
        <w:rPr>
          <w:rFonts w:ascii="Arial" w:hAnsi="Arial" w:cs="Arial"/>
          <w:sz w:val="21"/>
          <w:szCs w:val="21"/>
          <w:shd w:val="clear" w:color="auto" w:fill="FFFFFF"/>
        </w:rPr>
        <w:t>u praksi ne dele ravnomerno svoje prihode u domaćinstvima sa manje aktivnim ili neaktivnim ženama</w:t>
      </w:r>
      <w:r w:rsidR="00DE5FAB">
        <w:rPr>
          <w:rFonts w:ascii="Arial" w:hAnsi="Arial" w:cs="Arial"/>
          <w:sz w:val="21"/>
          <w:szCs w:val="21"/>
          <w:shd w:val="clear" w:color="auto" w:fill="FFFFFF"/>
        </w:rPr>
        <w:t>,</w:t>
      </w:r>
      <w:r w:rsidR="008F3A5F" w:rsidRPr="00AF1F13">
        <w:rPr>
          <w:rFonts w:ascii="Arial" w:hAnsi="Arial" w:cs="Arial"/>
          <w:sz w:val="21"/>
          <w:szCs w:val="21"/>
          <w:shd w:val="clear" w:color="auto" w:fill="FFFFFF"/>
        </w:rPr>
        <w:t xml:space="preserve"> </w:t>
      </w:r>
      <w:r w:rsidR="005F2E6E" w:rsidRPr="00AF1F13">
        <w:rPr>
          <w:rFonts w:ascii="Arial" w:hAnsi="Arial" w:cs="Arial"/>
          <w:sz w:val="21"/>
          <w:szCs w:val="21"/>
          <w:shd w:val="clear" w:color="auto" w:fill="FFFFFF"/>
        </w:rPr>
        <w:t xml:space="preserve">postoje </w:t>
      </w:r>
      <w:r w:rsidR="005F2E6E" w:rsidRPr="00AF1F13">
        <w:rPr>
          <w:rFonts w:ascii="Arial" w:hAnsi="Arial" w:cs="Arial"/>
          <w:sz w:val="21"/>
          <w:szCs w:val="21"/>
          <w:shd w:val="clear" w:color="auto" w:fill="FFFFFF"/>
        </w:rPr>
        <w:lastRenderedPageBreak/>
        <w:t>šanse da se mnoge siromašne žene koje žive u domaćinstvima</w:t>
      </w:r>
      <w:r w:rsidR="008F3A5F" w:rsidRPr="00AF1F13">
        <w:rPr>
          <w:rFonts w:ascii="Arial" w:hAnsi="Arial" w:cs="Arial"/>
          <w:sz w:val="21"/>
          <w:szCs w:val="21"/>
          <w:shd w:val="clear" w:color="auto" w:fill="FFFFFF"/>
        </w:rPr>
        <w:t xml:space="preserve"> čiji su prihodi iznad praga siromaštva ne smatraju siromašnim. </w:t>
      </w:r>
      <w:r w:rsidR="002F435E" w:rsidRPr="00AF1F13">
        <w:rPr>
          <w:rFonts w:ascii="Arial" w:hAnsi="Arial" w:cs="Arial"/>
          <w:sz w:val="21"/>
          <w:szCs w:val="21"/>
          <w:shd w:val="clear" w:color="auto" w:fill="FFFFFF"/>
        </w:rPr>
        <w:t xml:space="preserve">Definisanje siromaštva na osnovu pojedinačnog prihoda na prvi pogled </w:t>
      </w:r>
      <w:r w:rsidR="00827B6D" w:rsidRPr="00AF1F13">
        <w:rPr>
          <w:rFonts w:ascii="Arial" w:hAnsi="Arial" w:cs="Arial"/>
          <w:sz w:val="21"/>
          <w:szCs w:val="21"/>
          <w:shd w:val="clear" w:color="auto" w:fill="FFFFFF"/>
        </w:rPr>
        <w:t>bi razjasnilo situaciju. U</w:t>
      </w:r>
      <w:r w:rsidR="002F435E" w:rsidRPr="00AF1F13">
        <w:rPr>
          <w:rFonts w:ascii="Arial" w:hAnsi="Arial" w:cs="Arial"/>
          <w:sz w:val="21"/>
          <w:szCs w:val="21"/>
          <w:shd w:val="clear" w:color="auto" w:fill="FFFFFF"/>
        </w:rPr>
        <w:t xml:space="preserve"> poslednje vreme je urađeno i nekoliko studija za pojedine zemlje </w:t>
      </w:r>
      <w:r w:rsidR="00755EDA" w:rsidRPr="00AF1F13">
        <w:rPr>
          <w:rFonts w:ascii="Arial" w:hAnsi="Arial" w:cs="Arial"/>
          <w:sz w:val="21"/>
          <w:szCs w:val="21"/>
          <w:shd w:val="clear" w:color="auto" w:fill="FFFFFF"/>
        </w:rPr>
        <w:t>a pojedini autori ističu da</w:t>
      </w:r>
      <w:r w:rsidR="00F42D90" w:rsidRPr="00AF1F13">
        <w:rPr>
          <w:rFonts w:ascii="Arial" w:hAnsi="Arial" w:cs="Arial"/>
          <w:sz w:val="21"/>
          <w:szCs w:val="21"/>
          <w:shd w:val="clear" w:color="auto" w:fill="FFFFFF"/>
        </w:rPr>
        <w:t>,</w:t>
      </w:r>
      <w:r w:rsidR="00755EDA" w:rsidRPr="00AF1F13">
        <w:rPr>
          <w:rFonts w:ascii="Arial" w:hAnsi="Arial" w:cs="Arial"/>
          <w:sz w:val="21"/>
          <w:szCs w:val="21"/>
          <w:shd w:val="clear" w:color="auto" w:fill="FFFFFF"/>
        </w:rPr>
        <w:t xml:space="preserve"> koristeći pojedinačne prihode</w:t>
      </w:r>
      <w:r w:rsidR="00D82EAE" w:rsidRPr="00AF1F13">
        <w:rPr>
          <w:rFonts w:ascii="Arial" w:hAnsi="Arial" w:cs="Arial"/>
          <w:sz w:val="21"/>
          <w:szCs w:val="21"/>
          <w:shd w:val="clear" w:color="auto" w:fill="FFFFFF"/>
        </w:rPr>
        <w:t>,</w:t>
      </w:r>
      <w:r w:rsidR="00755EDA" w:rsidRPr="00AF1F13">
        <w:rPr>
          <w:rFonts w:ascii="Arial" w:hAnsi="Arial" w:cs="Arial"/>
          <w:sz w:val="21"/>
          <w:szCs w:val="21"/>
          <w:shd w:val="clear" w:color="auto" w:fill="FFFFFF"/>
        </w:rPr>
        <w:t xml:space="preserve"> karakteristike zaposlenosti poput rada sa nepunim radnim vremenom ili na određeno vreme </w:t>
      </w:r>
      <w:r w:rsidR="00D82EAE" w:rsidRPr="00AF1F13">
        <w:rPr>
          <w:rFonts w:ascii="Arial" w:hAnsi="Arial" w:cs="Arial"/>
          <w:sz w:val="21"/>
          <w:szCs w:val="21"/>
          <w:shd w:val="clear" w:color="auto" w:fill="FFFFFF"/>
        </w:rPr>
        <w:t>postaju ključne determinante siromaštva zaposlenih - tj. stope rizika od siromaštva</w:t>
      </w:r>
      <w:r w:rsidR="00DE5FAB">
        <w:rPr>
          <w:rStyle w:val="FootnoteReference"/>
          <w:rFonts w:ascii="Arial" w:hAnsi="Arial" w:cs="Arial"/>
          <w:sz w:val="21"/>
          <w:szCs w:val="21"/>
          <w:shd w:val="clear" w:color="auto" w:fill="FFFFFF"/>
        </w:rPr>
        <w:footnoteReference w:id="35"/>
      </w:r>
      <w:r w:rsidR="00D82EAE" w:rsidRPr="00AF1F13">
        <w:rPr>
          <w:rFonts w:ascii="Arial" w:hAnsi="Arial" w:cs="Arial"/>
          <w:sz w:val="21"/>
          <w:szCs w:val="21"/>
          <w:shd w:val="clear" w:color="auto" w:fill="FFFFFF"/>
        </w:rPr>
        <w:t xml:space="preserve">. No, s druge strane ovakav pristup može rezultirati precenjivanjem siromaštva za nezaposlene ili zaposlene </w:t>
      </w:r>
      <w:r w:rsidR="00BC4B82">
        <w:rPr>
          <w:rFonts w:ascii="Arial" w:hAnsi="Arial" w:cs="Arial"/>
          <w:sz w:val="21"/>
          <w:szCs w:val="21"/>
          <w:shd w:val="clear" w:color="auto" w:fill="FFFFFF"/>
        </w:rPr>
        <w:t>s</w:t>
      </w:r>
      <w:r w:rsidR="00D82EAE" w:rsidRPr="00AF1F13">
        <w:rPr>
          <w:rFonts w:ascii="Arial" w:hAnsi="Arial" w:cs="Arial"/>
          <w:sz w:val="21"/>
          <w:szCs w:val="21"/>
          <w:shd w:val="clear" w:color="auto" w:fill="FFFFFF"/>
        </w:rPr>
        <w:t>a nepunim radnim vremenom u domaćinstvima u kojima se prihodi ravnomerno dele</w:t>
      </w:r>
      <w:r w:rsidR="00827B6D" w:rsidRPr="00AF1F13">
        <w:rPr>
          <w:rFonts w:ascii="Arial" w:hAnsi="Arial" w:cs="Arial"/>
          <w:sz w:val="21"/>
          <w:szCs w:val="21"/>
          <w:shd w:val="clear" w:color="auto" w:fill="FFFFFF"/>
        </w:rPr>
        <w:t>,</w:t>
      </w:r>
      <w:r w:rsidR="00D82EAE" w:rsidRPr="00AF1F13">
        <w:rPr>
          <w:rFonts w:ascii="Arial" w:hAnsi="Arial" w:cs="Arial"/>
          <w:sz w:val="21"/>
          <w:szCs w:val="21"/>
          <w:shd w:val="clear" w:color="auto" w:fill="FFFFFF"/>
        </w:rPr>
        <w:t xml:space="preserve"> pa u tom kontekstu čini se opravdanim da se siromaštvo</w:t>
      </w:r>
      <w:r w:rsidR="002B38A0" w:rsidRPr="00AF1F13">
        <w:rPr>
          <w:rFonts w:ascii="Arial" w:hAnsi="Arial" w:cs="Arial"/>
          <w:sz w:val="21"/>
          <w:szCs w:val="21"/>
          <w:shd w:val="clear" w:color="auto" w:fill="FFFFFF"/>
        </w:rPr>
        <w:t xml:space="preserve"> i dalje </w:t>
      </w:r>
      <w:r w:rsidR="00D82EAE" w:rsidRPr="00AF1F13">
        <w:rPr>
          <w:rFonts w:ascii="Arial" w:hAnsi="Arial" w:cs="Arial"/>
          <w:sz w:val="21"/>
          <w:szCs w:val="21"/>
          <w:shd w:val="clear" w:color="auto" w:fill="FFFFFF"/>
        </w:rPr>
        <w:t xml:space="preserve">definiše preko koncepta domaćinstva uz uvođenje </w:t>
      </w:r>
      <w:r w:rsidR="002B38A0" w:rsidRPr="00AF1F13">
        <w:rPr>
          <w:rFonts w:ascii="Arial" w:hAnsi="Arial" w:cs="Arial"/>
          <w:sz w:val="21"/>
          <w:szCs w:val="21"/>
          <w:shd w:val="clear" w:color="auto" w:fill="FFFFFF"/>
        </w:rPr>
        <w:t xml:space="preserve">zaposlenih sa niskim zaradama kao dodatnog indikatora na nivou nacionalno specifičnog indikatora. </w:t>
      </w:r>
    </w:p>
    <w:p w14:paraId="2E803810" w14:textId="77777777" w:rsidR="00D62D7A" w:rsidRPr="00AF1F13" w:rsidRDefault="00D500E8" w:rsidP="00DB1C40">
      <w:pPr>
        <w:autoSpaceDE w:val="0"/>
        <w:autoSpaceDN w:val="0"/>
        <w:adjustRightInd w:val="0"/>
        <w:spacing w:after="0" w:line="360" w:lineRule="auto"/>
        <w:jc w:val="both"/>
        <w:rPr>
          <w:rFonts w:ascii="Arial" w:hAnsi="Arial" w:cs="Arial"/>
          <w:sz w:val="21"/>
          <w:szCs w:val="21"/>
        </w:rPr>
      </w:pPr>
      <w:r w:rsidRPr="00AF1F13">
        <w:rPr>
          <w:rFonts w:ascii="Arial" w:hAnsi="Arial" w:cs="Arial"/>
          <w:sz w:val="21"/>
          <w:szCs w:val="21"/>
          <w:shd w:val="clear" w:color="auto" w:fill="FFFFFF"/>
        </w:rPr>
        <w:t>Siromaštvo i socijalna isključenost često su povezani sa nezaposlenošću.</w:t>
      </w:r>
      <w:r w:rsidR="00F42D90" w:rsidRPr="00AF1F13">
        <w:rPr>
          <w:rFonts w:ascii="Arial" w:hAnsi="Arial" w:cs="Arial"/>
          <w:sz w:val="21"/>
          <w:szCs w:val="21"/>
          <w:shd w:val="clear" w:color="auto" w:fill="FFFFFF"/>
        </w:rPr>
        <w:t xml:space="preserve"> </w:t>
      </w:r>
      <w:r w:rsidR="006C7C2D" w:rsidRPr="00AF1F13">
        <w:rPr>
          <w:rFonts w:ascii="Arial" w:hAnsi="Arial" w:cs="Arial"/>
          <w:sz w:val="21"/>
          <w:szCs w:val="21"/>
          <w:shd w:val="clear" w:color="auto" w:fill="FFFFFF"/>
        </w:rPr>
        <w:t xml:space="preserve">Širom EU </w:t>
      </w:r>
      <w:r w:rsidR="00CE50B3">
        <w:rPr>
          <w:rFonts w:ascii="Arial" w:hAnsi="Arial" w:cs="Arial"/>
          <w:sz w:val="21"/>
          <w:szCs w:val="21"/>
          <w:shd w:val="clear" w:color="auto" w:fill="FFFFFF"/>
        </w:rPr>
        <w:t>rizik siromaštva</w:t>
      </w:r>
      <w:r w:rsidR="006C7C2D" w:rsidRPr="00AF1F13">
        <w:rPr>
          <w:rFonts w:ascii="Arial" w:hAnsi="Arial" w:cs="Arial"/>
          <w:sz w:val="21"/>
          <w:szCs w:val="21"/>
          <w:shd w:val="clear" w:color="auto" w:fill="FFFFFF"/>
        </w:rPr>
        <w:t xml:space="preserve"> </w:t>
      </w:r>
      <w:r w:rsidR="00F42D90" w:rsidRPr="00AF1F13">
        <w:rPr>
          <w:rFonts w:ascii="Arial" w:hAnsi="Arial" w:cs="Arial"/>
          <w:sz w:val="21"/>
          <w:szCs w:val="21"/>
          <w:shd w:val="clear" w:color="auto" w:fill="FFFFFF"/>
        </w:rPr>
        <w:t>je</w:t>
      </w:r>
      <w:r w:rsidR="006C7C2D" w:rsidRPr="00AF1F13">
        <w:rPr>
          <w:rFonts w:ascii="Arial" w:hAnsi="Arial" w:cs="Arial"/>
          <w:sz w:val="21"/>
          <w:szCs w:val="21"/>
          <w:shd w:val="clear" w:color="auto" w:fill="FFFFFF"/>
        </w:rPr>
        <w:t xml:space="preserve"> oko četri puta već</w:t>
      </w:r>
      <w:r w:rsidR="00F42D90" w:rsidRPr="00AF1F13">
        <w:rPr>
          <w:rFonts w:ascii="Arial" w:hAnsi="Arial" w:cs="Arial"/>
          <w:sz w:val="21"/>
          <w:szCs w:val="21"/>
          <w:shd w:val="clear" w:color="auto" w:fill="FFFFFF"/>
        </w:rPr>
        <w:t>i</w:t>
      </w:r>
      <w:r w:rsidR="006C7C2D" w:rsidRPr="00AF1F13">
        <w:rPr>
          <w:rFonts w:ascii="Arial" w:hAnsi="Arial" w:cs="Arial"/>
          <w:sz w:val="21"/>
          <w:szCs w:val="21"/>
          <w:shd w:val="clear" w:color="auto" w:fill="FFFFFF"/>
        </w:rPr>
        <w:t xml:space="preserve"> u odnosu na one koji su u 2014</w:t>
      </w:r>
      <w:r w:rsidR="00BC4B82">
        <w:rPr>
          <w:rFonts w:ascii="Arial" w:hAnsi="Arial" w:cs="Arial"/>
          <w:sz w:val="21"/>
          <w:szCs w:val="21"/>
          <w:shd w:val="clear" w:color="auto" w:fill="FFFFFF"/>
        </w:rPr>
        <w:t>.</w:t>
      </w:r>
      <w:r w:rsidR="006C7C2D" w:rsidRPr="00AF1F13">
        <w:rPr>
          <w:rFonts w:ascii="Arial" w:hAnsi="Arial" w:cs="Arial"/>
          <w:sz w:val="21"/>
          <w:szCs w:val="21"/>
          <w:shd w:val="clear" w:color="auto" w:fill="FFFFFF"/>
        </w:rPr>
        <w:t xml:space="preserve"> radili. </w:t>
      </w:r>
      <w:r w:rsidRPr="00AF1F13">
        <w:rPr>
          <w:rFonts w:ascii="Arial" w:hAnsi="Arial" w:cs="Arial"/>
          <w:sz w:val="21"/>
          <w:szCs w:val="21"/>
          <w:shd w:val="clear" w:color="auto" w:fill="FFFFFF"/>
        </w:rPr>
        <w:t xml:space="preserve">Ipak, </w:t>
      </w:r>
      <w:r w:rsidR="00827B6D" w:rsidRPr="00AF1F13">
        <w:rPr>
          <w:rFonts w:ascii="Arial" w:hAnsi="Arial" w:cs="Arial"/>
          <w:sz w:val="21"/>
          <w:szCs w:val="21"/>
          <w:shd w:val="clear" w:color="auto" w:fill="FFFFFF"/>
        </w:rPr>
        <w:t xml:space="preserve">na </w:t>
      </w:r>
      <w:r w:rsidRPr="00AF1F13">
        <w:rPr>
          <w:rFonts w:ascii="Arial" w:hAnsi="Arial" w:cs="Arial"/>
          <w:sz w:val="21"/>
          <w:szCs w:val="21"/>
          <w:shd w:val="clear" w:color="auto" w:fill="FFFFFF"/>
        </w:rPr>
        <w:t xml:space="preserve">današnjem tržištu rada, posao nije uvek dovoljan da obezbedi pristojan život za radnike i njihove porodice. U mnogim državama EU, siromaštvo zaposlenih je u porastu, i javlja se kao kombinacija različitih </w:t>
      </w:r>
      <w:r w:rsidR="00F42D90" w:rsidRPr="00AF1F13">
        <w:rPr>
          <w:rFonts w:ascii="Arial" w:hAnsi="Arial" w:cs="Arial"/>
          <w:sz w:val="21"/>
          <w:szCs w:val="21"/>
          <w:shd w:val="clear" w:color="auto" w:fill="FFFFFF"/>
        </w:rPr>
        <w:t>faktora</w:t>
      </w:r>
      <w:r w:rsidR="00BC4B82">
        <w:rPr>
          <w:rFonts w:ascii="Arial" w:hAnsi="Arial" w:cs="Arial"/>
          <w:sz w:val="21"/>
          <w:szCs w:val="21"/>
          <w:shd w:val="clear" w:color="auto" w:fill="FFFFFF"/>
        </w:rPr>
        <w:t>,</w:t>
      </w:r>
      <w:r w:rsidR="00F42D90" w:rsidRPr="00AF1F13">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uključujući niske plate, nizak radni intenzitet u domaćinstvima, nestabilnost radnog odnosa, nedobrovoljan rad sa nepunim radnim vremenom kao i sistem poreza i doprinosa koji opterećuju zarade a posebno </w:t>
      </w:r>
      <w:r w:rsidR="006C7C2D" w:rsidRPr="00AF1F13">
        <w:rPr>
          <w:rFonts w:ascii="Arial" w:hAnsi="Arial" w:cs="Arial"/>
          <w:sz w:val="21"/>
          <w:szCs w:val="21"/>
          <w:shd w:val="clear" w:color="auto" w:fill="FFFFFF"/>
        </w:rPr>
        <w:t>niža primanja</w:t>
      </w:r>
      <w:r w:rsidR="00BC4B82">
        <w:rPr>
          <w:rStyle w:val="FootnoteReference"/>
          <w:rFonts w:ascii="Arial" w:hAnsi="Arial" w:cs="Arial"/>
          <w:sz w:val="21"/>
          <w:szCs w:val="21"/>
          <w:shd w:val="clear" w:color="auto" w:fill="FFFFFF"/>
        </w:rPr>
        <w:footnoteReference w:id="36"/>
      </w:r>
      <w:r w:rsidR="006C7C2D" w:rsidRPr="00AF1F13">
        <w:rPr>
          <w:rFonts w:ascii="Arial" w:hAnsi="Arial" w:cs="Arial"/>
          <w:sz w:val="21"/>
          <w:szCs w:val="21"/>
          <w:shd w:val="clear" w:color="auto" w:fill="FFFFFF"/>
        </w:rPr>
        <w:t>. Prema nekim analizama postoji globalan trend rasta siro</w:t>
      </w:r>
      <w:r w:rsidR="00D62D7A" w:rsidRPr="00AF1F13">
        <w:rPr>
          <w:rFonts w:ascii="Arial" w:hAnsi="Arial" w:cs="Arial"/>
          <w:sz w:val="21"/>
          <w:szCs w:val="21"/>
          <w:shd w:val="clear" w:color="auto" w:fill="FFFFFF"/>
        </w:rPr>
        <w:t xml:space="preserve">maštva u populaciji zaposlenih. Tako na primer, </w:t>
      </w:r>
      <w:r w:rsidR="006C7C2D" w:rsidRPr="00AF1F13">
        <w:rPr>
          <w:rFonts w:ascii="Arial" w:hAnsi="Arial" w:cs="Arial"/>
          <w:sz w:val="21"/>
          <w:szCs w:val="21"/>
          <w:shd w:val="clear" w:color="auto" w:fill="FFFFFF"/>
        </w:rPr>
        <w:t xml:space="preserve">oko 1/3 odraslih starosti od 18-64 godine koji su u riziku od siromaštva u EU su zaposleni, </w:t>
      </w:r>
      <w:r w:rsidR="00D62D7A" w:rsidRPr="00AF1F13">
        <w:rPr>
          <w:rFonts w:ascii="Arial" w:hAnsi="Arial" w:cs="Arial"/>
          <w:sz w:val="21"/>
          <w:szCs w:val="21"/>
          <w:shd w:val="clear" w:color="auto" w:fill="FFFFFF"/>
        </w:rPr>
        <w:t>dok su u</w:t>
      </w:r>
      <w:r w:rsidR="006C7C2D" w:rsidRPr="00AF1F13">
        <w:rPr>
          <w:rFonts w:ascii="Arial" w:hAnsi="Arial" w:cs="Arial"/>
          <w:sz w:val="21"/>
          <w:szCs w:val="21"/>
          <w:shd w:val="clear" w:color="auto" w:fill="FFFFFF"/>
        </w:rPr>
        <w:t xml:space="preserve"> Velikoj Britaniji porodice bez zaposlenih u protekle tri decenije smanjile učešće </w:t>
      </w:r>
      <w:r w:rsidR="001F21F8" w:rsidRPr="00AF1F13">
        <w:rPr>
          <w:rFonts w:ascii="Arial" w:hAnsi="Arial" w:cs="Arial"/>
          <w:sz w:val="21"/>
          <w:szCs w:val="21"/>
          <w:shd w:val="clear" w:color="auto" w:fill="FFFFFF"/>
        </w:rPr>
        <w:t>u ukupnom broju radno sposobnog stanovništva sa rizikom od siromaštva sa 56% na 47%</w:t>
      </w:r>
      <w:r w:rsidR="00C62327">
        <w:rPr>
          <w:rStyle w:val="FootnoteReference"/>
          <w:rFonts w:ascii="Arial" w:hAnsi="Arial" w:cs="Arial"/>
          <w:sz w:val="21"/>
          <w:szCs w:val="21"/>
          <w:shd w:val="clear" w:color="auto" w:fill="FFFFFF"/>
        </w:rPr>
        <w:footnoteReference w:id="37"/>
      </w:r>
      <w:r w:rsidR="001F21F8" w:rsidRPr="00AF1F13">
        <w:rPr>
          <w:rFonts w:ascii="Arial" w:hAnsi="Arial" w:cs="Arial"/>
          <w:sz w:val="21"/>
          <w:szCs w:val="21"/>
        </w:rPr>
        <w:t>.</w:t>
      </w:r>
      <w:r w:rsidR="001F21F8" w:rsidRPr="00AF1F13">
        <w:rPr>
          <w:rFonts w:ascii="Arial" w:hAnsi="Arial" w:cs="Arial"/>
          <w:sz w:val="21"/>
          <w:szCs w:val="21"/>
          <w:shd w:val="clear" w:color="auto" w:fill="FFFFFF"/>
        </w:rPr>
        <w:t xml:space="preserve"> U prilog tome govori i opšti trend kretanja zaposlenosti i siromaštva na nivou EU. </w:t>
      </w:r>
      <w:r w:rsidR="00A836E8" w:rsidRPr="00AF1F13">
        <w:rPr>
          <w:rFonts w:ascii="Arial" w:hAnsi="Arial" w:cs="Arial"/>
          <w:sz w:val="21"/>
          <w:szCs w:val="21"/>
        </w:rPr>
        <w:t xml:space="preserve">Iskustvo </w:t>
      </w:r>
      <w:r w:rsidR="001F21F8" w:rsidRPr="00AF1F13">
        <w:rPr>
          <w:rFonts w:ascii="Arial" w:hAnsi="Arial" w:cs="Arial"/>
          <w:sz w:val="21"/>
          <w:szCs w:val="21"/>
        </w:rPr>
        <w:t>iz perioda kada je dolazilo do poboljšanja na tržištu rada i rasta stope zaposlenosti pokazuje da ovaj trend nije praćen smanjenjem stope rel</w:t>
      </w:r>
      <w:r w:rsidR="00A57949">
        <w:rPr>
          <w:rFonts w:ascii="Arial" w:hAnsi="Arial" w:cs="Arial"/>
          <w:sz w:val="21"/>
          <w:szCs w:val="21"/>
        </w:rPr>
        <w:t>a</w:t>
      </w:r>
      <w:r w:rsidR="001F21F8" w:rsidRPr="00AF1F13">
        <w:rPr>
          <w:rFonts w:ascii="Arial" w:hAnsi="Arial" w:cs="Arial"/>
          <w:sz w:val="21"/>
          <w:szCs w:val="21"/>
        </w:rPr>
        <w:t>tivnog siromaštva</w:t>
      </w:r>
      <w:r w:rsidR="00BB2B6F">
        <w:rPr>
          <w:rFonts w:ascii="Arial" w:hAnsi="Arial" w:cs="Arial"/>
          <w:sz w:val="21"/>
          <w:szCs w:val="21"/>
        </w:rPr>
        <w:t>,</w:t>
      </w:r>
      <w:r w:rsidR="001F21F8" w:rsidRPr="00AF1F13">
        <w:rPr>
          <w:rFonts w:ascii="Arial" w:hAnsi="Arial" w:cs="Arial"/>
          <w:sz w:val="21"/>
          <w:szCs w:val="21"/>
        </w:rPr>
        <w:t xml:space="preserve"> a jedan od glavnih razloga je rast polarizacije između „rada bogatih“ i „rada siromašnih domaćinstava“</w:t>
      </w:r>
      <w:r w:rsidR="00BB2B6F">
        <w:rPr>
          <w:rStyle w:val="FootnoteReference"/>
          <w:rFonts w:ascii="Arial" w:hAnsi="Arial" w:cs="Arial"/>
          <w:sz w:val="21"/>
          <w:szCs w:val="21"/>
        </w:rPr>
        <w:footnoteReference w:id="38"/>
      </w:r>
      <w:r w:rsidR="00F42D90" w:rsidRPr="00AF1F13">
        <w:rPr>
          <w:rFonts w:ascii="Arial" w:hAnsi="Arial" w:cs="Arial"/>
          <w:sz w:val="21"/>
          <w:szCs w:val="21"/>
        </w:rPr>
        <w:t>. Deo uzroka treba tražiti i u</w:t>
      </w:r>
      <w:r w:rsidR="00D874E2" w:rsidRPr="00AF1F13">
        <w:rPr>
          <w:rFonts w:ascii="Arial" w:hAnsi="Arial" w:cs="Arial"/>
          <w:sz w:val="21"/>
          <w:szCs w:val="21"/>
        </w:rPr>
        <w:t xml:space="preserve"> ekspanziji fleksibilnih oblika rada i nekvalitetnih poslova u prethodnim decenijama.  </w:t>
      </w:r>
    </w:p>
    <w:p w14:paraId="07F38ED0" w14:textId="77777777" w:rsidR="00FD1135" w:rsidRPr="00AF1F13" w:rsidRDefault="00FD1135" w:rsidP="00DB1C40">
      <w:pPr>
        <w:autoSpaceDE w:val="0"/>
        <w:autoSpaceDN w:val="0"/>
        <w:adjustRightInd w:val="0"/>
        <w:spacing w:after="0" w:line="360" w:lineRule="auto"/>
        <w:jc w:val="both"/>
        <w:rPr>
          <w:rFonts w:ascii="Arial" w:hAnsi="Arial" w:cs="Arial"/>
          <w:sz w:val="21"/>
          <w:szCs w:val="21"/>
        </w:rPr>
      </w:pPr>
    </w:p>
    <w:p w14:paraId="25BA829A" w14:textId="77777777" w:rsidR="00085A08" w:rsidRDefault="00D874E2" w:rsidP="00DB1C40">
      <w:pPr>
        <w:autoSpaceDE w:val="0"/>
        <w:autoSpaceDN w:val="0"/>
        <w:adjustRightInd w:val="0"/>
        <w:spacing w:after="0" w:line="360" w:lineRule="auto"/>
        <w:jc w:val="both"/>
        <w:rPr>
          <w:rFonts w:ascii="Arial" w:hAnsi="Arial" w:cs="Arial"/>
          <w:sz w:val="21"/>
          <w:szCs w:val="21"/>
          <w:highlight w:val="yellow"/>
          <w:shd w:val="clear" w:color="auto" w:fill="FFFFFF"/>
        </w:rPr>
      </w:pPr>
      <w:r w:rsidRPr="00AF1F13">
        <w:rPr>
          <w:rFonts w:ascii="Arial" w:hAnsi="Arial" w:cs="Arial"/>
          <w:sz w:val="21"/>
          <w:szCs w:val="21"/>
          <w:shd w:val="clear" w:color="auto" w:fill="FFFFFF"/>
        </w:rPr>
        <w:t>Prema izveštaju UN</w:t>
      </w:r>
      <w:r w:rsidR="005A2109" w:rsidRPr="00AF1F13">
        <w:rPr>
          <w:rFonts w:ascii="Arial" w:hAnsi="Arial" w:cs="Arial"/>
          <w:sz w:val="21"/>
          <w:szCs w:val="21"/>
          <w:shd w:val="clear" w:color="auto" w:fill="FFFFFF"/>
        </w:rPr>
        <w:t xml:space="preserve"> (2015</w:t>
      </w:r>
      <w:r w:rsidR="00A57949">
        <w:rPr>
          <w:rFonts w:ascii="Arial" w:hAnsi="Arial" w:cs="Arial"/>
          <w:sz w:val="21"/>
          <w:szCs w:val="21"/>
          <w:shd w:val="clear" w:color="auto" w:fill="FFFFFF"/>
        </w:rPr>
        <w:t>.</w:t>
      </w:r>
      <w:r w:rsidR="005A2109" w:rsidRPr="00AF1F13">
        <w:rPr>
          <w:rFonts w:ascii="Arial" w:hAnsi="Arial" w:cs="Arial"/>
          <w:sz w:val="21"/>
          <w:szCs w:val="21"/>
          <w:shd w:val="clear" w:color="auto" w:fill="FFFFFF"/>
        </w:rPr>
        <w:t>)</w:t>
      </w:r>
      <w:r w:rsidRPr="00AF1F13">
        <w:rPr>
          <w:rFonts w:ascii="Arial" w:hAnsi="Arial" w:cs="Arial"/>
          <w:sz w:val="21"/>
          <w:szCs w:val="21"/>
          <w:shd w:val="clear" w:color="auto" w:fill="FFFFFF"/>
        </w:rPr>
        <w:t xml:space="preserve"> o realizaciji </w:t>
      </w:r>
      <w:r w:rsidR="00A57949">
        <w:rPr>
          <w:rFonts w:ascii="Arial" w:hAnsi="Arial" w:cs="Arial"/>
          <w:sz w:val="21"/>
          <w:szCs w:val="21"/>
          <w:shd w:val="clear" w:color="auto" w:fill="FFFFFF"/>
        </w:rPr>
        <w:t>M</w:t>
      </w:r>
      <w:r w:rsidRPr="00AF1F13">
        <w:rPr>
          <w:rFonts w:ascii="Arial" w:hAnsi="Arial" w:cs="Arial"/>
          <w:sz w:val="21"/>
          <w:szCs w:val="21"/>
          <w:shd w:val="clear" w:color="auto" w:fill="FFFFFF"/>
        </w:rPr>
        <w:t>ilenijumskih ciljeva za suzbijanje i iskorenjivanje siromaštva</w:t>
      </w:r>
      <w:r w:rsidR="00346D50">
        <w:rPr>
          <w:rFonts w:ascii="Arial" w:hAnsi="Arial" w:cs="Arial"/>
          <w:sz w:val="21"/>
          <w:szCs w:val="21"/>
          <w:shd w:val="clear" w:color="auto" w:fill="FFFFFF"/>
        </w:rPr>
        <w:t>,</w:t>
      </w:r>
      <w:r w:rsidRPr="00AF1F13">
        <w:rPr>
          <w:rFonts w:ascii="Arial" w:hAnsi="Arial" w:cs="Arial"/>
          <w:sz w:val="21"/>
          <w:szCs w:val="21"/>
          <w:shd w:val="clear" w:color="auto" w:fill="FFFFFF"/>
        </w:rPr>
        <w:t xml:space="preserve"> navodi se da </w:t>
      </w:r>
      <w:r w:rsidR="00085A08" w:rsidRPr="00AF1F13">
        <w:rPr>
          <w:rFonts w:ascii="Arial" w:hAnsi="Arial" w:cs="Arial"/>
          <w:sz w:val="21"/>
          <w:szCs w:val="21"/>
          <w:shd w:val="clear" w:color="auto" w:fill="FFFFFF"/>
        </w:rPr>
        <w:t xml:space="preserve">je u velikom broju zemalja najveći broj siromašnih u kategoriji stanovništva u radnoj dobi koji ili nemaju posao ili obavljaju </w:t>
      </w:r>
      <w:r w:rsidR="00B60F62" w:rsidRPr="00AF1F13">
        <w:rPr>
          <w:rFonts w:ascii="Arial" w:hAnsi="Arial" w:cs="Arial"/>
          <w:sz w:val="21"/>
          <w:szCs w:val="21"/>
          <w:shd w:val="clear" w:color="auto" w:fill="FFFFFF"/>
        </w:rPr>
        <w:t xml:space="preserve">slabo </w:t>
      </w:r>
      <w:r w:rsidR="00085A08" w:rsidRPr="00AF1F13">
        <w:rPr>
          <w:rFonts w:ascii="Arial" w:hAnsi="Arial" w:cs="Arial"/>
          <w:sz w:val="21"/>
          <w:szCs w:val="21"/>
          <w:shd w:val="clear" w:color="auto" w:fill="FFFFFF"/>
        </w:rPr>
        <w:t>plaćene poslove sa niskim nivoom kvalifikacija</w:t>
      </w:r>
      <w:r w:rsidR="00D62D7A" w:rsidRPr="00AF1F13">
        <w:rPr>
          <w:rFonts w:ascii="Arial" w:hAnsi="Arial" w:cs="Arial"/>
          <w:sz w:val="21"/>
          <w:szCs w:val="21"/>
          <w:shd w:val="clear" w:color="auto" w:fill="FFFFFF"/>
        </w:rPr>
        <w:t>,</w:t>
      </w:r>
      <w:r w:rsidR="00085A08" w:rsidRPr="00AF1F13">
        <w:rPr>
          <w:rFonts w:ascii="Arial" w:hAnsi="Arial" w:cs="Arial"/>
          <w:sz w:val="21"/>
          <w:szCs w:val="21"/>
          <w:shd w:val="clear" w:color="auto" w:fill="FFFFFF"/>
        </w:rPr>
        <w:t xml:space="preserve"> a naročito u poljoprivredi gde je radno angažovano oko 2/3 siromašnih</w:t>
      </w:r>
      <w:r w:rsidR="00B60F62" w:rsidRPr="00AF1F13">
        <w:rPr>
          <w:rFonts w:ascii="Arial" w:hAnsi="Arial" w:cs="Arial"/>
          <w:sz w:val="21"/>
          <w:szCs w:val="21"/>
          <w:shd w:val="clear" w:color="auto" w:fill="FFFFFF"/>
        </w:rPr>
        <w:t xml:space="preserve">. U mnogim zemljama u kojima su na raspolaganju mogućnosti za rad sa nepunim radnim vremenom, </w:t>
      </w:r>
      <w:r w:rsidR="00D62D7A" w:rsidRPr="00AF1F13">
        <w:rPr>
          <w:rFonts w:ascii="Arial" w:hAnsi="Arial" w:cs="Arial"/>
          <w:sz w:val="21"/>
          <w:szCs w:val="21"/>
          <w:shd w:val="clear" w:color="auto" w:fill="FFFFFF"/>
        </w:rPr>
        <w:t xml:space="preserve">zaposleni su manje </w:t>
      </w:r>
      <w:r w:rsidR="00B60F62" w:rsidRPr="00AF1F13">
        <w:rPr>
          <w:rFonts w:ascii="Arial" w:hAnsi="Arial" w:cs="Arial"/>
          <w:sz w:val="21"/>
          <w:szCs w:val="21"/>
          <w:shd w:val="clear" w:color="auto" w:fill="FFFFFF"/>
        </w:rPr>
        <w:lastRenderedPageBreak/>
        <w:t xml:space="preserve">plaćeni </w:t>
      </w:r>
      <w:r w:rsidR="00D62D7A" w:rsidRPr="00AF1F13">
        <w:rPr>
          <w:rFonts w:ascii="Arial" w:hAnsi="Arial" w:cs="Arial"/>
          <w:sz w:val="21"/>
          <w:szCs w:val="21"/>
          <w:shd w:val="clear" w:color="auto" w:fill="FFFFFF"/>
        </w:rPr>
        <w:t>po satu od drugih sa punim radnim vremenom, uz dominantno učešće poslova za koje se traži niskokvalifikovana radna snaga.</w:t>
      </w:r>
      <w:r w:rsidR="00B60F62" w:rsidRPr="00AF1F13">
        <w:rPr>
          <w:rFonts w:ascii="Arial" w:hAnsi="Arial" w:cs="Arial"/>
          <w:sz w:val="21"/>
          <w:szCs w:val="21"/>
          <w:shd w:val="clear" w:color="auto" w:fill="FFFFFF"/>
        </w:rPr>
        <w:t xml:space="preserve"> Povećanje dostupnosti poslova visokog kvaliteta sa nepunim radnim vremenom trebalo</w:t>
      </w:r>
      <w:r w:rsidR="00D62D7A" w:rsidRPr="00AF1F13">
        <w:rPr>
          <w:rFonts w:ascii="Arial" w:hAnsi="Arial" w:cs="Arial"/>
          <w:sz w:val="21"/>
          <w:szCs w:val="21"/>
          <w:shd w:val="clear" w:color="auto" w:fill="FFFFFF"/>
        </w:rPr>
        <w:t xml:space="preserve"> bi</w:t>
      </w:r>
      <w:r w:rsidR="00B60F62" w:rsidRPr="00AF1F13">
        <w:rPr>
          <w:rFonts w:ascii="Arial" w:hAnsi="Arial" w:cs="Arial"/>
          <w:sz w:val="21"/>
          <w:szCs w:val="21"/>
          <w:shd w:val="clear" w:color="auto" w:fill="FFFFFF"/>
        </w:rPr>
        <w:t xml:space="preserve"> da smanji siromaštvo zaposlenih bez potrebe za punim intenzitetom rada u domaćinstvima sa decom. Da bi se to postiglo, zakonodavstvo ima važnu ulogu</w:t>
      </w:r>
      <w:r w:rsidR="00346D50">
        <w:rPr>
          <w:rFonts w:ascii="Arial" w:hAnsi="Arial" w:cs="Arial"/>
          <w:sz w:val="21"/>
          <w:szCs w:val="21"/>
          <w:shd w:val="clear" w:color="auto" w:fill="FFFFFF"/>
        </w:rPr>
        <w:t>.</w:t>
      </w:r>
      <w:r w:rsidR="006B7F6D" w:rsidRPr="00AF1F13">
        <w:rPr>
          <w:rFonts w:ascii="Arial" w:hAnsi="Arial" w:cs="Arial"/>
          <w:sz w:val="21"/>
          <w:szCs w:val="21"/>
          <w:highlight w:val="yellow"/>
          <w:shd w:val="clear" w:color="auto" w:fill="FFFFFF"/>
        </w:rPr>
        <w:t xml:space="preserve"> </w:t>
      </w:r>
    </w:p>
    <w:p w14:paraId="7F311AE5" w14:textId="77777777" w:rsidR="00A57949" w:rsidRPr="00AF1F13" w:rsidRDefault="00A57949" w:rsidP="00DB1C40">
      <w:pPr>
        <w:autoSpaceDE w:val="0"/>
        <w:autoSpaceDN w:val="0"/>
        <w:adjustRightInd w:val="0"/>
        <w:spacing w:after="0" w:line="360" w:lineRule="auto"/>
        <w:jc w:val="both"/>
        <w:rPr>
          <w:rFonts w:ascii="Arial" w:hAnsi="Arial" w:cs="Arial"/>
          <w:sz w:val="21"/>
          <w:szCs w:val="21"/>
          <w:highlight w:val="yellow"/>
          <w:shd w:val="clear" w:color="auto" w:fill="FFFFFF"/>
        </w:rPr>
      </w:pPr>
    </w:p>
    <w:p w14:paraId="19E1B1F0" w14:textId="77777777" w:rsidR="00992CEB" w:rsidRPr="00AF1F13" w:rsidRDefault="00AC0F84" w:rsidP="00DB1C40">
      <w:p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Razlike</w:t>
      </w:r>
      <w:r w:rsidR="00EA69C2" w:rsidRPr="00AF1F13">
        <w:rPr>
          <w:rFonts w:ascii="Arial" w:hAnsi="Arial" w:cs="Arial"/>
          <w:sz w:val="21"/>
          <w:szCs w:val="21"/>
          <w:shd w:val="clear" w:color="auto" w:fill="FFFFFF"/>
        </w:rPr>
        <w:t xml:space="preserve"> </w:t>
      </w:r>
      <w:r w:rsidR="00017871" w:rsidRPr="00AF1F13">
        <w:rPr>
          <w:rFonts w:ascii="Arial" w:hAnsi="Arial" w:cs="Arial"/>
          <w:sz w:val="21"/>
          <w:szCs w:val="21"/>
          <w:shd w:val="clear" w:color="auto" w:fill="FFFFFF"/>
        </w:rPr>
        <w:t xml:space="preserve">između zemalja </w:t>
      </w:r>
      <w:r w:rsidR="00EA69C2" w:rsidRPr="00AF1F13">
        <w:rPr>
          <w:rFonts w:ascii="Arial" w:hAnsi="Arial" w:cs="Arial"/>
          <w:sz w:val="21"/>
          <w:szCs w:val="21"/>
          <w:shd w:val="clear" w:color="auto" w:fill="FFFFFF"/>
        </w:rPr>
        <w:t>u učestalosti nisk</w:t>
      </w:r>
      <w:r w:rsidR="00017871" w:rsidRPr="00AF1F13">
        <w:rPr>
          <w:rFonts w:ascii="Arial" w:hAnsi="Arial" w:cs="Arial"/>
          <w:sz w:val="21"/>
          <w:szCs w:val="21"/>
          <w:shd w:val="clear" w:color="auto" w:fill="FFFFFF"/>
        </w:rPr>
        <w:t>ih plata</w:t>
      </w:r>
      <w:r w:rsidR="00EA69C2" w:rsidRPr="00AF1F13">
        <w:rPr>
          <w:rFonts w:ascii="Arial" w:hAnsi="Arial" w:cs="Arial"/>
          <w:sz w:val="21"/>
          <w:szCs w:val="21"/>
          <w:shd w:val="clear" w:color="auto" w:fill="FFFFFF"/>
        </w:rPr>
        <w:t xml:space="preserve"> </w:t>
      </w:r>
      <w:r w:rsidR="00A2790F">
        <w:rPr>
          <w:rFonts w:ascii="Arial" w:hAnsi="Arial" w:cs="Arial"/>
          <w:sz w:val="21"/>
          <w:szCs w:val="21"/>
          <w:shd w:val="clear" w:color="auto" w:fill="FFFFFF"/>
        </w:rPr>
        <w:t>uzrokovane su</w:t>
      </w:r>
      <w:r w:rsidR="00017871" w:rsidRPr="00AF1F13">
        <w:rPr>
          <w:rFonts w:ascii="Arial" w:hAnsi="Arial" w:cs="Arial"/>
          <w:sz w:val="21"/>
          <w:szCs w:val="21"/>
          <w:shd w:val="clear" w:color="auto" w:fill="FFFFFF"/>
        </w:rPr>
        <w:t xml:space="preserve"> delimično </w:t>
      </w:r>
      <w:r w:rsidR="00EA69C2" w:rsidRPr="00AF1F13">
        <w:rPr>
          <w:rFonts w:ascii="Arial" w:hAnsi="Arial" w:cs="Arial"/>
          <w:sz w:val="21"/>
          <w:szCs w:val="21"/>
          <w:shd w:val="clear" w:color="auto" w:fill="FFFFFF"/>
        </w:rPr>
        <w:t>razlikama u sastavu radne snage i strukturi zaposlenosti</w:t>
      </w:r>
      <w:r w:rsidR="00D62D7A" w:rsidRPr="00AF1F13">
        <w:rPr>
          <w:rFonts w:ascii="Arial" w:hAnsi="Arial" w:cs="Arial"/>
          <w:sz w:val="21"/>
          <w:szCs w:val="21"/>
          <w:shd w:val="clear" w:color="auto" w:fill="FFFFFF"/>
        </w:rPr>
        <w:t>,</w:t>
      </w:r>
      <w:r w:rsidR="00017871" w:rsidRPr="00AF1F13">
        <w:rPr>
          <w:rFonts w:ascii="Arial" w:hAnsi="Arial" w:cs="Arial"/>
          <w:sz w:val="21"/>
          <w:szCs w:val="21"/>
          <w:shd w:val="clear" w:color="auto" w:fill="FFFFFF"/>
        </w:rPr>
        <w:t xml:space="preserve"> a</w:t>
      </w:r>
      <w:r w:rsidR="00EA69C2" w:rsidRPr="00AF1F13">
        <w:rPr>
          <w:rFonts w:ascii="Arial" w:hAnsi="Arial" w:cs="Arial"/>
          <w:sz w:val="21"/>
          <w:szCs w:val="21"/>
          <w:shd w:val="clear" w:color="auto" w:fill="FFFFFF"/>
        </w:rPr>
        <w:t xml:space="preserve"> veće šanse </w:t>
      </w:r>
      <w:r w:rsidR="00017871" w:rsidRPr="00AF1F13">
        <w:rPr>
          <w:rFonts w:ascii="Arial" w:hAnsi="Arial" w:cs="Arial"/>
          <w:sz w:val="21"/>
          <w:szCs w:val="21"/>
          <w:shd w:val="clear" w:color="auto" w:fill="FFFFFF"/>
        </w:rPr>
        <w:t>za</w:t>
      </w:r>
      <w:r w:rsidR="00EA69C2" w:rsidRPr="00AF1F13">
        <w:rPr>
          <w:rFonts w:ascii="Arial" w:hAnsi="Arial" w:cs="Arial"/>
          <w:sz w:val="21"/>
          <w:szCs w:val="21"/>
          <w:shd w:val="clear" w:color="auto" w:fill="FFFFFF"/>
        </w:rPr>
        <w:t xml:space="preserve"> slabo plaćen</w:t>
      </w:r>
      <w:r w:rsidR="00017871" w:rsidRPr="00AF1F13">
        <w:rPr>
          <w:rFonts w:ascii="Arial" w:hAnsi="Arial" w:cs="Arial"/>
          <w:sz w:val="21"/>
          <w:szCs w:val="21"/>
          <w:shd w:val="clear" w:color="auto" w:fill="FFFFFF"/>
        </w:rPr>
        <w:t>e</w:t>
      </w:r>
      <w:r w:rsidR="00EA69C2" w:rsidRPr="00AF1F13">
        <w:rPr>
          <w:rFonts w:ascii="Arial" w:hAnsi="Arial" w:cs="Arial"/>
          <w:sz w:val="21"/>
          <w:szCs w:val="21"/>
          <w:shd w:val="clear" w:color="auto" w:fill="FFFFFF"/>
        </w:rPr>
        <w:t xml:space="preserve"> </w:t>
      </w:r>
      <w:r w:rsidR="00017871" w:rsidRPr="00AF1F13">
        <w:rPr>
          <w:rFonts w:ascii="Arial" w:hAnsi="Arial" w:cs="Arial"/>
          <w:sz w:val="21"/>
          <w:szCs w:val="21"/>
          <w:shd w:val="clear" w:color="auto" w:fill="FFFFFF"/>
        </w:rPr>
        <w:t>poslove u odnosu na druge r</w:t>
      </w:r>
      <w:r w:rsidR="00EA69C2" w:rsidRPr="00AF1F13">
        <w:rPr>
          <w:rFonts w:ascii="Arial" w:hAnsi="Arial" w:cs="Arial"/>
          <w:sz w:val="21"/>
          <w:szCs w:val="21"/>
          <w:shd w:val="clear" w:color="auto" w:fill="FFFFFF"/>
        </w:rPr>
        <w:t>adnik</w:t>
      </w:r>
      <w:r w:rsidR="00D62D7A" w:rsidRPr="00AF1F13">
        <w:rPr>
          <w:rFonts w:ascii="Arial" w:hAnsi="Arial" w:cs="Arial"/>
          <w:sz w:val="21"/>
          <w:szCs w:val="21"/>
          <w:shd w:val="clear" w:color="auto" w:fill="FFFFFF"/>
        </w:rPr>
        <w:t>e</w:t>
      </w:r>
      <w:r w:rsidR="00017871" w:rsidRPr="00AF1F13">
        <w:rPr>
          <w:rFonts w:ascii="Arial" w:hAnsi="Arial" w:cs="Arial"/>
          <w:sz w:val="21"/>
          <w:szCs w:val="21"/>
          <w:shd w:val="clear" w:color="auto" w:fill="FFFFFF"/>
        </w:rPr>
        <w:t xml:space="preserve"> imaju</w:t>
      </w:r>
      <w:r w:rsidR="00EA69C2" w:rsidRPr="00AF1F13">
        <w:rPr>
          <w:rFonts w:ascii="Arial" w:hAnsi="Arial" w:cs="Arial"/>
          <w:sz w:val="21"/>
          <w:szCs w:val="21"/>
          <w:shd w:val="clear" w:color="auto" w:fill="FFFFFF"/>
        </w:rPr>
        <w:t>: žen</w:t>
      </w:r>
      <w:r w:rsidR="00017871" w:rsidRPr="00AF1F13">
        <w:rPr>
          <w:rFonts w:ascii="Arial" w:hAnsi="Arial" w:cs="Arial"/>
          <w:sz w:val="21"/>
          <w:szCs w:val="21"/>
          <w:shd w:val="clear" w:color="auto" w:fill="FFFFFF"/>
        </w:rPr>
        <w:t>e</w:t>
      </w:r>
      <w:r w:rsidR="00D62D7A" w:rsidRPr="00AF1F13">
        <w:rPr>
          <w:rFonts w:ascii="Arial" w:hAnsi="Arial" w:cs="Arial"/>
          <w:sz w:val="21"/>
          <w:szCs w:val="21"/>
          <w:shd w:val="clear" w:color="auto" w:fill="FFFFFF"/>
        </w:rPr>
        <w:t>, mladi, nisko-kvalifikovani</w:t>
      </w:r>
      <w:r w:rsidR="00EA69C2" w:rsidRPr="00AF1F13">
        <w:rPr>
          <w:rFonts w:ascii="Arial" w:hAnsi="Arial" w:cs="Arial"/>
          <w:sz w:val="21"/>
          <w:szCs w:val="21"/>
          <w:shd w:val="clear" w:color="auto" w:fill="FFFFFF"/>
        </w:rPr>
        <w:t xml:space="preserve"> radni</w:t>
      </w:r>
      <w:r w:rsidR="00017871" w:rsidRPr="00AF1F13">
        <w:rPr>
          <w:rFonts w:ascii="Arial" w:hAnsi="Arial" w:cs="Arial"/>
          <w:sz w:val="21"/>
          <w:szCs w:val="21"/>
          <w:shd w:val="clear" w:color="auto" w:fill="FFFFFF"/>
        </w:rPr>
        <w:t>ci</w:t>
      </w:r>
      <w:r w:rsidR="00EA69C2" w:rsidRPr="00AF1F13">
        <w:rPr>
          <w:rFonts w:ascii="Arial" w:hAnsi="Arial" w:cs="Arial"/>
          <w:sz w:val="21"/>
          <w:szCs w:val="21"/>
          <w:shd w:val="clear" w:color="auto" w:fill="FFFFFF"/>
        </w:rPr>
        <w:t>; osobe sa invaliditetom</w:t>
      </w:r>
      <w:r w:rsidR="00D62D7A" w:rsidRPr="00AF1F13">
        <w:rPr>
          <w:rFonts w:ascii="Arial" w:hAnsi="Arial" w:cs="Arial"/>
          <w:sz w:val="21"/>
          <w:szCs w:val="21"/>
          <w:shd w:val="clear" w:color="auto" w:fill="FFFFFF"/>
        </w:rPr>
        <w:t xml:space="preserve"> i</w:t>
      </w:r>
      <w:r w:rsidR="00EA69C2" w:rsidRPr="00AF1F13">
        <w:rPr>
          <w:rFonts w:ascii="Arial" w:hAnsi="Arial" w:cs="Arial"/>
          <w:sz w:val="21"/>
          <w:szCs w:val="21"/>
          <w:shd w:val="clear" w:color="auto" w:fill="FFFFFF"/>
        </w:rPr>
        <w:t xml:space="preserve"> pripadnici nacionalnih manjina. </w:t>
      </w:r>
      <w:r w:rsidR="00017871" w:rsidRPr="00AF1F13">
        <w:rPr>
          <w:rFonts w:ascii="Arial" w:hAnsi="Arial" w:cs="Arial"/>
          <w:sz w:val="21"/>
          <w:szCs w:val="21"/>
          <w:shd w:val="clear" w:color="auto" w:fill="FFFFFF"/>
        </w:rPr>
        <w:t>Takođe, kod nepunog radnog vremena, rada na određeno vreme</w:t>
      </w:r>
      <w:r w:rsidR="009B40B4" w:rsidRPr="00AF1F13">
        <w:rPr>
          <w:rFonts w:ascii="Arial" w:hAnsi="Arial" w:cs="Arial"/>
          <w:sz w:val="21"/>
          <w:szCs w:val="21"/>
          <w:shd w:val="clear" w:color="auto" w:fill="FFFFFF"/>
        </w:rPr>
        <w:t xml:space="preserve"> i</w:t>
      </w:r>
      <w:r w:rsidR="00017871" w:rsidRPr="00AF1F13">
        <w:rPr>
          <w:rFonts w:ascii="Arial" w:hAnsi="Arial" w:cs="Arial"/>
          <w:sz w:val="21"/>
          <w:szCs w:val="21"/>
          <w:shd w:val="clear" w:color="auto" w:fill="FFFFFF"/>
        </w:rPr>
        <w:t xml:space="preserve"> </w:t>
      </w:r>
      <w:r w:rsidR="00D62D7A" w:rsidRPr="00AF1F13">
        <w:rPr>
          <w:rFonts w:ascii="Arial" w:hAnsi="Arial" w:cs="Arial"/>
          <w:sz w:val="21"/>
          <w:szCs w:val="21"/>
          <w:shd w:val="clear" w:color="auto" w:fill="FFFFFF"/>
        </w:rPr>
        <w:t xml:space="preserve">rada na </w:t>
      </w:r>
      <w:r w:rsidR="00EA69C2" w:rsidRPr="00AF1F13">
        <w:rPr>
          <w:rFonts w:ascii="Arial" w:hAnsi="Arial" w:cs="Arial"/>
          <w:sz w:val="21"/>
          <w:szCs w:val="21"/>
          <w:shd w:val="clear" w:color="auto" w:fill="FFFFFF"/>
        </w:rPr>
        <w:t>povremeni</w:t>
      </w:r>
      <w:r w:rsidR="00017871" w:rsidRPr="00AF1F13">
        <w:rPr>
          <w:rFonts w:ascii="Arial" w:hAnsi="Arial" w:cs="Arial"/>
          <w:sz w:val="21"/>
          <w:szCs w:val="21"/>
          <w:shd w:val="clear" w:color="auto" w:fill="FFFFFF"/>
        </w:rPr>
        <w:t>m poslovima</w:t>
      </w:r>
      <w:r w:rsidR="00EA69C2" w:rsidRPr="00AF1F13">
        <w:rPr>
          <w:rFonts w:ascii="Arial" w:hAnsi="Arial" w:cs="Arial"/>
          <w:sz w:val="21"/>
          <w:szCs w:val="21"/>
          <w:shd w:val="clear" w:color="auto" w:fill="FFFFFF"/>
        </w:rPr>
        <w:t xml:space="preserve"> su veće šanse </w:t>
      </w:r>
      <w:r w:rsidR="009B40B4" w:rsidRPr="00AF1F13">
        <w:rPr>
          <w:rFonts w:ascii="Arial" w:hAnsi="Arial" w:cs="Arial"/>
          <w:sz w:val="21"/>
          <w:szCs w:val="21"/>
          <w:shd w:val="clear" w:color="auto" w:fill="FFFFFF"/>
        </w:rPr>
        <w:t>za niže zarade u odnosu na rad sa punim</w:t>
      </w:r>
      <w:r w:rsidR="00EA69C2" w:rsidRPr="00AF1F13">
        <w:rPr>
          <w:rFonts w:ascii="Arial" w:hAnsi="Arial" w:cs="Arial"/>
          <w:sz w:val="21"/>
          <w:szCs w:val="21"/>
          <w:shd w:val="clear" w:color="auto" w:fill="FFFFFF"/>
        </w:rPr>
        <w:t xml:space="preserve"> radnim vremenom ili </w:t>
      </w:r>
      <w:r w:rsidR="009B40B4" w:rsidRPr="00AF1F13">
        <w:rPr>
          <w:rFonts w:ascii="Arial" w:hAnsi="Arial" w:cs="Arial"/>
          <w:sz w:val="21"/>
          <w:szCs w:val="21"/>
          <w:shd w:val="clear" w:color="auto" w:fill="FFFFFF"/>
        </w:rPr>
        <w:t>na neodređeno vreme</w:t>
      </w:r>
      <w:r w:rsidR="00EA69C2" w:rsidRPr="00AF1F13">
        <w:rPr>
          <w:rFonts w:ascii="Arial" w:hAnsi="Arial" w:cs="Arial"/>
          <w:sz w:val="21"/>
          <w:szCs w:val="21"/>
          <w:shd w:val="clear" w:color="auto" w:fill="FFFFFF"/>
        </w:rPr>
        <w:t xml:space="preserve">. Pored toga, koncentracija </w:t>
      </w:r>
      <w:r w:rsidR="009B40B4" w:rsidRPr="00AF1F13">
        <w:rPr>
          <w:rFonts w:ascii="Arial" w:hAnsi="Arial" w:cs="Arial"/>
          <w:sz w:val="21"/>
          <w:szCs w:val="21"/>
          <w:shd w:val="clear" w:color="auto" w:fill="FFFFFF"/>
        </w:rPr>
        <w:t>niže plaćenih poslova</w:t>
      </w:r>
      <w:r w:rsidR="00205385" w:rsidRPr="00AF1F13">
        <w:rPr>
          <w:rFonts w:ascii="Arial" w:hAnsi="Arial" w:cs="Arial"/>
          <w:sz w:val="21"/>
          <w:szCs w:val="21"/>
          <w:shd w:val="clear" w:color="auto" w:fill="FFFFFF"/>
        </w:rPr>
        <w:t xml:space="preserve"> nalazi</w:t>
      </w:r>
      <w:r w:rsidR="00EA69C2" w:rsidRPr="00AF1F13">
        <w:rPr>
          <w:rFonts w:ascii="Arial" w:hAnsi="Arial" w:cs="Arial"/>
          <w:sz w:val="21"/>
          <w:szCs w:val="21"/>
          <w:shd w:val="clear" w:color="auto" w:fill="FFFFFF"/>
        </w:rPr>
        <w:t xml:space="preserve"> </w:t>
      </w:r>
      <w:r w:rsidR="00A57949">
        <w:rPr>
          <w:rFonts w:ascii="Arial" w:hAnsi="Arial" w:cs="Arial"/>
          <w:sz w:val="21"/>
          <w:szCs w:val="21"/>
          <w:shd w:val="clear" w:color="auto" w:fill="FFFFFF"/>
        </w:rPr>
        <w:t xml:space="preserve">se </w:t>
      </w:r>
      <w:r w:rsidR="00EA69C2" w:rsidRPr="00AF1F13">
        <w:rPr>
          <w:rFonts w:ascii="Arial" w:hAnsi="Arial" w:cs="Arial"/>
          <w:sz w:val="21"/>
          <w:szCs w:val="21"/>
          <w:shd w:val="clear" w:color="auto" w:fill="FFFFFF"/>
        </w:rPr>
        <w:t xml:space="preserve">u određenim zanimanjima i </w:t>
      </w:r>
      <w:r w:rsidR="009B40B4" w:rsidRPr="00AF1F13">
        <w:rPr>
          <w:rFonts w:ascii="Arial" w:hAnsi="Arial" w:cs="Arial"/>
          <w:sz w:val="21"/>
          <w:szCs w:val="21"/>
          <w:shd w:val="clear" w:color="auto" w:fill="FFFFFF"/>
        </w:rPr>
        <w:t>delatnostima</w:t>
      </w:r>
      <w:r w:rsidR="00EA69C2" w:rsidRPr="00AF1F13">
        <w:rPr>
          <w:rFonts w:ascii="Arial" w:hAnsi="Arial" w:cs="Arial"/>
          <w:sz w:val="21"/>
          <w:szCs w:val="21"/>
          <w:shd w:val="clear" w:color="auto" w:fill="FFFFFF"/>
        </w:rPr>
        <w:t>. Varijacija u rasprostranjenosti nisk</w:t>
      </w:r>
      <w:r w:rsidR="009B40B4" w:rsidRPr="00AF1F13">
        <w:rPr>
          <w:rFonts w:ascii="Arial" w:hAnsi="Arial" w:cs="Arial"/>
          <w:sz w:val="21"/>
          <w:szCs w:val="21"/>
          <w:shd w:val="clear" w:color="auto" w:fill="FFFFFF"/>
        </w:rPr>
        <w:t>ih</w:t>
      </w:r>
      <w:r w:rsidR="00205385" w:rsidRPr="00AF1F13">
        <w:rPr>
          <w:rFonts w:ascii="Arial" w:hAnsi="Arial" w:cs="Arial"/>
          <w:sz w:val="21"/>
          <w:szCs w:val="21"/>
          <w:shd w:val="clear" w:color="auto" w:fill="FFFFFF"/>
        </w:rPr>
        <w:t xml:space="preserve"> zarada</w:t>
      </w:r>
      <w:r w:rsidR="00EA69C2" w:rsidRPr="00AF1F13">
        <w:rPr>
          <w:rFonts w:ascii="Arial" w:hAnsi="Arial" w:cs="Arial"/>
          <w:sz w:val="21"/>
          <w:szCs w:val="21"/>
          <w:shd w:val="clear" w:color="auto" w:fill="FFFFFF"/>
        </w:rPr>
        <w:t xml:space="preserve"> u određenim grupama i njihov broj na tržištu rada ima </w:t>
      </w:r>
      <w:r w:rsidR="009B40B4" w:rsidRPr="00AF1F13">
        <w:rPr>
          <w:rFonts w:ascii="Arial" w:hAnsi="Arial" w:cs="Arial"/>
          <w:sz w:val="21"/>
          <w:szCs w:val="21"/>
          <w:shd w:val="clear" w:color="auto" w:fill="FFFFFF"/>
        </w:rPr>
        <w:t>značajan uticaj na</w:t>
      </w:r>
      <w:r w:rsidR="00EA69C2" w:rsidRPr="00AF1F13">
        <w:rPr>
          <w:rFonts w:ascii="Arial" w:hAnsi="Arial" w:cs="Arial"/>
          <w:sz w:val="21"/>
          <w:szCs w:val="21"/>
          <w:shd w:val="clear" w:color="auto" w:fill="FFFFFF"/>
        </w:rPr>
        <w:t xml:space="preserve"> oblikovanj</w:t>
      </w:r>
      <w:r w:rsidR="009B40B4" w:rsidRPr="00AF1F13">
        <w:rPr>
          <w:rFonts w:ascii="Arial" w:hAnsi="Arial" w:cs="Arial"/>
          <w:sz w:val="21"/>
          <w:szCs w:val="21"/>
          <w:shd w:val="clear" w:color="auto" w:fill="FFFFFF"/>
        </w:rPr>
        <w:t>e</w:t>
      </w:r>
      <w:r w:rsidR="00EA69C2" w:rsidRPr="00AF1F13">
        <w:rPr>
          <w:rFonts w:ascii="Arial" w:hAnsi="Arial" w:cs="Arial"/>
          <w:sz w:val="21"/>
          <w:szCs w:val="21"/>
          <w:shd w:val="clear" w:color="auto" w:fill="FFFFFF"/>
        </w:rPr>
        <w:t xml:space="preserve"> razlike u učestalosti niske plate između zemalja.</w:t>
      </w:r>
      <w:r w:rsidR="009B40B4" w:rsidRPr="00AF1F13">
        <w:rPr>
          <w:rFonts w:ascii="Arial" w:hAnsi="Arial" w:cs="Arial"/>
          <w:sz w:val="21"/>
          <w:szCs w:val="21"/>
          <w:shd w:val="clear" w:color="auto" w:fill="FFFFFF"/>
        </w:rPr>
        <w:t xml:space="preserve"> </w:t>
      </w:r>
    </w:p>
    <w:p w14:paraId="027409A6" w14:textId="77777777" w:rsidR="00C03186" w:rsidRPr="00AF1F13" w:rsidRDefault="009B40B4" w:rsidP="00DB1C40">
      <w:p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Opšte uzevši, viši nivo obrazovanja i vešt</w:t>
      </w:r>
      <w:r w:rsidR="00205385" w:rsidRPr="00AF1F13">
        <w:rPr>
          <w:rFonts w:ascii="Arial" w:hAnsi="Arial" w:cs="Arial"/>
          <w:sz w:val="21"/>
          <w:szCs w:val="21"/>
          <w:shd w:val="clear" w:color="auto" w:fill="FFFFFF"/>
        </w:rPr>
        <w:t>i</w:t>
      </w:r>
      <w:r w:rsidRPr="00AF1F13">
        <w:rPr>
          <w:rFonts w:ascii="Arial" w:hAnsi="Arial" w:cs="Arial"/>
          <w:sz w:val="21"/>
          <w:szCs w:val="21"/>
          <w:shd w:val="clear" w:color="auto" w:fill="FFFFFF"/>
        </w:rPr>
        <w:t xml:space="preserve">na stečenih kroz obrazovanje i obuku smanjuju rizik </w:t>
      </w:r>
      <w:r w:rsidR="00992CEB" w:rsidRPr="00AF1F13">
        <w:rPr>
          <w:rFonts w:ascii="Arial" w:hAnsi="Arial" w:cs="Arial"/>
          <w:sz w:val="21"/>
          <w:szCs w:val="21"/>
          <w:shd w:val="clear" w:color="auto" w:fill="FFFFFF"/>
        </w:rPr>
        <w:t>od nezaposlenosti</w:t>
      </w:r>
      <w:r w:rsidR="00992CEB" w:rsidRPr="00AF1F13">
        <w:rPr>
          <w:rStyle w:val="FootnoteReference"/>
          <w:rFonts w:ascii="Arial" w:hAnsi="Arial" w:cs="Arial"/>
          <w:sz w:val="21"/>
          <w:szCs w:val="21"/>
          <w:shd w:val="clear" w:color="auto" w:fill="FFFFFF"/>
        </w:rPr>
        <w:footnoteReference w:id="39"/>
      </w:r>
      <w:r w:rsidR="00992CEB" w:rsidRPr="00AF1F13">
        <w:rPr>
          <w:rFonts w:ascii="Arial" w:hAnsi="Arial" w:cs="Arial"/>
          <w:sz w:val="21"/>
          <w:szCs w:val="21"/>
          <w:shd w:val="clear" w:color="auto" w:fill="FFFFFF"/>
        </w:rPr>
        <w:t xml:space="preserve"> i </w:t>
      </w:r>
      <w:r w:rsidRPr="00AF1F13">
        <w:rPr>
          <w:rFonts w:ascii="Arial" w:hAnsi="Arial" w:cs="Arial"/>
          <w:sz w:val="21"/>
          <w:szCs w:val="21"/>
          <w:shd w:val="clear" w:color="auto" w:fill="FFFFFF"/>
        </w:rPr>
        <w:t>od niskih za</w:t>
      </w:r>
      <w:r w:rsidR="005A2109" w:rsidRPr="00AF1F13">
        <w:rPr>
          <w:rFonts w:ascii="Arial" w:hAnsi="Arial" w:cs="Arial"/>
          <w:sz w:val="21"/>
          <w:szCs w:val="21"/>
          <w:shd w:val="clear" w:color="auto" w:fill="FFFFFF"/>
        </w:rPr>
        <w:t>rada</w:t>
      </w:r>
      <w:r w:rsidR="00A57949">
        <w:rPr>
          <w:rFonts w:ascii="Arial" w:hAnsi="Arial" w:cs="Arial"/>
          <w:sz w:val="21"/>
          <w:szCs w:val="21"/>
          <w:shd w:val="clear" w:color="auto" w:fill="FFFFFF"/>
        </w:rPr>
        <w:t>,</w:t>
      </w:r>
      <w:r w:rsidR="005A2109" w:rsidRPr="00AF1F13">
        <w:rPr>
          <w:rFonts w:ascii="Arial" w:hAnsi="Arial" w:cs="Arial"/>
          <w:sz w:val="21"/>
          <w:szCs w:val="21"/>
          <w:shd w:val="clear" w:color="auto" w:fill="FFFFFF"/>
        </w:rPr>
        <w:t xml:space="preserve"> ali se ne može govoriti o tome da viši nivo obrazovanja bezuslovno omogućava </w:t>
      </w:r>
      <w:r w:rsidRPr="00AF1F13">
        <w:rPr>
          <w:rFonts w:ascii="Arial" w:hAnsi="Arial" w:cs="Arial"/>
          <w:sz w:val="21"/>
          <w:szCs w:val="21"/>
          <w:shd w:val="clear" w:color="auto" w:fill="FFFFFF"/>
        </w:rPr>
        <w:t>vertikaln</w:t>
      </w:r>
      <w:r w:rsidR="005A2109" w:rsidRPr="00AF1F13">
        <w:rPr>
          <w:rFonts w:ascii="Arial" w:hAnsi="Arial" w:cs="Arial"/>
          <w:sz w:val="21"/>
          <w:szCs w:val="21"/>
          <w:shd w:val="clear" w:color="auto" w:fill="FFFFFF"/>
        </w:rPr>
        <w:t>u</w:t>
      </w:r>
      <w:r w:rsidRPr="00AF1F13">
        <w:rPr>
          <w:rFonts w:ascii="Arial" w:hAnsi="Arial" w:cs="Arial"/>
          <w:sz w:val="21"/>
          <w:szCs w:val="21"/>
          <w:shd w:val="clear" w:color="auto" w:fill="FFFFFF"/>
        </w:rPr>
        <w:t xml:space="preserve"> </w:t>
      </w:r>
      <w:r w:rsidR="005A2109" w:rsidRPr="00AF1F13">
        <w:rPr>
          <w:rFonts w:ascii="Arial" w:hAnsi="Arial" w:cs="Arial"/>
          <w:sz w:val="21"/>
          <w:szCs w:val="21"/>
          <w:shd w:val="clear" w:color="auto" w:fill="FFFFFF"/>
        </w:rPr>
        <w:t>profesionalnu pokretljivost</w:t>
      </w:r>
      <w:r w:rsidRPr="00AF1F13">
        <w:rPr>
          <w:rFonts w:ascii="Arial" w:hAnsi="Arial" w:cs="Arial"/>
          <w:sz w:val="21"/>
          <w:szCs w:val="21"/>
          <w:shd w:val="clear" w:color="auto" w:fill="FFFFFF"/>
        </w:rPr>
        <w:t xml:space="preserve"> ka bolje plaćenim poslovima. </w:t>
      </w:r>
      <w:r w:rsidR="00EF4D5E" w:rsidRPr="00AF1F13">
        <w:rPr>
          <w:rFonts w:ascii="Arial" w:hAnsi="Arial" w:cs="Arial"/>
          <w:sz w:val="21"/>
          <w:szCs w:val="21"/>
          <w:shd w:val="clear" w:color="auto" w:fill="FFFFFF"/>
        </w:rPr>
        <w:t>Dobrim delom ovo zavisi od vrste i kvaliteta obrazovanja i obuke kojima slabo plaćeni radnici imaju pristup, kao i relevantnosti stečenih veština</w:t>
      </w:r>
      <w:r w:rsidR="00205385" w:rsidRPr="00AF1F13">
        <w:rPr>
          <w:rFonts w:ascii="Arial" w:hAnsi="Arial" w:cs="Arial"/>
          <w:sz w:val="21"/>
          <w:szCs w:val="21"/>
          <w:shd w:val="clear" w:color="auto" w:fill="FFFFFF"/>
        </w:rPr>
        <w:t>,</w:t>
      </w:r>
      <w:r w:rsidR="00EF4D5E" w:rsidRPr="00AF1F13">
        <w:rPr>
          <w:rFonts w:ascii="Arial" w:hAnsi="Arial" w:cs="Arial"/>
          <w:sz w:val="21"/>
          <w:szCs w:val="21"/>
          <w:shd w:val="clear" w:color="auto" w:fill="FFFFFF"/>
        </w:rPr>
        <w:t xml:space="preserve"> a posebno kada se ne koriste usled dugoročne nezaposlenosti. </w:t>
      </w:r>
    </w:p>
    <w:p w14:paraId="38A2E764" w14:textId="77777777" w:rsidR="006B7F6D" w:rsidRPr="00B57772" w:rsidRDefault="006B7F6D" w:rsidP="001B1FC2">
      <w:pPr>
        <w:pStyle w:val="Heading3"/>
        <w:numPr>
          <w:ilvl w:val="2"/>
          <w:numId w:val="14"/>
        </w:numPr>
        <w:rPr>
          <w:rFonts w:ascii="Arial" w:hAnsi="Arial" w:cs="Arial"/>
          <w:sz w:val="24"/>
          <w:szCs w:val="24"/>
          <w:shd w:val="clear" w:color="auto" w:fill="FFFFFF"/>
        </w:rPr>
      </w:pPr>
      <w:bookmarkStart w:id="13" w:name="_Toc482874662"/>
      <w:r w:rsidRPr="00B57772">
        <w:rPr>
          <w:rFonts w:ascii="Arial" w:hAnsi="Arial" w:cs="Arial"/>
          <w:sz w:val="24"/>
          <w:szCs w:val="24"/>
        </w:rPr>
        <w:t xml:space="preserve">Uticaj </w:t>
      </w:r>
      <w:r w:rsidR="00DC684E" w:rsidRPr="00B57772">
        <w:rPr>
          <w:rFonts w:ascii="Arial" w:hAnsi="Arial" w:cs="Arial"/>
          <w:sz w:val="24"/>
          <w:szCs w:val="24"/>
        </w:rPr>
        <w:t xml:space="preserve">mera aktivne politike zapošljavanja </w:t>
      </w:r>
      <w:r w:rsidR="00D30E93" w:rsidRPr="00B57772">
        <w:rPr>
          <w:rFonts w:ascii="Arial" w:hAnsi="Arial" w:cs="Arial"/>
          <w:sz w:val="24"/>
          <w:szCs w:val="24"/>
        </w:rPr>
        <w:t>i sistema minimalnih zarada</w:t>
      </w:r>
      <w:bookmarkEnd w:id="13"/>
      <w:r w:rsidR="00D30E93" w:rsidRPr="00B57772">
        <w:rPr>
          <w:rFonts w:ascii="Arial" w:hAnsi="Arial" w:cs="Arial"/>
          <w:sz w:val="24"/>
          <w:szCs w:val="24"/>
        </w:rPr>
        <w:t xml:space="preserve"> </w:t>
      </w:r>
    </w:p>
    <w:p w14:paraId="5C93C91C" w14:textId="77777777" w:rsidR="00AC0F84" w:rsidRPr="00AF1F13" w:rsidRDefault="00AC0F84" w:rsidP="00FD1135">
      <w:pPr>
        <w:spacing w:after="100" w:afterAutospacing="1" w:line="240" w:lineRule="atLeast"/>
        <w:jc w:val="both"/>
        <w:rPr>
          <w:rFonts w:ascii="Arial" w:hAnsi="Arial" w:cs="Arial"/>
          <w:color w:val="777777"/>
          <w:sz w:val="21"/>
          <w:szCs w:val="21"/>
          <w:shd w:val="clear" w:color="auto" w:fill="FFFFFF"/>
        </w:rPr>
      </w:pPr>
    </w:p>
    <w:p w14:paraId="2C972997" w14:textId="77777777" w:rsidR="00336E8E" w:rsidRPr="00AF1F13" w:rsidRDefault="001D73AF" w:rsidP="00DB1C40">
      <w:p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 xml:space="preserve">Jedan od mehanizama sa mogućim </w:t>
      </w:r>
      <w:r w:rsidR="006D3987" w:rsidRPr="00AF1F13">
        <w:rPr>
          <w:rFonts w:ascii="Arial" w:hAnsi="Arial" w:cs="Arial"/>
          <w:sz w:val="21"/>
          <w:szCs w:val="21"/>
          <w:shd w:val="clear" w:color="auto" w:fill="FFFFFF"/>
        </w:rPr>
        <w:t xml:space="preserve">pozitivnim uticajem </w:t>
      </w:r>
      <w:r w:rsidR="00B057C4" w:rsidRPr="00AF1F13">
        <w:rPr>
          <w:rFonts w:ascii="Arial" w:hAnsi="Arial" w:cs="Arial"/>
          <w:sz w:val="21"/>
          <w:szCs w:val="21"/>
          <w:shd w:val="clear" w:color="auto" w:fill="FFFFFF"/>
        </w:rPr>
        <w:t xml:space="preserve">na socijalnu inkluziju </w:t>
      </w:r>
      <w:r w:rsidR="006D3987" w:rsidRPr="00AF1F13">
        <w:rPr>
          <w:rFonts w:ascii="Arial" w:hAnsi="Arial" w:cs="Arial"/>
          <w:sz w:val="21"/>
          <w:szCs w:val="21"/>
          <w:shd w:val="clear" w:color="auto" w:fill="FFFFFF"/>
        </w:rPr>
        <w:t xml:space="preserve">su i aktivne mere tržišta rada. </w:t>
      </w:r>
    </w:p>
    <w:p w14:paraId="3E234758" w14:textId="77777777" w:rsidR="006D3987" w:rsidRPr="00AF1F13" w:rsidRDefault="006D3987" w:rsidP="00DB1C40">
      <w:p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Aktivne mere tržišta rada mogu biti efikasne za smanjenje trajanja nezaposlenosti</w:t>
      </w:r>
      <w:r w:rsidR="00A2790F">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r w:rsidR="00A503E7" w:rsidRPr="00AF1F13">
        <w:rPr>
          <w:rFonts w:ascii="Arial" w:hAnsi="Arial" w:cs="Arial"/>
          <w:sz w:val="21"/>
          <w:szCs w:val="21"/>
          <w:shd w:val="clear" w:color="auto" w:fill="FFFFFF"/>
        </w:rPr>
        <w:t xml:space="preserve">a </w:t>
      </w:r>
      <w:r w:rsidRPr="00AF1F13">
        <w:rPr>
          <w:rFonts w:ascii="Arial" w:hAnsi="Arial" w:cs="Arial"/>
          <w:sz w:val="21"/>
          <w:szCs w:val="21"/>
          <w:shd w:val="clear" w:color="auto" w:fill="FFFFFF"/>
        </w:rPr>
        <w:t>programi poput obuka</w:t>
      </w:r>
      <w:r w:rsidR="00A40546" w:rsidRPr="00AF1F13">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po pravilu </w:t>
      </w:r>
      <w:r w:rsidR="00A503E7" w:rsidRPr="00AF1F13">
        <w:rPr>
          <w:rFonts w:ascii="Arial" w:hAnsi="Arial" w:cs="Arial"/>
          <w:sz w:val="21"/>
          <w:szCs w:val="21"/>
          <w:shd w:val="clear" w:color="auto" w:fill="FFFFFF"/>
        </w:rPr>
        <w:t xml:space="preserve">u dužim vremenskim intervalima </w:t>
      </w:r>
      <w:r w:rsidR="00A40546" w:rsidRPr="00AF1F13">
        <w:rPr>
          <w:rFonts w:ascii="Arial" w:hAnsi="Arial" w:cs="Arial"/>
          <w:sz w:val="21"/>
          <w:szCs w:val="21"/>
          <w:shd w:val="clear" w:color="auto" w:fill="FFFFFF"/>
        </w:rPr>
        <w:t xml:space="preserve">imaju pozitivan uticaj </w:t>
      </w:r>
      <w:r w:rsidRPr="00AF1F13">
        <w:rPr>
          <w:rFonts w:ascii="Arial" w:hAnsi="Arial" w:cs="Arial"/>
          <w:sz w:val="21"/>
          <w:szCs w:val="21"/>
          <w:shd w:val="clear" w:color="auto" w:fill="FFFFFF"/>
        </w:rPr>
        <w:t xml:space="preserve">na zapošljavanje, kvalitet poslova i visinu </w:t>
      </w:r>
      <w:r w:rsidR="00A40546" w:rsidRPr="00AF1F13">
        <w:rPr>
          <w:rFonts w:ascii="Arial" w:hAnsi="Arial" w:cs="Arial"/>
          <w:sz w:val="21"/>
          <w:szCs w:val="21"/>
          <w:shd w:val="clear" w:color="auto" w:fill="FFFFFF"/>
        </w:rPr>
        <w:t>zarade</w:t>
      </w:r>
      <w:r w:rsidR="00205385" w:rsidRPr="00AF1F13">
        <w:rPr>
          <w:rFonts w:ascii="Arial" w:hAnsi="Arial" w:cs="Arial"/>
          <w:sz w:val="21"/>
          <w:szCs w:val="21"/>
          <w:shd w:val="clear" w:color="auto" w:fill="FFFFFF"/>
        </w:rPr>
        <w:t>,</w:t>
      </w:r>
      <w:r w:rsidR="00A40546" w:rsidRPr="00AF1F13">
        <w:rPr>
          <w:rFonts w:ascii="Arial" w:hAnsi="Arial" w:cs="Arial"/>
          <w:sz w:val="21"/>
          <w:szCs w:val="21"/>
          <w:shd w:val="clear" w:color="auto" w:fill="FFFFFF"/>
        </w:rPr>
        <w:t xml:space="preserve"> dok s druge strane</w:t>
      </w:r>
      <w:r w:rsidR="00A57949">
        <w:rPr>
          <w:rFonts w:ascii="Arial" w:hAnsi="Arial" w:cs="Arial"/>
          <w:sz w:val="21"/>
          <w:szCs w:val="21"/>
          <w:shd w:val="clear" w:color="auto" w:fill="FFFFFF"/>
        </w:rPr>
        <w:t>,</w:t>
      </w:r>
      <w:r w:rsidR="00A40546" w:rsidRPr="00AF1F13">
        <w:rPr>
          <w:rFonts w:ascii="Arial" w:hAnsi="Arial" w:cs="Arial"/>
          <w:sz w:val="21"/>
          <w:szCs w:val="21"/>
          <w:shd w:val="clear" w:color="auto" w:fill="FFFFFF"/>
        </w:rPr>
        <w:t xml:space="preserve"> kratkoročno gledano</w:t>
      </w:r>
      <w:r w:rsidR="00A57949">
        <w:rPr>
          <w:rFonts w:ascii="Arial" w:hAnsi="Arial" w:cs="Arial"/>
          <w:sz w:val="21"/>
          <w:szCs w:val="21"/>
          <w:shd w:val="clear" w:color="auto" w:fill="FFFFFF"/>
        </w:rPr>
        <w:t>,</w:t>
      </w:r>
      <w:r w:rsidR="00A40546" w:rsidRPr="00AF1F13">
        <w:rPr>
          <w:rFonts w:ascii="Arial" w:hAnsi="Arial" w:cs="Arial"/>
          <w:sz w:val="21"/>
          <w:szCs w:val="21"/>
          <w:shd w:val="clear" w:color="auto" w:fill="FFFFFF"/>
        </w:rPr>
        <w:t xml:space="preserve"> mogu prolongirati trajanje nezaposlenosti</w:t>
      </w:r>
      <w:r w:rsidR="003142FE" w:rsidRPr="00AF1F13">
        <w:rPr>
          <w:rStyle w:val="FootnoteReference"/>
          <w:rFonts w:ascii="Arial" w:hAnsi="Arial" w:cs="Arial"/>
          <w:sz w:val="21"/>
          <w:szCs w:val="21"/>
          <w:shd w:val="clear" w:color="auto" w:fill="FFFFFF"/>
        </w:rPr>
        <w:footnoteReference w:id="40"/>
      </w:r>
      <w:r w:rsidR="00A2790F">
        <w:rPr>
          <w:rFonts w:ascii="Arial" w:hAnsi="Arial" w:cs="Arial"/>
          <w:sz w:val="21"/>
          <w:szCs w:val="21"/>
          <w:shd w:val="clear" w:color="auto" w:fill="FFFFFF"/>
        </w:rPr>
        <w:t>.</w:t>
      </w:r>
      <w:r w:rsidR="00A40546" w:rsidRPr="00AF1F13">
        <w:rPr>
          <w:rFonts w:ascii="Arial" w:hAnsi="Arial" w:cs="Arial"/>
          <w:sz w:val="21"/>
          <w:szCs w:val="21"/>
          <w:shd w:val="clear" w:color="auto" w:fill="FFFFFF"/>
        </w:rPr>
        <w:t xml:space="preserve"> </w:t>
      </w:r>
    </w:p>
    <w:p w14:paraId="6A74CB5D" w14:textId="77777777" w:rsidR="00685926" w:rsidRPr="00AF1F13" w:rsidRDefault="00685926" w:rsidP="00DB1C40">
      <w:p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 xml:space="preserve">Rezultati studija evaluacije mera aktivne politike zapošljavanja sprovedenih u Republici Srbiji poslednjih godina mogu se rezimirati u okviru sledećih zaključaka. Mere usmerene na aktivno traženje posla nemaju velike neto efekte, skromnog su intenziteta, troškovno su efikasne i korisnije su za osobe nižeg nivoa obrazovanja. Programi obuka daju dugoročne pozitivne efekte, a najveće </w:t>
      </w:r>
      <w:r w:rsidRPr="00AF1F13">
        <w:rPr>
          <w:rFonts w:ascii="Arial" w:hAnsi="Arial" w:cs="Arial"/>
          <w:sz w:val="21"/>
          <w:szCs w:val="21"/>
          <w:shd w:val="clear" w:color="auto" w:fill="FFFFFF"/>
        </w:rPr>
        <w:lastRenderedPageBreak/>
        <w:t>neto efekte imaju programi obuka za poznatog poslodavca. Najjače direktne efekte imaju programi subvencionisanja zapošljavanja, koji su generalno skupi; stoga je zaključak da bi do zapošljavanja došlo i bez mera finansijske podrške. Međutim, ove mere imaju značajno mesto, naročito u situacijama potisnute tražnje za radom. Programi samozapošljavanja korisni su kao vid podrške i intenziviranja oporavka ponude rada, pre svega oporavak stope aktivnosti, a zatim i zaposlenosti. Programi javnih radova, u skladu sa međunarodnim iskustvom, imaju veće efekte kao vid radno-socijalne aktivacije nego kao sredstvo za poboljšanje zapošljivosti i zapošljavanja sa izuzetno jakim pozitivnim psihološkim uticajima na korisnike</w:t>
      </w:r>
      <w:r w:rsidR="006B7F6D" w:rsidRPr="00AF1F13">
        <w:rPr>
          <w:rStyle w:val="FootnoteReference"/>
          <w:rFonts w:ascii="Arial" w:hAnsi="Arial" w:cs="Arial"/>
          <w:sz w:val="21"/>
          <w:szCs w:val="21"/>
          <w:shd w:val="clear" w:color="auto" w:fill="FFFFFF"/>
        </w:rPr>
        <w:footnoteReference w:id="41"/>
      </w:r>
      <w:r w:rsidRPr="00AF1F13">
        <w:rPr>
          <w:rFonts w:ascii="Arial" w:hAnsi="Arial" w:cs="Arial"/>
          <w:sz w:val="21"/>
          <w:szCs w:val="21"/>
          <w:shd w:val="clear" w:color="auto" w:fill="FFFFFF"/>
        </w:rPr>
        <w:t>.</w:t>
      </w:r>
    </w:p>
    <w:p w14:paraId="1DAAAB2B" w14:textId="77777777" w:rsidR="00F520CF" w:rsidRPr="00AF1F13" w:rsidRDefault="00D115C4" w:rsidP="00DB1C40">
      <w:p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Promocija aktivne inkluzije predstavlja opšti trend u razvoju politika zapošljavanja i aktivnih mera tržišta rada</w:t>
      </w:r>
      <w:r w:rsidR="00292B8C">
        <w:rPr>
          <w:rFonts w:ascii="Arial" w:hAnsi="Arial" w:cs="Arial"/>
          <w:sz w:val="21"/>
          <w:szCs w:val="21"/>
          <w:shd w:val="clear" w:color="auto" w:fill="FFFFFF"/>
        </w:rPr>
        <w:t>,</w:t>
      </w:r>
      <w:r w:rsidRPr="00AF1F13">
        <w:rPr>
          <w:rFonts w:ascii="Arial" w:hAnsi="Arial" w:cs="Arial"/>
          <w:sz w:val="21"/>
          <w:szCs w:val="21"/>
          <w:shd w:val="clear" w:color="auto" w:fill="FFFFFF"/>
        </w:rPr>
        <w:t xml:space="preserve"> a ovaj zaokret u pravcu integracije mera u oblasti socijalne zaštite i zapošljavanja karakterističan </w:t>
      </w:r>
      <w:r w:rsidR="00A57949">
        <w:rPr>
          <w:rFonts w:ascii="Arial" w:hAnsi="Arial" w:cs="Arial"/>
          <w:sz w:val="21"/>
          <w:szCs w:val="21"/>
          <w:shd w:val="clear" w:color="auto" w:fill="FFFFFF"/>
        </w:rPr>
        <w:t xml:space="preserve">je </w:t>
      </w:r>
      <w:r w:rsidRPr="00AF1F13">
        <w:rPr>
          <w:rFonts w:ascii="Arial" w:hAnsi="Arial" w:cs="Arial"/>
          <w:sz w:val="21"/>
          <w:szCs w:val="21"/>
          <w:shd w:val="clear" w:color="auto" w:fill="FFFFFF"/>
        </w:rPr>
        <w:t>i za našu zemlju</w:t>
      </w:r>
      <w:r w:rsidR="003C0801" w:rsidRPr="00AF1F13">
        <w:rPr>
          <w:rFonts w:ascii="Arial" w:hAnsi="Arial" w:cs="Arial"/>
          <w:sz w:val="21"/>
          <w:szCs w:val="21"/>
          <w:shd w:val="clear" w:color="auto" w:fill="FFFFFF"/>
        </w:rPr>
        <w:t>,</w:t>
      </w:r>
      <w:r w:rsidRPr="00AF1F13">
        <w:rPr>
          <w:rFonts w:ascii="Arial" w:hAnsi="Arial" w:cs="Arial"/>
          <w:sz w:val="21"/>
          <w:szCs w:val="21"/>
          <w:shd w:val="clear" w:color="auto" w:fill="FFFFFF"/>
        </w:rPr>
        <w:t xml:space="preserve"> što je apostrofirano u strateškim dokumentima poput Programa reformi politike zapošljavanja i socijalne politike.</w:t>
      </w:r>
    </w:p>
    <w:p w14:paraId="3775582E" w14:textId="77777777" w:rsidR="00F520CF" w:rsidRPr="00AF1F13" w:rsidRDefault="003C0801" w:rsidP="00DB1C40">
      <w:p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 xml:space="preserve">Komparativne analize </w:t>
      </w:r>
      <w:r w:rsidR="00F520CF" w:rsidRPr="00AF1F13">
        <w:rPr>
          <w:rFonts w:ascii="Arial" w:hAnsi="Arial" w:cs="Arial"/>
          <w:sz w:val="21"/>
          <w:szCs w:val="21"/>
          <w:shd w:val="clear" w:color="auto" w:fill="FFFFFF"/>
        </w:rPr>
        <w:t>veza izmeđ</w:t>
      </w:r>
      <w:r w:rsidR="00A503E7" w:rsidRPr="00AF1F13">
        <w:rPr>
          <w:rFonts w:ascii="Arial" w:hAnsi="Arial" w:cs="Arial"/>
          <w:sz w:val="21"/>
          <w:szCs w:val="21"/>
          <w:shd w:val="clear" w:color="auto" w:fill="FFFFFF"/>
        </w:rPr>
        <w:t>u</w:t>
      </w:r>
      <w:r w:rsidR="00F520CF" w:rsidRPr="00AF1F13">
        <w:rPr>
          <w:rFonts w:ascii="Arial" w:hAnsi="Arial" w:cs="Arial"/>
          <w:sz w:val="21"/>
          <w:szCs w:val="21"/>
          <w:shd w:val="clear" w:color="auto" w:fill="FFFFFF"/>
        </w:rPr>
        <w:t xml:space="preserve"> socijalnih davanja i mera aktivacije ukazuju na nekoliko barijera</w:t>
      </w:r>
      <w:r w:rsidR="00292B8C">
        <w:rPr>
          <w:rFonts w:ascii="Arial" w:hAnsi="Arial" w:cs="Arial"/>
          <w:sz w:val="21"/>
          <w:szCs w:val="21"/>
          <w:shd w:val="clear" w:color="auto" w:fill="FFFFFF"/>
        </w:rPr>
        <w:t>,</w:t>
      </w:r>
      <w:r w:rsidR="00F520CF" w:rsidRPr="00AF1F13">
        <w:rPr>
          <w:rFonts w:ascii="Arial" w:hAnsi="Arial" w:cs="Arial"/>
          <w:sz w:val="21"/>
          <w:szCs w:val="21"/>
          <w:shd w:val="clear" w:color="auto" w:fill="FFFFFF"/>
        </w:rPr>
        <w:t xml:space="preserve"> a </w:t>
      </w:r>
      <w:r w:rsidR="00446579" w:rsidRPr="00AF1F13">
        <w:rPr>
          <w:rFonts w:ascii="Arial" w:hAnsi="Arial" w:cs="Arial"/>
          <w:sz w:val="21"/>
          <w:szCs w:val="21"/>
          <w:shd w:val="clear" w:color="auto" w:fill="FFFFFF"/>
        </w:rPr>
        <w:t>kao karakteristične i za situaciju u našoj zemlji navode</w:t>
      </w:r>
      <w:r w:rsidR="00A57949">
        <w:rPr>
          <w:rFonts w:ascii="Arial" w:hAnsi="Arial" w:cs="Arial"/>
          <w:sz w:val="21"/>
          <w:szCs w:val="21"/>
          <w:shd w:val="clear" w:color="auto" w:fill="FFFFFF"/>
        </w:rPr>
        <w:t xml:space="preserve"> se</w:t>
      </w:r>
      <w:r w:rsidR="00446579" w:rsidRPr="00AF1F13">
        <w:rPr>
          <w:rStyle w:val="FootnoteReference"/>
          <w:rFonts w:ascii="Arial" w:hAnsi="Arial" w:cs="Arial"/>
          <w:sz w:val="21"/>
          <w:szCs w:val="21"/>
          <w:shd w:val="clear" w:color="auto" w:fill="FFFFFF"/>
        </w:rPr>
        <w:footnoteReference w:id="42"/>
      </w:r>
      <w:r w:rsidR="00F520CF" w:rsidRPr="00AF1F13">
        <w:rPr>
          <w:rFonts w:ascii="Arial" w:hAnsi="Arial" w:cs="Arial"/>
          <w:sz w:val="21"/>
          <w:szCs w:val="21"/>
          <w:shd w:val="clear" w:color="auto" w:fill="FFFFFF"/>
        </w:rPr>
        <w:t xml:space="preserve">: </w:t>
      </w:r>
    </w:p>
    <w:p w14:paraId="2BC4A219" w14:textId="77777777" w:rsidR="00F520CF" w:rsidRPr="00AF1F13" w:rsidRDefault="00F520CF" w:rsidP="001B1FC2">
      <w:pPr>
        <w:pStyle w:val="ListParagraph"/>
        <w:numPr>
          <w:ilvl w:val="0"/>
          <w:numId w:val="11"/>
        </w:num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Nedostatak kapaciteta, obuke i resursa u javnim službama za zapošljavanje;</w:t>
      </w:r>
    </w:p>
    <w:p w14:paraId="318B5434" w14:textId="77777777" w:rsidR="00F520CF" w:rsidRPr="00AF1F13" w:rsidRDefault="00F520CF" w:rsidP="001B1FC2">
      <w:pPr>
        <w:pStyle w:val="ListParagraph"/>
        <w:numPr>
          <w:ilvl w:val="0"/>
          <w:numId w:val="11"/>
        </w:num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Nedovoljna finansijska sredstva za aktivne mere tržišta rada</w:t>
      </w:r>
      <w:r w:rsidR="00A57949">
        <w:rPr>
          <w:rFonts w:ascii="Arial" w:hAnsi="Arial" w:cs="Arial"/>
          <w:sz w:val="21"/>
          <w:szCs w:val="21"/>
          <w:shd w:val="clear" w:color="auto" w:fill="FFFFFF"/>
        </w:rPr>
        <w:t>,</w:t>
      </w:r>
      <w:r w:rsidRPr="00AF1F13">
        <w:rPr>
          <w:rFonts w:ascii="Arial" w:hAnsi="Arial" w:cs="Arial"/>
          <w:sz w:val="21"/>
          <w:szCs w:val="21"/>
          <w:shd w:val="clear" w:color="auto" w:fill="FFFFFF"/>
        </w:rPr>
        <w:t xml:space="preserve"> što za posledicu ima ograničen obuhvat nezaposlenih lica;</w:t>
      </w:r>
    </w:p>
    <w:p w14:paraId="492A0E6E" w14:textId="77777777" w:rsidR="00F520CF" w:rsidRPr="00AF1F13" w:rsidRDefault="00F520CF" w:rsidP="001B1FC2">
      <w:pPr>
        <w:pStyle w:val="ListParagraph"/>
        <w:numPr>
          <w:ilvl w:val="0"/>
          <w:numId w:val="11"/>
        </w:num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Nedostatak koordinacije između službi i „</w:t>
      </w:r>
      <w:r w:rsidR="00254419" w:rsidRPr="00254419">
        <w:rPr>
          <w:rFonts w:ascii="Arial" w:hAnsi="Arial" w:cs="Arial"/>
          <w:i/>
          <w:sz w:val="21"/>
          <w:szCs w:val="21"/>
          <w:shd w:val="clear" w:color="auto" w:fill="FFFFFF"/>
        </w:rPr>
        <w:t>one stop shop</w:t>
      </w:r>
      <w:r w:rsidRPr="00AF1F13">
        <w:rPr>
          <w:rFonts w:ascii="Arial" w:hAnsi="Arial" w:cs="Arial"/>
          <w:sz w:val="21"/>
          <w:szCs w:val="21"/>
          <w:shd w:val="clear" w:color="auto" w:fill="FFFFFF"/>
        </w:rPr>
        <w:t>“ pristupa u razvoju posebno prilagođenih programa integracije;</w:t>
      </w:r>
    </w:p>
    <w:p w14:paraId="6D786CFF" w14:textId="77777777" w:rsidR="00F520CF" w:rsidRPr="00AF1F13" w:rsidRDefault="00F520CF" w:rsidP="001B1FC2">
      <w:pPr>
        <w:pStyle w:val="ListParagraph"/>
        <w:numPr>
          <w:ilvl w:val="0"/>
          <w:numId w:val="11"/>
        </w:num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 xml:space="preserve">Generalno, veći broj aktivnih mera tržišta rada namenjen </w:t>
      </w:r>
      <w:r w:rsidR="00A57949">
        <w:rPr>
          <w:rFonts w:ascii="Arial" w:hAnsi="Arial" w:cs="Arial"/>
          <w:sz w:val="21"/>
          <w:szCs w:val="21"/>
          <w:shd w:val="clear" w:color="auto" w:fill="FFFFFF"/>
        </w:rPr>
        <w:t xml:space="preserve">je </w:t>
      </w:r>
      <w:r w:rsidRPr="00AF1F13">
        <w:rPr>
          <w:rFonts w:ascii="Arial" w:hAnsi="Arial" w:cs="Arial"/>
          <w:sz w:val="21"/>
          <w:szCs w:val="21"/>
          <w:shd w:val="clear" w:color="auto" w:fill="FFFFFF"/>
        </w:rPr>
        <w:t xml:space="preserve">mladima i osobama </w:t>
      </w:r>
      <w:r w:rsidR="00446579" w:rsidRPr="00AF1F13">
        <w:rPr>
          <w:rFonts w:ascii="Arial" w:hAnsi="Arial" w:cs="Arial"/>
          <w:sz w:val="21"/>
          <w:szCs w:val="21"/>
          <w:shd w:val="clear" w:color="auto" w:fill="FFFFFF"/>
        </w:rPr>
        <w:t>sa višim obrazovnim nivoom u odnosu na korisnike socijalnih davanja;</w:t>
      </w:r>
    </w:p>
    <w:p w14:paraId="3FFA6713" w14:textId="77777777" w:rsidR="00446579" w:rsidRPr="00AF1F13" w:rsidRDefault="00446579" w:rsidP="001B1FC2">
      <w:pPr>
        <w:pStyle w:val="ListParagraph"/>
        <w:numPr>
          <w:ilvl w:val="0"/>
          <w:numId w:val="11"/>
        </w:num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 xml:space="preserve">Nedostatak </w:t>
      </w:r>
      <w:r w:rsidRPr="009232CF">
        <w:rPr>
          <w:rFonts w:ascii="Arial" w:hAnsi="Arial" w:cs="Arial"/>
          <w:sz w:val="21"/>
          <w:szCs w:val="21"/>
          <w:shd w:val="clear" w:color="auto" w:fill="FFFFFF"/>
        </w:rPr>
        <w:t>ICT</w:t>
      </w:r>
      <w:r w:rsidRPr="00AF1F13">
        <w:rPr>
          <w:rFonts w:ascii="Arial" w:hAnsi="Arial" w:cs="Arial"/>
          <w:sz w:val="21"/>
          <w:szCs w:val="21"/>
          <w:shd w:val="clear" w:color="auto" w:fill="FFFFFF"/>
        </w:rPr>
        <w:t xml:space="preserve"> veza između službi za zapošljavanje i centara za socija</w:t>
      </w:r>
      <w:r w:rsidR="00A57949">
        <w:rPr>
          <w:rFonts w:ascii="Arial" w:hAnsi="Arial" w:cs="Arial"/>
          <w:sz w:val="21"/>
          <w:szCs w:val="21"/>
          <w:shd w:val="clear" w:color="auto" w:fill="FFFFFF"/>
        </w:rPr>
        <w:t>l</w:t>
      </w:r>
      <w:r w:rsidRPr="00AF1F13">
        <w:rPr>
          <w:rFonts w:ascii="Arial" w:hAnsi="Arial" w:cs="Arial"/>
          <w:sz w:val="21"/>
          <w:szCs w:val="21"/>
          <w:shd w:val="clear" w:color="auto" w:fill="FFFFFF"/>
        </w:rPr>
        <w:t xml:space="preserve">ni rad. </w:t>
      </w:r>
    </w:p>
    <w:p w14:paraId="0451283C" w14:textId="77777777" w:rsidR="00B3034B" w:rsidRPr="00AF1F13" w:rsidRDefault="00B3034B" w:rsidP="00DB1C40">
      <w:p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 xml:space="preserve">Do sličnih zaključaka došlo </w:t>
      </w:r>
      <w:r w:rsidR="00A57949">
        <w:rPr>
          <w:rFonts w:ascii="Arial" w:hAnsi="Arial" w:cs="Arial"/>
          <w:sz w:val="21"/>
          <w:szCs w:val="21"/>
          <w:shd w:val="clear" w:color="auto" w:fill="FFFFFF"/>
        </w:rPr>
        <w:t xml:space="preserve">se </w:t>
      </w:r>
      <w:r w:rsidRPr="00AF1F13">
        <w:rPr>
          <w:rFonts w:ascii="Arial" w:hAnsi="Arial" w:cs="Arial"/>
          <w:sz w:val="21"/>
          <w:szCs w:val="21"/>
          <w:shd w:val="clear" w:color="auto" w:fill="FFFFFF"/>
        </w:rPr>
        <w:t>i u okviru YEM projekta za Srbiju</w:t>
      </w:r>
      <w:r w:rsidR="00292B8C">
        <w:rPr>
          <w:rFonts w:ascii="Arial" w:hAnsi="Arial" w:cs="Arial"/>
          <w:sz w:val="21"/>
          <w:szCs w:val="21"/>
          <w:shd w:val="clear" w:color="auto" w:fill="FFFFFF"/>
        </w:rPr>
        <w:t>,</w:t>
      </w:r>
      <w:r w:rsidRPr="00AF1F13">
        <w:rPr>
          <w:rFonts w:ascii="Arial" w:hAnsi="Arial" w:cs="Arial"/>
          <w:sz w:val="21"/>
          <w:szCs w:val="21"/>
          <w:shd w:val="clear" w:color="auto" w:fill="FFFFFF"/>
        </w:rPr>
        <w:t xml:space="preserve"> a jedan od glavnih nalaza jeste da ne postoji dovoljna izgrađenost institucionalnih kapaciteta za integrisane usluge socijalne politike i politike zapošljavanja</w:t>
      </w:r>
      <w:r w:rsidRPr="00AF1F13">
        <w:rPr>
          <w:rStyle w:val="FootnoteReference"/>
          <w:rFonts w:ascii="Arial" w:hAnsi="Arial" w:cs="Arial"/>
          <w:sz w:val="21"/>
          <w:szCs w:val="21"/>
          <w:shd w:val="clear" w:color="auto" w:fill="FFFFFF"/>
        </w:rPr>
        <w:footnoteReference w:id="43"/>
      </w:r>
      <w:r w:rsidRPr="00AF1F13">
        <w:rPr>
          <w:rFonts w:ascii="Arial" w:hAnsi="Arial" w:cs="Arial"/>
          <w:sz w:val="21"/>
          <w:szCs w:val="21"/>
          <w:shd w:val="clear" w:color="auto" w:fill="FFFFFF"/>
        </w:rPr>
        <w:t xml:space="preserve">. </w:t>
      </w:r>
    </w:p>
    <w:p w14:paraId="38814197" w14:textId="77777777" w:rsidR="00AF447D" w:rsidRPr="00AF1F13" w:rsidRDefault="00AF447D" w:rsidP="00DB1C40">
      <w:pPr>
        <w:pStyle w:val="ListParagraph"/>
        <w:spacing w:after="100" w:afterAutospacing="1" w:line="360" w:lineRule="auto"/>
        <w:ind w:left="0"/>
        <w:jc w:val="both"/>
        <w:rPr>
          <w:rFonts w:ascii="Arial" w:hAnsi="Arial" w:cs="Arial"/>
          <w:sz w:val="21"/>
          <w:szCs w:val="21"/>
          <w:shd w:val="clear" w:color="auto" w:fill="FFFFFF"/>
        </w:rPr>
      </w:pPr>
      <w:r w:rsidRPr="00AF1F13">
        <w:rPr>
          <w:rFonts w:ascii="Arial" w:hAnsi="Arial" w:cs="Arial"/>
          <w:sz w:val="21"/>
          <w:szCs w:val="21"/>
          <w:shd w:val="clear" w:color="auto" w:fill="FFFFFF"/>
        </w:rPr>
        <w:t>U postojećem okviru politike zapošljavanja i dokumentima na nacionalnom nivou</w:t>
      </w:r>
      <w:r w:rsidR="00292B8C">
        <w:rPr>
          <w:rFonts w:ascii="Arial" w:hAnsi="Arial" w:cs="Arial"/>
          <w:sz w:val="21"/>
          <w:szCs w:val="21"/>
          <w:shd w:val="clear" w:color="auto" w:fill="FFFFFF"/>
        </w:rPr>
        <w:t>,</w:t>
      </w:r>
      <w:r w:rsidRPr="00AF1F13">
        <w:rPr>
          <w:rFonts w:ascii="Arial" w:hAnsi="Arial" w:cs="Arial"/>
          <w:sz w:val="21"/>
          <w:szCs w:val="21"/>
          <w:shd w:val="clear" w:color="auto" w:fill="FFFFFF"/>
        </w:rPr>
        <w:t xml:space="preserve"> radno sposobni korisnici novčane socijalne pomoći spadaju u kategoriju teže zapošljivih i imaju prioritet prilikom uključivanja u mere aktivne politike zapošljavanja. Takođe, u sklopu reforme tržišta rada i aktivacije korisnika novčane socijalne pomoći</w:t>
      </w:r>
      <w:r w:rsidR="00292B8C">
        <w:rPr>
          <w:rFonts w:ascii="Arial" w:hAnsi="Arial" w:cs="Arial"/>
          <w:sz w:val="21"/>
          <w:szCs w:val="21"/>
          <w:shd w:val="clear" w:color="auto" w:fill="FFFFFF"/>
        </w:rPr>
        <w:t>,</w:t>
      </w:r>
      <w:r w:rsidRPr="00AF1F13">
        <w:rPr>
          <w:rFonts w:ascii="Arial" w:hAnsi="Arial" w:cs="Arial"/>
          <w:sz w:val="21"/>
          <w:szCs w:val="21"/>
          <w:shd w:val="clear" w:color="auto" w:fill="FFFFFF"/>
        </w:rPr>
        <w:t xml:space="preserve"> posebna pažnja biće usmerena ka utvrđivanju modaliteta za olakšavanje tranzicije korisnika novčane socijalne pomoći u formalne poslove, uključujući dalji </w:t>
      </w:r>
      <w:r w:rsidRPr="00AF1F13">
        <w:rPr>
          <w:rFonts w:ascii="Arial" w:hAnsi="Arial" w:cs="Arial"/>
          <w:sz w:val="21"/>
          <w:szCs w:val="21"/>
          <w:shd w:val="clear" w:color="auto" w:fill="FFFFFF"/>
        </w:rPr>
        <w:lastRenderedPageBreak/>
        <w:t xml:space="preserve">razvoj sistema aktivacije i kvaliteta usluga koje im se pružaju. U tom kontekstu je identifikovana i potreba za unapređenjem stručnog savetodavnog rada sa nezaposlenim licima, intenziviranjem saradnje </w:t>
      </w:r>
      <w:r w:rsidR="00F65226" w:rsidRPr="00AF1F13">
        <w:rPr>
          <w:rFonts w:ascii="Arial" w:hAnsi="Arial" w:cs="Arial"/>
          <w:sz w:val="21"/>
          <w:szCs w:val="21"/>
          <w:shd w:val="clear" w:color="auto" w:fill="FFFFFF"/>
        </w:rPr>
        <w:t>razvojem</w:t>
      </w:r>
      <w:r w:rsidRPr="00AF1F13">
        <w:rPr>
          <w:rFonts w:ascii="Arial" w:hAnsi="Arial" w:cs="Arial"/>
          <w:sz w:val="21"/>
          <w:szCs w:val="21"/>
          <w:shd w:val="clear" w:color="auto" w:fill="FFFFFF"/>
        </w:rPr>
        <w:t xml:space="preserve"> usluga za poslodavce</w:t>
      </w:r>
      <w:r w:rsidR="00A57949">
        <w:rPr>
          <w:rFonts w:ascii="Arial" w:hAnsi="Arial" w:cs="Arial"/>
          <w:sz w:val="21"/>
          <w:szCs w:val="21"/>
          <w:shd w:val="clear" w:color="auto" w:fill="FFFFFF"/>
        </w:rPr>
        <w:t>,</w:t>
      </w:r>
      <w:r w:rsidR="00FD399C" w:rsidRPr="00AF1F13">
        <w:rPr>
          <w:rFonts w:ascii="Arial" w:hAnsi="Arial" w:cs="Arial"/>
          <w:sz w:val="21"/>
          <w:szCs w:val="21"/>
          <w:shd w:val="clear" w:color="auto" w:fill="FFFFFF"/>
        </w:rPr>
        <w:t xml:space="preserve"> kao i unapređenjem i diversifikacijom mera aktivne politike zapošljavanja. </w:t>
      </w:r>
    </w:p>
    <w:p w14:paraId="51BE15BF" w14:textId="77777777" w:rsidR="00AF447D" w:rsidRPr="00AF1F13" w:rsidRDefault="00AF447D" w:rsidP="00DB1C40">
      <w:pPr>
        <w:pStyle w:val="ListParagraph"/>
        <w:spacing w:after="100" w:afterAutospacing="1" w:line="360" w:lineRule="auto"/>
        <w:ind w:left="0"/>
        <w:jc w:val="both"/>
        <w:rPr>
          <w:rFonts w:ascii="Arial" w:hAnsi="Arial" w:cs="Arial"/>
          <w:sz w:val="21"/>
          <w:szCs w:val="21"/>
          <w:shd w:val="clear" w:color="auto" w:fill="FFFFFF"/>
        </w:rPr>
      </w:pPr>
    </w:p>
    <w:p w14:paraId="04551CB4" w14:textId="77777777" w:rsidR="008519D5" w:rsidRPr="00AF1F13" w:rsidRDefault="008519D5" w:rsidP="00DB1C40">
      <w:pPr>
        <w:pStyle w:val="ListParagraph"/>
        <w:spacing w:after="100" w:afterAutospacing="1" w:line="360" w:lineRule="auto"/>
        <w:ind w:left="0"/>
        <w:jc w:val="both"/>
        <w:rPr>
          <w:rFonts w:ascii="Arial" w:hAnsi="Arial" w:cs="Arial"/>
          <w:sz w:val="21"/>
          <w:szCs w:val="21"/>
          <w:shd w:val="clear" w:color="auto" w:fill="FFFFFF"/>
        </w:rPr>
      </w:pPr>
      <w:r w:rsidRPr="00AF1F13">
        <w:rPr>
          <w:rFonts w:ascii="Arial" w:hAnsi="Arial" w:cs="Arial"/>
          <w:sz w:val="21"/>
          <w:szCs w:val="21"/>
          <w:shd w:val="clear" w:color="auto" w:fill="FFFFFF"/>
        </w:rPr>
        <w:t xml:space="preserve">Ovome treba dodati i sistem naknada za slučaj nezaposlenosti </w:t>
      </w:r>
      <w:r w:rsidR="00ED02C9" w:rsidRPr="00AF1F13">
        <w:rPr>
          <w:rFonts w:ascii="Arial" w:hAnsi="Arial" w:cs="Arial"/>
          <w:sz w:val="21"/>
          <w:szCs w:val="21"/>
          <w:shd w:val="clear" w:color="auto" w:fill="FFFFFF"/>
        </w:rPr>
        <w:t xml:space="preserve">koji je </w:t>
      </w:r>
      <w:r w:rsidRPr="00AF1F13">
        <w:rPr>
          <w:rFonts w:ascii="Arial" w:hAnsi="Arial" w:cs="Arial"/>
          <w:sz w:val="21"/>
          <w:szCs w:val="21"/>
          <w:shd w:val="clear" w:color="auto" w:fill="FFFFFF"/>
        </w:rPr>
        <w:t>utemeljen na pravu iz osiguranja za slučaj nezaposlenosti</w:t>
      </w:r>
      <w:r w:rsidR="00A57949">
        <w:rPr>
          <w:rFonts w:ascii="Arial" w:hAnsi="Arial" w:cs="Arial"/>
          <w:sz w:val="21"/>
          <w:szCs w:val="21"/>
          <w:shd w:val="clear" w:color="auto" w:fill="FFFFFF"/>
        </w:rPr>
        <w:t>,</w:t>
      </w:r>
      <w:r w:rsidRPr="00AF1F13">
        <w:rPr>
          <w:rFonts w:ascii="Arial" w:hAnsi="Arial" w:cs="Arial"/>
          <w:sz w:val="21"/>
          <w:szCs w:val="21"/>
          <w:shd w:val="clear" w:color="auto" w:fill="FFFFFF"/>
        </w:rPr>
        <w:t xml:space="preserve"> što za posledicu ima nedovoljnu pokrivenost </w:t>
      </w:r>
      <w:r w:rsidR="0045634C" w:rsidRPr="00AF1F13">
        <w:rPr>
          <w:rFonts w:ascii="Arial" w:hAnsi="Arial" w:cs="Arial"/>
          <w:sz w:val="21"/>
          <w:szCs w:val="21"/>
          <w:shd w:val="clear" w:color="auto" w:fill="FFFFFF"/>
        </w:rPr>
        <w:t>nezaposlenih sistemom naknada</w:t>
      </w:r>
      <w:r w:rsidR="00DD12FC">
        <w:rPr>
          <w:rFonts w:ascii="Arial" w:hAnsi="Arial" w:cs="Arial"/>
          <w:sz w:val="21"/>
          <w:szCs w:val="21"/>
          <w:shd w:val="clear" w:color="auto" w:fill="FFFFFF"/>
        </w:rPr>
        <w:t>,</w:t>
      </w:r>
      <w:r w:rsidR="0045634C" w:rsidRPr="00AF1F13">
        <w:rPr>
          <w:rFonts w:ascii="Arial" w:hAnsi="Arial" w:cs="Arial"/>
          <w:sz w:val="21"/>
          <w:szCs w:val="21"/>
          <w:shd w:val="clear" w:color="auto" w:fill="FFFFFF"/>
        </w:rPr>
        <w:t xml:space="preserve"> a posebno mladih.</w:t>
      </w:r>
      <w:r w:rsidRPr="00AF1F13">
        <w:rPr>
          <w:rFonts w:ascii="Arial" w:hAnsi="Arial" w:cs="Arial"/>
          <w:sz w:val="21"/>
          <w:szCs w:val="21"/>
          <w:shd w:val="clear" w:color="auto" w:fill="FFFFFF"/>
        </w:rPr>
        <w:t xml:space="preserve">  </w:t>
      </w:r>
    </w:p>
    <w:p w14:paraId="503AD079" w14:textId="77777777" w:rsidR="00DB1C40" w:rsidRDefault="00D30E93" w:rsidP="00DB1C40">
      <w:pPr>
        <w:spacing w:after="100" w:afterAutospacing="1" w:line="360" w:lineRule="auto"/>
        <w:jc w:val="both"/>
        <w:rPr>
          <w:rFonts w:ascii="Arial" w:hAnsi="Arial" w:cs="Arial"/>
          <w:sz w:val="21"/>
          <w:szCs w:val="21"/>
          <w:shd w:val="clear" w:color="auto" w:fill="FFFFFF"/>
        </w:rPr>
      </w:pPr>
      <w:r w:rsidRPr="00AF1F13">
        <w:rPr>
          <w:rFonts w:ascii="Arial" w:hAnsi="Arial" w:cs="Arial"/>
          <w:sz w:val="21"/>
          <w:szCs w:val="21"/>
          <w:shd w:val="clear" w:color="auto" w:fill="FFFFFF"/>
        </w:rPr>
        <w:t>Jednu od glavnih mera intervencija za prevenciju rizika od siromaštva i socijalne isključenosti zaposlenih predstavlja i sistem minimalnih zarada</w:t>
      </w:r>
      <w:r w:rsidR="00A57949">
        <w:rPr>
          <w:rFonts w:ascii="Arial" w:hAnsi="Arial" w:cs="Arial"/>
          <w:sz w:val="21"/>
          <w:szCs w:val="21"/>
          <w:shd w:val="clear" w:color="auto" w:fill="FFFFFF"/>
        </w:rPr>
        <w:t>,</w:t>
      </w:r>
      <w:r w:rsidRPr="00AF1F13">
        <w:rPr>
          <w:rFonts w:ascii="Arial" w:hAnsi="Arial" w:cs="Arial"/>
          <w:sz w:val="21"/>
          <w:szCs w:val="21"/>
          <w:shd w:val="clear" w:color="auto" w:fill="FFFFFF"/>
        </w:rPr>
        <w:t xml:space="preserve"> bilo da se utvrđuje minimalna cena rada na necionalnom nivou</w:t>
      </w:r>
      <w:r w:rsidR="00DD12FC">
        <w:rPr>
          <w:rFonts w:ascii="Arial" w:hAnsi="Arial" w:cs="Arial"/>
          <w:sz w:val="21"/>
          <w:szCs w:val="21"/>
          <w:shd w:val="clear" w:color="auto" w:fill="FFFFFF"/>
        </w:rPr>
        <w:t>,</w:t>
      </w:r>
      <w:r w:rsidRPr="00AF1F13">
        <w:rPr>
          <w:rFonts w:ascii="Arial" w:hAnsi="Arial" w:cs="Arial"/>
          <w:sz w:val="21"/>
          <w:szCs w:val="21"/>
          <w:shd w:val="clear" w:color="auto" w:fill="FFFFFF"/>
        </w:rPr>
        <w:t xml:space="preserve"> bez obzira na grane delatnosti</w:t>
      </w:r>
      <w:r w:rsidR="00DD12FC">
        <w:rPr>
          <w:rFonts w:ascii="Arial" w:hAnsi="Arial" w:cs="Arial"/>
          <w:sz w:val="21"/>
          <w:szCs w:val="21"/>
          <w:shd w:val="clear" w:color="auto" w:fill="FFFFFF"/>
        </w:rPr>
        <w:t>,</w:t>
      </w:r>
      <w:r w:rsidRPr="00AF1F13">
        <w:rPr>
          <w:rFonts w:ascii="Arial" w:hAnsi="Arial" w:cs="Arial"/>
          <w:sz w:val="21"/>
          <w:szCs w:val="21"/>
          <w:shd w:val="clear" w:color="auto" w:fill="FFFFFF"/>
        </w:rPr>
        <w:t xml:space="preserve"> ili se u okviru socijalnog dijaloga granskim kolektivnim ugovorima utvrđuje minimalna cena rada. Sistem minimalnih zarada u svakom slučaju može pozitivno uticati na smanjenje siromaštva </w:t>
      </w:r>
      <w:r w:rsidR="00DD12FC">
        <w:rPr>
          <w:rFonts w:ascii="Arial" w:hAnsi="Arial" w:cs="Arial"/>
          <w:sz w:val="21"/>
          <w:szCs w:val="21"/>
          <w:shd w:val="clear" w:color="auto" w:fill="FFFFFF"/>
        </w:rPr>
        <w:t>z</w:t>
      </w:r>
      <w:r w:rsidRPr="00AF1F13">
        <w:rPr>
          <w:rFonts w:ascii="Arial" w:hAnsi="Arial" w:cs="Arial"/>
          <w:sz w:val="21"/>
          <w:szCs w:val="21"/>
          <w:shd w:val="clear" w:color="auto" w:fill="FFFFFF"/>
        </w:rPr>
        <w:t>aposlenih bez negativnih uticaja na stopu zaposlenosti. Međutim, kako bi se smanjila učestalost niskih zarada</w:t>
      </w:r>
      <w:r w:rsidR="00A57949">
        <w:rPr>
          <w:rFonts w:ascii="Arial" w:hAnsi="Arial" w:cs="Arial"/>
          <w:sz w:val="21"/>
          <w:szCs w:val="21"/>
          <w:shd w:val="clear" w:color="auto" w:fill="FFFFFF"/>
        </w:rPr>
        <w:t>,</w:t>
      </w:r>
      <w:r w:rsidRPr="00AF1F13">
        <w:rPr>
          <w:rFonts w:ascii="Arial" w:hAnsi="Arial" w:cs="Arial"/>
          <w:sz w:val="21"/>
          <w:szCs w:val="21"/>
          <w:shd w:val="clear" w:color="auto" w:fill="FFFFFF"/>
        </w:rPr>
        <w:t xml:space="preserve"> nivo minimalnih zarada treba da bude postavljen do medijane distribucija zarada na nivou države. Efekti minimalne zarade na siromaštvo i socijalnu isključenost, osim njene visine u odnosu na liniju siromaštva, zavise i od drugih ekonomskih i socijalnih faktora</w:t>
      </w:r>
      <w:r w:rsidR="00A57949">
        <w:rPr>
          <w:rFonts w:ascii="Arial" w:hAnsi="Arial" w:cs="Arial"/>
          <w:sz w:val="21"/>
          <w:szCs w:val="21"/>
          <w:shd w:val="clear" w:color="auto" w:fill="FFFFFF"/>
        </w:rPr>
        <w:t>,</w:t>
      </w:r>
      <w:r w:rsidRPr="00AF1F13">
        <w:rPr>
          <w:rFonts w:ascii="Arial" w:hAnsi="Arial" w:cs="Arial"/>
          <w:sz w:val="21"/>
          <w:szCs w:val="21"/>
          <w:shd w:val="clear" w:color="auto" w:fill="FFFFFF"/>
        </w:rPr>
        <w:t xml:space="preserve"> poput elasticiteta ponude i tražnje i podele prihoda između zaposlenih i nezaposlenih članova domaćinstva. Politika poboljšanja prihoda u domaćinstvu, u kontekstu napred navedenog, izlazi iz okvira minimalnih zarada</w:t>
      </w:r>
      <w:r w:rsidR="00A57949">
        <w:rPr>
          <w:rFonts w:ascii="Arial" w:hAnsi="Arial" w:cs="Arial"/>
          <w:sz w:val="21"/>
          <w:szCs w:val="21"/>
          <w:shd w:val="clear" w:color="auto" w:fill="FFFFFF"/>
        </w:rPr>
        <w:t>,</w:t>
      </w:r>
      <w:r w:rsidRPr="00AF1F13">
        <w:rPr>
          <w:rFonts w:ascii="Arial" w:hAnsi="Arial" w:cs="Arial"/>
          <w:sz w:val="21"/>
          <w:szCs w:val="21"/>
          <w:shd w:val="clear" w:color="auto" w:fill="FFFFFF"/>
        </w:rPr>
        <w:t xml:space="preserve"> bez obzira na njihovu visinu. Uz posebne mere za povećanje niskih zarada, smanjenje rada niskog intenziteta uključujući i „nestabilne“ oblike zapošljavanja i nedobrovoljan rad sa nepunim radnim vremenom. </w:t>
      </w:r>
      <w:r w:rsidR="00CD127B" w:rsidRPr="00AF1F13">
        <w:rPr>
          <w:rFonts w:ascii="Arial" w:hAnsi="Arial" w:cs="Arial"/>
          <w:sz w:val="21"/>
          <w:szCs w:val="21"/>
          <w:shd w:val="clear" w:color="auto" w:fill="FFFFFF"/>
        </w:rPr>
        <w:t xml:space="preserve"> </w:t>
      </w:r>
    </w:p>
    <w:p w14:paraId="7B5C9CCD" w14:textId="77777777" w:rsidR="00E6779F" w:rsidRDefault="00E6779F" w:rsidP="00DB1C40">
      <w:pPr>
        <w:spacing w:after="100" w:afterAutospacing="1" w:line="360" w:lineRule="auto"/>
        <w:jc w:val="both"/>
        <w:rPr>
          <w:rFonts w:ascii="Arial" w:hAnsi="Arial" w:cs="Arial"/>
          <w:sz w:val="21"/>
          <w:szCs w:val="21"/>
          <w:shd w:val="clear" w:color="auto" w:fill="FFFFFF"/>
        </w:rPr>
      </w:pPr>
    </w:p>
    <w:p w14:paraId="2AF8656D" w14:textId="77777777" w:rsidR="00E6779F" w:rsidRDefault="00E6779F" w:rsidP="00DB1C40">
      <w:pPr>
        <w:spacing w:after="100" w:afterAutospacing="1" w:line="360" w:lineRule="auto"/>
        <w:jc w:val="both"/>
        <w:rPr>
          <w:rFonts w:ascii="Arial" w:hAnsi="Arial" w:cs="Arial"/>
          <w:sz w:val="21"/>
          <w:szCs w:val="21"/>
          <w:shd w:val="clear" w:color="auto" w:fill="FFFFFF"/>
        </w:rPr>
      </w:pPr>
    </w:p>
    <w:p w14:paraId="1657D14E" w14:textId="77777777" w:rsidR="00E6779F" w:rsidRDefault="00E6779F" w:rsidP="00DB1C40">
      <w:pPr>
        <w:spacing w:after="100" w:afterAutospacing="1" w:line="360" w:lineRule="auto"/>
        <w:jc w:val="both"/>
        <w:rPr>
          <w:rFonts w:ascii="Arial" w:hAnsi="Arial" w:cs="Arial"/>
          <w:sz w:val="21"/>
          <w:szCs w:val="21"/>
          <w:shd w:val="clear" w:color="auto" w:fill="FFFFFF"/>
        </w:rPr>
      </w:pPr>
    </w:p>
    <w:p w14:paraId="4205547C" w14:textId="77777777" w:rsidR="00E6779F" w:rsidRDefault="00E6779F" w:rsidP="00DB1C40">
      <w:pPr>
        <w:spacing w:after="100" w:afterAutospacing="1" w:line="360" w:lineRule="auto"/>
        <w:jc w:val="both"/>
        <w:rPr>
          <w:rFonts w:ascii="Arial" w:hAnsi="Arial" w:cs="Arial"/>
          <w:sz w:val="21"/>
          <w:szCs w:val="21"/>
          <w:shd w:val="clear" w:color="auto" w:fill="FFFFFF"/>
        </w:rPr>
      </w:pPr>
    </w:p>
    <w:p w14:paraId="6186E6E5" w14:textId="77777777" w:rsidR="00E6779F" w:rsidRDefault="00E6779F" w:rsidP="00DB1C40">
      <w:pPr>
        <w:spacing w:after="100" w:afterAutospacing="1" w:line="360" w:lineRule="auto"/>
        <w:jc w:val="both"/>
        <w:rPr>
          <w:rFonts w:ascii="Arial" w:hAnsi="Arial" w:cs="Arial"/>
          <w:sz w:val="21"/>
          <w:szCs w:val="21"/>
          <w:shd w:val="clear" w:color="auto" w:fill="FFFFFF"/>
        </w:rPr>
      </w:pPr>
    </w:p>
    <w:p w14:paraId="0F54D4D5" w14:textId="77777777" w:rsidR="00E6779F" w:rsidRDefault="00E6779F" w:rsidP="00DB1C40">
      <w:pPr>
        <w:spacing w:after="100" w:afterAutospacing="1" w:line="360" w:lineRule="auto"/>
        <w:jc w:val="both"/>
        <w:rPr>
          <w:rFonts w:ascii="Arial" w:hAnsi="Arial" w:cs="Arial"/>
          <w:sz w:val="21"/>
          <w:szCs w:val="21"/>
          <w:shd w:val="clear" w:color="auto" w:fill="FFFFFF"/>
        </w:rPr>
      </w:pPr>
    </w:p>
    <w:p w14:paraId="4475A999" w14:textId="77777777" w:rsidR="00E6779F" w:rsidRDefault="00E6779F" w:rsidP="00DB1C40">
      <w:pPr>
        <w:spacing w:after="100" w:afterAutospacing="1" w:line="360" w:lineRule="auto"/>
        <w:jc w:val="both"/>
        <w:rPr>
          <w:rFonts w:ascii="Arial" w:hAnsi="Arial" w:cs="Arial"/>
          <w:sz w:val="21"/>
          <w:szCs w:val="21"/>
          <w:shd w:val="clear" w:color="auto" w:fill="FFFFFF"/>
        </w:rPr>
      </w:pPr>
    </w:p>
    <w:p w14:paraId="70F83197" w14:textId="77777777" w:rsidR="00E6779F" w:rsidRPr="00AF1F13" w:rsidRDefault="00E6779F" w:rsidP="00DB1C40">
      <w:pPr>
        <w:spacing w:after="100" w:afterAutospacing="1" w:line="360" w:lineRule="auto"/>
        <w:jc w:val="both"/>
        <w:rPr>
          <w:rFonts w:ascii="Arial" w:hAnsi="Arial" w:cs="Arial"/>
          <w:sz w:val="21"/>
          <w:szCs w:val="21"/>
          <w:shd w:val="clear" w:color="auto" w:fill="FFFFFF"/>
        </w:rPr>
      </w:pPr>
    </w:p>
    <w:p w14:paraId="7C9353FB" w14:textId="77777777" w:rsidR="00B57772" w:rsidRDefault="00B57772">
      <w:pPr>
        <w:rPr>
          <w:rFonts w:ascii="Arial" w:eastAsia="Times New Roman" w:hAnsi="Arial" w:cs="Arial"/>
          <w:b/>
          <w:bCs/>
          <w:color w:val="548DD4" w:themeColor="text2" w:themeTint="99"/>
          <w:sz w:val="24"/>
          <w:szCs w:val="24"/>
          <w:shd w:val="clear" w:color="auto" w:fill="FFFFFF"/>
          <w:lang w:bidi="en-US"/>
        </w:rPr>
      </w:pPr>
      <w:r>
        <w:rPr>
          <w:shd w:val="clear" w:color="auto" w:fill="FFFFFF"/>
        </w:rPr>
        <w:br w:type="page"/>
      </w:r>
    </w:p>
    <w:p w14:paraId="3B09B434" w14:textId="77777777" w:rsidR="006E71D0" w:rsidRPr="00B57772" w:rsidRDefault="006E71D0" w:rsidP="00211288">
      <w:pPr>
        <w:pStyle w:val="Heading1"/>
      </w:pPr>
      <w:bookmarkStart w:id="14" w:name="_Toc482874663"/>
      <w:r w:rsidRPr="00B57772">
        <w:lastRenderedPageBreak/>
        <w:t>PREDLOG INDIKATORA</w:t>
      </w:r>
      <w:bookmarkEnd w:id="14"/>
      <w:r w:rsidRPr="00B57772">
        <w:t xml:space="preserve"> </w:t>
      </w:r>
    </w:p>
    <w:p w14:paraId="7E52F7A4" w14:textId="77777777" w:rsidR="00CE393D" w:rsidRPr="00AF1F13" w:rsidRDefault="00CE393D" w:rsidP="00CE393D">
      <w:pPr>
        <w:rPr>
          <w:rFonts w:ascii="Arial" w:hAnsi="Arial" w:cs="Arial"/>
          <w:sz w:val="21"/>
          <w:szCs w:val="21"/>
          <w:lang w:bidi="en-US"/>
        </w:rPr>
      </w:pPr>
    </w:p>
    <w:p w14:paraId="4FF35D17" w14:textId="77777777" w:rsidR="00471433" w:rsidRPr="00AF1F13" w:rsidRDefault="00CE393D" w:rsidP="00DB1C40">
      <w:pPr>
        <w:spacing w:line="360" w:lineRule="auto"/>
        <w:jc w:val="both"/>
        <w:rPr>
          <w:rFonts w:ascii="Arial" w:hAnsi="Arial" w:cs="Arial"/>
          <w:noProof/>
          <w:sz w:val="21"/>
          <w:szCs w:val="21"/>
          <w:shd w:val="clear" w:color="auto" w:fill="FFFFFF"/>
        </w:rPr>
      </w:pPr>
      <w:r w:rsidRPr="00AF1F13">
        <w:rPr>
          <w:rFonts w:ascii="Arial" w:hAnsi="Arial" w:cs="Arial"/>
          <w:noProof/>
          <w:sz w:val="21"/>
          <w:szCs w:val="21"/>
          <w:shd w:val="clear" w:color="auto" w:fill="FFFFFF"/>
        </w:rPr>
        <w:t>Kompara</w:t>
      </w:r>
      <w:r w:rsidR="00A00C3B" w:rsidRPr="00AF1F13">
        <w:rPr>
          <w:rFonts w:ascii="Arial" w:hAnsi="Arial" w:cs="Arial"/>
          <w:noProof/>
          <w:sz w:val="21"/>
          <w:szCs w:val="21"/>
          <w:shd w:val="clear" w:color="auto" w:fill="FFFFFF"/>
        </w:rPr>
        <w:t xml:space="preserve">tivna analiza razvoja indikatora tržišta rada i zaposlenosti koji su u manjoj ili većoj meri relevantni za razvoj i praćenje politika u oblasti smanjenja siromaštva i socijalne inkluzije upućuje na mogućnosti i potrebu za revizijom postojećih indikatora. Može se govoriti o nekoliko konceptualnih okvira ili pravaca za reviziju postojećih i razvoj novih indikatora. </w:t>
      </w:r>
    </w:p>
    <w:p w14:paraId="464727C7" w14:textId="77777777" w:rsidR="00CE393D" w:rsidRPr="00AF1F13" w:rsidRDefault="00A00C3B" w:rsidP="00DB1C40">
      <w:pPr>
        <w:spacing w:line="360" w:lineRule="auto"/>
        <w:jc w:val="both"/>
        <w:rPr>
          <w:rFonts w:ascii="Arial" w:hAnsi="Arial" w:cs="Arial"/>
          <w:noProof/>
          <w:sz w:val="21"/>
          <w:szCs w:val="21"/>
          <w:shd w:val="clear" w:color="auto" w:fill="FFFFFF"/>
        </w:rPr>
      </w:pPr>
      <w:r w:rsidRPr="00AF1F13">
        <w:rPr>
          <w:rFonts w:ascii="Arial" w:hAnsi="Arial" w:cs="Arial"/>
          <w:noProof/>
          <w:sz w:val="21"/>
          <w:szCs w:val="21"/>
          <w:shd w:val="clear" w:color="auto" w:fill="FFFFFF"/>
        </w:rPr>
        <w:t>Prvo, na nivou standarda EU, UN, MOR i OECD, u međuvremenu su razvijani novi ili modifikovani s</w:t>
      </w:r>
      <w:r w:rsidR="00471433" w:rsidRPr="00AF1F13">
        <w:rPr>
          <w:rFonts w:ascii="Arial" w:hAnsi="Arial" w:cs="Arial"/>
          <w:noProof/>
          <w:sz w:val="21"/>
          <w:szCs w:val="21"/>
          <w:shd w:val="clear" w:color="auto" w:fill="FFFFFF"/>
        </w:rPr>
        <w:t>tari indikatori uz izražen holistički pristup i naglašavanje međuzavisnosti različitih indikatora</w:t>
      </w:r>
      <w:r w:rsidR="00A57949">
        <w:rPr>
          <w:rFonts w:ascii="Arial" w:hAnsi="Arial" w:cs="Arial"/>
          <w:noProof/>
          <w:sz w:val="21"/>
          <w:szCs w:val="21"/>
          <w:shd w:val="clear" w:color="auto" w:fill="FFFFFF"/>
        </w:rPr>
        <w:t>,</w:t>
      </w:r>
      <w:r w:rsidR="00471433" w:rsidRPr="00AF1F13">
        <w:rPr>
          <w:rFonts w:ascii="Arial" w:hAnsi="Arial" w:cs="Arial"/>
          <w:noProof/>
          <w:sz w:val="21"/>
          <w:szCs w:val="21"/>
          <w:shd w:val="clear" w:color="auto" w:fill="FFFFFF"/>
        </w:rPr>
        <w:t xml:space="preserve"> kako u okviru istih</w:t>
      </w:r>
      <w:r w:rsidR="00A57949">
        <w:rPr>
          <w:rFonts w:ascii="Arial" w:hAnsi="Arial" w:cs="Arial"/>
          <w:noProof/>
          <w:sz w:val="21"/>
          <w:szCs w:val="21"/>
          <w:shd w:val="clear" w:color="auto" w:fill="FFFFFF"/>
        </w:rPr>
        <w:t>,</w:t>
      </w:r>
      <w:r w:rsidR="00471433" w:rsidRPr="00AF1F13">
        <w:rPr>
          <w:rFonts w:ascii="Arial" w:hAnsi="Arial" w:cs="Arial"/>
          <w:noProof/>
          <w:sz w:val="21"/>
          <w:szCs w:val="21"/>
          <w:shd w:val="clear" w:color="auto" w:fill="FFFFFF"/>
        </w:rPr>
        <w:t xml:space="preserve"> tako i u okviru različitih statističkih oblasti</w:t>
      </w:r>
      <w:r w:rsidR="00A57949">
        <w:rPr>
          <w:rFonts w:ascii="Arial" w:hAnsi="Arial" w:cs="Arial"/>
          <w:noProof/>
          <w:sz w:val="21"/>
          <w:szCs w:val="21"/>
          <w:shd w:val="clear" w:color="auto" w:fill="FFFFFF"/>
        </w:rPr>
        <w:t>,</w:t>
      </w:r>
      <w:r w:rsidR="00471433" w:rsidRPr="00AF1F13">
        <w:rPr>
          <w:rFonts w:ascii="Arial" w:hAnsi="Arial" w:cs="Arial"/>
          <w:noProof/>
          <w:sz w:val="21"/>
          <w:szCs w:val="21"/>
          <w:shd w:val="clear" w:color="auto" w:fill="FFFFFF"/>
        </w:rPr>
        <w:t xml:space="preserve"> što je za posledicu imalo i njihovo klasifikovanje na primarne, sekundarne i kontekstualne indikatore. Od strane Radne grupe za razvoj indikatora na nivou EU, klasifikacija je urađena posebno </w:t>
      </w:r>
      <w:r w:rsidR="00A503E7" w:rsidRPr="00AF1F13">
        <w:rPr>
          <w:rFonts w:ascii="Arial" w:hAnsi="Arial" w:cs="Arial"/>
          <w:noProof/>
          <w:sz w:val="21"/>
          <w:szCs w:val="21"/>
          <w:shd w:val="clear" w:color="auto" w:fill="FFFFFF"/>
        </w:rPr>
        <w:t>za socijalnu inkluziju, penzije i</w:t>
      </w:r>
      <w:r w:rsidR="00471433" w:rsidRPr="00AF1F13">
        <w:rPr>
          <w:rFonts w:ascii="Arial" w:hAnsi="Arial" w:cs="Arial"/>
          <w:noProof/>
          <w:sz w:val="21"/>
          <w:szCs w:val="21"/>
          <w:shd w:val="clear" w:color="auto" w:fill="FFFFFF"/>
        </w:rPr>
        <w:t xml:space="preserve"> zdravstvo</w:t>
      </w:r>
      <w:r w:rsidR="0026580B">
        <w:rPr>
          <w:rFonts w:ascii="Arial" w:hAnsi="Arial" w:cs="Arial"/>
          <w:noProof/>
          <w:sz w:val="21"/>
          <w:szCs w:val="21"/>
          <w:shd w:val="clear" w:color="auto" w:fill="FFFFFF"/>
        </w:rPr>
        <w:t>,</w:t>
      </w:r>
      <w:r w:rsidR="00471433" w:rsidRPr="00AF1F13">
        <w:rPr>
          <w:rFonts w:ascii="Arial" w:hAnsi="Arial" w:cs="Arial"/>
          <w:noProof/>
          <w:sz w:val="21"/>
          <w:szCs w:val="21"/>
          <w:shd w:val="clear" w:color="auto" w:fill="FFFFFF"/>
        </w:rPr>
        <w:t xml:space="preserve"> ali su izdvojeni i </w:t>
      </w:r>
      <w:r w:rsidR="008E64A6" w:rsidRPr="00AF1F13">
        <w:rPr>
          <w:rFonts w:ascii="Arial" w:hAnsi="Arial" w:cs="Arial"/>
          <w:noProof/>
          <w:sz w:val="21"/>
          <w:szCs w:val="21"/>
          <w:shd w:val="clear" w:color="auto" w:fill="FFFFFF"/>
        </w:rPr>
        <w:t>sveobuhvatni</w:t>
      </w:r>
      <w:r w:rsidR="00471433" w:rsidRPr="00AF1F13">
        <w:rPr>
          <w:rFonts w:ascii="Arial" w:hAnsi="Arial" w:cs="Arial"/>
          <w:noProof/>
          <w:sz w:val="21"/>
          <w:szCs w:val="21"/>
          <w:shd w:val="clear" w:color="auto" w:fill="FFFFFF"/>
        </w:rPr>
        <w:t xml:space="preserve"> indikatori na nivou politika socijalne zaštite i socijalne inkluzije</w:t>
      </w:r>
      <w:r w:rsidR="00A57949">
        <w:rPr>
          <w:rFonts w:ascii="Arial" w:hAnsi="Arial" w:cs="Arial"/>
          <w:noProof/>
          <w:sz w:val="21"/>
          <w:szCs w:val="21"/>
          <w:shd w:val="clear" w:color="auto" w:fill="FFFFFF"/>
        </w:rPr>
        <w:t>,</w:t>
      </w:r>
      <w:r w:rsidR="00471433" w:rsidRPr="00AF1F13">
        <w:rPr>
          <w:rFonts w:ascii="Arial" w:hAnsi="Arial" w:cs="Arial"/>
          <w:noProof/>
          <w:sz w:val="21"/>
          <w:szCs w:val="21"/>
          <w:shd w:val="clear" w:color="auto" w:fill="FFFFFF"/>
        </w:rPr>
        <w:t xml:space="preserve"> što ilustrativno govori o multidimenzionalnosti problematike</w:t>
      </w:r>
      <w:r w:rsidR="00A57949">
        <w:rPr>
          <w:rFonts w:ascii="Arial" w:hAnsi="Arial" w:cs="Arial"/>
          <w:noProof/>
          <w:sz w:val="21"/>
          <w:szCs w:val="21"/>
          <w:shd w:val="clear" w:color="auto" w:fill="FFFFFF"/>
        </w:rPr>
        <w:t>,</w:t>
      </w:r>
      <w:r w:rsidR="00471433" w:rsidRPr="00AF1F13">
        <w:rPr>
          <w:rFonts w:ascii="Arial" w:hAnsi="Arial" w:cs="Arial"/>
          <w:noProof/>
          <w:sz w:val="21"/>
          <w:szCs w:val="21"/>
          <w:shd w:val="clear" w:color="auto" w:fill="FFFFFF"/>
        </w:rPr>
        <w:t xml:space="preserve"> kao i metodološkog pristupa. </w:t>
      </w:r>
    </w:p>
    <w:p w14:paraId="32CDD0C4" w14:textId="77777777" w:rsidR="00471433" w:rsidRPr="00AF1F13" w:rsidRDefault="00471433" w:rsidP="00DB1C40">
      <w:pPr>
        <w:spacing w:line="360" w:lineRule="auto"/>
        <w:jc w:val="both"/>
        <w:rPr>
          <w:rFonts w:ascii="Arial" w:hAnsi="Arial" w:cs="Arial"/>
          <w:noProof/>
          <w:sz w:val="21"/>
          <w:szCs w:val="21"/>
          <w:shd w:val="clear" w:color="auto" w:fill="FFFFFF"/>
        </w:rPr>
      </w:pPr>
      <w:r w:rsidRPr="00AF1F13">
        <w:rPr>
          <w:rFonts w:ascii="Arial" w:hAnsi="Arial" w:cs="Arial"/>
          <w:noProof/>
          <w:sz w:val="21"/>
          <w:szCs w:val="21"/>
          <w:shd w:val="clear" w:color="auto" w:fill="FFFFFF"/>
        </w:rPr>
        <w:t>Drugo, u oblasti indikatora tržišta rada i zaposlenosti primetan je visok stepen harmonizacije nacionalnih statistika sa standardima međunarodnih organizacija</w:t>
      </w:r>
      <w:r w:rsidR="0026580B">
        <w:rPr>
          <w:rFonts w:ascii="Arial" w:hAnsi="Arial" w:cs="Arial"/>
          <w:noProof/>
          <w:sz w:val="21"/>
          <w:szCs w:val="21"/>
          <w:shd w:val="clear" w:color="auto" w:fill="FFFFFF"/>
        </w:rPr>
        <w:t>,</w:t>
      </w:r>
      <w:r w:rsidRPr="00AF1F13">
        <w:rPr>
          <w:rFonts w:ascii="Arial" w:hAnsi="Arial" w:cs="Arial"/>
          <w:noProof/>
          <w:sz w:val="21"/>
          <w:szCs w:val="21"/>
          <w:shd w:val="clear" w:color="auto" w:fill="FFFFFF"/>
        </w:rPr>
        <w:t xml:space="preserve"> </w:t>
      </w:r>
      <w:r w:rsidR="009B7327" w:rsidRPr="00AF1F13">
        <w:rPr>
          <w:rFonts w:ascii="Arial" w:hAnsi="Arial" w:cs="Arial"/>
          <w:noProof/>
          <w:sz w:val="21"/>
          <w:szCs w:val="21"/>
          <w:shd w:val="clear" w:color="auto" w:fill="FFFFFF"/>
        </w:rPr>
        <w:t>pa se sve više govori o nacionalnim specifičnostima u smislu fokusiranosti na pojedine aspekte u politikama socijalne zaštite i socijalne politike</w:t>
      </w:r>
      <w:r w:rsidR="0026580B">
        <w:rPr>
          <w:rFonts w:ascii="Arial" w:hAnsi="Arial" w:cs="Arial"/>
          <w:noProof/>
          <w:sz w:val="21"/>
          <w:szCs w:val="21"/>
          <w:shd w:val="clear" w:color="auto" w:fill="FFFFFF"/>
        </w:rPr>
        <w:t>,</w:t>
      </w:r>
      <w:r w:rsidR="009B7327" w:rsidRPr="00AF1F13">
        <w:rPr>
          <w:rFonts w:ascii="Arial" w:hAnsi="Arial" w:cs="Arial"/>
          <w:noProof/>
          <w:sz w:val="21"/>
          <w:szCs w:val="21"/>
          <w:shd w:val="clear" w:color="auto" w:fill="FFFFFF"/>
        </w:rPr>
        <w:t xml:space="preserve"> a manje o specifičnosti statističkog pristupa ili izvora podataka. S obzirom da se u Srbiji kao osnovni anketni izvori informacija koriste Anketa o radnoj snazi</w:t>
      </w:r>
      <w:r w:rsidR="00D5202E" w:rsidRPr="00AF1F13">
        <w:rPr>
          <w:rFonts w:ascii="Arial" w:hAnsi="Arial" w:cs="Arial"/>
          <w:noProof/>
          <w:sz w:val="21"/>
          <w:szCs w:val="21"/>
          <w:shd w:val="clear" w:color="auto" w:fill="FFFFFF"/>
        </w:rPr>
        <w:t xml:space="preserve"> (</w:t>
      </w:r>
      <w:r w:rsidR="00D5202E" w:rsidRPr="009232CF">
        <w:rPr>
          <w:rFonts w:ascii="Arial" w:hAnsi="Arial" w:cs="Arial"/>
          <w:noProof/>
          <w:sz w:val="21"/>
          <w:szCs w:val="21"/>
          <w:shd w:val="clear" w:color="auto" w:fill="FFFFFF"/>
        </w:rPr>
        <w:t>LFS</w:t>
      </w:r>
      <w:r w:rsidR="00D5202E" w:rsidRPr="00AF1F13">
        <w:rPr>
          <w:rFonts w:ascii="Arial" w:hAnsi="Arial" w:cs="Arial"/>
          <w:noProof/>
          <w:sz w:val="21"/>
          <w:szCs w:val="21"/>
          <w:shd w:val="clear" w:color="auto" w:fill="FFFFFF"/>
        </w:rPr>
        <w:t>)</w:t>
      </w:r>
      <w:r w:rsidR="009B7327" w:rsidRPr="00AF1F13">
        <w:rPr>
          <w:rFonts w:ascii="Arial" w:hAnsi="Arial" w:cs="Arial"/>
          <w:noProof/>
          <w:sz w:val="21"/>
          <w:szCs w:val="21"/>
          <w:shd w:val="clear" w:color="auto" w:fill="FFFFFF"/>
        </w:rPr>
        <w:t xml:space="preserve"> i </w:t>
      </w:r>
      <w:r w:rsidR="00D5202E" w:rsidRPr="00AF1F13">
        <w:rPr>
          <w:rFonts w:ascii="Arial" w:hAnsi="Arial" w:cs="Arial"/>
          <w:noProof/>
          <w:sz w:val="21"/>
          <w:szCs w:val="21"/>
          <w:shd w:val="clear" w:color="auto" w:fill="FFFFFF"/>
        </w:rPr>
        <w:t>Anketa o prihodima i uslovima života (SILC)</w:t>
      </w:r>
      <w:r w:rsidR="0026580B">
        <w:rPr>
          <w:rFonts w:ascii="Arial" w:hAnsi="Arial" w:cs="Arial"/>
          <w:noProof/>
          <w:sz w:val="21"/>
          <w:szCs w:val="21"/>
          <w:shd w:val="clear" w:color="auto" w:fill="FFFFFF"/>
        </w:rPr>
        <w:t>,</w:t>
      </w:r>
      <w:r w:rsidR="00D5202E" w:rsidRPr="00AF1F13">
        <w:rPr>
          <w:rFonts w:ascii="Arial" w:hAnsi="Arial" w:cs="Arial"/>
          <w:noProof/>
          <w:sz w:val="21"/>
          <w:szCs w:val="21"/>
          <w:shd w:val="clear" w:color="auto" w:fill="FFFFFF"/>
        </w:rPr>
        <w:t xml:space="preserve"> koj</w:t>
      </w:r>
      <w:r w:rsidR="0026580B">
        <w:rPr>
          <w:rFonts w:ascii="Arial" w:hAnsi="Arial" w:cs="Arial"/>
          <w:noProof/>
          <w:sz w:val="21"/>
          <w:szCs w:val="21"/>
          <w:shd w:val="clear" w:color="auto" w:fill="FFFFFF"/>
        </w:rPr>
        <w:t>e</w:t>
      </w:r>
      <w:r w:rsidR="00D5202E" w:rsidRPr="00AF1F13">
        <w:rPr>
          <w:rFonts w:ascii="Arial" w:hAnsi="Arial" w:cs="Arial"/>
          <w:noProof/>
          <w:sz w:val="21"/>
          <w:szCs w:val="21"/>
          <w:shd w:val="clear" w:color="auto" w:fill="FFFFFF"/>
        </w:rPr>
        <w:t xml:space="preserve"> su u najvećoj meri usaglašen</w:t>
      </w:r>
      <w:r w:rsidR="0026580B">
        <w:rPr>
          <w:rFonts w:ascii="Arial" w:hAnsi="Arial" w:cs="Arial"/>
          <w:noProof/>
          <w:sz w:val="21"/>
          <w:szCs w:val="21"/>
          <w:shd w:val="clear" w:color="auto" w:fill="FFFFFF"/>
        </w:rPr>
        <w:t>e</w:t>
      </w:r>
      <w:r w:rsidR="00D5202E" w:rsidRPr="00AF1F13">
        <w:rPr>
          <w:rFonts w:ascii="Arial" w:hAnsi="Arial" w:cs="Arial"/>
          <w:noProof/>
          <w:sz w:val="21"/>
          <w:szCs w:val="21"/>
          <w:shd w:val="clear" w:color="auto" w:fill="FFFFFF"/>
        </w:rPr>
        <w:t xml:space="preserve"> sa standardima Evrostata i preporukama ILO-a</w:t>
      </w:r>
      <w:r w:rsidR="00ED02C9" w:rsidRPr="00AF1F13">
        <w:rPr>
          <w:rFonts w:ascii="Arial" w:hAnsi="Arial" w:cs="Arial"/>
          <w:noProof/>
          <w:sz w:val="21"/>
          <w:szCs w:val="21"/>
          <w:shd w:val="clear" w:color="auto" w:fill="FFFFFF"/>
        </w:rPr>
        <w:t>,</w:t>
      </w:r>
      <w:r w:rsidR="00D5202E" w:rsidRPr="00AF1F13">
        <w:rPr>
          <w:rFonts w:ascii="Arial" w:hAnsi="Arial" w:cs="Arial"/>
          <w:noProof/>
          <w:sz w:val="21"/>
          <w:szCs w:val="21"/>
          <w:shd w:val="clear" w:color="auto" w:fill="FFFFFF"/>
        </w:rPr>
        <w:t xml:space="preserve"> može se govoriti o visokom stepenu kompatibilnosti u odnosu na zemlje EU</w:t>
      </w:r>
      <w:r w:rsidR="0026580B">
        <w:rPr>
          <w:rFonts w:ascii="Arial" w:hAnsi="Arial" w:cs="Arial"/>
          <w:noProof/>
          <w:sz w:val="21"/>
          <w:szCs w:val="21"/>
          <w:shd w:val="clear" w:color="auto" w:fill="FFFFFF"/>
        </w:rPr>
        <w:t xml:space="preserve"> po</w:t>
      </w:r>
      <w:r w:rsidR="009232CF">
        <w:rPr>
          <w:rFonts w:ascii="Arial" w:hAnsi="Arial" w:cs="Arial"/>
          <w:noProof/>
          <w:sz w:val="21"/>
          <w:szCs w:val="21"/>
          <w:shd w:val="clear" w:color="auto" w:fill="FFFFFF"/>
        </w:rPr>
        <w:t xml:space="preserve"> </w:t>
      </w:r>
      <w:r w:rsidR="0026580B">
        <w:rPr>
          <w:rFonts w:ascii="Arial" w:hAnsi="Arial" w:cs="Arial"/>
          <w:noProof/>
          <w:sz w:val="21"/>
          <w:szCs w:val="21"/>
          <w:shd w:val="clear" w:color="auto" w:fill="FFFFFF"/>
        </w:rPr>
        <w:t>pitanju</w:t>
      </w:r>
      <w:r w:rsidR="00D5202E" w:rsidRPr="00AF1F13">
        <w:rPr>
          <w:rFonts w:ascii="Arial" w:hAnsi="Arial" w:cs="Arial"/>
          <w:noProof/>
          <w:sz w:val="21"/>
          <w:szCs w:val="21"/>
          <w:shd w:val="clear" w:color="auto" w:fill="FFFFFF"/>
        </w:rPr>
        <w:t xml:space="preserve"> dostupnosti podataka i indikatora za merenje različitih aspekata siromaštva i socijalne inkluzije. </w:t>
      </w:r>
      <w:r w:rsidR="00291AFE" w:rsidRPr="00AF1F13">
        <w:rPr>
          <w:rFonts w:ascii="Arial" w:hAnsi="Arial" w:cs="Arial"/>
          <w:noProof/>
          <w:sz w:val="21"/>
          <w:szCs w:val="21"/>
          <w:shd w:val="clear" w:color="auto" w:fill="FFFFFF"/>
        </w:rPr>
        <w:t xml:space="preserve">Kao zajednički izazov nameće </w:t>
      </w:r>
      <w:r w:rsidR="00A57949">
        <w:rPr>
          <w:rFonts w:ascii="Arial" w:hAnsi="Arial" w:cs="Arial"/>
          <w:noProof/>
          <w:sz w:val="21"/>
          <w:szCs w:val="21"/>
          <w:shd w:val="clear" w:color="auto" w:fill="FFFFFF"/>
        </w:rPr>
        <w:t xml:space="preserve">se </w:t>
      </w:r>
      <w:r w:rsidR="00291AFE" w:rsidRPr="00AF1F13">
        <w:rPr>
          <w:rFonts w:ascii="Arial" w:hAnsi="Arial" w:cs="Arial"/>
          <w:noProof/>
          <w:sz w:val="21"/>
          <w:szCs w:val="21"/>
          <w:shd w:val="clear" w:color="auto" w:fill="FFFFFF"/>
        </w:rPr>
        <w:t xml:space="preserve">obezbeđivanje reprezentativnih podataka iz anketnih izvora o </w:t>
      </w:r>
      <w:r w:rsidR="007177FD" w:rsidRPr="00AF1F13">
        <w:rPr>
          <w:rFonts w:ascii="Arial" w:hAnsi="Arial" w:cs="Arial"/>
          <w:noProof/>
          <w:sz w:val="21"/>
          <w:szCs w:val="21"/>
          <w:shd w:val="clear" w:color="auto" w:fill="FFFFFF"/>
        </w:rPr>
        <w:t>radnoj aktivnosti</w:t>
      </w:r>
      <w:r w:rsidR="00964D21" w:rsidRPr="00AF1F13">
        <w:rPr>
          <w:rFonts w:ascii="Arial" w:hAnsi="Arial" w:cs="Arial"/>
          <w:noProof/>
          <w:sz w:val="21"/>
          <w:szCs w:val="21"/>
          <w:shd w:val="clear" w:color="auto" w:fill="FFFFFF"/>
        </w:rPr>
        <w:t xml:space="preserve"> osetljivih grupa poput Roma i o</w:t>
      </w:r>
      <w:r w:rsidR="00291AFE" w:rsidRPr="00AF1F13">
        <w:rPr>
          <w:rFonts w:ascii="Arial" w:hAnsi="Arial" w:cs="Arial"/>
          <w:noProof/>
          <w:sz w:val="21"/>
          <w:szCs w:val="21"/>
          <w:shd w:val="clear" w:color="auto" w:fill="FFFFFF"/>
        </w:rPr>
        <w:t xml:space="preserve">soba sa invaliditetom. </w:t>
      </w:r>
      <w:r w:rsidR="008C35A5" w:rsidRPr="00AF1F13">
        <w:rPr>
          <w:rFonts w:ascii="Arial" w:hAnsi="Arial" w:cs="Arial"/>
          <w:noProof/>
          <w:sz w:val="21"/>
          <w:szCs w:val="21"/>
          <w:shd w:val="clear" w:color="auto" w:fill="FFFFFF"/>
        </w:rPr>
        <w:t>Nedavnim (2014</w:t>
      </w:r>
      <w:r w:rsidR="0084174C">
        <w:rPr>
          <w:rFonts w:ascii="Arial" w:hAnsi="Arial" w:cs="Arial"/>
          <w:noProof/>
          <w:sz w:val="21"/>
          <w:szCs w:val="21"/>
          <w:shd w:val="clear" w:color="auto" w:fill="FFFFFF"/>
        </w:rPr>
        <w:t>.</w:t>
      </w:r>
      <w:r w:rsidR="008C35A5" w:rsidRPr="00AF1F13">
        <w:rPr>
          <w:rFonts w:ascii="Arial" w:hAnsi="Arial" w:cs="Arial"/>
          <w:noProof/>
          <w:sz w:val="21"/>
          <w:szCs w:val="21"/>
          <w:shd w:val="clear" w:color="auto" w:fill="FFFFFF"/>
        </w:rPr>
        <w:t>) istraživanjem višestrukih pokazatelja položaja žena i dece u romskim naseljima nisu obuhvaćene dimenzije zaposlenosti</w:t>
      </w:r>
      <w:r w:rsidR="008C35A5" w:rsidRPr="00AF1F13">
        <w:rPr>
          <w:rStyle w:val="FootnoteReference"/>
          <w:rFonts w:ascii="Arial" w:hAnsi="Arial" w:cs="Arial"/>
          <w:noProof/>
          <w:sz w:val="21"/>
          <w:szCs w:val="21"/>
          <w:shd w:val="clear" w:color="auto" w:fill="FFFFFF"/>
        </w:rPr>
        <w:footnoteReference w:id="44"/>
      </w:r>
      <w:r w:rsidR="008C35A5" w:rsidRPr="00AF1F13">
        <w:rPr>
          <w:rFonts w:ascii="Arial" w:hAnsi="Arial" w:cs="Arial"/>
          <w:noProof/>
          <w:sz w:val="21"/>
          <w:szCs w:val="21"/>
          <w:shd w:val="clear" w:color="auto" w:fill="FFFFFF"/>
        </w:rPr>
        <w:t xml:space="preserve">. </w:t>
      </w:r>
      <w:r w:rsidR="007B794D" w:rsidRPr="00AF1F13">
        <w:rPr>
          <w:rFonts w:ascii="Arial" w:hAnsi="Arial" w:cs="Arial"/>
          <w:noProof/>
          <w:sz w:val="21"/>
          <w:szCs w:val="21"/>
          <w:shd w:val="clear" w:color="auto" w:fill="FFFFFF"/>
        </w:rPr>
        <w:t>Jedno od mogućih rešenja može biti da se na</w:t>
      </w:r>
      <w:r w:rsidR="00291AFE" w:rsidRPr="00AF1F13">
        <w:rPr>
          <w:rFonts w:ascii="Arial" w:hAnsi="Arial" w:cs="Arial"/>
          <w:noProof/>
          <w:sz w:val="21"/>
          <w:szCs w:val="21"/>
          <w:shd w:val="clear" w:color="auto" w:fill="FFFFFF"/>
        </w:rPr>
        <w:t xml:space="preserve"> dve godine obezbedi reprezentativnost </w:t>
      </w:r>
      <w:r w:rsidR="007177FD" w:rsidRPr="00AF1F13">
        <w:rPr>
          <w:rFonts w:ascii="Arial" w:hAnsi="Arial" w:cs="Arial"/>
          <w:noProof/>
          <w:sz w:val="21"/>
          <w:szCs w:val="21"/>
          <w:shd w:val="clear" w:color="auto" w:fill="FFFFFF"/>
        </w:rPr>
        <w:t>uzorka za osetljive grupe kako bi se u kontinuitetu mogao pratiti njihov položaj na tržištu rada</w:t>
      </w:r>
      <w:r w:rsidR="0084174C">
        <w:rPr>
          <w:rFonts w:ascii="Arial" w:hAnsi="Arial" w:cs="Arial"/>
          <w:noProof/>
          <w:sz w:val="21"/>
          <w:szCs w:val="21"/>
          <w:shd w:val="clear" w:color="auto" w:fill="FFFFFF"/>
        </w:rPr>
        <w:t>,</w:t>
      </w:r>
      <w:r w:rsidR="007B794D" w:rsidRPr="00AF1F13">
        <w:rPr>
          <w:rFonts w:ascii="Arial" w:hAnsi="Arial" w:cs="Arial"/>
          <w:noProof/>
          <w:sz w:val="21"/>
          <w:szCs w:val="21"/>
          <w:shd w:val="clear" w:color="auto" w:fill="FFFFFF"/>
        </w:rPr>
        <w:t xml:space="preserve"> što podrazumeva i konsultativni proces kako bi se ograničenja sagledala u celosti i našla najbolja rešenja za njihovo prevazilaženje. </w:t>
      </w:r>
    </w:p>
    <w:p w14:paraId="1CCEB005" w14:textId="77777777" w:rsidR="007177FD" w:rsidRPr="00AF1F13" w:rsidRDefault="007177FD" w:rsidP="00DB1C40">
      <w:pPr>
        <w:spacing w:line="360" w:lineRule="auto"/>
        <w:jc w:val="both"/>
        <w:rPr>
          <w:rFonts w:ascii="Arial" w:hAnsi="Arial" w:cs="Arial"/>
          <w:noProof/>
          <w:sz w:val="21"/>
          <w:szCs w:val="21"/>
          <w:shd w:val="clear" w:color="auto" w:fill="FFFFFF"/>
        </w:rPr>
      </w:pPr>
      <w:r w:rsidRPr="00AF1F13">
        <w:rPr>
          <w:rFonts w:ascii="Arial" w:hAnsi="Arial" w:cs="Arial"/>
          <w:noProof/>
          <w:sz w:val="21"/>
          <w:szCs w:val="21"/>
          <w:shd w:val="clear" w:color="auto" w:fill="FFFFFF"/>
        </w:rPr>
        <w:t>Treće, s obzirom da anketni izvori pored napred navedenog ne pružaju ni reprezentativne podatke na nivou okruga ili opština</w:t>
      </w:r>
      <w:r w:rsidR="0026580B">
        <w:rPr>
          <w:rFonts w:ascii="Arial" w:hAnsi="Arial" w:cs="Arial"/>
          <w:noProof/>
          <w:sz w:val="21"/>
          <w:szCs w:val="21"/>
          <w:shd w:val="clear" w:color="auto" w:fill="FFFFFF"/>
        </w:rPr>
        <w:t>,</w:t>
      </w:r>
      <w:r w:rsidRPr="00AF1F13">
        <w:rPr>
          <w:rFonts w:ascii="Arial" w:hAnsi="Arial" w:cs="Arial"/>
          <w:noProof/>
          <w:sz w:val="21"/>
          <w:szCs w:val="21"/>
          <w:shd w:val="clear" w:color="auto" w:fill="FFFFFF"/>
        </w:rPr>
        <w:t xml:space="preserve"> jedini način za sagledavanje rizika od siromaštva i socijalne isklju</w:t>
      </w:r>
      <w:r w:rsidR="0084174C">
        <w:rPr>
          <w:rFonts w:ascii="Arial" w:hAnsi="Arial" w:cs="Arial"/>
          <w:noProof/>
          <w:sz w:val="21"/>
          <w:szCs w:val="21"/>
          <w:shd w:val="clear" w:color="auto" w:fill="FFFFFF"/>
        </w:rPr>
        <w:t>č</w:t>
      </w:r>
      <w:r w:rsidRPr="00AF1F13">
        <w:rPr>
          <w:rFonts w:ascii="Arial" w:hAnsi="Arial" w:cs="Arial"/>
          <w:noProof/>
          <w:sz w:val="21"/>
          <w:szCs w:val="21"/>
          <w:shd w:val="clear" w:color="auto" w:fill="FFFFFF"/>
        </w:rPr>
        <w:t>enosti kroz dimenziju nezaposlenosti i zapošljavanja</w:t>
      </w:r>
      <w:r w:rsidR="00297D77" w:rsidRPr="00AF1F13">
        <w:rPr>
          <w:rFonts w:ascii="Arial" w:hAnsi="Arial" w:cs="Arial"/>
          <w:noProof/>
          <w:sz w:val="21"/>
          <w:szCs w:val="21"/>
          <w:shd w:val="clear" w:color="auto" w:fill="FFFFFF"/>
        </w:rPr>
        <w:t xml:space="preserve"> osetljivih grupa </w:t>
      </w:r>
      <w:r w:rsidR="00964D21" w:rsidRPr="00AF1F13">
        <w:rPr>
          <w:rFonts w:ascii="Arial" w:hAnsi="Arial" w:cs="Arial"/>
          <w:noProof/>
          <w:sz w:val="21"/>
          <w:szCs w:val="21"/>
          <w:shd w:val="clear" w:color="auto" w:fill="FFFFFF"/>
        </w:rPr>
        <w:t>do nivoa okruga</w:t>
      </w:r>
      <w:r w:rsidR="00297D77" w:rsidRPr="00AF1F13">
        <w:rPr>
          <w:rFonts w:ascii="Arial" w:hAnsi="Arial" w:cs="Arial"/>
          <w:noProof/>
          <w:sz w:val="21"/>
          <w:szCs w:val="21"/>
          <w:shd w:val="clear" w:color="auto" w:fill="FFFFFF"/>
        </w:rPr>
        <w:t xml:space="preserve"> </w:t>
      </w:r>
      <w:r w:rsidRPr="00AF1F13">
        <w:rPr>
          <w:rFonts w:ascii="Arial" w:hAnsi="Arial" w:cs="Arial"/>
          <w:noProof/>
          <w:sz w:val="21"/>
          <w:szCs w:val="21"/>
          <w:shd w:val="clear" w:color="auto" w:fill="FFFFFF"/>
        </w:rPr>
        <w:t>je bilo moguće uz korišćenje administrativnih podataka.</w:t>
      </w:r>
    </w:p>
    <w:p w14:paraId="404367DD" w14:textId="77777777" w:rsidR="00CD127B" w:rsidRPr="00AF1F13" w:rsidRDefault="0045634C" w:rsidP="00DB1C40">
      <w:pPr>
        <w:spacing w:line="360" w:lineRule="auto"/>
        <w:jc w:val="both"/>
        <w:rPr>
          <w:rFonts w:ascii="Arial" w:hAnsi="Arial" w:cs="Arial"/>
          <w:noProof/>
          <w:sz w:val="21"/>
          <w:szCs w:val="21"/>
          <w:shd w:val="clear" w:color="auto" w:fill="FFFFFF"/>
        </w:rPr>
      </w:pPr>
      <w:r w:rsidRPr="00AF1F13">
        <w:rPr>
          <w:rFonts w:ascii="Arial" w:hAnsi="Arial" w:cs="Arial"/>
          <w:noProof/>
          <w:sz w:val="21"/>
          <w:szCs w:val="21"/>
          <w:shd w:val="clear" w:color="auto" w:fill="FFFFFF"/>
        </w:rPr>
        <w:lastRenderedPageBreak/>
        <w:t>U pogledu nacionalne specifičnosti</w:t>
      </w:r>
      <w:r w:rsidR="0026580B">
        <w:rPr>
          <w:rFonts w:ascii="Arial" w:hAnsi="Arial" w:cs="Arial"/>
          <w:noProof/>
          <w:sz w:val="21"/>
          <w:szCs w:val="21"/>
          <w:shd w:val="clear" w:color="auto" w:fill="FFFFFF"/>
        </w:rPr>
        <w:t>,</w:t>
      </w:r>
      <w:r w:rsidRPr="00AF1F13">
        <w:rPr>
          <w:rFonts w:ascii="Arial" w:hAnsi="Arial" w:cs="Arial"/>
          <w:noProof/>
          <w:sz w:val="21"/>
          <w:szCs w:val="21"/>
          <w:shd w:val="clear" w:color="auto" w:fill="FFFFFF"/>
        </w:rPr>
        <w:t xml:space="preserve"> kao referentni okvir za odabir indikatora </w:t>
      </w:r>
      <w:r w:rsidR="000C1819" w:rsidRPr="00AF1F13">
        <w:rPr>
          <w:rFonts w:ascii="Arial" w:hAnsi="Arial" w:cs="Arial"/>
          <w:noProof/>
          <w:sz w:val="21"/>
          <w:szCs w:val="21"/>
          <w:shd w:val="clear" w:color="auto" w:fill="FFFFFF"/>
        </w:rPr>
        <w:t xml:space="preserve">pošlo </w:t>
      </w:r>
      <w:r w:rsidR="0084174C">
        <w:rPr>
          <w:rFonts w:ascii="Arial" w:hAnsi="Arial" w:cs="Arial"/>
          <w:noProof/>
          <w:sz w:val="21"/>
          <w:szCs w:val="21"/>
          <w:shd w:val="clear" w:color="auto" w:fill="FFFFFF"/>
        </w:rPr>
        <w:t xml:space="preserve">se </w:t>
      </w:r>
      <w:r w:rsidR="000C1819" w:rsidRPr="00AF1F13">
        <w:rPr>
          <w:rFonts w:ascii="Arial" w:hAnsi="Arial" w:cs="Arial"/>
          <w:noProof/>
          <w:sz w:val="21"/>
          <w:szCs w:val="21"/>
          <w:shd w:val="clear" w:color="auto" w:fill="FFFFFF"/>
        </w:rPr>
        <w:t xml:space="preserve">od analize položaja Republike Srbije u odnosu na region i zemlje EU i izdvojeni su indikatori koji omogućavaju praćenje </w:t>
      </w:r>
      <w:r w:rsidR="00E4233D" w:rsidRPr="00AF1F13">
        <w:rPr>
          <w:rFonts w:ascii="Arial" w:hAnsi="Arial" w:cs="Arial"/>
          <w:noProof/>
          <w:sz w:val="21"/>
          <w:szCs w:val="21"/>
          <w:shd w:val="clear" w:color="auto" w:fill="FFFFFF"/>
        </w:rPr>
        <w:t>onih segmenata na tržištu rada koji prevashodno negativno utiču na smanjenje siromaštva i socijalnu inkluziju</w:t>
      </w:r>
      <w:r w:rsidR="0026580B">
        <w:rPr>
          <w:rFonts w:ascii="Arial" w:hAnsi="Arial" w:cs="Arial"/>
          <w:noProof/>
          <w:sz w:val="21"/>
          <w:szCs w:val="21"/>
          <w:shd w:val="clear" w:color="auto" w:fill="FFFFFF"/>
        </w:rPr>
        <w:t>,</w:t>
      </w:r>
      <w:r w:rsidR="00E4233D" w:rsidRPr="00AF1F13">
        <w:rPr>
          <w:rFonts w:ascii="Arial" w:hAnsi="Arial" w:cs="Arial"/>
          <w:noProof/>
          <w:sz w:val="21"/>
          <w:szCs w:val="21"/>
          <w:shd w:val="clear" w:color="auto" w:fill="FFFFFF"/>
        </w:rPr>
        <w:t xml:space="preserve"> pa u tom kontekstu njihovo praćenje treba posmatrati u svetlu potreba za intervencijama u oblasti socijalne politike i politike zapošljavanja. Prema podacima Evrostata</w:t>
      </w:r>
      <w:r w:rsidR="00347902" w:rsidRPr="00AF1F13">
        <w:rPr>
          <w:rFonts w:ascii="Arial" w:hAnsi="Arial" w:cs="Arial"/>
          <w:noProof/>
          <w:sz w:val="21"/>
          <w:szCs w:val="21"/>
          <w:shd w:val="clear" w:color="auto" w:fill="FFFFFF"/>
        </w:rPr>
        <w:t xml:space="preserve"> (EU-SILC)</w:t>
      </w:r>
      <w:r w:rsidR="00347902" w:rsidRPr="00AF1F13">
        <w:rPr>
          <w:rStyle w:val="FootnoteReference"/>
          <w:rFonts w:ascii="Arial" w:hAnsi="Arial" w:cs="Arial"/>
          <w:noProof/>
          <w:sz w:val="21"/>
          <w:szCs w:val="21"/>
          <w:shd w:val="clear" w:color="auto" w:fill="FFFFFF"/>
        </w:rPr>
        <w:footnoteReference w:id="45"/>
      </w:r>
      <w:r w:rsidR="00347902" w:rsidRPr="00AF1F13">
        <w:rPr>
          <w:rFonts w:ascii="Arial" w:hAnsi="Arial" w:cs="Arial"/>
          <w:noProof/>
          <w:sz w:val="21"/>
          <w:szCs w:val="21"/>
          <w:shd w:val="clear" w:color="auto" w:fill="FFFFFF"/>
        </w:rPr>
        <w:t xml:space="preserve"> </w:t>
      </w:r>
      <w:r w:rsidR="00E4233D" w:rsidRPr="00AF1F13">
        <w:rPr>
          <w:rFonts w:ascii="Arial" w:hAnsi="Arial" w:cs="Arial"/>
          <w:noProof/>
          <w:sz w:val="21"/>
          <w:szCs w:val="21"/>
          <w:shd w:val="clear" w:color="auto" w:fill="FFFFFF"/>
        </w:rPr>
        <w:t>iz oktobra 2016</w:t>
      </w:r>
      <w:r w:rsidR="0026580B">
        <w:rPr>
          <w:rFonts w:ascii="Arial" w:hAnsi="Arial" w:cs="Arial"/>
          <w:noProof/>
          <w:sz w:val="21"/>
          <w:szCs w:val="21"/>
          <w:shd w:val="clear" w:color="auto" w:fill="FFFFFF"/>
        </w:rPr>
        <w:t>.</w:t>
      </w:r>
      <w:r w:rsidR="00E4233D" w:rsidRPr="00AF1F13">
        <w:rPr>
          <w:rFonts w:ascii="Arial" w:hAnsi="Arial" w:cs="Arial"/>
          <w:noProof/>
          <w:sz w:val="21"/>
          <w:szCs w:val="21"/>
          <w:shd w:val="clear" w:color="auto" w:fill="FFFFFF"/>
        </w:rPr>
        <w:t xml:space="preserve"> godine, za Republiku Srbiju je karakteristično to što</w:t>
      </w:r>
      <w:r w:rsidR="0002709E" w:rsidRPr="00AF1F13">
        <w:rPr>
          <w:rFonts w:ascii="Arial" w:hAnsi="Arial" w:cs="Arial"/>
          <w:noProof/>
          <w:sz w:val="21"/>
          <w:szCs w:val="21"/>
          <w:shd w:val="clear" w:color="auto" w:fill="FFFFFF"/>
        </w:rPr>
        <w:t xml:space="preserve"> je</w:t>
      </w:r>
      <w:r w:rsidR="00E4233D" w:rsidRPr="00AF1F13">
        <w:rPr>
          <w:rFonts w:ascii="Arial" w:hAnsi="Arial" w:cs="Arial"/>
          <w:noProof/>
          <w:sz w:val="21"/>
          <w:szCs w:val="21"/>
          <w:shd w:val="clear" w:color="auto" w:fill="FFFFFF"/>
        </w:rPr>
        <w:t xml:space="preserve"> </w:t>
      </w:r>
      <w:r w:rsidR="0002709E" w:rsidRPr="00AF1F13">
        <w:rPr>
          <w:rFonts w:ascii="Arial" w:hAnsi="Arial" w:cs="Arial"/>
          <w:noProof/>
          <w:sz w:val="21"/>
          <w:szCs w:val="21"/>
          <w:shd w:val="clear" w:color="auto" w:fill="FFFFFF"/>
        </w:rPr>
        <w:t>prema najčešćem statusu na tržištu rada u 2015</w:t>
      </w:r>
      <w:r w:rsidR="0026580B">
        <w:rPr>
          <w:rFonts w:ascii="Arial" w:hAnsi="Arial" w:cs="Arial"/>
          <w:noProof/>
          <w:sz w:val="21"/>
          <w:szCs w:val="21"/>
          <w:shd w:val="clear" w:color="auto" w:fill="FFFFFF"/>
        </w:rPr>
        <w:t>.</w:t>
      </w:r>
      <w:r w:rsidR="0002709E" w:rsidRPr="00AF1F13">
        <w:rPr>
          <w:rFonts w:ascii="Arial" w:hAnsi="Arial" w:cs="Arial"/>
          <w:noProof/>
          <w:sz w:val="21"/>
          <w:szCs w:val="21"/>
          <w:shd w:val="clear" w:color="auto" w:fill="FFFFFF"/>
        </w:rPr>
        <w:t xml:space="preserve"> godini imala najveću stopu rizika od siromaštva (24,5</w:t>
      </w:r>
      <w:r w:rsidR="0026580B">
        <w:rPr>
          <w:rFonts w:ascii="Arial" w:hAnsi="Arial" w:cs="Arial"/>
          <w:noProof/>
          <w:sz w:val="21"/>
          <w:szCs w:val="21"/>
          <w:shd w:val="clear" w:color="auto" w:fill="FFFFFF"/>
        </w:rPr>
        <w:t>%</w:t>
      </w:r>
      <w:r w:rsidR="0002709E" w:rsidRPr="00AF1F13">
        <w:rPr>
          <w:rFonts w:ascii="Arial" w:hAnsi="Arial" w:cs="Arial"/>
          <w:noProof/>
          <w:sz w:val="21"/>
          <w:szCs w:val="21"/>
          <w:shd w:val="clear" w:color="auto" w:fill="FFFFFF"/>
        </w:rPr>
        <w:t>); kod rizika od siromaštva kod domaćinstava sa veoma niskim intenzitetom radne aktivnosti je takođe registrovana najveća stopa (21,2</w:t>
      </w:r>
      <w:r w:rsidR="0026580B">
        <w:rPr>
          <w:rFonts w:ascii="Arial" w:hAnsi="Arial" w:cs="Arial"/>
          <w:noProof/>
          <w:sz w:val="21"/>
          <w:szCs w:val="21"/>
          <w:shd w:val="clear" w:color="auto" w:fill="FFFFFF"/>
        </w:rPr>
        <w:t>%</w:t>
      </w:r>
      <w:r w:rsidR="0002709E" w:rsidRPr="00AF1F13">
        <w:rPr>
          <w:rFonts w:ascii="Arial" w:hAnsi="Arial" w:cs="Arial"/>
          <w:noProof/>
          <w:sz w:val="21"/>
          <w:szCs w:val="21"/>
          <w:shd w:val="clear" w:color="auto" w:fill="FFFFFF"/>
        </w:rPr>
        <w:t>); prema stopi rizika od siromaštva kod zaposlenih (13,5</w:t>
      </w:r>
      <w:r w:rsidR="0026580B">
        <w:rPr>
          <w:rFonts w:ascii="Arial" w:hAnsi="Arial" w:cs="Arial"/>
          <w:noProof/>
          <w:sz w:val="21"/>
          <w:szCs w:val="21"/>
          <w:shd w:val="clear" w:color="auto" w:fill="FFFFFF"/>
        </w:rPr>
        <w:t>%</w:t>
      </w:r>
      <w:r w:rsidR="0002709E" w:rsidRPr="00AF1F13">
        <w:rPr>
          <w:rFonts w:ascii="Arial" w:hAnsi="Arial" w:cs="Arial"/>
          <w:noProof/>
          <w:sz w:val="21"/>
          <w:szCs w:val="21"/>
          <w:shd w:val="clear" w:color="auto" w:fill="FFFFFF"/>
        </w:rPr>
        <w:t xml:space="preserve">) samo </w:t>
      </w:r>
      <w:r w:rsidR="0088755B" w:rsidRPr="00AF1F13">
        <w:rPr>
          <w:rFonts w:ascii="Arial" w:hAnsi="Arial" w:cs="Arial"/>
          <w:noProof/>
          <w:sz w:val="21"/>
          <w:szCs w:val="21"/>
          <w:shd w:val="clear" w:color="auto" w:fill="FFFFFF"/>
        </w:rPr>
        <w:t xml:space="preserve">je </w:t>
      </w:r>
      <w:r w:rsidR="00473E59" w:rsidRPr="00AF1F13">
        <w:rPr>
          <w:rFonts w:ascii="Arial" w:hAnsi="Arial" w:cs="Arial"/>
          <w:noProof/>
          <w:sz w:val="21"/>
          <w:szCs w:val="21"/>
          <w:shd w:val="clear" w:color="auto" w:fill="FFFFFF"/>
        </w:rPr>
        <w:t>Rumunija bila lošija; prema intenzitetu radne aktivnosti domaćinstva je treća (12,9</w:t>
      </w:r>
      <w:r w:rsidR="0026580B">
        <w:rPr>
          <w:rFonts w:ascii="Arial" w:hAnsi="Arial" w:cs="Arial"/>
          <w:noProof/>
          <w:sz w:val="21"/>
          <w:szCs w:val="21"/>
          <w:shd w:val="clear" w:color="auto" w:fill="FFFFFF"/>
        </w:rPr>
        <w:t>%</w:t>
      </w:r>
      <w:r w:rsidR="00473E59" w:rsidRPr="00AF1F13">
        <w:rPr>
          <w:rFonts w:ascii="Arial" w:hAnsi="Arial" w:cs="Arial"/>
          <w:noProof/>
          <w:sz w:val="21"/>
          <w:szCs w:val="21"/>
          <w:shd w:val="clear" w:color="auto" w:fill="FFFFFF"/>
        </w:rPr>
        <w:t>)</w:t>
      </w:r>
      <w:r w:rsidR="0026580B">
        <w:rPr>
          <w:rFonts w:ascii="Arial" w:hAnsi="Arial" w:cs="Arial"/>
          <w:noProof/>
          <w:sz w:val="21"/>
          <w:szCs w:val="21"/>
          <w:shd w:val="clear" w:color="auto" w:fill="FFFFFF"/>
        </w:rPr>
        <w:t>,</w:t>
      </w:r>
      <w:r w:rsidR="00473E59" w:rsidRPr="00AF1F13">
        <w:rPr>
          <w:rFonts w:ascii="Arial" w:hAnsi="Arial" w:cs="Arial"/>
          <w:noProof/>
          <w:sz w:val="21"/>
          <w:szCs w:val="21"/>
          <w:shd w:val="clear" w:color="auto" w:fill="FFFFFF"/>
        </w:rPr>
        <w:t xml:space="preserve"> a isti rang imaju i domaćinstva sa veoma visokom radnom aktivnošću u rasponu od 0,85-1</w:t>
      </w:r>
      <w:r w:rsidR="0026580B">
        <w:rPr>
          <w:rFonts w:ascii="Arial" w:hAnsi="Arial" w:cs="Arial"/>
          <w:noProof/>
          <w:sz w:val="21"/>
          <w:szCs w:val="21"/>
          <w:shd w:val="clear" w:color="auto" w:fill="FFFFFF"/>
        </w:rPr>
        <w:t>,00</w:t>
      </w:r>
      <w:r w:rsidR="00473E59" w:rsidRPr="00AF1F13">
        <w:rPr>
          <w:rFonts w:ascii="Arial" w:hAnsi="Arial" w:cs="Arial"/>
          <w:noProof/>
          <w:sz w:val="21"/>
          <w:szCs w:val="21"/>
          <w:shd w:val="clear" w:color="auto" w:fill="FFFFFF"/>
        </w:rPr>
        <w:t xml:space="preserve"> (7</w:t>
      </w:r>
      <w:r w:rsidR="0026580B">
        <w:rPr>
          <w:rFonts w:ascii="Arial" w:hAnsi="Arial" w:cs="Arial"/>
          <w:noProof/>
          <w:sz w:val="21"/>
          <w:szCs w:val="21"/>
          <w:shd w:val="clear" w:color="auto" w:fill="FFFFFF"/>
        </w:rPr>
        <w:t>%</w:t>
      </w:r>
      <w:r w:rsidR="00473E59" w:rsidRPr="00AF1F13">
        <w:rPr>
          <w:rFonts w:ascii="Arial" w:hAnsi="Arial" w:cs="Arial"/>
          <w:noProof/>
          <w:sz w:val="21"/>
          <w:szCs w:val="21"/>
          <w:shd w:val="clear" w:color="auto" w:fill="FFFFFF"/>
        </w:rPr>
        <w:t>) kao i ostala neaktivna lica (36,6</w:t>
      </w:r>
      <w:r w:rsidR="0026580B">
        <w:rPr>
          <w:rFonts w:ascii="Arial" w:hAnsi="Arial" w:cs="Arial"/>
          <w:noProof/>
          <w:sz w:val="21"/>
          <w:szCs w:val="21"/>
          <w:shd w:val="clear" w:color="auto" w:fill="FFFFFF"/>
        </w:rPr>
        <w:t>%</w:t>
      </w:r>
      <w:r w:rsidR="00473E59" w:rsidRPr="00AF1F13">
        <w:rPr>
          <w:rFonts w:ascii="Arial" w:hAnsi="Arial" w:cs="Arial"/>
          <w:noProof/>
          <w:sz w:val="21"/>
          <w:szCs w:val="21"/>
          <w:shd w:val="clear" w:color="auto" w:fill="FFFFFF"/>
        </w:rPr>
        <w:t>)</w:t>
      </w:r>
      <w:r w:rsidR="0026580B">
        <w:rPr>
          <w:rFonts w:ascii="Arial" w:hAnsi="Arial" w:cs="Arial"/>
          <w:noProof/>
          <w:sz w:val="21"/>
          <w:szCs w:val="21"/>
          <w:shd w:val="clear" w:color="auto" w:fill="FFFFFF"/>
        </w:rPr>
        <w:t>,</w:t>
      </w:r>
      <w:r w:rsidR="0002709E" w:rsidRPr="00AF1F13">
        <w:rPr>
          <w:rFonts w:ascii="Arial" w:hAnsi="Arial" w:cs="Arial"/>
          <w:noProof/>
          <w:sz w:val="21"/>
          <w:szCs w:val="21"/>
          <w:shd w:val="clear" w:color="auto" w:fill="FFFFFF"/>
        </w:rPr>
        <w:t xml:space="preserve"> </w:t>
      </w:r>
      <w:r w:rsidR="00473E59" w:rsidRPr="00AF1F13">
        <w:rPr>
          <w:rFonts w:ascii="Arial" w:hAnsi="Arial" w:cs="Arial"/>
          <w:noProof/>
          <w:sz w:val="21"/>
          <w:szCs w:val="21"/>
          <w:shd w:val="clear" w:color="auto" w:fill="FFFFFF"/>
        </w:rPr>
        <w:t>dok je u poređenju sa drugim zemljama siromaštvo kod nezaposlenih (46,2</w:t>
      </w:r>
      <w:r w:rsidR="0026580B">
        <w:rPr>
          <w:rFonts w:ascii="Arial" w:hAnsi="Arial" w:cs="Arial"/>
          <w:noProof/>
          <w:sz w:val="21"/>
          <w:szCs w:val="21"/>
          <w:shd w:val="clear" w:color="auto" w:fill="FFFFFF"/>
        </w:rPr>
        <w:t>%</w:t>
      </w:r>
      <w:r w:rsidR="00473E59" w:rsidRPr="00AF1F13">
        <w:rPr>
          <w:rFonts w:ascii="Arial" w:hAnsi="Arial" w:cs="Arial"/>
          <w:noProof/>
          <w:sz w:val="21"/>
          <w:szCs w:val="21"/>
          <w:shd w:val="clear" w:color="auto" w:fill="FFFFFF"/>
        </w:rPr>
        <w:t>) manje izraženo</w:t>
      </w:r>
      <w:r w:rsidR="0084174C">
        <w:rPr>
          <w:rFonts w:ascii="Arial" w:hAnsi="Arial" w:cs="Arial"/>
          <w:noProof/>
          <w:sz w:val="21"/>
          <w:szCs w:val="21"/>
          <w:shd w:val="clear" w:color="auto" w:fill="FFFFFF"/>
        </w:rPr>
        <w:t>,</w:t>
      </w:r>
      <w:r w:rsidR="00473E59" w:rsidRPr="00AF1F13">
        <w:rPr>
          <w:rFonts w:ascii="Arial" w:hAnsi="Arial" w:cs="Arial"/>
          <w:noProof/>
          <w:sz w:val="21"/>
          <w:szCs w:val="21"/>
          <w:shd w:val="clear" w:color="auto" w:fill="FFFFFF"/>
        </w:rPr>
        <w:t xml:space="preserve"> a 21 zemlja od posmatrane 34 imal</w:t>
      </w:r>
      <w:r w:rsidR="0084174C">
        <w:rPr>
          <w:rFonts w:ascii="Arial" w:hAnsi="Arial" w:cs="Arial"/>
          <w:noProof/>
          <w:sz w:val="21"/>
          <w:szCs w:val="21"/>
          <w:shd w:val="clear" w:color="auto" w:fill="FFFFFF"/>
        </w:rPr>
        <w:t>a je</w:t>
      </w:r>
      <w:r w:rsidR="00473E59" w:rsidRPr="00AF1F13">
        <w:rPr>
          <w:rFonts w:ascii="Arial" w:hAnsi="Arial" w:cs="Arial"/>
          <w:noProof/>
          <w:sz w:val="21"/>
          <w:szCs w:val="21"/>
          <w:shd w:val="clear" w:color="auto" w:fill="FFFFFF"/>
        </w:rPr>
        <w:t xml:space="preserve"> veću stopu siromaštva kod ove kategorije</w:t>
      </w:r>
      <w:r w:rsidR="001F163C" w:rsidRPr="00AF1F13">
        <w:rPr>
          <w:rFonts w:ascii="Arial" w:hAnsi="Arial" w:cs="Arial"/>
          <w:noProof/>
          <w:sz w:val="21"/>
          <w:szCs w:val="21"/>
          <w:shd w:val="clear" w:color="auto" w:fill="FFFFFF"/>
        </w:rPr>
        <w:t>. S druge strane, komparativna analiza situacije na tržištu rada u Republici Srbiji pokazuje da je položaj mladih na tržištu rada mereno stopom nezaposlenosti, formalne i neformalne zaposlenosti nepovoljan</w:t>
      </w:r>
      <w:r w:rsidR="0026580B">
        <w:rPr>
          <w:rFonts w:ascii="Arial" w:hAnsi="Arial" w:cs="Arial"/>
          <w:noProof/>
          <w:sz w:val="21"/>
          <w:szCs w:val="21"/>
          <w:shd w:val="clear" w:color="auto" w:fill="FFFFFF"/>
        </w:rPr>
        <w:t>,</w:t>
      </w:r>
      <w:r w:rsidR="001F163C" w:rsidRPr="00AF1F13">
        <w:rPr>
          <w:rFonts w:ascii="Arial" w:hAnsi="Arial" w:cs="Arial"/>
          <w:noProof/>
          <w:sz w:val="21"/>
          <w:szCs w:val="21"/>
          <w:shd w:val="clear" w:color="auto" w:fill="FFFFFF"/>
        </w:rPr>
        <w:t xml:space="preserve"> a da poseban izazov predstavljaju mladi koji nisu u obrazovanju</w:t>
      </w:r>
      <w:r w:rsidR="0084174C">
        <w:rPr>
          <w:rFonts w:ascii="Arial" w:hAnsi="Arial" w:cs="Arial"/>
          <w:noProof/>
          <w:sz w:val="21"/>
          <w:szCs w:val="21"/>
          <w:shd w:val="clear" w:color="auto" w:fill="FFFFFF"/>
        </w:rPr>
        <w:t>,</w:t>
      </w:r>
      <w:r w:rsidR="001F163C" w:rsidRPr="00AF1F13">
        <w:rPr>
          <w:rFonts w:ascii="Arial" w:hAnsi="Arial" w:cs="Arial"/>
          <w:noProof/>
          <w:sz w:val="21"/>
          <w:szCs w:val="21"/>
          <w:shd w:val="clear" w:color="auto" w:fill="FFFFFF"/>
        </w:rPr>
        <w:t xml:space="preserve"> niti rade</w:t>
      </w:r>
      <w:r w:rsidR="0084174C">
        <w:rPr>
          <w:rFonts w:ascii="Arial" w:hAnsi="Arial" w:cs="Arial"/>
          <w:noProof/>
          <w:sz w:val="21"/>
          <w:szCs w:val="21"/>
          <w:shd w:val="clear" w:color="auto" w:fill="FFFFFF"/>
        </w:rPr>
        <w:t>,</w:t>
      </w:r>
      <w:r w:rsidR="001F163C" w:rsidRPr="00AF1F13">
        <w:rPr>
          <w:rFonts w:ascii="Arial" w:hAnsi="Arial" w:cs="Arial"/>
          <w:noProof/>
          <w:sz w:val="21"/>
          <w:szCs w:val="21"/>
          <w:shd w:val="clear" w:color="auto" w:fill="FFFFFF"/>
        </w:rPr>
        <w:t xml:space="preserve"> uključujući i </w:t>
      </w:r>
      <w:r w:rsidR="00ED02C9" w:rsidRPr="00AF1F13">
        <w:rPr>
          <w:rFonts w:ascii="Arial" w:hAnsi="Arial" w:cs="Arial"/>
          <w:noProof/>
          <w:sz w:val="21"/>
          <w:szCs w:val="21"/>
          <w:shd w:val="clear" w:color="auto" w:fill="FFFFFF"/>
        </w:rPr>
        <w:t xml:space="preserve">izazov u pogledu </w:t>
      </w:r>
      <w:r w:rsidR="001F163C" w:rsidRPr="00AF1F13">
        <w:rPr>
          <w:rFonts w:ascii="Arial" w:hAnsi="Arial" w:cs="Arial"/>
          <w:noProof/>
          <w:sz w:val="21"/>
          <w:szCs w:val="21"/>
          <w:shd w:val="clear" w:color="auto" w:fill="FFFFFF"/>
        </w:rPr>
        <w:t>dostupnost</w:t>
      </w:r>
      <w:r w:rsidR="00ED02C9" w:rsidRPr="00AF1F13">
        <w:rPr>
          <w:rFonts w:ascii="Arial" w:hAnsi="Arial" w:cs="Arial"/>
          <w:noProof/>
          <w:sz w:val="21"/>
          <w:szCs w:val="21"/>
          <w:shd w:val="clear" w:color="auto" w:fill="FFFFFF"/>
        </w:rPr>
        <w:t xml:space="preserve">i </w:t>
      </w:r>
      <w:r w:rsidR="001F163C" w:rsidRPr="00AF1F13">
        <w:rPr>
          <w:rFonts w:ascii="Arial" w:hAnsi="Arial" w:cs="Arial"/>
          <w:noProof/>
          <w:sz w:val="21"/>
          <w:szCs w:val="21"/>
          <w:shd w:val="clear" w:color="auto" w:fill="FFFFFF"/>
        </w:rPr>
        <w:t>mera za njihovu aktivaciju. Dugoročna nezaposlenost, nivo aktivnosti stanovništva u radnoj dobi, zaposlenost starijih</w:t>
      </w:r>
      <w:r w:rsidR="0084174C">
        <w:rPr>
          <w:rFonts w:ascii="Arial" w:hAnsi="Arial" w:cs="Arial"/>
          <w:noProof/>
          <w:sz w:val="21"/>
          <w:szCs w:val="21"/>
          <w:shd w:val="clear" w:color="auto" w:fill="FFFFFF"/>
        </w:rPr>
        <w:t>,</w:t>
      </w:r>
      <w:r w:rsidR="001F163C" w:rsidRPr="00AF1F13">
        <w:rPr>
          <w:rFonts w:ascii="Arial" w:hAnsi="Arial" w:cs="Arial"/>
          <w:noProof/>
          <w:sz w:val="21"/>
          <w:szCs w:val="21"/>
          <w:shd w:val="clear" w:color="auto" w:fill="FFFFFF"/>
        </w:rPr>
        <w:t xml:space="preserve"> kao i neformalna zaposlenost u komparativnoj perspektivi, takođe</w:t>
      </w:r>
      <w:r w:rsidR="00717E74" w:rsidRPr="00717E74">
        <w:rPr>
          <w:rFonts w:ascii="Arial" w:hAnsi="Arial" w:cs="Arial"/>
          <w:noProof/>
          <w:sz w:val="21"/>
          <w:szCs w:val="21"/>
          <w:shd w:val="clear" w:color="auto" w:fill="FFFFFF"/>
        </w:rPr>
        <w:t xml:space="preserve"> </w:t>
      </w:r>
      <w:r w:rsidR="00717E74" w:rsidRPr="00AF1F13">
        <w:rPr>
          <w:rFonts w:ascii="Arial" w:hAnsi="Arial" w:cs="Arial"/>
          <w:noProof/>
          <w:sz w:val="21"/>
          <w:szCs w:val="21"/>
          <w:shd w:val="clear" w:color="auto" w:fill="FFFFFF"/>
        </w:rPr>
        <w:t xml:space="preserve">svrstavaju </w:t>
      </w:r>
      <w:r w:rsidR="001F163C" w:rsidRPr="00AF1F13">
        <w:rPr>
          <w:rFonts w:ascii="Arial" w:hAnsi="Arial" w:cs="Arial"/>
          <w:noProof/>
          <w:sz w:val="21"/>
          <w:szCs w:val="21"/>
          <w:shd w:val="clear" w:color="auto" w:fill="FFFFFF"/>
        </w:rPr>
        <w:t xml:space="preserve">Srbiju u red zemalja kod kojih navedeni aspekti situacije na tržištu rada </w:t>
      </w:r>
      <w:r w:rsidR="00ED02C9" w:rsidRPr="00AF1F13">
        <w:rPr>
          <w:rFonts w:ascii="Arial" w:hAnsi="Arial" w:cs="Arial"/>
          <w:noProof/>
          <w:sz w:val="21"/>
          <w:szCs w:val="21"/>
          <w:shd w:val="clear" w:color="auto" w:fill="FFFFFF"/>
        </w:rPr>
        <w:t xml:space="preserve">imaju negativan trend </w:t>
      </w:r>
      <w:r w:rsidR="00F151F4" w:rsidRPr="00AF1F13">
        <w:rPr>
          <w:rFonts w:ascii="Arial" w:hAnsi="Arial" w:cs="Arial"/>
          <w:noProof/>
          <w:sz w:val="21"/>
          <w:szCs w:val="21"/>
          <w:shd w:val="clear" w:color="auto" w:fill="FFFFFF"/>
        </w:rPr>
        <w:t>i nesumljivo da utiču na povećan</w:t>
      </w:r>
      <w:r w:rsidR="00ED02C9" w:rsidRPr="00AF1F13">
        <w:rPr>
          <w:rFonts w:ascii="Arial" w:hAnsi="Arial" w:cs="Arial"/>
          <w:noProof/>
          <w:sz w:val="21"/>
          <w:szCs w:val="21"/>
          <w:shd w:val="clear" w:color="auto" w:fill="FFFFFF"/>
        </w:rPr>
        <w:t>je</w:t>
      </w:r>
      <w:r w:rsidR="00F151F4" w:rsidRPr="00AF1F13">
        <w:rPr>
          <w:rFonts w:ascii="Arial" w:hAnsi="Arial" w:cs="Arial"/>
          <w:noProof/>
          <w:sz w:val="21"/>
          <w:szCs w:val="21"/>
          <w:shd w:val="clear" w:color="auto" w:fill="FFFFFF"/>
        </w:rPr>
        <w:t xml:space="preserve"> rizik</w:t>
      </w:r>
      <w:r w:rsidR="00ED02C9" w:rsidRPr="00AF1F13">
        <w:rPr>
          <w:rFonts w:ascii="Arial" w:hAnsi="Arial" w:cs="Arial"/>
          <w:noProof/>
          <w:sz w:val="21"/>
          <w:szCs w:val="21"/>
          <w:shd w:val="clear" w:color="auto" w:fill="FFFFFF"/>
        </w:rPr>
        <w:t>a</w:t>
      </w:r>
      <w:r w:rsidR="00F151F4" w:rsidRPr="00AF1F13">
        <w:rPr>
          <w:rFonts w:ascii="Arial" w:hAnsi="Arial" w:cs="Arial"/>
          <w:noProof/>
          <w:sz w:val="21"/>
          <w:szCs w:val="21"/>
          <w:shd w:val="clear" w:color="auto" w:fill="FFFFFF"/>
        </w:rPr>
        <w:t xml:space="preserve"> od siromaštva</w:t>
      </w:r>
      <w:r w:rsidR="00717E74">
        <w:rPr>
          <w:rFonts w:ascii="Arial" w:hAnsi="Arial" w:cs="Arial"/>
          <w:noProof/>
          <w:sz w:val="21"/>
          <w:szCs w:val="21"/>
          <w:shd w:val="clear" w:color="auto" w:fill="FFFFFF"/>
        </w:rPr>
        <w:t>,</w:t>
      </w:r>
      <w:r w:rsidR="00F151F4" w:rsidRPr="00AF1F13">
        <w:rPr>
          <w:rFonts w:ascii="Arial" w:hAnsi="Arial" w:cs="Arial"/>
          <w:noProof/>
          <w:sz w:val="21"/>
          <w:szCs w:val="21"/>
          <w:shd w:val="clear" w:color="auto" w:fill="FFFFFF"/>
        </w:rPr>
        <w:t xml:space="preserve"> a posebno kod teže zapošljivih grupa.</w:t>
      </w:r>
      <w:r w:rsidR="00717E74">
        <w:rPr>
          <w:rFonts w:ascii="Arial" w:hAnsi="Arial" w:cs="Arial"/>
          <w:noProof/>
          <w:sz w:val="21"/>
          <w:szCs w:val="21"/>
          <w:shd w:val="clear" w:color="auto" w:fill="FFFFFF"/>
        </w:rPr>
        <w:t xml:space="preserve"> </w:t>
      </w:r>
      <w:r w:rsidR="00246A4A" w:rsidRPr="00AF1F13">
        <w:rPr>
          <w:rFonts w:ascii="Arial" w:hAnsi="Arial" w:cs="Arial"/>
          <w:noProof/>
          <w:sz w:val="21"/>
          <w:szCs w:val="21"/>
          <w:shd w:val="clear" w:color="auto" w:fill="FFFFFF"/>
        </w:rPr>
        <w:t>Opšte pokazatelje makroekonomske situacije</w:t>
      </w:r>
      <w:r w:rsidR="00717E74">
        <w:rPr>
          <w:rFonts w:ascii="Arial" w:hAnsi="Arial" w:cs="Arial"/>
          <w:noProof/>
          <w:sz w:val="21"/>
          <w:szCs w:val="21"/>
          <w:shd w:val="clear" w:color="auto" w:fill="FFFFFF"/>
        </w:rPr>
        <w:t>,</w:t>
      </w:r>
      <w:r w:rsidR="00246A4A" w:rsidRPr="00AF1F13">
        <w:rPr>
          <w:rFonts w:ascii="Arial" w:hAnsi="Arial" w:cs="Arial"/>
          <w:noProof/>
          <w:sz w:val="21"/>
          <w:szCs w:val="21"/>
          <w:shd w:val="clear" w:color="auto" w:fill="FFFFFF"/>
        </w:rPr>
        <w:t xml:space="preserve"> poput zaposlenosti i nezaposlenosti</w:t>
      </w:r>
      <w:r w:rsidR="00717E74">
        <w:rPr>
          <w:rFonts w:ascii="Arial" w:hAnsi="Arial" w:cs="Arial"/>
          <w:noProof/>
          <w:sz w:val="21"/>
          <w:szCs w:val="21"/>
          <w:shd w:val="clear" w:color="auto" w:fill="FFFFFF"/>
        </w:rPr>
        <w:t>,</w:t>
      </w:r>
      <w:r w:rsidR="00246A4A" w:rsidRPr="00AF1F13">
        <w:rPr>
          <w:rFonts w:ascii="Arial" w:hAnsi="Arial" w:cs="Arial"/>
          <w:noProof/>
          <w:sz w:val="21"/>
          <w:szCs w:val="21"/>
          <w:shd w:val="clear" w:color="auto" w:fill="FFFFFF"/>
        </w:rPr>
        <w:t xml:space="preserve"> zbog veće relevantnosti za problematiku smanjenja siromaštva i socijalne isključenosti treba posmatrati kroz regionalne razlike i razlike između opština unutar administrativnih okruga. </w:t>
      </w:r>
      <w:r w:rsidR="00E636F2" w:rsidRPr="00AF1F13">
        <w:rPr>
          <w:rFonts w:ascii="Arial" w:hAnsi="Arial" w:cs="Arial"/>
          <w:noProof/>
          <w:sz w:val="21"/>
          <w:szCs w:val="21"/>
          <w:shd w:val="clear" w:color="auto" w:fill="FFFFFF"/>
        </w:rPr>
        <w:t>Položaj osetljivih grupa na tržištu rada</w:t>
      </w:r>
      <w:r w:rsidR="0084174C">
        <w:rPr>
          <w:rFonts w:ascii="Arial" w:hAnsi="Arial" w:cs="Arial"/>
          <w:noProof/>
          <w:sz w:val="21"/>
          <w:szCs w:val="21"/>
          <w:shd w:val="clear" w:color="auto" w:fill="FFFFFF"/>
        </w:rPr>
        <w:t>,</w:t>
      </w:r>
      <w:r w:rsidR="00E636F2" w:rsidRPr="00AF1F13">
        <w:rPr>
          <w:rFonts w:ascii="Arial" w:hAnsi="Arial" w:cs="Arial"/>
          <w:noProof/>
          <w:sz w:val="21"/>
          <w:szCs w:val="21"/>
          <w:shd w:val="clear" w:color="auto" w:fill="FFFFFF"/>
        </w:rPr>
        <w:t xml:space="preserve"> uključujući i dostupnost programa i mera politike tržišta rada je moguće sagledati isključivo na osnovu administrativnih izvora podataka</w:t>
      </w:r>
      <w:r w:rsidR="00841816" w:rsidRPr="00AF1F13">
        <w:rPr>
          <w:rFonts w:ascii="Arial" w:hAnsi="Arial" w:cs="Arial"/>
          <w:noProof/>
          <w:sz w:val="21"/>
          <w:szCs w:val="21"/>
          <w:shd w:val="clear" w:color="auto" w:fill="FFFFFF"/>
        </w:rPr>
        <w:t>,</w:t>
      </w:r>
      <w:r w:rsidR="00E636F2" w:rsidRPr="00AF1F13">
        <w:rPr>
          <w:rFonts w:ascii="Arial" w:hAnsi="Arial" w:cs="Arial"/>
          <w:noProof/>
          <w:sz w:val="21"/>
          <w:szCs w:val="21"/>
          <w:shd w:val="clear" w:color="auto" w:fill="FFFFFF"/>
        </w:rPr>
        <w:t xml:space="preserve"> koji</w:t>
      </w:r>
      <w:r w:rsidR="00841816" w:rsidRPr="00AF1F13">
        <w:rPr>
          <w:rFonts w:ascii="Arial" w:hAnsi="Arial" w:cs="Arial"/>
          <w:noProof/>
          <w:sz w:val="21"/>
          <w:szCs w:val="21"/>
          <w:shd w:val="clear" w:color="auto" w:fill="FFFFFF"/>
        </w:rPr>
        <w:t>,</w:t>
      </w:r>
      <w:r w:rsidR="00E636F2" w:rsidRPr="00AF1F13">
        <w:rPr>
          <w:rFonts w:ascii="Arial" w:hAnsi="Arial" w:cs="Arial"/>
          <w:noProof/>
          <w:sz w:val="21"/>
          <w:szCs w:val="21"/>
          <w:shd w:val="clear" w:color="auto" w:fill="FFFFFF"/>
        </w:rPr>
        <w:t xml:space="preserve"> uz sva ograničenja u pogledu reprezentativnosti podataka za određene a</w:t>
      </w:r>
      <w:r w:rsidR="00841816" w:rsidRPr="00AF1F13">
        <w:rPr>
          <w:rFonts w:ascii="Arial" w:hAnsi="Arial" w:cs="Arial"/>
          <w:noProof/>
          <w:sz w:val="21"/>
          <w:szCs w:val="21"/>
          <w:shd w:val="clear" w:color="auto" w:fill="FFFFFF"/>
        </w:rPr>
        <w:t>spekte ponude i tražnje, omogućavaju bolje upravljanje politikama</w:t>
      </w:r>
      <w:r w:rsidR="001A290B" w:rsidRPr="00AF1F13">
        <w:rPr>
          <w:rFonts w:ascii="Arial" w:hAnsi="Arial" w:cs="Arial"/>
          <w:noProof/>
          <w:sz w:val="21"/>
          <w:szCs w:val="21"/>
          <w:shd w:val="clear" w:color="auto" w:fill="FFFFFF"/>
        </w:rPr>
        <w:t xml:space="preserve"> inkluzivnog razvoja. Takođe, sagledavanje trendova u pogledu obuhvata nezaposlenih lica pasivnim i aktivnim merama tržišta rada prema tipologiji mera pruža dobru osnovu za razvoj aktivne inkluzije i dalje usmeravanje mera i programa prema potrebama najranjivijih grupa. </w:t>
      </w:r>
    </w:p>
    <w:p w14:paraId="74F45E07" w14:textId="77777777" w:rsidR="00D9571F" w:rsidRPr="00AF1F13" w:rsidRDefault="004400E4" w:rsidP="00DB1C40">
      <w:pPr>
        <w:spacing w:line="360" w:lineRule="auto"/>
        <w:jc w:val="both"/>
        <w:rPr>
          <w:rFonts w:ascii="Arial" w:hAnsi="Arial" w:cs="Arial"/>
          <w:noProof/>
          <w:sz w:val="21"/>
          <w:szCs w:val="21"/>
          <w:shd w:val="clear" w:color="auto" w:fill="FFFFFF"/>
        </w:rPr>
      </w:pPr>
      <w:r w:rsidRPr="00AF1F13">
        <w:rPr>
          <w:rFonts w:ascii="Arial" w:hAnsi="Arial" w:cs="Arial"/>
          <w:noProof/>
          <w:sz w:val="21"/>
          <w:szCs w:val="21"/>
          <w:shd w:val="clear" w:color="auto" w:fill="FFFFFF"/>
        </w:rPr>
        <w:t xml:space="preserve">Indikator stope rizika od siromaštva kod zaposlenih i indikator stope rizika kod domaćinstava </w:t>
      </w:r>
      <w:r w:rsidR="00717E74">
        <w:rPr>
          <w:rFonts w:ascii="Arial" w:hAnsi="Arial" w:cs="Arial"/>
          <w:noProof/>
          <w:sz w:val="21"/>
          <w:szCs w:val="21"/>
          <w:shd w:val="clear" w:color="auto" w:fill="FFFFFF"/>
        </w:rPr>
        <w:t>s</w:t>
      </w:r>
      <w:r w:rsidRPr="00AF1F13">
        <w:rPr>
          <w:rFonts w:ascii="Arial" w:hAnsi="Arial" w:cs="Arial"/>
          <w:noProof/>
          <w:sz w:val="21"/>
          <w:szCs w:val="21"/>
          <w:shd w:val="clear" w:color="auto" w:fill="FFFFFF"/>
        </w:rPr>
        <w:t xml:space="preserve">a veoma niskim radnim intenzitetom </w:t>
      </w:r>
      <w:r w:rsidR="00AA6FEE" w:rsidRPr="00AF1F13">
        <w:rPr>
          <w:rFonts w:ascii="Arial" w:hAnsi="Arial" w:cs="Arial"/>
          <w:noProof/>
          <w:sz w:val="21"/>
          <w:szCs w:val="21"/>
          <w:shd w:val="clear" w:color="auto" w:fill="FFFFFF"/>
        </w:rPr>
        <w:t>predstavljaju dva ključna aspekta veze između zaposlenosti i siromaštva</w:t>
      </w:r>
      <w:r w:rsidR="00717E74">
        <w:rPr>
          <w:rFonts w:ascii="Arial" w:hAnsi="Arial" w:cs="Arial"/>
          <w:noProof/>
          <w:sz w:val="21"/>
          <w:szCs w:val="21"/>
          <w:shd w:val="clear" w:color="auto" w:fill="FFFFFF"/>
        </w:rPr>
        <w:t>,</w:t>
      </w:r>
      <w:r w:rsidR="00AA6FEE" w:rsidRPr="00AF1F13">
        <w:rPr>
          <w:rFonts w:ascii="Arial" w:hAnsi="Arial" w:cs="Arial"/>
          <w:noProof/>
          <w:sz w:val="21"/>
          <w:szCs w:val="21"/>
          <w:shd w:val="clear" w:color="auto" w:fill="FFFFFF"/>
        </w:rPr>
        <w:t xml:space="preserve"> a imajući u vidu to da je zaposlenje jedan od ključnih </w:t>
      </w:r>
      <w:r w:rsidR="00D9571F" w:rsidRPr="00AF1F13">
        <w:rPr>
          <w:rFonts w:ascii="Arial" w:hAnsi="Arial" w:cs="Arial"/>
          <w:noProof/>
          <w:sz w:val="21"/>
          <w:szCs w:val="21"/>
          <w:shd w:val="clear" w:color="auto" w:fill="FFFFFF"/>
        </w:rPr>
        <w:t>faktora u sprečavanju siromaštva</w:t>
      </w:r>
      <w:r w:rsidR="00717E74">
        <w:rPr>
          <w:rFonts w:ascii="Arial" w:hAnsi="Arial" w:cs="Arial"/>
          <w:noProof/>
          <w:sz w:val="21"/>
          <w:szCs w:val="21"/>
          <w:shd w:val="clear" w:color="auto" w:fill="FFFFFF"/>
        </w:rPr>
        <w:t>, kao i da,</w:t>
      </w:r>
      <w:r w:rsidR="00D9571F" w:rsidRPr="00AF1F13">
        <w:rPr>
          <w:rFonts w:ascii="Arial" w:hAnsi="Arial" w:cs="Arial"/>
          <w:noProof/>
          <w:sz w:val="21"/>
          <w:szCs w:val="21"/>
          <w:shd w:val="clear" w:color="auto" w:fill="FFFFFF"/>
        </w:rPr>
        <w:t xml:space="preserve"> s druge strane</w:t>
      </w:r>
      <w:r w:rsidR="00717E74">
        <w:rPr>
          <w:rFonts w:ascii="Arial" w:hAnsi="Arial" w:cs="Arial"/>
          <w:noProof/>
          <w:sz w:val="21"/>
          <w:szCs w:val="21"/>
          <w:shd w:val="clear" w:color="auto" w:fill="FFFFFF"/>
        </w:rPr>
        <w:t>,</w:t>
      </w:r>
      <w:r w:rsidR="00D9571F" w:rsidRPr="00AF1F13">
        <w:rPr>
          <w:rFonts w:ascii="Arial" w:hAnsi="Arial" w:cs="Arial"/>
          <w:noProof/>
          <w:sz w:val="21"/>
          <w:szCs w:val="21"/>
          <w:shd w:val="clear" w:color="auto" w:fill="FFFFFF"/>
        </w:rPr>
        <w:t xml:space="preserve"> zaposlenje nije uvek sigurna zaštita od siromaštva. Istovremeno prema statističkim pokazateljima</w:t>
      </w:r>
      <w:r w:rsidR="00717E74">
        <w:rPr>
          <w:rFonts w:ascii="Arial" w:hAnsi="Arial" w:cs="Arial"/>
          <w:noProof/>
          <w:sz w:val="21"/>
          <w:szCs w:val="21"/>
          <w:shd w:val="clear" w:color="auto" w:fill="FFFFFF"/>
        </w:rPr>
        <w:t>,</w:t>
      </w:r>
      <w:r w:rsidR="00D9571F" w:rsidRPr="00AF1F13">
        <w:rPr>
          <w:rFonts w:ascii="Arial" w:hAnsi="Arial" w:cs="Arial"/>
          <w:noProof/>
          <w:sz w:val="21"/>
          <w:szCs w:val="21"/>
          <w:shd w:val="clear" w:color="auto" w:fill="FFFFFF"/>
        </w:rPr>
        <w:t xml:space="preserve"> Srbija ima značajno veće stope siromaštva kod navedenih kategorija u odnosu na gotovo sve zemlje EU</w:t>
      </w:r>
      <w:r w:rsidR="00717E74">
        <w:rPr>
          <w:rFonts w:ascii="Arial" w:hAnsi="Arial" w:cs="Arial"/>
          <w:noProof/>
          <w:sz w:val="21"/>
          <w:szCs w:val="21"/>
          <w:shd w:val="clear" w:color="auto" w:fill="FFFFFF"/>
        </w:rPr>
        <w:t>,</w:t>
      </w:r>
      <w:r w:rsidR="00D9571F" w:rsidRPr="00AF1F13">
        <w:rPr>
          <w:rFonts w:ascii="Arial" w:hAnsi="Arial" w:cs="Arial"/>
          <w:noProof/>
          <w:sz w:val="21"/>
          <w:szCs w:val="21"/>
          <w:shd w:val="clear" w:color="auto" w:fill="FFFFFF"/>
        </w:rPr>
        <w:t xml:space="preserve"> pa je i to bio argument za njihovo svrstavanje na listu ključnih </w:t>
      </w:r>
      <w:r w:rsidR="00D9571F" w:rsidRPr="00AF1F13">
        <w:rPr>
          <w:rFonts w:ascii="Arial" w:hAnsi="Arial" w:cs="Arial"/>
          <w:noProof/>
          <w:sz w:val="21"/>
          <w:szCs w:val="21"/>
          <w:shd w:val="clear" w:color="auto" w:fill="FFFFFF"/>
        </w:rPr>
        <w:lastRenderedPageBreak/>
        <w:t>indikatora. Isti argument po pitanju izraženosti</w:t>
      </w:r>
      <w:r w:rsidR="0084174C">
        <w:rPr>
          <w:rFonts w:ascii="Arial" w:hAnsi="Arial" w:cs="Arial"/>
          <w:noProof/>
          <w:sz w:val="21"/>
          <w:szCs w:val="21"/>
          <w:shd w:val="clear" w:color="auto" w:fill="FFFFFF"/>
        </w:rPr>
        <w:t>,</w:t>
      </w:r>
      <w:r w:rsidR="00D9571F" w:rsidRPr="00AF1F13">
        <w:rPr>
          <w:rFonts w:ascii="Arial" w:hAnsi="Arial" w:cs="Arial"/>
          <w:noProof/>
          <w:sz w:val="21"/>
          <w:szCs w:val="21"/>
          <w:shd w:val="clear" w:color="auto" w:fill="FFFFFF"/>
        </w:rPr>
        <w:t xml:space="preserve"> ali i uticaja na </w:t>
      </w:r>
      <w:r w:rsidR="00CE50B3">
        <w:rPr>
          <w:rFonts w:ascii="Arial" w:hAnsi="Arial" w:cs="Arial"/>
          <w:noProof/>
          <w:sz w:val="21"/>
          <w:szCs w:val="21"/>
          <w:shd w:val="clear" w:color="auto" w:fill="FFFFFF"/>
        </w:rPr>
        <w:t>rizik siromaštva</w:t>
      </w:r>
      <w:r w:rsidR="00D9571F" w:rsidRPr="00AF1F13">
        <w:rPr>
          <w:rFonts w:ascii="Arial" w:hAnsi="Arial" w:cs="Arial"/>
          <w:noProof/>
          <w:sz w:val="21"/>
          <w:szCs w:val="21"/>
          <w:shd w:val="clear" w:color="auto" w:fill="FFFFFF"/>
        </w:rPr>
        <w:t xml:space="preserve"> odnosi </w:t>
      </w:r>
      <w:r w:rsidR="0084174C">
        <w:rPr>
          <w:rFonts w:ascii="Arial" w:hAnsi="Arial" w:cs="Arial"/>
          <w:noProof/>
          <w:sz w:val="21"/>
          <w:szCs w:val="21"/>
          <w:shd w:val="clear" w:color="auto" w:fill="FFFFFF"/>
        </w:rPr>
        <w:t xml:space="preserve">se </w:t>
      </w:r>
      <w:r w:rsidR="00D9571F" w:rsidRPr="00AF1F13">
        <w:rPr>
          <w:rFonts w:ascii="Arial" w:hAnsi="Arial" w:cs="Arial"/>
          <w:noProof/>
          <w:sz w:val="21"/>
          <w:szCs w:val="21"/>
          <w:shd w:val="clear" w:color="auto" w:fill="FFFFFF"/>
        </w:rPr>
        <w:t>na dugoročnu nezaposlenost.</w:t>
      </w:r>
      <w:r w:rsidR="00714046" w:rsidRPr="00AF1F13">
        <w:rPr>
          <w:rFonts w:ascii="Arial" w:hAnsi="Arial" w:cs="Arial"/>
          <w:noProof/>
          <w:sz w:val="21"/>
          <w:szCs w:val="21"/>
          <w:shd w:val="clear" w:color="auto" w:fill="FFFFFF"/>
        </w:rPr>
        <w:t xml:space="preserve"> Za dimenziju socijalne isključenosti mladih  predložen </w:t>
      </w:r>
      <w:r w:rsidR="0084174C">
        <w:rPr>
          <w:rFonts w:ascii="Arial" w:hAnsi="Arial" w:cs="Arial"/>
          <w:noProof/>
          <w:sz w:val="21"/>
          <w:szCs w:val="21"/>
          <w:shd w:val="clear" w:color="auto" w:fill="FFFFFF"/>
        </w:rPr>
        <w:t xml:space="preserve">je </w:t>
      </w:r>
      <w:r w:rsidR="00714046" w:rsidRPr="00AF1F13">
        <w:rPr>
          <w:rFonts w:ascii="Arial" w:hAnsi="Arial" w:cs="Arial"/>
          <w:noProof/>
          <w:sz w:val="21"/>
          <w:szCs w:val="21"/>
          <w:shd w:val="clear" w:color="auto" w:fill="FFFFFF"/>
        </w:rPr>
        <w:t>NEET indikator</w:t>
      </w:r>
      <w:r w:rsidR="00717E74">
        <w:rPr>
          <w:rFonts w:ascii="Arial" w:hAnsi="Arial" w:cs="Arial"/>
          <w:noProof/>
          <w:sz w:val="21"/>
          <w:szCs w:val="21"/>
          <w:shd w:val="clear" w:color="auto" w:fill="FFFFFF"/>
        </w:rPr>
        <w:t>,</w:t>
      </w:r>
      <w:r w:rsidR="00714046" w:rsidRPr="00AF1F13">
        <w:rPr>
          <w:rFonts w:ascii="Arial" w:hAnsi="Arial" w:cs="Arial"/>
          <w:noProof/>
          <w:sz w:val="21"/>
          <w:szCs w:val="21"/>
          <w:shd w:val="clear" w:color="auto" w:fill="FFFFFF"/>
        </w:rPr>
        <w:t xml:space="preserve"> a i u ovom slučaju je broj mladih koji nisu zaposleni niti su u obrazovanju ili </w:t>
      </w:r>
      <w:r w:rsidR="00EF62F9" w:rsidRPr="00AF1F13">
        <w:rPr>
          <w:rFonts w:ascii="Arial" w:hAnsi="Arial" w:cs="Arial"/>
          <w:noProof/>
          <w:sz w:val="21"/>
          <w:szCs w:val="21"/>
          <w:shd w:val="clear" w:color="auto" w:fill="FFFFFF"/>
        </w:rPr>
        <w:t xml:space="preserve">na </w:t>
      </w:r>
      <w:r w:rsidR="00714046" w:rsidRPr="00AF1F13">
        <w:rPr>
          <w:rFonts w:ascii="Arial" w:hAnsi="Arial" w:cs="Arial"/>
          <w:noProof/>
          <w:sz w:val="21"/>
          <w:szCs w:val="21"/>
          <w:shd w:val="clear" w:color="auto" w:fill="FFFFFF"/>
        </w:rPr>
        <w:t>obuci veliki i značajno iznad proseka EU</w:t>
      </w:r>
      <w:r w:rsidR="0084174C">
        <w:rPr>
          <w:rFonts w:ascii="Arial" w:hAnsi="Arial" w:cs="Arial"/>
          <w:noProof/>
          <w:sz w:val="21"/>
          <w:szCs w:val="21"/>
          <w:shd w:val="clear" w:color="auto" w:fill="FFFFFF"/>
        </w:rPr>
        <w:t>,</w:t>
      </w:r>
      <w:r w:rsidR="00714046" w:rsidRPr="00AF1F13">
        <w:rPr>
          <w:rFonts w:ascii="Arial" w:hAnsi="Arial" w:cs="Arial"/>
          <w:noProof/>
          <w:sz w:val="21"/>
          <w:szCs w:val="21"/>
          <w:shd w:val="clear" w:color="auto" w:fill="FFFFFF"/>
        </w:rPr>
        <w:t xml:space="preserve"> što zahteva i dodatne napore u politici zapošljavanja. Regionalna kohezija je predložena zbog razlika u razvijenosti između regiona i potrebe za ravnomernim regionalnim razvojem. </w:t>
      </w:r>
      <w:r w:rsidR="00684292" w:rsidRPr="00AF1F13">
        <w:rPr>
          <w:rFonts w:ascii="Arial" w:hAnsi="Arial" w:cs="Arial"/>
          <w:noProof/>
          <w:sz w:val="21"/>
          <w:szCs w:val="21"/>
          <w:shd w:val="clear" w:color="auto" w:fill="FFFFFF"/>
        </w:rPr>
        <w:t>Stopa zaposlenosti kod starijih pokriva dimenziju aktivnog starenja i potrebu za produžetkom radnog veka. Pored navedenih indikatora koji se dobijaju iz anketnih izvora</w:t>
      </w:r>
      <w:r w:rsidR="0084174C">
        <w:rPr>
          <w:rFonts w:ascii="Arial" w:hAnsi="Arial" w:cs="Arial"/>
          <w:noProof/>
          <w:sz w:val="21"/>
          <w:szCs w:val="21"/>
          <w:shd w:val="clear" w:color="auto" w:fill="FFFFFF"/>
        </w:rPr>
        <w:t>,</w:t>
      </w:r>
      <w:r w:rsidR="00684292" w:rsidRPr="00AF1F13">
        <w:rPr>
          <w:rFonts w:ascii="Arial" w:hAnsi="Arial" w:cs="Arial"/>
          <w:noProof/>
          <w:sz w:val="21"/>
          <w:szCs w:val="21"/>
          <w:shd w:val="clear" w:color="auto" w:fill="FFFFFF"/>
        </w:rPr>
        <w:t xml:space="preserve"> predložena su i dva indikatora iz administrativnih izvora podataka za lokalni nivo praćenja: </w:t>
      </w:r>
      <w:r w:rsidR="00EF62F9" w:rsidRPr="00AF1F13">
        <w:rPr>
          <w:rFonts w:ascii="Arial" w:hAnsi="Arial" w:cs="Arial"/>
          <w:noProof/>
          <w:sz w:val="21"/>
          <w:szCs w:val="21"/>
          <w:shd w:val="clear" w:color="auto" w:fill="FFFFFF"/>
        </w:rPr>
        <w:t>(racio)</w:t>
      </w:r>
      <w:r w:rsidR="00684292" w:rsidRPr="00AF1F13">
        <w:rPr>
          <w:rFonts w:ascii="Arial" w:hAnsi="Arial" w:cs="Arial"/>
          <w:noProof/>
          <w:sz w:val="21"/>
          <w:szCs w:val="21"/>
          <w:shd w:val="clear" w:color="auto" w:fill="FFFFFF"/>
        </w:rPr>
        <w:t xml:space="preserve"> zapošljavanja </w:t>
      </w:r>
      <w:r w:rsidR="00EA5292" w:rsidRPr="00AF1F13">
        <w:rPr>
          <w:rFonts w:ascii="Arial" w:hAnsi="Arial" w:cs="Arial"/>
          <w:noProof/>
          <w:sz w:val="21"/>
          <w:szCs w:val="21"/>
          <w:shd w:val="clear" w:color="auto" w:fill="FFFFFF"/>
        </w:rPr>
        <w:t>pripadnika osetljivih grupa i participacija osetljivih grupa</w:t>
      </w:r>
      <w:r w:rsidR="009D53CA" w:rsidRPr="00AF1F13">
        <w:rPr>
          <w:rFonts w:ascii="Arial" w:hAnsi="Arial" w:cs="Arial"/>
          <w:noProof/>
          <w:sz w:val="21"/>
          <w:szCs w:val="21"/>
          <w:shd w:val="clear" w:color="auto" w:fill="FFFFFF"/>
        </w:rPr>
        <w:t xml:space="preserve"> u aktivnim merama tržišta rada. Preko zapošljavanja osetljivih grupa moguće </w:t>
      </w:r>
      <w:r w:rsidR="0084174C">
        <w:rPr>
          <w:rFonts w:ascii="Arial" w:hAnsi="Arial" w:cs="Arial"/>
          <w:noProof/>
          <w:sz w:val="21"/>
          <w:szCs w:val="21"/>
          <w:shd w:val="clear" w:color="auto" w:fill="FFFFFF"/>
        </w:rPr>
        <w:t xml:space="preserve">je </w:t>
      </w:r>
      <w:r w:rsidR="009D53CA" w:rsidRPr="00AF1F13">
        <w:rPr>
          <w:rFonts w:ascii="Arial" w:hAnsi="Arial" w:cs="Arial"/>
          <w:noProof/>
          <w:sz w:val="21"/>
          <w:szCs w:val="21"/>
          <w:shd w:val="clear" w:color="auto" w:fill="FFFFFF"/>
        </w:rPr>
        <w:t>pratiti dostupnost slobodnih poslova</w:t>
      </w:r>
      <w:r w:rsidR="0084174C">
        <w:rPr>
          <w:rFonts w:ascii="Arial" w:hAnsi="Arial" w:cs="Arial"/>
          <w:noProof/>
          <w:sz w:val="21"/>
          <w:szCs w:val="21"/>
          <w:shd w:val="clear" w:color="auto" w:fill="FFFFFF"/>
        </w:rPr>
        <w:t>,</w:t>
      </w:r>
      <w:r w:rsidR="009D53CA" w:rsidRPr="00AF1F13">
        <w:rPr>
          <w:rFonts w:ascii="Arial" w:hAnsi="Arial" w:cs="Arial"/>
          <w:noProof/>
          <w:sz w:val="21"/>
          <w:szCs w:val="21"/>
          <w:shd w:val="clear" w:color="auto" w:fill="FFFFFF"/>
        </w:rPr>
        <w:t xml:space="preserve"> odnosno mogućnosti za zapošljavanje</w:t>
      </w:r>
      <w:r w:rsidR="00717E74">
        <w:rPr>
          <w:rFonts w:ascii="Arial" w:hAnsi="Arial" w:cs="Arial"/>
          <w:noProof/>
          <w:sz w:val="21"/>
          <w:szCs w:val="21"/>
          <w:shd w:val="clear" w:color="auto" w:fill="FFFFFF"/>
        </w:rPr>
        <w:t>,</w:t>
      </w:r>
      <w:r w:rsidR="009D53CA" w:rsidRPr="00AF1F13">
        <w:rPr>
          <w:rFonts w:ascii="Arial" w:hAnsi="Arial" w:cs="Arial"/>
          <w:noProof/>
          <w:sz w:val="21"/>
          <w:szCs w:val="21"/>
          <w:shd w:val="clear" w:color="auto" w:fill="FFFFFF"/>
        </w:rPr>
        <w:t xml:space="preserve"> kao jednog od ključnih faktora za sprečavanje siromaštva ili izlaska iz njega</w:t>
      </w:r>
      <w:r w:rsidR="00717E74">
        <w:rPr>
          <w:rFonts w:ascii="Arial" w:hAnsi="Arial" w:cs="Arial"/>
          <w:noProof/>
          <w:sz w:val="21"/>
          <w:szCs w:val="21"/>
          <w:shd w:val="clear" w:color="auto" w:fill="FFFFFF"/>
        </w:rPr>
        <w:t>,</w:t>
      </w:r>
      <w:r w:rsidR="009D53CA" w:rsidRPr="00AF1F13">
        <w:rPr>
          <w:rFonts w:ascii="Arial" w:hAnsi="Arial" w:cs="Arial"/>
          <w:noProof/>
          <w:sz w:val="21"/>
          <w:szCs w:val="21"/>
          <w:shd w:val="clear" w:color="auto" w:fill="FFFFFF"/>
        </w:rPr>
        <w:t xml:space="preserve"> dok je merenje stope participacije osetljivih grupa u aktivnim merama tržišta rada relevantno sa stanovišta dostupnosti programa za socijalnu integraciju. Kako bi se podigao nivo </w:t>
      </w:r>
      <w:r w:rsidR="00717E74">
        <w:rPr>
          <w:rFonts w:ascii="Arial" w:hAnsi="Arial" w:cs="Arial"/>
          <w:noProof/>
          <w:sz w:val="21"/>
          <w:szCs w:val="21"/>
          <w:shd w:val="clear" w:color="auto" w:fill="FFFFFF"/>
        </w:rPr>
        <w:t>r</w:t>
      </w:r>
      <w:r w:rsidR="009D53CA" w:rsidRPr="00AF1F13">
        <w:rPr>
          <w:rFonts w:ascii="Arial" w:hAnsi="Arial" w:cs="Arial"/>
          <w:noProof/>
          <w:sz w:val="21"/>
          <w:szCs w:val="21"/>
          <w:shd w:val="clear" w:color="auto" w:fill="FFFFFF"/>
        </w:rPr>
        <w:t xml:space="preserve">elevantnosti predloženih </w:t>
      </w:r>
      <w:r w:rsidR="00EF62F9" w:rsidRPr="00AF1F13">
        <w:rPr>
          <w:rFonts w:ascii="Arial" w:hAnsi="Arial" w:cs="Arial"/>
          <w:noProof/>
          <w:sz w:val="21"/>
          <w:szCs w:val="21"/>
          <w:shd w:val="clear" w:color="auto" w:fill="FFFFFF"/>
        </w:rPr>
        <w:t>ključnih</w:t>
      </w:r>
      <w:r w:rsidR="009D53CA" w:rsidRPr="00AF1F13">
        <w:rPr>
          <w:rFonts w:ascii="Arial" w:hAnsi="Arial" w:cs="Arial"/>
          <w:noProof/>
          <w:sz w:val="21"/>
          <w:szCs w:val="21"/>
          <w:shd w:val="clear" w:color="auto" w:fill="FFFFFF"/>
        </w:rPr>
        <w:t xml:space="preserve"> indikatora iz anketnih izvora podataka za nivo okruga i opština</w:t>
      </w:r>
      <w:r w:rsidR="00717E74">
        <w:rPr>
          <w:rFonts w:ascii="Arial" w:hAnsi="Arial" w:cs="Arial"/>
          <w:noProof/>
          <w:sz w:val="21"/>
          <w:szCs w:val="21"/>
          <w:shd w:val="clear" w:color="auto" w:fill="FFFFFF"/>
        </w:rPr>
        <w:t>,</w:t>
      </w:r>
      <w:r w:rsidR="009D53CA" w:rsidRPr="00AF1F13">
        <w:rPr>
          <w:rFonts w:ascii="Arial" w:hAnsi="Arial" w:cs="Arial"/>
          <w:noProof/>
          <w:sz w:val="21"/>
          <w:szCs w:val="21"/>
          <w:shd w:val="clear" w:color="auto" w:fill="FFFFFF"/>
        </w:rPr>
        <w:t xml:space="preserve"> predloženo je da se za dublje analize koriste i komplementarni indikatori iz administrativnih izvora podataka koji se odno</w:t>
      </w:r>
      <w:r w:rsidR="00D66FF2" w:rsidRPr="00AF1F13">
        <w:rPr>
          <w:rFonts w:ascii="Arial" w:hAnsi="Arial" w:cs="Arial"/>
          <w:noProof/>
          <w:sz w:val="21"/>
          <w:szCs w:val="21"/>
          <w:shd w:val="clear" w:color="auto" w:fill="FFFFFF"/>
        </w:rPr>
        <w:t>se na praćenje dugoročne nezaposlenosti i</w:t>
      </w:r>
      <w:r w:rsidR="009D53CA" w:rsidRPr="00AF1F13">
        <w:rPr>
          <w:rFonts w:ascii="Arial" w:hAnsi="Arial" w:cs="Arial"/>
          <w:noProof/>
          <w:sz w:val="21"/>
          <w:szCs w:val="21"/>
          <w:shd w:val="clear" w:color="auto" w:fill="FFFFFF"/>
        </w:rPr>
        <w:t xml:space="preserve"> zap</w:t>
      </w:r>
      <w:r w:rsidR="00D66FF2" w:rsidRPr="00AF1F13">
        <w:rPr>
          <w:rFonts w:ascii="Arial" w:hAnsi="Arial" w:cs="Arial"/>
          <w:noProof/>
          <w:sz w:val="21"/>
          <w:szCs w:val="21"/>
          <w:shd w:val="clear" w:color="auto" w:fill="FFFFFF"/>
        </w:rPr>
        <w:t>oslenosti</w:t>
      </w:r>
      <w:r w:rsidR="00485830">
        <w:rPr>
          <w:rFonts w:ascii="Arial" w:hAnsi="Arial" w:cs="Arial"/>
          <w:noProof/>
          <w:sz w:val="21"/>
          <w:szCs w:val="21"/>
          <w:shd w:val="clear" w:color="auto" w:fill="FFFFFF"/>
        </w:rPr>
        <w:t>,</w:t>
      </w:r>
      <w:r w:rsidR="00D66FF2" w:rsidRPr="00AF1F13">
        <w:rPr>
          <w:rFonts w:ascii="Arial" w:hAnsi="Arial" w:cs="Arial"/>
          <w:noProof/>
          <w:sz w:val="21"/>
          <w:szCs w:val="21"/>
          <w:shd w:val="clear" w:color="auto" w:fill="FFFFFF"/>
        </w:rPr>
        <w:t xml:space="preserve"> uključujući i starije. Na ovaj način je postignuta veća relevantnost predloženih sveobuhvatnih indikatora za nivo okruga i opština. </w:t>
      </w:r>
    </w:p>
    <w:p w14:paraId="5DC81D17" w14:textId="77777777" w:rsidR="007756DC" w:rsidRPr="00AF1F13" w:rsidRDefault="00297D77" w:rsidP="00DB1C40">
      <w:pPr>
        <w:spacing w:line="360" w:lineRule="auto"/>
        <w:jc w:val="both"/>
        <w:rPr>
          <w:rFonts w:ascii="Arial" w:hAnsi="Arial" w:cs="Arial"/>
          <w:noProof/>
          <w:sz w:val="21"/>
          <w:szCs w:val="21"/>
          <w:shd w:val="clear" w:color="auto" w:fill="FFFFFF"/>
        </w:rPr>
      </w:pPr>
      <w:r w:rsidRPr="00AF1F13">
        <w:rPr>
          <w:rFonts w:ascii="Arial" w:hAnsi="Arial" w:cs="Arial"/>
          <w:noProof/>
          <w:sz w:val="21"/>
          <w:szCs w:val="21"/>
          <w:shd w:val="clear" w:color="auto" w:fill="FFFFFF"/>
        </w:rPr>
        <w:t>Polazeći od navedenog</w:t>
      </w:r>
      <w:r w:rsidR="00717E74">
        <w:rPr>
          <w:rFonts w:ascii="Arial" w:hAnsi="Arial" w:cs="Arial"/>
          <w:noProof/>
          <w:sz w:val="21"/>
          <w:szCs w:val="21"/>
          <w:shd w:val="clear" w:color="auto" w:fill="FFFFFF"/>
        </w:rPr>
        <w:t>,</w:t>
      </w:r>
      <w:r w:rsidRPr="00AF1F13">
        <w:rPr>
          <w:rFonts w:ascii="Arial" w:hAnsi="Arial" w:cs="Arial"/>
          <w:noProof/>
          <w:sz w:val="21"/>
          <w:szCs w:val="21"/>
          <w:shd w:val="clear" w:color="auto" w:fill="FFFFFF"/>
        </w:rPr>
        <w:t xml:space="preserve"> a uvažavajući činjenicu da je razvoj indikatora</w:t>
      </w:r>
      <w:r w:rsidR="00717E74">
        <w:rPr>
          <w:rFonts w:ascii="Arial" w:hAnsi="Arial" w:cs="Arial"/>
          <w:noProof/>
          <w:sz w:val="21"/>
          <w:szCs w:val="21"/>
          <w:shd w:val="clear" w:color="auto" w:fill="FFFFFF"/>
        </w:rPr>
        <w:t>,</w:t>
      </w:r>
      <w:r w:rsidRPr="00AF1F13">
        <w:rPr>
          <w:rFonts w:ascii="Arial" w:hAnsi="Arial" w:cs="Arial"/>
          <w:noProof/>
          <w:sz w:val="21"/>
          <w:szCs w:val="21"/>
          <w:shd w:val="clear" w:color="auto" w:fill="FFFFFF"/>
        </w:rPr>
        <w:t xml:space="preserve"> pa samim tim i revizija postojećih</w:t>
      </w:r>
      <w:r w:rsidR="00717E74">
        <w:rPr>
          <w:rFonts w:ascii="Arial" w:hAnsi="Arial" w:cs="Arial"/>
          <w:noProof/>
          <w:sz w:val="21"/>
          <w:szCs w:val="21"/>
          <w:shd w:val="clear" w:color="auto" w:fill="FFFFFF"/>
        </w:rPr>
        <w:t>,</w:t>
      </w:r>
      <w:r w:rsidRPr="00AF1F13">
        <w:rPr>
          <w:rFonts w:ascii="Arial" w:hAnsi="Arial" w:cs="Arial"/>
          <w:noProof/>
          <w:sz w:val="21"/>
          <w:szCs w:val="21"/>
          <w:shd w:val="clear" w:color="auto" w:fill="FFFFFF"/>
        </w:rPr>
        <w:t xml:space="preserve"> kontinuiran proces</w:t>
      </w:r>
      <w:r w:rsidR="00717E74">
        <w:rPr>
          <w:rFonts w:ascii="Arial" w:hAnsi="Arial" w:cs="Arial"/>
          <w:noProof/>
          <w:sz w:val="21"/>
          <w:szCs w:val="21"/>
          <w:shd w:val="clear" w:color="auto" w:fill="FFFFFF"/>
        </w:rPr>
        <w:t>,</w:t>
      </w:r>
      <w:r w:rsidRPr="00AF1F13">
        <w:rPr>
          <w:rFonts w:ascii="Arial" w:hAnsi="Arial" w:cs="Arial"/>
          <w:noProof/>
          <w:sz w:val="21"/>
          <w:szCs w:val="21"/>
          <w:shd w:val="clear" w:color="auto" w:fill="FFFFFF"/>
        </w:rPr>
        <w:t xml:space="preserve"> p</w:t>
      </w:r>
      <w:r w:rsidR="006B6A8D" w:rsidRPr="00AF1F13">
        <w:rPr>
          <w:rFonts w:ascii="Arial" w:hAnsi="Arial" w:cs="Arial"/>
          <w:noProof/>
          <w:sz w:val="21"/>
          <w:szCs w:val="21"/>
          <w:shd w:val="clear" w:color="auto" w:fill="FFFFFF"/>
        </w:rPr>
        <w:t>redloženi su sledeći indikatori</w:t>
      </w:r>
      <w:r w:rsidRPr="00AF1F13">
        <w:rPr>
          <w:rFonts w:ascii="Arial" w:hAnsi="Arial" w:cs="Arial"/>
          <w:noProof/>
          <w:sz w:val="21"/>
          <w:szCs w:val="21"/>
          <w:shd w:val="clear" w:color="auto" w:fill="FFFFFF"/>
        </w:rPr>
        <w:t xml:space="preserve">: </w:t>
      </w:r>
    </w:p>
    <w:p w14:paraId="69CCA281" w14:textId="749D2DEB" w:rsidR="0057202E" w:rsidRDefault="0057202E">
      <w:pPr>
        <w:rPr>
          <w:rFonts w:ascii="Arial" w:hAnsi="Arial" w:cs="Arial"/>
          <w:sz w:val="21"/>
          <w:szCs w:val="21"/>
        </w:rPr>
      </w:pPr>
    </w:p>
    <w:p w14:paraId="44753F13" w14:textId="77777777" w:rsidR="0057202E" w:rsidRDefault="0057202E" w:rsidP="007756DC">
      <w:pPr>
        <w:rPr>
          <w:rFonts w:ascii="Arial" w:hAnsi="Arial" w:cs="Arial"/>
          <w:sz w:val="21"/>
          <w:szCs w:val="21"/>
        </w:rPr>
      </w:pPr>
    </w:p>
    <w:p w14:paraId="0A663ADE" w14:textId="77777777" w:rsidR="0057202E" w:rsidRDefault="0057202E" w:rsidP="007756DC">
      <w:pPr>
        <w:rPr>
          <w:rFonts w:ascii="Arial" w:hAnsi="Arial" w:cs="Arial"/>
          <w:sz w:val="21"/>
          <w:szCs w:val="21"/>
        </w:rPr>
        <w:sectPr w:rsidR="0057202E" w:rsidSect="009A4829">
          <w:footerReference w:type="default" r:id="rId19"/>
          <w:footerReference w:type="first" r:id="rId20"/>
          <w:pgSz w:w="11906" w:h="16838"/>
          <w:pgMar w:top="1418" w:right="1398" w:bottom="1701" w:left="1418" w:header="709" w:footer="709" w:gutter="0"/>
          <w:pgNumType w:start="1"/>
          <w:cols w:space="708"/>
          <w:titlePg/>
          <w:docGrid w:linePitch="360"/>
        </w:sectPr>
      </w:pPr>
    </w:p>
    <w:p w14:paraId="6643A9C9" w14:textId="321C7FF9" w:rsidR="0057202E" w:rsidRDefault="0057202E" w:rsidP="0057202E">
      <w:pPr>
        <w:ind w:left="90" w:hanging="90"/>
        <w:rPr>
          <w:rFonts w:ascii="Arial" w:hAnsi="Arial" w:cs="Arial"/>
          <w:sz w:val="21"/>
          <w:szCs w:val="21"/>
        </w:rPr>
      </w:pPr>
    </w:p>
    <w:p w14:paraId="10DF0C35" w14:textId="77777777" w:rsidR="0057202E" w:rsidRDefault="0057202E" w:rsidP="007756DC">
      <w:pPr>
        <w:rPr>
          <w:rFonts w:ascii="Arial" w:hAnsi="Arial" w:cs="Arial"/>
          <w:sz w:val="21"/>
          <w:szCs w:val="21"/>
        </w:rPr>
      </w:pPr>
    </w:p>
    <w:tbl>
      <w:tblPr>
        <w:tblStyle w:val="TableGrid"/>
        <w:tblpPr w:leftFromText="141" w:rightFromText="141" w:vertAnchor="page" w:horzAnchor="margin" w:tblpXSpec="center" w:tblpY="2911"/>
        <w:tblW w:w="16195" w:type="dxa"/>
        <w:tblLayout w:type="fixed"/>
        <w:tblCellMar>
          <w:top w:w="113" w:type="dxa"/>
          <w:bottom w:w="113" w:type="dxa"/>
        </w:tblCellMar>
        <w:tblLook w:val="04A0" w:firstRow="1" w:lastRow="0" w:firstColumn="1" w:lastColumn="0" w:noHBand="0" w:noVBand="1"/>
      </w:tblPr>
      <w:tblGrid>
        <w:gridCol w:w="985"/>
        <w:gridCol w:w="299"/>
        <w:gridCol w:w="1861"/>
        <w:gridCol w:w="2070"/>
        <w:gridCol w:w="31"/>
        <w:gridCol w:w="3533"/>
        <w:gridCol w:w="36"/>
        <w:gridCol w:w="2610"/>
        <w:gridCol w:w="20"/>
        <w:gridCol w:w="2976"/>
        <w:gridCol w:w="64"/>
        <w:gridCol w:w="1710"/>
      </w:tblGrid>
      <w:tr w:rsidR="0057202E" w:rsidRPr="00AF1F13" w14:paraId="4129AEAC" w14:textId="77777777" w:rsidTr="0057202E">
        <w:tc>
          <w:tcPr>
            <w:tcW w:w="16195" w:type="dxa"/>
            <w:gridSpan w:val="12"/>
            <w:shd w:val="clear" w:color="auto" w:fill="548DD4" w:themeFill="text2" w:themeFillTint="99"/>
          </w:tcPr>
          <w:p w14:paraId="62390961" w14:textId="1D00D696" w:rsidR="0057202E" w:rsidRPr="0057202E" w:rsidRDefault="0057202E" w:rsidP="0057202E">
            <w:pPr>
              <w:spacing w:after="100" w:afterAutospacing="1"/>
              <w:jc w:val="center"/>
              <w:rPr>
                <w:rFonts w:ascii="Arial" w:hAnsi="Arial" w:cs="Arial"/>
                <w:b/>
                <w:color w:val="FFFFFF" w:themeColor="background1"/>
                <w:sz w:val="21"/>
                <w:szCs w:val="21"/>
              </w:rPr>
            </w:pPr>
            <w:r w:rsidRPr="0057202E">
              <w:rPr>
                <w:rFonts w:ascii="Arial" w:hAnsi="Arial" w:cs="Arial"/>
                <w:b/>
                <w:color w:val="FFFFFF" w:themeColor="background1"/>
                <w:sz w:val="21"/>
                <w:szCs w:val="21"/>
              </w:rPr>
              <w:t>INDIKATORI</w:t>
            </w:r>
          </w:p>
        </w:tc>
      </w:tr>
      <w:tr w:rsidR="0057202E" w:rsidRPr="00AF1F13" w14:paraId="59747B73" w14:textId="4FEECFE0" w:rsidTr="0057202E">
        <w:tc>
          <w:tcPr>
            <w:tcW w:w="985" w:type="dxa"/>
            <w:shd w:val="clear" w:color="auto" w:fill="548DD4" w:themeFill="text2" w:themeFillTint="99"/>
            <w:vAlign w:val="center"/>
          </w:tcPr>
          <w:p w14:paraId="70987455" w14:textId="2BD872A0" w:rsidR="0057202E" w:rsidRPr="0057202E" w:rsidRDefault="0057202E" w:rsidP="0057202E">
            <w:pPr>
              <w:spacing w:after="100" w:afterAutospacing="1"/>
              <w:jc w:val="center"/>
              <w:rPr>
                <w:rFonts w:ascii="Arial" w:hAnsi="Arial" w:cs="Arial"/>
                <w:b/>
                <w:color w:val="FFFFFF" w:themeColor="background1"/>
                <w:sz w:val="21"/>
                <w:szCs w:val="21"/>
              </w:rPr>
            </w:pPr>
            <w:r w:rsidRPr="0057202E">
              <w:rPr>
                <w:rFonts w:ascii="Arial" w:hAnsi="Arial" w:cs="Arial"/>
                <w:b/>
                <w:color w:val="FFFFFF" w:themeColor="background1"/>
              </w:rPr>
              <w:t>Broj</w:t>
            </w:r>
          </w:p>
        </w:tc>
        <w:tc>
          <w:tcPr>
            <w:tcW w:w="2160" w:type="dxa"/>
            <w:gridSpan w:val="2"/>
            <w:shd w:val="clear" w:color="auto" w:fill="548DD4" w:themeFill="text2" w:themeFillTint="99"/>
            <w:vAlign w:val="center"/>
          </w:tcPr>
          <w:p w14:paraId="23B3CFED" w14:textId="29B23D11" w:rsidR="0057202E" w:rsidRPr="0057202E" w:rsidRDefault="0057202E" w:rsidP="0057202E">
            <w:pPr>
              <w:spacing w:after="100" w:afterAutospacing="1"/>
              <w:jc w:val="center"/>
              <w:rPr>
                <w:rFonts w:ascii="Arial" w:hAnsi="Arial" w:cs="Arial"/>
                <w:b/>
                <w:color w:val="FFFFFF" w:themeColor="background1"/>
                <w:sz w:val="21"/>
                <w:szCs w:val="21"/>
              </w:rPr>
            </w:pPr>
            <w:r w:rsidRPr="0057202E">
              <w:rPr>
                <w:rFonts w:ascii="Arial" w:hAnsi="Arial" w:cs="Arial"/>
                <w:b/>
                <w:color w:val="FFFFFF" w:themeColor="background1"/>
              </w:rPr>
              <w:t xml:space="preserve">Naziv i okvir indikatora </w:t>
            </w:r>
          </w:p>
        </w:tc>
        <w:tc>
          <w:tcPr>
            <w:tcW w:w="2070" w:type="dxa"/>
            <w:shd w:val="clear" w:color="auto" w:fill="548DD4" w:themeFill="text2" w:themeFillTint="99"/>
            <w:vAlign w:val="center"/>
          </w:tcPr>
          <w:p w14:paraId="443C7211" w14:textId="35DD7FF5" w:rsidR="0057202E" w:rsidRPr="0057202E" w:rsidRDefault="0057202E" w:rsidP="0057202E">
            <w:pPr>
              <w:spacing w:after="100" w:afterAutospacing="1"/>
              <w:jc w:val="center"/>
              <w:rPr>
                <w:rFonts w:ascii="Arial" w:hAnsi="Arial" w:cs="Arial"/>
                <w:b/>
                <w:color w:val="FFFFFF" w:themeColor="background1"/>
                <w:sz w:val="21"/>
                <w:szCs w:val="21"/>
              </w:rPr>
            </w:pPr>
            <w:r w:rsidRPr="0057202E">
              <w:rPr>
                <w:rFonts w:ascii="Arial" w:hAnsi="Arial" w:cs="Arial"/>
                <w:b/>
                <w:color w:val="FFFFFF" w:themeColor="background1"/>
              </w:rPr>
              <w:t xml:space="preserve">Portfolio/tip i status indikatora </w:t>
            </w:r>
          </w:p>
        </w:tc>
        <w:tc>
          <w:tcPr>
            <w:tcW w:w="3600" w:type="dxa"/>
            <w:gridSpan w:val="3"/>
            <w:shd w:val="clear" w:color="auto" w:fill="548DD4" w:themeFill="text2" w:themeFillTint="99"/>
            <w:vAlign w:val="center"/>
          </w:tcPr>
          <w:p w14:paraId="5DF0CE24" w14:textId="0D82981F" w:rsidR="0057202E" w:rsidRPr="0057202E" w:rsidRDefault="0057202E" w:rsidP="0057202E">
            <w:pPr>
              <w:spacing w:after="100" w:afterAutospacing="1"/>
              <w:jc w:val="center"/>
              <w:rPr>
                <w:rFonts w:ascii="Arial" w:hAnsi="Arial" w:cs="Arial"/>
                <w:b/>
                <w:color w:val="FFFFFF" w:themeColor="background1"/>
                <w:sz w:val="21"/>
                <w:szCs w:val="21"/>
              </w:rPr>
            </w:pPr>
            <w:r w:rsidRPr="0057202E">
              <w:rPr>
                <w:rFonts w:ascii="Arial" w:hAnsi="Arial" w:cs="Arial"/>
                <w:b/>
                <w:color w:val="FFFFFF" w:themeColor="background1"/>
              </w:rPr>
              <w:t xml:space="preserve">Definicija, način obračuna i jedinica mere </w:t>
            </w:r>
          </w:p>
        </w:tc>
        <w:tc>
          <w:tcPr>
            <w:tcW w:w="2610" w:type="dxa"/>
            <w:tcBorders>
              <w:right w:val="single" w:sz="4" w:space="0" w:color="auto"/>
            </w:tcBorders>
            <w:shd w:val="clear" w:color="auto" w:fill="548DD4" w:themeFill="text2" w:themeFillTint="99"/>
            <w:vAlign w:val="center"/>
          </w:tcPr>
          <w:p w14:paraId="74AAD9DA" w14:textId="6612A6FD" w:rsidR="0057202E" w:rsidRPr="0057202E" w:rsidRDefault="0057202E" w:rsidP="0057202E">
            <w:pPr>
              <w:spacing w:after="100" w:afterAutospacing="1"/>
              <w:jc w:val="center"/>
              <w:rPr>
                <w:rFonts w:ascii="Arial" w:hAnsi="Arial" w:cs="Arial"/>
                <w:b/>
                <w:color w:val="FFFFFF" w:themeColor="background1"/>
                <w:sz w:val="21"/>
                <w:szCs w:val="21"/>
              </w:rPr>
            </w:pPr>
            <w:r w:rsidRPr="0057202E">
              <w:rPr>
                <w:rFonts w:ascii="Arial" w:hAnsi="Arial" w:cs="Arial"/>
                <w:b/>
                <w:color w:val="FFFFFF" w:themeColor="background1"/>
              </w:rPr>
              <w:t xml:space="preserve">Nivo razvrstavanja </w:t>
            </w:r>
          </w:p>
        </w:tc>
        <w:tc>
          <w:tcPr>
            <w:tcW w:w="3060" w:type="dxa"/>
            <w:gridSpan w:val="3"/>
            <w:tcBorders>
              <w:left w:val="single" w:sz="4" w:space="0" w:color="auto"/>
              <w:right w:val="single" w:sz="4" w:space="0" w:color="auto"/>
            </w:tcBorders>
            <w:shd w:val="clear" w:color="auto" w:fill="548DD4" w:themeFill="text2" w:themeFillTint="99"/>
            <w:vAlign w:val="center"/>
          </w:tcPr>
          <w:p w14:paraId="2A9DC1BA" w14:textId="352EA30D" w:rsidR="0057202E" w:rsidRPr="0057202E" w:rsidRDefault="0057202E" w:rsidP="0057202E">
            <w:pPr>
              <w:spacing w:after="100" w:afterAutospacing="1"/>
              <w:jc w:val="center"/>
              <w:rPr>
                <w:rFonts w:ascii="Arial" w:hAnsi="Arial" w:cs="Arial"/>
                <w:b/>
                <w:color w:val="FFFFFF" w:themeColor="background1"/>
                <w:sz w:val="21"/>
                <w:szCs w:val="21"/>
              </w:rPr>
            </w:pPr>
            <w:r w:rsidRPr="0057202E">
              <w:rPr>
                <w:rFonts w:ascii="Arial" w:hAnsi="Arial" w:cs="Arial"/>
                <w:b/>
                <w:color w:val="FFFFFF" w:themeColor="background1"/>
                <w:sz w:val="21"/>
                <w:szCs w:val="21"/>
              </w:rPr>
              <w:t>Metodološka interpretacija od značaja za razumevanje indikatora / značaj praćenja indikatora iz perspektive politike</w:t>
            </w:r>
          </w:p>
        </w:tc>
        <w:tc>
          <w:tcPr>
            <w:tcW w:w="1710" w:type="dxa"/>
            <w:tcBorders>
              <w:left w:val="single" w:sz="4" w:space="0" w:color="auto"/>
            </w:tcBorders>
            <w:shd w:val="clear" w:color="auto" w:fill="548DD4" w:themeFill="text2" w:themeFillTint="99"/>
            <w:vAlign w:val="center"/>
          </w:tcPr>
          <w:p w14:paraId="17A9B332" w14:textId="25FA032E" w:rsidR="0057202E" w:rsidRPr="0057202E" w:rsidRDefault="0057202E" w:rsidP="0057202E">
            <w:pPr>
              <w:spacing w:after="100" w:afterAutospacing="1"/>
              <w:jc w:val="center"/>
              <w:rPr>
                <w:rFonts w:ascii="Arial" w:hAnsi="Arial" w:cs="Arial"/>
                <w:b/>
                <w:color w:val="FFFFFF" w:themeColor="background1"/>
                <w:sz w:val="21"/>
                <w:szCs w:val="21"/>
              </w:rPr>
            </w:pPr>
            <w:r w:rsidRPr="0057202E">
              <w:rPr>
                <w:rFonts w:ascii="Arial" w:hAnsi="Arial" w:cs="Arial"/>
                <w:b/>
                <w:color w:val="FFFFFF" w:themeColor="background1"/>
                <w:sz w:val="21"/>
                <w:szCs w:val="21"/>
              </w:rPr>
              <w:t>Dostupnost podataka/ Izvor/ rok za izveštavanje</w:t>
            </w:r>
          </w:p>
        </w:tc>
      </w:tr>
      <w:tr w:rsidR="0057202E" w:rsidRPr="00AF1F13" w14:paraId="795E231A" w14:textId="77777777" w:rsidTr="0057202E">
        <w:tc>
          <w:tcPr>
            <w:tcW w:w="16195" w:type="dxa"/>
            <w:gridSpan w:val="12"/>
            <w:shd w:val="clear" w:color="auto" w:fill="548DD4" w:themeFill="text2" w:themeFillTint="99"/>
          </w:tcPr>
          <w:p w14:paraId="466A5C27" w14:textId="0B5BF4BF" w:rsidR="0057202E" w:rsidRPr="00AF1F13" w:rsidRDefault="0057202E" w:rsidP="0057202E">
            <w:pPr>
              <w:spacing w:after="100" w:afterAutospacing="1"/>
              <w:jc w:val="center"/>
              <w:rPr>
                <w:rFonts w:ascii="Arial" w:hAnsi="Arial" w:cs="Arial"/>
                <w:b/>
                <w:i/>
                <w:color w:val="FFFFFF" w:themeColor="background1"/>
                <w:sz w:val="21"/>
                <w:szCs w:val="21"/>
                <w:u w:val="single"/>
              </w:rPr>
            </w:pPr>
            <w:r w:rsidRPr="00AF1F13">
              <w:rPr>
                <w:rFonts w:ascii="Arial" w:hAnsi="Arial" w:cs="Arial"/>
                <w:b/>
                <w:i/>
                <w:color w:val="FFFFFF" w:themeColor="background1"/>
                <w:sz w:val="21"/>
                <w:szCs w:val="21"/>
                <w:u w:val="single"/>
              </w:rPr>
              <w:t>Okvir EU : Primarni indikatori i indikatori ishoda</w:t>
            </w:r>
          </w:p>
        </w:tc>
      </w:tr>
      <w:tr w:rsidR="0057202E" w:rsidRPr="00AF1F13" w14:paraId="5130E3F0" w14:textId="77777777" w:rsidTr="0057202E">
        <w:tc>
          <w:tcPr>
            <w:tcW w:w="1284" w:type="dxa"/>
            <w:gridSpan w:val="2"/>
            <w:shd w:val="clear" w:color="auto" w:fill="C6D9F1" w:themeFill="text2" w:themeFillTint="33"/>
          </w:tcPr>
          <w:p w14:paraId="771ECD8E" w14:textId="77777777" w:rsidR="0057202E" w:rsidRPr="00AF1F13" w:rsidRDefault="0057202E" w:rsidP="0057202E">
            <w:pPr>
              <w:tabs>
                <w:tab w:val="left" w:pos="1276"/>
              </w:tabs>
              <w:spacing w:after="100" w:afterAutospacing="1"/>
              <w:rPr>
                <w:rFonts w:ascii="Arial" w:hAnsi="Arial" w:cs="Arial"/>
                <w:sz w:val="21"/>
                <w:szCs w:val="21"/>
              </w:rPr>
            </w:pPr>
            <w:r w:rsidRPr="00AF1F13">
              <w:rPr>
                <w:rFonts w:ascii="Arial" w:hAnsi="Arial" w:cs="Arial"/>
                <w:sz w:val="21"/>
                <w:szCs w:val="21"/>
              </w:rPr>
              <w:t>1.</w:t>
            </w:r>
          </w:p>
        </w:tc>
        <w:tc>
          <w:tcPr>
            <w:tcW w:w="1861" w:type="dxa"/>
            <w:shd w:val="clear" w:color="auto" w:fill="C6D9F1" w:themeFill="text2" w:themeFillTint="33"/>
          </w:tcPr>
          <w:p w14:paraId="73C0AEF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Stopa rizika od siromaštva kod zaposlenih</w:t>
            </w:r>
            <w:r>
              <w:rPr>
                <w:rFonts w:ascii="Arial" w:hAnsi="Arial" w:cs="Arial"/>
                <w:sz w:val="21"/>
                <w:szCs w:val="21"/>
              </w:rPr>
              <w:t>.</w:t>
            </w:r>
          </w:p>
          <w:p w14:paraId="4204B5E9"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Okvir EU</w:t>
            </w:r>
            <w:r>
              <w:rPr>
                <w:rFonts w:ascii="Arial" w:hAnsi="Arial" w:cs="Arial"/>
                <w:sz w:val="21"/>
                <w:szCs w:val="21"/>
              </w:rPr>
              <w:t>.</w:t>
            </w:r>
          </w:p>
          <w:p w14:paraId="49C37B71"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 </w:t>
            </w:r>
            <w:r>
              <w:rPr>
                <w:rFonts w:ascii="Arial" w:hAnsi="Arial" w:cs="Arial"/>
                <w:sz w:val="21"/>
                <w:szCs w:val="21"/>
              </w:rPr>
              <w:t>Odbor</w:t>
            </w:r>
            <w:r w:rsidRPr="00AF1F13">
              <w:rPr>
                <w:rFonts w:ascii="Arial" w:hAnsi="Arial" w:cs="Arial"/>
                <w:sz w:val="21"/>
                <w:szCs w:val="21"/>
              </w:rPr>
              <w:t xml:space="preserve"> za socijalnu zaštitu (SPC) koristi ove podatke za praćenje realizacije ciljeva EU u oblasti socijaln</w:t>
            </w:r>
            <w:r>
              <w:rPr>
                <w:rFonts w:ascii="Arial" w:hAnsi="Arial" w:cs="Arial"/>
                <w:sz w:val="21"/>
                <w:szCs w:val="21"/>
              </w:rPr>
              <w:t>e zaštite i socijalne inkluzije.</w:t>
            </w:r>
            <w:r w:rsidRPr="00AF1F13">
              <w:rPr>
                <w:rFonts w:ascii="Arial" w:hAnsi="Arial" w:cs="Arial"/>
                <w:sz w:val="21"/>
                <w:szCs w:val="21"/>
              </w:rPr>
              <w:t xml:space="preserve"> </w:t>
            </w:r>
          </w:p>
          <w:p w14:paraId="6B63890C" w14:textId="77777777" w:rsidR="0057202E" w:rsidRPr="00AF1F13" w:rsidRDefault="0057202E" w:rsidP="0057202E">
            <w:pPr>
              <w:spacing w:after="100" w:afterAutospacing="1"/>
              <w:rPr>
                <w:rFonts w:ascii="Arial" w:hAnsi="Arial" w:cs="Arial"/>
                <w:sz w:val="21"/>
                <w:szCs w:val="21"/>
              </w:rPr>
            </w:pPr>
            <w:r w:rsidRPr="00300204">
              <w:rPr>
                <w:rFonts w:ascii="Arial" w:hAnsi="Arial" w:cs="Arial"/>
                <w:sz w:val="21"/>
                <w:szCs w:val="21"/>
              </w:rPr>
              <w:lastRenderedPageBreak/>
              <w:t>ec.europa.eu/social/BlobServlet?docId=14239&amp;langId=en</w:t>
            </w:r>
          </w:p>
          <w:p w14:paraId="648D79E2" w14:textId="77777777" w:rsidR="0057202E"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 </w:t>
            </w:r>
            <w:r>
              <w:rPr>
                <w:rFonts w:ascii="Arial" w:hAnsi="Arial" w:cs="Arial"/>
                <w:sz w:val="21"/>
                <w:szCs w:val="21"/>
              </w:rPr>
              <w:t>Odbor</w:t>
            </w:r>
            <w:r w:rsidRPr="00AF1F13">
              <w:rPr>
                <w:rFonts w:ascii="Arial" w:hAnsi="Arial" w:cs="Arial"/>
                <w:sz w:val="21"/>
                <w:szCs w:val="21"/>
              </w:rPr>
              <w:t xml:space="preserve"> za socijalnu zaštitu (SPC) objavljuje ove podatke u godišnjim izveštajima o socijalnoj situaciji u zemljama EU</w:t>
            </w:r>
            <w:r>
              <w:rPr>
                <w:rFonts w:ascii="Arial" w:hAnsi="Arial" w:cs="Arial"/>
                <w:sz w:val="21"/>
                <w:szCs w:val="21"/>
              </w:rPr>
              <w:t>.</w:t>
            </w:r>
          </w:p>
          <w:p w14:paraId="2289BBEE" w14:textId="77777777" w:rsidR="0057202E" w:rsidRDefault="0057202E" w:rsidP="0057202E">
            <w:pPr>
              <w:spacing w:after="100" w:afterAutospacing="1"/>
              <w:rPr>
                <w:rFonts w:ascii="Arial" w:hAnsi="Arial" w:cs="Arial"/>
                <w:sz w:val="21"/>
                <w:szCs w:val="21"/>
              </w:rPr>
            </w:pPr>
          </w:p>
          <w:p w14:paraId="18FB515C" w14:textId="77777777" w:rsidR="0057202E" w:rsidRPr="00AF1F13" w:rsidRDefault="0057202E" w:rsidP="0057202E">
            <w:pPr>
              <w:spacing w:after="100" w:afterAutospacing="1"/>
              <w:rPr>
                <w:rStyle w:val="Hyperlink"/>
                <w:rFonts w:ascii="Arial" w:hAnsi="Arial" w:cs="Arial"/>
                <w:color w:val="auto"/>
                <w:sz w:val="21"/>
                <w:szCs w:val="21"/>
              </w:rPr>
            </w:pPr>
            <w:r w:rsidRPr="00300204">
              <w:rPr>
                <w:rFonts w:ascii="Arial" w:hAnsi="Arial" w:cs="Arial"/>
                <w:sz w:val="21"/>
                <w:szCs w:val="21"/>
              </w:rPr>
              <w:t>ec.europa.eu/social/main.jsp?catId=738&amp;langId=en&amp;pubId=7744&amp;visible=0</w:t>
            </w:r>
          </w:p>
          <w:p w14:paraId="7C6CFD3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Evropska mreža socijalne politike objavljuje ove podatke u izveštajima za socijalne investicije za </w:t>
            </w:r>
            <w:r w:rsidRPr="00AF1F13">
              <w:rPr>
                <w:rFonts w:ascii="Arial" w:hAnsi="Arial" w:cs="Arial"/>
                <w:sz w:val="21"/>
                <w:szCs w:val="21"/>
              </w:rPr>
              <w:lastRenderedPageBreak/>
              <w:t xml:space="preserve">članice EU i zemlje kandidate. </w:t>
            </w:r>
          </w:p>
          <w:p w14:paraId="7C3B8CDB" w14:textId="77777777" w:rsidR="0057202E" w:rsidRPr="00300204" w:rsidRDefault="0057202E" w:rsidP="0057202E">
            <w:pPr>
              <w:pStyle w:val="NoSpacing"/>
              <w:rPr>
                <w:rFonts w:ascii="Arial" w:hAnsi="Arial" w:cs="Arial"/>
                <w:sz w:val="21"/>
                <w:szCs w:val="21"/>
              </w:rPr>
            </w:pPr>
            <w:r w:rsidRPr="00300204">
              <w:rPr>
                <w:rFonts w:ascii="Arial" w:hAnsi="Arial" w:cs="Arial"/>
                <w:sz w:val="21"/>
                <w:szCs w:val="21"/>
              </w:rPr>
              <w:t>ec.</w:t>
            </w:r>
            <w:r w:rsidRPr="00300204">
              <w:rPr>
                <w:rFonts w:ascii="Arial" w:hAnsi="Arial" w:cs="Arial"/>
                <w:bCs/>
                <w:sz w:val="21"/>
                <w:szCs w:val="21"/>
              </w:rPr>
              <w:t>euro</w:t>
            </w:r>
            <w:r w:rsidRPr="00300204">
              <w:rPr>
                <w:rFonts w:ascii="Arial" w:hAnsi="Arial" w:cs="Arial"/>
                <w:sz w:val="21"/>
                <w:szCs w:val="21"/>
              </w:rPr>
              <w:t>pa.</w:t>
            </w:r>
            <w:r w:rsidRPr="00300204">
              <w:rPr>
                <w:rFonts w:ascii="Arial" w:hAnsi="Arial" w:cs="Arial"/>
                <w:bCs/>
                <w:sz w:val="21"/>
                <w:szCs w:val="21"/>
              </w:rPr>
              <w:t>eu</w:t>
            </w:r>
            <w:r w:rsidRPr="00300204">
              <w:rPr>
                <w:rFonts w:ascii="Arial" w:hAnsi="Arial" w:cs="Arial"/>
                <w:sz w:val="21"/>
                <w:szCs w:val="21"/>
              </w:rPr>
              <w:t>/</w:t>
            </w:r>
            <w:r w:rsidRPr="00300204">
              <w:rPr>
                <w:rFonts w:ascii="Arial" w:hAnsi="Arial" w:cs="Arial"/>
                <w:bCs/>
                <w:sz w:val="21"/>
                <w:szCs w:val="21"/>
              </w:rPr>
              <w:t>social</w:t>
            </w:r>
            <w:r w:rsidRPr="00300204">
              <w:rPr>
                <w:rFonts w:ascii="Arial" w:hAnsi="Arial" w:cs="Arial"/>
                <w:sz w:val="21"/>
                <w:szCs w:val="21"/>
              </w:rPr>
              <w:t>/main.jsp?</w:t>
            </w:r>
          </w:p>
          <w:p w14:paraId="1397B841" w14:textId="77777777" w:rsidR="0057202E" w:rsidRPr="00AF1F13" w:rsidRDefault="0057202E" w:rsidP="0057202E">
            <w:pPr>
              <w:pStyle w:val="NoSpacing"/>
              <w:rPr>
                <w:rFonts w:ascii="Arial" w:hAnsi="Arial" w:cs="Arial"/>
                <w:sz w:val="21"/>
                <w:szCs w:val="21"/>
              </w:rPr>
            </w:pPr>
          </w:p>
          <w:p w14:paraId="3E84517B" w14:textId="77777777" w:rsidR="0057202E" w:rsidRPr="00AF1F13" w:rsidRDefault="0057202E" w:rsidP="0057202E">
            <w:pPr>
              <w:spacing w:after="100" w:afterAutospacing="1"/>
              <w:rPr>
                <w:rFonts w:ascii="Arial" w:hAnsi="Arial" w:cs="Arial"/>
                <w:sz w:val="21"/>
                <w:szCs w:val="21"/>
              </w:rPr>
            </w:pPr>
            <w:r w:rsidRPr="00AF1F13">
              <w:rPr>
                <w:rFonts w:ascii="Arial" w:eastAsia="Times New Roman" w:hAnsi="Arial" w:cs="Arial"/>
                <w:sz w:val="21"/>
                <w:szCs w:val="21"/>
              </w:rPr>
              <w:t>Drugi nacionalni izveštaj o socijalnom uključivanju i smanjenju siromaštva u Republici Srbiji.</w:t>
            </w:r>
          </w:p>
        </w:tc>
        <w:tc>
          <w:tcPr>
            <w:tcW w:w="2101" w:type="dxa"/>
            <w:gridSpan w:val="2"/>
            <w:shd w:val="clear" w:color="auto" w:fill="C6D9F1" w:themeFill="text2" w:themeFillTint="33"/>
          </w:tcPr>
          <w:p w14:paraId="7536BA8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a) Sveobuhvatni portfolio - primarni indikator.</w:t>
            </w:r>
          </w:p>
          <w:p w14:paraId="4F9F3EB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b) Prortfolio socijalne uključenosti – primarni indikator.</w:t>
            </w:r>
          </w:p>
          <w:p w14:paraId="2B34B7D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c) Portfolio SPPM-</w:t>
            </w:r>
            <w:r w:rsidRPr="00AF1F13">
              <w:rPr>
                <w:rFonts w:ascii="Arial" w:eastAsia="Times New Roman" w:hAnsi="Arial" w:cs="Arial"/>
                <w:sz w:val="21"/>
                <w:szCs w:val="21"/>
              </w:rPr>
              <w:t>Social protection performance monitor</w:t>
            </w:r>
            <w:r w:rsidRPr="00AF1F13">
              <w:rPr>
                <w:rFonts w:ascii="Arial" w:hAnsi="Arial" w:cs="Arial"/>
                <w:sz w:val="21"/>
                <w:szCs w:val="21"/>
              </w:rPr>
              <w:t>.Ključni socijalni indikator.</w:t>
            </w:r>
          </w:p>
          <w:p w14:paraId="207D54A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d) ESPN- European social policy </w:t>
            </w:r>
            <w:r w:rsidRPr="00AF1F13">
              <w:rPr>
                <w:rFonts w:ascii="Arial" w:hAnsi="Arial" w:cs="Arial"/>
                <w:sz w:val="21"/>
                <w:szCs w:val="21"/>
              </w:rPr>
              <w:lastRenderedPageBreak/>
              <w:t>network. Ključni indikator ishoda</w:t>
            </w:r>
            <w:r>
              <w:rPr>
                <w:rFonts w:ascii="Arial" w:hAnsi="Arial" w:cs="Arial"/>
                <w:sz w:val="21"/>
                <w:szCs w:val="21"/>
              </w:rPr>
              <w:t>.</w:t>
            </w:r>
            <w:r w:rsidRPr="00AF1F13">
              <w:rPr>
                <w:rFonts w:ascii="Arial" w:hAnsi="Arial" w:cs="Arial"/>
                <w:sz w:val="21"/>
                <w:szCs w:val="21"/>
              </w:rPr>
              <w:t xml:space="preserve"> </w:t>
            </w:r>
          </w:p>
          <w:p w14:paraId="032632B7"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Primarni indikator</w:t>
            </w:r>
            <w:r>
              <w:rPr>
                <w:rFonts w:ascii="Arial" w:hAnsi="Arial" w:cs="Arial"/>
                <w:sz w:val="21"/>
                <w:szCs w:val="21"/>
              </w:rPr>
              <w:t>.</w:t>
            </w:r>
            <w:r w:rsidRPr="00AF1F13">
              <w:rPr>
                <w:rFonts w:ascii="Arial" w:hAnsi="Arial" w:cs="Arial"/>
                <w:sz w:val="21"/>
                <w:szCs w:val="21"/>
              </w:rPr>
              <w:t xml:space="preserve"> </w:t>
            </w:r>
          </w:p>
        </w:tc>
        <w:tc>
          <w:tcPr>
            <w:tcW w:w="3533" w:type="dxa"/>
            <w:shd w:val="clear" w:color="auto" w:fill="C6D9F1" w:themeFill="text2" w:themeFillTint="33"/>
          </w:tcPr>
          <w:p w14:paraId="6B743CFE"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 xml:space="preserve">Učešće zaposlenih lica (18+) sa ekvivalentnim raspoloživim prihodom ispod praga rizika od siromaštva, koja je utvrđena na 60% medijane nacionalnog ekvivalentnog raspoloživog dohotka po potrošačkoj jedinici. </w:t>
            </w:r>
          </w:p>
          <w:p w14:paraId="6554C40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Pojedinci su prema radnom statusu klasifikovani kao zaposleni ukoliko su u referentnom periodu bili zaposleni najmanje 7 meseci bez obzira na vrstu zaposlenja. Referentni period je 12 meseci u prethodnoj kalendarsko</w:t>
            </w:r>
            <w:r>
              <w:rPr>
                <w:rFonts w:ascii="Arial" w:hAnsi="Arial" w:cs="Arial"/>
                <w:sz w:val="21"/>
                <w:szCs w:val="21"/>
              </w:rPr>
              <w:t>j</w:t>
            </w:r>
            <w:r w:rsidRPr="00AF1F13">
              <w:rPr>
                <w:rFonts w:ascii="Arial" w:hAnsi="Arial" w:cs="Arial"/>
                <w:sz w:val="21"/>
                <w:szCs w:val="21"/>
              </w:rPr>
              <w:t xml:space="preserve"> godini. </w:t>
            </w:r>
          </w:p>
          <w:p w14:paraId="7FF20727"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Za svo</w:t>
            </w:r>
            <w:r>
              <w:rPr>
                <w:rFonts w:ascii="Arial" w:hAnsi="Arial" w:cs="Arial"/>
                <w:sz w:val="21"/>
                <w:szCs w:val="21"/>
              </w:rPr>
              <w:t>đ</w:t>
            </w:r>
            <w:r w:rsidRPr="00AF1F13">
              <w:rPr>
                <w:rFonts w:ascii="Arial" w:hAnsi="Arial" w:cs="Arial"/>
                <w:sz w:val="21"/>
                <w:szCs w:val="21"/>
              </w:rPr>
              <w:t xml:space="preserve">enje ukupnog broja članova domaćinstva na broj potrošačkih jedinica (ekvivalentnih odraslih) koji žive u domaćinstvu koristi se </w:t>
            </w:r>
            <w:r w:rsidRPr="00AF1F13">
              <w:rPr>
                <w:rFonts w:ascii="Arial" w:hAnsi="Arial" w:cs="Arial"/>
                <w:sz w:val="21"/>
                <w:szCs w:val="21"/>
              </w:rPr>
              <w:lastRenderedPageBreak/>
              <w:t>modifikovana OECD skala ekvivalencije prema kojoj se prvom odraslom dodeljuje 1, ostalim odraslim članovima domaćinstva</w:t>
            </w:r>
            <w:r>
              <w:rPr>
                <w:rFonts w:ascii="Arial" w:hAnsi="Arial" w:cs="Arial"/>
                <w:sz w:val="21"/>
                <w:szCs w:val="21"/>
              </w:rPr>
              <w:t xml:space="preserve"> i deci starijoj od 14 godina 0,5, a mlađoj deci 0,</w:t>
            </w:r>
            <w:r w:rsidRPr="00AF1F13">
              <w:rPr>
                <w:rFonts w:ascii="Arial" w:hAnsi="Arial" w:cs="Arial"/>
                <w:sz w:val="21"/>
                <w:szCs w:val="21"/>
              </w:rPr>
              <w:t>3.</w:t>
            </w:r>
          </w:p>
          <w:p w14:paraId="03095A9C" w14:textId="77777777" w:rsidR="0057202E" w:rsidRPr="00AF1F13" w:rsidRDefault="0057202E" w:rsidP="0057202E">
            <w:pPr>
              <w:spacing w:after="100" w:afterAutospacing="1"/>
              <w:rPr>
                <w:rFonts w:ascii="Arial" w:hAnsi="Arial" w:cs="Arial"/>
                <w:sz w:val="21"/>
                <w:szCs w:val="21"/>
              </w:rPr>
            </w:pPr>
          </w:p>
        </w:tc>
        <w:tc>
          <w:tcPr>
            <w:tcW w:w="2666" w:type="dxa"/>
            <w:gridSpan w:val="3"/>
            <w:shd w:val="clear" w:color="auto" w:fill="C6D9F1" w:themeFill="text2" w:themeFillTint="33"/>
          </w:tcPr>
          <w:p w14:paraId="18E5B478" w14:textId="77777777" w:rsidR="0057202E" w:rsidRPr="00AF1F13" w:rsidRDefault="0057202E" w:rsidP="0057202E">
            <w:pPr>
              <w:pStyle w:val="Default"/>
              <w:spacing w:before="120" w:after="240"/>
              <w:rPr>
                <w:rFonts w:ascii="Arial" w:hAnsi="Arial" w:cs="Arial"/>
                <w:color w:val="auto"/>
                <w:sz w:val="21"/>
                <w:szCs w:val="21"/>
              </w:rPr>
            </w:pPr>
            <w:r w:rsidRPr="00AF1F13">
              <w:rPr>
                <w:rFonts w:ascii="Arial" w:hAnsi="Arial" w:cs="Arial"/>
                <w:color w:val="auto"/>
                <w:sz w:val="21"/>
                <w:szCs w:val="21"/>
              </w:rPr>
              <w:lastRenderedPageBreak/>
              <w:t>Pol</w:t>
            </w:r>
            <w:r>
              <w:rPr>
                <w:rFonts w:ascii="Arial" w:hAnsi="Arial" w:cs="Arial"/>
                <w:color w:val="auto"/>
                <w:sz w:val="21"/>
                <w:szCs w:val="21"/>
              </w:rPr>
              <w:t>.</w:t>
            </w:r>
          </w:p>
          <w:p w14:paraId="3F491000" w14:textId="77777777" w:rsidR="0057202E" w:rsidRPr="00AF1F13" w:rsidRDefault="0057202E" w:rsidP="0057202E">
            <w:pPr>
              <w:pStyle w:val="Default"/>
              <w:spacing w:before="120" w:after="240"/>
              <w:rPr>
                <w:rFonts w:ascii="Arial" w:hAnsi="Arial" w:cs="Arial"/>
                <w:color w:val="auto"/>
                <w:sz w:val="21"/>
                <w:szCs w:val="21"/>
              </w:rPr>
            </w:pPr>
            <w:r w:rsidRPr="00AF1F13">
              <w:rPr>
                <w:rFonts w:ascii="Arial" w:hAnsi="Arial" w:cs="Arial"/>
                <w:color w:val="auto"/>
                <w:sz w:val="21"/>
                <w:szCs w:val="21"/>
              </w:rPr>
              <w:t>Starost : 18-64;</w:t>
            </w:r>
            <w:r>
              <w:rPr>
                <w:rFonts w:ascii="Arial" w:hAnsi="Arial" w:cs="Arial"/>
                <w:color w:val="auto"/>
                <w:sz w:val="21"/>
                <w:szCs w:val="21"/>
              </w:rPr>
              <w:t>65 i više.</w:t>
            </w:r>
          </w:p>
          <w:p w14:paraId="70F7A783" w14:textId="77777777" w:rsidR="0057202E" w:rsidRPr="00AF1F13" w:rsidRDefault="0057202E" w:rsidP="0057202E">
            <w:pPr>
              <w:pStyle w:val="Default"/>
              <w:spacing w:before="120" w:after="240"/>
              <w:rPr>
                <w:rFonts w:ascii="Arial" w:hAnsi="Arial" w:cs="Arial"/>
                <w:color w:val="auto"/>
                <w:sz w:val="21"/>
                <w:szCs w:val="21"/>
              </w:rPr>
            </w:pPr>
            <w:r w:rsidRPr="00AF1F13">
              <w:rPr>
                <w:rFonts w:ascii="Arial" w:hAnsi="Arial" w:cs="Arial"/>
                <w:color w:val="auto"/>
                <w:sz w:val="21"/>
                <w:szCs w:val="21"/>
              </w:rPr>
              <w:t>Puno radno vreme</w:t>
            </w:r>
            <w:r>
              <w:rPr>
                <w:rFonts w:ascii="Arial" w:hAnsi="Arial" w:cs="Arial"/>
                <w:color w:val="auto"/>
                <w:sz w:val="21"/>
                <w:szCs w:val="21"/>
              </w:rPr>
              <w:t xml:space="preserve"> </w:t>
            </w:r>
            <w:r w:rsidRPr="00AF1F13">
              <w:rPr>
                <w:rFonts w:ascii="Arial" w:hAnsi="Arial" w:cs="Arial"/>
                <w:color w:val="auto"/>
                <w:sz w:val="21"/>
                <w:szCs w:val="21"/>
              </w:rPr>
              <w:t>/</w:t>
            </w:r>
            <w:r>
              <w:rPr>
                <w:rFonts w:ascii="Arial" w:hAnsi="Arial" w:cs="Arial"/>
                <w:color w:val="auto"/>
                <w:sz w:val="21"/>
                <w:szCs w:val="21"/>
              </w:rPr>
              <w:t xml:space="preserve"> </w:t>
            </w:r>
            <w:r w:rsidRPr="00AF1F13">
              <w:rPr>
                <w:rFonts w:ascii="Arial" w:hAnsi="Arial" w:cs="Arial"/>
                <w:color w:val="auto"/>
                <w:sz w:val="21"/>
                <w:szCs w:val="21"/>
              </w:rPr>
              <w:t>nepuno radno vreme</w:t>
            </w:r>
            <w:r>
              <w:rPr>
                <w:rFonts w:ascii="Arial" w:hAnsi="Arial" w:cs="Arial"/>
                <w:color w:val="auto"/>
                <w:sz w:val="21"/>
                <w:szCs w:val="21"/>
              </w:rPr>
              <w:t>.</w:t>
            </w:r>
          </w:p>
          <w:p w14:paraId="67E252C9" w14:textId="77777777" w:rsidR="0057202E" w:rsidRPr="00AF1F13" w:rsidRDefault="0057202E" w:rsidP="0057202E">
            <w:pPr>
              <w:pStyle w:val="Default"/>
              <w:spacing w:before="120" w:after="240"/>
              <w:rPr>
                <w:rFonts w:ascii="Arial" w:hAnsi="Arial" w:cs="Arial"/>
                <w:color w:val="auto"/>
                <w:sz w:val="21"/>
                <w:szCs w:val="21"/>
              </w:rPr>
            </w:pPr>
            <w:r w:rsidRPr="00AF1F13">
              <w:rPr>
                <w:rFonts w:ascii="Arial" w:hAnsi="Arial" w:cs="Arial"/>
                <w:color w:val="auto"/>
                <w:sz w:val="21"/>
                <w:szCs w:val="21"/>
              </w:rPr>
              <w:t>Rad na neodređeno vreme</w:t>
            </w:r>
            <w:r>
              <w:rPr>
                <w:rFonts w:ascii="Arial" w:hAnsi="Arial" w:cs="Arial"/>
                <w:color w:val="auto"/>
                <w:sz w:val="21"/>
                <w:szCs w:val="21"/>
              </w:rPr>
              <w:t xml:space="preserve"> </w:t>
            </w:r>
            <w:r w:rsidRPr="00AF1F13">
              <w:rPr>
                <w:rFonts w:ascii="Arial" w:hAnsi="Arial" w:cs="Arial"/>
                <w:color w:val="auto"/>
                <w:sz w:val="21"/>
                <w:szCs w:val="21"/>
              </w:rPr>
              <w:t>/ rad na određeno vreme</w:t>
            </w:r>
            <w:r>
              <w:rPr>
                <w:rFonts w:ascii="Arial" w:hAnsi="Arial" w:cs="Arial"/>
                <w:color w:val="auto"/>
                <w:sz w:val="21"/>
                <w:szCs w:val="21"/>
              </w:rPr>
              <w:t xml:space="preserve"> </w:t>
            </w:r>
            <w:r w:rsidRPr="00AF1F13">
              <w:rPr>
                <w:rFonts w:ascii="Arial" w:hAnsi="Arial" w:cs="Arial"/>
                <w:color w:val="auto"/>
                <w:sz w:val="21"/>
                <w:szCs w:val="21"/>
              </w:rPr>
              <w:t>/ privremeni i povremeni poslovi</w:t>
            </w:r>
            <w:r>
              <w:rPr>
                <w:rFonts w:ascii="Arial" w:hAnsi="Arial" w:cs="Arial"/>
                <w:color w:val="auto"/>
                <w:sz w:val="21"/>
                <w:szCs w:val="21"/>
              </w:rPr>
              <w:t xml:space="preserve"> </w:t>
            </w:r>
            <w:r w:rsidRPr="00AF1F13">
              <w:rPr>
                <w:rFonts w:ascii="Arial" w:hAnsi="Arial" w:cs="Arial"/>
                <w:color w:val="auto"/>
                <w:sz w:val="21"/>
                <w:szCs w:val="21"/>
              </w:rPr>
              <w:t>/ sezonski poslovi</w:t>
            </w:r>
            <w:r>
              <w:rPr>
                <w:rFonts w:ascii="Arial" w:hAnsi="Arial" w:cs="Arial"/>
                <w:color w:val="auto"/>
                <w:sz w:val="21"/>
                <w:szCs w:val="21"/>
              </w:rPr>
              <w:t>.</w:t>
            </w:r>
          </w:p>
          <w:p w14:paraId="708ECF25" w14:textId="77777777" w:rsidR="0057202E" w:rsidRPr="00AF1F13" w:rsidRDefault="0057202E" w:rsidP="0057202E">
            <w:pPr>
              <w:pStyle w:val="Default"/>
              <w:spacing w:before="120" w:after="240"/>
              <w:rPr>
                <w:rFonts w:ascii="Arial" w:hAnsi="Arial" w:cs="Arial"/>
                <w:color w:val="auto"/>
                <w:sz w:val="21"/>
                <w:szCs w:val="21"/>
              </w:rPr>
            </w:pPr>
            <w:r w:rsidRPr="00AF1F13">
              <w:rPr>
                <w:rFonts w:ascii="Arial" w:hAnsi="Arial" w:cs="Arial"/>
                <w:color w:val="auto"/>
                <w:sz w:val="21"/>
                <w:szCs w:val="21"/>
              </w:rPr>
              <w:t>Zaposleni za platu</w:t>
            </w:r>
            <w:r>
              <w:rPr>
                <w:rFonts w:ascii="Arial" w:hAnsi="Arial" w:cs="Arial"/>
                <w:color w:val="auto"/>
                <w:sz w:val="21"/>
                <w:szCs w:val="21"/>
              </w:rPr>
              <w:t xml:space="preserve"> </w:t>
            </w:r>
            <w:r w:rsidRPr="00AF1F13">
              <w:rPr>
                <w:rFonts w:ascii="Arial" w:hAnsi="Arial" w:cs="Arial"/>
                <w:color w:val="auto"/>
                <w:sz w:val="21"/>
                <w:szCs w:val="21"/>
              </w:rPr>
              <w:t>/ samozaposleni</w:t>
            </w:r>
            <w:r>
              <w:rPr>
                <w:rFonts w:ascii="Arial" w:hAnsi="Arial" w:cs="Arial"/>
                <w:color w:val="auto"/>
                <w:sz w:val="21"/>
                <w:szCs w:val="21"/>
              </w:rPr>
              <w:t>.</w:t>
            </w:r>
          </w:p>
          <w:p w14:paraId="31ADAE63" w14:textId="77777777" w:rsidR="0057202E" w:rsidRPr="00AF1F13" w:rsidRDefault="0057202E" w:rsidP="0057202E">
            <w:pPr>
              <w:pStyle w:val="Default"/>
              <w:spacing w:before="120" w:after="240"/>
              <w:rPr>
                <w:rFonts w:ascii="Arial" w:hAnsi="Arial" w:cs="Arial"/>
                <w:color w:val="auto"/>
                <w:sz w:val="21"/>
                <w:szCs w:val="21"/>
              </w:rPr>
            </w:pPr>
            <w:r w:rsidRPr="00AF1F13">
              <w:rPr>
                <w:rFonts w:ascii="Arial" w:hAnsi="Arial" w:cs="Arial"/>
                <w:color w:val="auto"/>
                <w:sz w:val="21"/>
                <w:szCs w:val="21"/>
              </w:rPr>
              <w:t>Pomažući članovi domaćinstva</w:t>
            </w:r>
            <w:r>
              <w:rPr>
                <w:rFonts w:ascii="Arial" w:hAnsi="Arial" w:cs="Arial"/>
                <w:color w:val="auto"/>
                <w:sz w:val="21"/>
                <w:szCs w:val="21"/>
              </w:rPr>
              <w:t>.</w:t>
            </w:r>
          </w:p>
          <w:p w14:paraId="6F07CDD3" w14:textId="77777777" w:rsidR="0057202E" w:rsidRPr="00AF1F13" w:rsidRDefault="0057202E" w:rsidP="0057202E">
            <w:pPr>
              <w:pStyle w:val="Default"/>
              <w:spacing w:before="120" w:after="240"/>
              <w:rPr>
                <w:rFonts w:ascii="Arial" w:hAnsi="Arial" w:cs="Arial"/>
                <w:color w:val="auto"/>
                <w:sz w:val="21"/>
                <w:szCs w:val="21"/>
              </w:rPr>
            </w:pPr>
            <w:r w:rsidRPr="00AF1F13">
              <w:rPr>
                <w:rFonts w:ascii="Arial" w:hAnsi="Arial" w:cs="Arial"/>
                <w:color w:val="auto"/>
                <w:sz w:val="21"/>
                <w:szCs w:val="21"/>
              </w:rPr>
              <w:lastRenderedPageBreak/>
              <w:t>Stepen obrazovanja</w:t>
            </w:r>
            <w:r>
              <w:rPr>
                <w:rFonts w:ascii="Arial" w:hAnsi="Arial" w:cs="Arial"/>
                <w:color w:val="auto"/>
                <w:sz w:val="21"/>
                <w:szCs w:val="21"/>
              </w:rPr>
              <w:t>.</w:t>
            </w:r>
          </w:p>
          <w:p w14:paraId="19700AE5" w14:textId="77777777" w:rsidR="0057202E" w:rsidRPr="00AF1F13" w:rsidRDefault="0057202E" w:rsidP="0057202E">
            <w:pPr>
              <w:spacing w:after="100" w:afterAutospacing="1"/>
              <w:rPr>
                <w:rFonts w:ascii="Arial" w:hAnsi="Arial" w:cs="Arial"/>
                <w:sz w:val="21"/>
                <w:szCs w:val="21"/>
              </w:rPr>
            </w:pPr>
          </w:p>
          <w:p w14:paraId="7A5EB4C0" w14:textId="77777777" w:rsidR="0057202E" w:rsidRPr="00AF1F13" w:rsidRDefault="0057202E" w:rsidP="0057202E">
            <w:pPr>
              <w:rPr>
                <w:rFonts w:ascii="Arial" w:hAnsi="Arial" w:cs="Arial"/>
                <w:sz w:val="21"/>
                <w:szCs w:val="21"/>
              </w:rPr>
            </w:pPr>
          </w:p>
        </w:tc>
        <w:tc>
          <w:tcPr>
            <w:tcW w:w="2976" w:type="dxa"/>
            <w:shd w:val="clear" w:color="auto" w:fill="C6D9F1" w:themeFill="text2" w:themeFillTint="33"/>
          </w:tcPr>
          <w:p w14:paraId="1E49277B"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S obzirom na opšti trend zadržavanja na istom nivou ili rasta stope rizika od siromaštva kod zaposlenih bez obzira na nivo rasta opšte stope zaposlenosti značajno je korišćenje ovog indikatora za kvalitativne analize uticaja privrednog rasta i stope zaposlenosti.</w:t>
            </w:r>
          </w:p>
          <w:p w14:paraId="777C6BB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Indikator treba da se analizira u skladu sa karakteristikama domaćinstva, kao i u poređenju sa rizikom od siromaštva sa kojim se suočavaju nezaposleni i neaktivni. </w:t>
            </w:r>
          </w:p>
        </w:tc>
        <w:tc>
          <w:tcPr>
            <w:tcW w:w="1774" w:type="dxa"/>
            <w:gridSpan w:val="2"/>
            <w:shd w:val="clear" w:color="auto" w:fill="C6D9F1" w:themeFill="text2" w:themeFillTint="33"/>
          </w:tcPr>
          <w:p w14:paraId="7B3DBACC" w14:textId="77777777" w:rsidR="0057202E" w:rsidRPr="00AF1F13" w:rsidRDefault="0057202E" w:rsidP="0057202E">
            <w:pPr>
              <w:spacing w:after="100" w:afterAutospacing="1"/>
              <w:rPr>
                <w:rFonts w:ascii="Arial" w:hAnsi="Arial" w:cs="Arial"/>
                <w:sz w:val="21"/>
                <w:szCs w:val="21"/>
              </w:rPr>
            </w:pPr>
            <w:r>
              <w:rPr>
                <w:rFonts w:ascii="Arial" w:hAnsi="Arial" w:cs="Arial"/>
                <w:sz w:val="21"/>
                <w:szCs w:val="21"/>
              </w:rPr>
              <w:t>D</w:t>
            </w:r>
            <w:r w:rsidRPr="00AF1F13">
              <w:rPr>
                <w:rFonts w:ascii="Arial" w:hAnsi="Arial" w:cs="Arial"/>
                <w:sz w:val="21"/>
                <w:szCs w:val="21"/>
              </w:rPr>
              <w:t>a</w:t>
            </w:r>
          </w:p>
          <w:p w14:paraId="0A342A9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SPC/ISG</w:t>
            </w:r>
          </w:p>
          <w:p w14:paraId="0E5357F3"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Social Protection Committee</w:t>
            </w:r>
            <w:r>
              <w:rPr>
                <w:rFonts w:ascii="Arial" w:hAnsi="Arial" w:cs="Arial"/>
                <w:sz w:val="21"/>
                <w:szCs w:val="21"/>
              </w:rPr>
              <w:t xml:space="preserve"> </w:t>
            </w:r>
            <w:r w:rsidRPr="00AF1F13">
              <w:rPr>
                <w:rFonts w:ascii="Arial" w:hAnsi="Arial" w:cs="Arial"/>
                <w:sz w:val="21"/>
                <w:szCs w:val="21"/>
              </w:rPr>
              <w:t>/</w:t>
            </w:r>
            <w:r>
              <w:rPr>
                <w:rFonts w:ascii="Arial" w:hAnsi="Arial" w:cs="Arial"/>
                <w:sz w:val="21"/>
                <w:szCs w:val="21"/>
              </w:rPr>
              <w:t xml:space="preserve"> </w:t>
            </w:r>
            <w:r w:rsidRPr="00AF1F13">
              <w:rPr>
                <w:rFonts w:ascii="Arial" w:hAnsi="Arial" w:cs="Arial"/>
                <w:sz w:val="21"/>
                <w:szCs w:val="21"/>
              </w:rPr>
              <w:t>Indicators Sub-Group</w:t>
            </w:r>
          </w:p>
          <w:p w14:paraId="2E61BE6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ESPN</w:t>
            </w:r>
            <w:r>
              <w:rPr>
                <w:rFonts w:ascii="Arial" w:hAnsi="Arial" w:cs="Arial"/>
                <w:sz w:val="21"/>
                <w:szCs w:val="21"/>
              </w:rPr>
              <w:t xml:space="preserve"> </w:t>
            </w:r>
            <w:r w:rsidRPr="00AF1F13">
              <w:rPr>
                <w:rFonts w:ascii="Arial" w:hAnsi="Arial" w:cs="Arial"/>
                <w:sz w:val="21"/>
                <w:szCs w:val="21"/>
              </w:rPr>
              <w:t>- European social policy network</w:t>
            </w:r>
          </w:p>
          <w:p w14:paraId="76D12C15"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EU</w:t>
            </w:r>
            <w:r>
              <w:rPr>
                <w:rFonts w:ascii="Arial" w:hAnsi="Arial" w:cs="Arial"/>
                <w:sz w:val="21"/>
                <w:szCs w:val="21"/>
              </w:rPr>
              <w:t xml:space="preserve"> </w:t>
            </w:r>
            <w:r w:rsidRPr="00AF1F13">
              <w:rPr>
                <w:rFonts w:ascii="Arial" w:hAnsi="Arial" w:cs="Arial"/>
                <w:sz w:val="21"/>
                <w:szCs w:val="21"/>
              </w:rPr>
              <w:t>- SILC</w:t>
            </w:r>
          </w:p>
          <w:p w14:paraId="51951F35"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RS</w:t>
            </w:r>
            <w:r>
              <w:rPr>
                <w:rFonts w:ascii="Arial" w:hAnsi="Arial" w:cs="Arial"/>
                <w:sz w:val="21"/>
                <w:szCs w:val="21"/>
              </w:rPr>
              <w:t xml:space="preserve"> </w:t>
            </w:r>
            <w:r w:rsidRPr="00AF1F13">
              <w:rPr>
                <w:rFonts w:ascii="Arial" w:hAnsi="Arial" w:cs="Arial"/>
                <w:sz w:val="21"/>
                <w:szCs w:val="21"/>
              </w:rPr>
              <w:t>-</w:t>
            </w:r>
            <w:r>
              <w:rPr>
                <w:rFonts w:ascii="Arial" w:hAnsi="Arial" w:cs="Arial"/>
                <w:sz w:val="21"/>
                <w:szCs w:val="21"/>
              </w:rPr>
              <w:t xml:space="preserve"> </w:t>
            </w:r>
            <w:r w:rsidRPr="00AF1F13">
              <w:rPr>
                <w:rFonts w:ascii="Arial" w:hAnsi="Arial" w:cs="Arial"/>
                <w:sz w:val="21"/>
                <w:szCs w:val="21"/>
              </w:rPr>
              <w:t>SILC</w:t>
            </w:r>
          </w:p>
          <w:p w14:paraId="60DB1E93"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Godišnje</w:t>
            </w:r>
            <w:r>
              <w:rPr>
                <w:rFonts w:ascii="Arial" w:hAnsi="Arial" w:cs="Arial"/>
                <w:sz w:val="21"/>
                <w:szCs w:val="21"/>
              </w:rPr>
              <w:t>.</w:t>
            </w:r>
          </w:p>
        </w:tc>
      </w:tr>
      <w:tr w:rsidR="0057202E" w:rsidRPr="00AF1F13" w14:paraId="07223CC8" w14:textId="77777777" w:rsidTr="0057202E">
        <w:tc>
          <w:tcPr>
            <w:tcW w:w="1284" w:type="dxa"/>
            <w:gridSpan w:val="2"/>
          </w:tcPr>
          <w:p w14:paraId="5BA555A9"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2.</w:t>
            </w:r>
          </w:p>
        </w:tc>
        <w:tc>
          <w:tcPr>
            <w:tcW w:w="1861" w:type="dxa"/>
          </w:tcPr>
          <w:p w14:paraId="70D42EAD" w14:textId="77777777" w:rsidR="0057202E"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Stopa rizika od siromaštva u domaćinstvima sa veoma niskim radnim intenzitetom</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170F8D79" w14:textId="77777777" w:rsidR="0057202E" w:rsidRPr="00AF1F13" w:rsidRDefault="0057202E" w:rsidP="0057202E">
            <w:pPr>
              <w:pStyle w:val="Default"/>
              <w:rPr>
                <w:rFonts w:ascii="Arial" w:hAnsi="Arial" w:cs="Arial"/>
                <w:color w:val="auto"/>
                <w:sz w:val="21"/>
                <w:szCs w:val="21"/>
                <w:shd w:val="clear" w:color="auto" w:fill="FFFFFF"/>
              </w:rPr>
            </w:pPr>
            <w:r w:rsidRPr="00AF1F13">
              <w:rPr>
                <w:rFonts w:ascii="Arial" w:hAnsi="Arial" w:cs="Arial"/>
                <w:color w:val="auto"/>
                <w:sz w:val="21"/>
                <w:szCs w:val="21"/>
                <w:shd w:val="clear" w:color="auto" w:fill="FFFFFF"/>
              </w:rPr>
              <w:t>Okvir EU</w:t>
            </w:r>
            <w:r>
              <w:rPr>
                <w:rFonts w:ascii="Arial" w:hAnsi="Arial" w:cs="Arial"/>
                <w:color w:val="auto"/>
                <w:sz w:val="21"/>
                <w:szCs w:val="21"/>
                <w:shd w:val="clear" w:color="auto" w:fill="FFFFFF"/>
              </w:rPr>
              <w:t>.</w:t>
            </w:r>
            <w:r w:rsidRPr="00AF1F13">
              <w:rPr>
                <w:rFonts w:ascii="Arial" w:hAnsi="Arial" w:cs="Arial"/>
                <w:color w:val="auto"/>
                <w:sz w:val="21"/>
                <w:szCs w:val="21"/>
                <w:shd w:val="clear" w:color="auto" w:fill="FFFFFF"/>
              </w:rPr>
              <w:t xml:space="preserve"> </w:t>
            </w:r>
          </w:p>
          <w:p w14:paraId="4AB320B7" w14:textId="77777777" w:rsidR="0057202E" w:rsidRPr="00AF1F13" w:rsidRDefault="0057202E" w:rsidP="0057202E">
            <w:pPr>
              <w:pStyle w:val="Default"/>
              <w:rPr>
                <w:rFonts w:ascii="Arial" w:hAnsi="Arial" w:cs="Arial"/>
                <w:color w:val="auto"/>
                <w:sz w:val="21"/>
                <w:szCs w:val="21"/>
                <w:shd w:val="clear" w:color="auto" w:fill="FFFFFF"/>
              </w:rPr>
            </w:pPr>
          </w:p>
          <w:p w14:paraId="54FAEA7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 </w:t>
            </w:r>
            <w:r>
              <w:rPr>
                <w:rFonts w:ascii="Arial" w:hAnsi="Arial" w:cs="Arial"/>
                <w:sz w:val="21"/>
                <w:szCs w:val="21"/>
                <w:shd w:val="clear" w:color="auto" w:fill="FFFFFF"/>
              </w:rPr>
              <w:t>Odbor</w:t>
            </w:r>
            <w:r w:rsidRPr="00AF1F13">
              <w:rPr>
                <w:rFonts w:ascii="Arial" w:hAnsi="Arial" w:cs="Arial"/>
                <w:sz w:val="21"/>
                <w:szCs w:val="21"/>
                <w:shd w:val="clear" w:color="auto" w:fill="FFFFFF"/>
              </w:rPr>
              <w:t xml:space="preserve"> za socijalnu zaštitu (SPC) koristi ove podatke za praćenje realizacije ciljeva EU u oblasti socijalne zaštite i socijalne inkluzije. </w:t>
            </w:r>
          </w:p>
          <w:p w14:paraId="3900C259" w14:textId="77777777" w:rsidR="0057202E" w:rsidRDefault="0057202E" w:rsidP="0057202E">
            <w:pPr>
              <w:spacing w:after="100" w:afterAutospacing="1"/>
              <w:rPr>
                <w:rFonts w:ascii="Arial" w:hAnsi="Arial" w:cs="Arial"/>
                <w:sz w:val="21"/>
                <w:szCs w:val="21"/>
                <w:shd w:val="clear" w:color="auto" w:fill="FFFFFF"/>
              </w:rPr>
            </w:pPr>
            <w:r w:rsidRPr="003C2BEC">
              <w:rPr>
                <w:rFonts w:ascii="Arial" w:hAnsi="Arial" w:cs="Arial"/>
                <w:sz w:val="21"/>
                <w:szCs w:val="21"/>
                <w:shd w:val="clear" w:color="auto" w:fill="FFFFFF"/>
              </w:rPr>
              <w:lastRenderedPageBreak/>
              <w:t>ec.europa.eu/social/BlobServlet?docId=14239&amp;langId=en</w:t>
            </w:r>
          </w:p>
          <w:p w14:paraId="6D2CAD3E" w14:textId="77777777" w:rsidR="0057202E"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 </w:t>
            </w:r>
            <w:r>
              <w:rPr>
                <w:rFonts w:ascii="Arial" w:hAnsi="Arial" w:cs="Arial"/>
                <w:sz w:val="21"/>
                <w:szCs w:val="21"/>
                <w:shd w:val="clear" w:color="auto" w:fill="FFFFFF"/>
              </w:rPr>
              <w:t>Odbor</w:t>
            </w:r>
            <w:r w:rsidRPr="00AF1F13">
              <w:rPr>
                <w:rFonts w:ascii="Arial" w:hAnsi="Arial" w:cs="Arial"/>
                <w:sz w:val="21"/>
                <w:szCs w:val="21"/>
                <w:shd w:val="clear" w:color="auto" w:fill="FFFFFF"/>
              </w:rPr>
              <w:t xml:space="preserve"> za socijalnu zaštitu (SPC) objavljuje ove podatke u godišnjim izveštajima o socijalnoj situaciji u zemljama EU.</w:t>
            </w:r>
          </w:p>
          <w:p w14:paraId="65FF065A" w14:textId="77777777" w:rsidR="0057202E" w:rsidRPr="00AF1F13" w:rsidRDefault="0057202E" w:rsidP="0057202E">
            <w:pPr>
              <w:pStyle w:val="NoSpacing"/>
              <w:rPr>
                <w:rFonts w:ascii="Arial" w:hAnsi="Arial" w:cs="Arial"/>
                <w:sz w:val="21"/>
                <w:szCs w:val="21"/>
              </w:rPr>
            </w:pPr>
            <w:r w:rsidRPr="003C2BEC">
              <w:rPr>
                <w:rFonts w:ascii="Arial" w:hAnsi="Arial" w:cs="Arial"/>
                <w:sz w:val="21"/>
                <w:szCs w:val="21"/>
              </w:rPr>
              <w:t>ec.europa.eu/social/main.jsp?catId=738&amp;langId=en&amp;pubId=7744&amp;visible=0</w:t>
            </w:r>
          </w:p>
          <w:p w14:paraId="03A39B04" w14:textId="77777777" w:rsidR="0057202E" w:rsidRPr="00AF1F13" w:rsidRDefault="0057202E" w:rsidP="0057202E">
            <w:pPr>
              <w:pStyle w:val="NoSpacing"/>
              <w:rPr>
                <w:rFonts w:ascii="Arial" w:hAnsi="Arial" w:cs="Arial"/>
                <w:sz w:val="21"/>
                <w:szCs w:val="21"/>
              </w:rPr>
            </w:pPr>
          </w:p>
          <w:p w14:paraId="367EA6A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Evropska mreža socijalne politike objavljuje ove podatke u izveštajima za socijalne investicije za članice EU i zemlje kandidate. </w:t>
            </w:r>
          </w:p>
          <w:p w14:paraId="33CBD8A4" w14:textId="77777777" w:rsidR="0057202E" w:rsidRDefault="0057202E" w:rsidP="0057202E">
            <w:pPr>
              <w:pStyle w:val="NoSpacing"/>
              <w:rPr>
                <w:rFonts w:ascii="Arial" w:hAnsi="Arial" w:cs="Arial"/>
                <w:sz w:val="21"/>
                <w:szCs w:val="21"/>
                <w:shd w:val="clear" w:color="auto" w:fill="FFFFFF"/>
              </w:rPr>
            </w:pPr>
            <w:r w:rsidRPr="003C2BEC">
              <w:rPr>
                <w:rFonts w:ascii="Arial" w:hAnsi="Arial" w:cs="Arial"/>
                <w:sz w:val="21"/>
                <w:szCs w:val="21"/>
                <w:shd w:val="clear" w:color="auto" w:fill="FFFFFF"/>
              </w:rPr>
              <w:t>ec.</w:t>
            </w:r>
            <w:r w:rsidRPr="003C2BEC">
              <w:rPr>
                <w:rFonts w:ascii="Arial" w:hAnsi="Arial" w:cs="Arial"/>
                <w:bCs/>
                <w:sz w:val="21"/>
                <w:szCs w:val="21"/>
                <w:shd w:val="clear" w:color="auto" w:fill="FFFFFF"/>
              </w:rPr>
              <w:t>euro</w:t>
            </w:r>
            <w:r w:rsidRPr="003C2BEC">
              <w:rPr>
                <w:rFonts w:ascii="Arial" w:hAnsi="Arial" w:cs="Arial"/>
                <w:sz w:val="21"/>
                <w:szCs w:val="21"/>
                <w:shd w:val="clear" w:color="auto" w:fill="FFFFFF"/>
              </w:rPr>
              <w:t>pa.</w:t>
            </w:r>
            <w:r w:rsidRPr="003C2BEC">
              <w:rPr>
                <w:rFonts w:ascii="Arial" w:hAnsi="Arial" w:cs="Arial"/>
                <w:bCs/>
                <w:sz w:val="21"/>
                <w:szCs w:val="21"/>
                <w:shd w:val="clear" w:color="auto" w:fill="FFFFFF"/>
              </w:rPr>
              <w:t>eu</w:t>
            </w:r>
            <w:r w:rsidRPr="003C2BEC">
              <w:rPr>
                <w:rFonts w:ascii="Arial" w:hAnsi="Arial" w:cs="Arial"/>
                <w:sz w:val="21"/>
                <w:szCs w:val="21"/>
                <w:shd w:val="clear" w:color="auto" w:fill="FFFFFF"/>
              </w:rPr>
              <w:t>/</w:t>
            </w:r>
            <w:r w:rsidRPr="003C2BEC">
              <w:rPr>
                <w:rFonts w:ascii="Arial" w:hAnsi="Arial" w:cs="Arial"/>
                <w:bCs/>
                <w:sz w:val="21"/>
                <w:szCs w:val="21"/>
                <w:shd w:val="clear" w:color="auto" w:fill="FFFFFF"/>
              </w:rPr>
              <w:t>social</w:t>
            </w:r>
            <w:r w:rsidRPr="003C2BEC">
              <w:rPr>
                <w:rFonts w:ascii="Arial" w:hAnsi="Arial" w:cs="Arial"/>
                <w:sz w:val="21"/>
                <w:szCs w:val="21"/>
                <w:shd w:val="clear" w:color="auto" w:fill="FFFFFF"/>
              </w:rPr>
              <w:t>/main.jsp</w:t>
            </w:r>
            <w:r w:rsidRPr="00AF1F13">
              <w:rPr>
                <w:rFonts w:ascii="Arial" w:hAnsi="Arial" w:cs="Arial"/>
                <w:sz w:val="21"/>
                <w:szCs w:val="21"/>
                <w:shd w:val="clear" w:color="auto" w:fill="FFFFFF"/>
              </w:rPr>
              <w:t>?</w:t>
            </w:r>
          </w:p>
          <w:p w14:paraId="2E42D71B" w14:textId="77777777" w:rsidR="0057202E" w:rsidRPr="00AF1F13" w:rsidRDefault="0057202E" w:rsidP="0057202E">
            <w:pPr>
              <w:pStyle w:val="NoSpacing"/>
              <w:rPr>
                <w:rFonts w:ascii="Arial" w:hAnsi="Arial" w:cs="Arial"/>
                <w:sz w:val="21"/>
                <w:szCs w:val="21"/>
                <w:shd w:val="clear" w:color="auto" w:fill="FFFFFF"/>
              </w:rPr>
            </w:pPr>
          </w:p>
          <w:p w14:paraId="5543043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eastAsia="Times New Roman" w:hAnsi="Arial" w:cs="Arial"/>
                <w:sz w:val="21"/>
                <w:szCs w:val="21"/>
              </w:rPr>
              <w:t>Drugi nacionalni izveštaj o socijalnom uključivanju i smanjenju siromaštva u Republici Srbiji</w:t>
            </w:r>
            <w:r>
              <w:rPr>
                <w:rFonts w:ascii="Arial" w:eastAsia="Times New Roman" w:hAnsi="Arial" w:cs="Arial"/>
                <w:sz w:val="21"/>
                <w:szCs w:val="21"/>
              </w:rPr>
              <w:t>.</w:t>
            </w:r>
          </w:p>
        </w:tc>
        <w:tc>
          <w:tcPr>
            <w:tcW w:w="2101" w:type="dxa"/>
            <w:gridSpan w:val="2"/>
          </w:tcPr>
          <w:p w14:paraId="0706ABC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a) Sveobuhvatni portfolio - primarni indikator.</w:t>
            </w:r>
          </w:p>
          <w:p w14:paraId="25F877F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b) Prortfolio socijalne uključenosti – primarni indikator. </w:t>
            </w:r>
          </w:p>
          <w:p w14:paraId="481EF89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c) ESPN. Ključni indikator ishoda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673301E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Primarni indikator</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2ADE0232" w14:textId="77777777" w:rsidR="0057202E" w:rsidRPr="00AF1F13" w:rsidRDefault="0057202E" w:rsidP="0057202E">
            <w:pPr>
              <w:spacing w:after="100" w:afterAutospacing="1"/>
              <w:rPr>
                <w:rFonts w:ascii="Arial" w:hAnsi="Arial" w:cs="Arial"/>
                <w:sz w:val="21"/>
                <w:szCs w:val="21"/>
                <w:shd w:val="clear" w:color="auto" w:fill="FFFFFF"/>
              </w:rPr>
            </w:pPr>
          </w:p>
          <w:p w14:paraId="2206FFDF" w14:textId="77777777" w:rsidR="0057202E" w:rsidRPr="00AF1F13" w:rsidRDefault="0057202E" w:rsidP="0057202E">
            <w:pPr>
              <w:spacing w:after="100" w:afterAutospacing="1"/>
              <w:rPr>
                <w:rFonts w:ascii="Arial" w:hAnsi="Arial" w:cs="Arial"/>
                <w:sz w:val="21"/>
                <w:szCs w:val="21"/>
                <w:shd w:val="clear" w:color="auto" w:fill="FFFFFF"/>
              </w:rPr>
            </w:pPr>
          </w:p>
        </w:tc>
        <w:tc>
          <w:tcPr>
            <w:tcW w:w="3533" w:type="dxa"/>
          </w:tcPr>
          <w:p w14:paraId="0192E15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Učešće lica (0+) sa ekvivalentnim raspoloživim prihodom ispod praga rizika od siromaštva, koj</w:t>
            </w:r>
            <w:r>
              <w:rPr>
                <w:rFonts w:ascii="Arial" w:hAnsi="Arial" w:cs="Arial"/>
                <w:sz w:val="21"/>
                <w:szCs w:val="21"/>
                <w:shd w:val="clear" w:color="auto" w:fill="FFFFFF"/>
              </w:rPr>
              <w:t>i</w:t>
            </w:r>
            <w:r w:rsidRPr="00AF1F13">
              <w:rPr>
                <w:rFonts w:ascii="Arial" w:hAnsi="Arial" w:cs="Arial"/>
                <w:sz w:val="21"/>
                <w:szCs w:val="21"/>
                <w:shd w:val="clear" w:color="auto" w:fill="FFFFFF"/>
              </w:rPr>
              <w:t xml:space="preserve"> je utvrđena na 60% medijane nacionalnog ekvivalentnog raspoloživog dohotka po potrošačkoj jedinici u domaćinstvima sa veoma niskim radnim intenzitetom.</w:t>
            </w:r>
          </w:p>
          <w:p w14:paraId="7ADB531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Veoma nizak radni intenzitet se odnosi na radno sposobne</w:t>
            </w:r>
            <w:r>
              <w:rPr>
                <w:rFonts w:ascii="Arial" w:hAnsi="Arial" w:cs="Arial"/>
                <w:sz w:val="21"/>
                <w:szCs w:val="21"/>
                <w:shd w:val="clear" w:color="auto" w:fill="FFFFFF"/>
              </w:rPr>
              <w:t xml:space="preserve"> članove domaćinstva uzrasta 18</w:t>
            </w:r>
            <w:r w:rsidRPr="00AF1F13">
              <w:rPr>
                <w:rFonts w:ascii="Arial" w:hAnsi="Arial" w:cs="Arial"/>
                <w:sz w:val="21"/>
                <w:szCs w:val="21"/>
                <w:shd w:val="clear" w:color="auto" w:fill="FFFFFF"/>
              </w:rPr>
              <w:t xml:space="preserve">–59 godina (sa izuzetkom studenata 18–24 god) koji nisu radili u referentnom periodu ili su radili manje od 20% u odnosu na njihov ukupni radni potencijal. Referentni period je 12 meseci u prethodnoj kalendarskog godini. Ukoliko je na skali za veoma nizak intenzitet (0–0,20) </w:t>
            </w:r>
            <w:r w:rsidRPr="00AF1F13">
              <w:rPr>
                <w:rFonts w:ascii="Arial" w:hAnsi="Arial" w:cs="Arial"/>
                <w:sz w:val="21"/>
                <w:szCs w:val="21"/>
                <w:shd w:val="clear" w:color="auto" w:fill="FFFFFF"/>
              </w:rPr>
              <w:lastRenderedPageBreak/>
              <w:t>vrednost 0</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reč je o domaćinstvima bez zaposlenih. </w:t>
            </w:r>
          </w:p>
          <w:p w14:paraId="4B108C8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Za svo</w:t>
            </w:r>
            <w:r>
              <w:rPr>
                <w:rFonts w:ascii="Arial" w:hAnsi="Arial" w:cs="Arial"/>
                <w:sz w:val="21"/>
                <w:szCs w:val="21"/>
                <w:shd w:val="clear" w:color="auto" w:fill="FFFFFF"/>
              </w:rPr>
              <w:t>đ</w:t>
            </w:r>
            <w:r w:rsidRPr="00AF1F13">
              <w:rPr>
                <w:rFonts w:ascii="Arial" w:hAnsi="Arial" w:cs="Arial"/>
                <w:sz w:val="21"/>
                <w:szCs w:val="21"/>
                <w:shd w:val="clear" w:color="auto" w:fill="FFFFFF"/>
              </w:rPr>
              <w:t>enje ukupnog broja članova domaćinstva na broj potrošačkih jedinica (ekvivalentnih odraslih) koji žive u domaćinstvu koristi se modifikovana OECD skala ekvivalencije prema kojoj se prvom odraslom dodeljuje 1, ostalim odraslim članovima domaćinstva</w:t>
            </w:r>
            <w:r>
              <w:rPr>
                <w:rFonts w:ascii="Arial" w:hAnsi="Arial" w:cs="Arial"/>
                <w:sz w:val="21"/>
                <w:szCs w:val="21"/>
                <w:shd w:val="clear" w:color="auto" w:fill="FFFFFF"/>
              </w:rPr>
              <w:t xml:space="preserve"> i deci starijoj od 14 godina 0,5, a mlađoj deci 0,</w:t>
            </w:r>
            <w:r w:rsidRPr="00AF1F13">
              <w:rPr>
                <w:rFonts w:ascii="Arial" w:hAnsi="Arial" w:cs="Arial"/>
                <w:sz w:val="21"/>
                <w:szCs w:val="21"/>
                <w:shd w:val="clear" w:color="auto" w:fill="FFFFFF"/>
              </w:rPr>
              <w:t>3.</w:t>
            </w:r>
          </w:p>
        </w:tc>
        <w:tc>
          <w:tcPr>
            <w:tcW w:w="2666" w:type="dxa"/>
            <w:gridSpan w:val="3"/>
          </w:tcPr>
          <w:p w14:paraId="54ECDCC1" w14:textId="77777777" w:rsidR="0057202E" w:rsidRDefault="0057202E" w:rsidP="0057202E">
            <w:pPr>
              <w:pStyle w:val="Default"/>
              <w:spacing w:before="120"/>
              <w:rPr>
                <w:rFonts w:ascii="Arial" w:hAnsi="Arial" w:cs="Arial"/>
                <w:color w:val="auto"/>
                <w:sz w:val="21"/>
                <w:szCs w:val="21"/>
                <w:shd w:val="clear" w:color="auto" w:fill="FFFFFF"/>
              </w:rPr>
            </w:pPr>
            <w:r w:rsidRPr="00AF1F13">
              <w:rPr>
                <w:rFonts w:ascii="Arial" w:hAnsi="Arial" w:cs="Arial"/>
                <w:color w:val="auto"/>
                <w:sz w:val="21"/>
                <w:szCs w:val="21"/>
                <w:shd w:val="clear" w:color="auto" w:fill="FFFFFF"/>
              </w:rPr>
              <w:lastRenderedPageBreak/>
              <w:t>Pol (za lica starija od 18 godina)</w:t>
            </w:r>
            <w:r>
              <w:rPr>
                <w:rFonts w:ascii="Arial" w:hAnsi="Arial" w:cs="Arial"/>
                <w:color w:val="auto"/>
                <w:sz w:val="21"/>
                <w:szCs w:val="21"/>
                <w:shd w:val="clear" w:color="auto" w:fill="FFFFFF"/>
              </w:rPr>
              <w:t>.</w:t>
            </w:r>
          </w:p>
          <w:p w14:paraId="1DDDC8A8" w14:textId="77777777" w:rsidR="0057202E" w:rsidRPr="00AF1F13" w:rsidRDefault="0057202E" w:rsidP="0057202E">
            <w:pPr>
              <w:pStyle w:val="Default"/>
              <w:spacing w:before="120"/>
              <w:rPr>
                <w:rFonts w:ascii="Arial" w:hAnsi="Arial" w:cs="Arial"/>
                <w:color w:val="auto"/>
                <w:sz w:val="21"/>
                <w:szCs w:val="21"/>
                <w:shd w:val="clear" w:color="auto" w:fill="FFFFFF"/>
              </w:rPr>
            </w:pPr>
          </w:p>
          <w:p w14:paraId="6067A82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Starost:</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0-17 (0-5; 6-11; 12-17), 18-59</w:t>
            </w:r>
            <w:r>
              <w:rPr>
                <w:rFonts w:ascii="Arial" w:hAnsi="Arial" w:cs="Arial"/>
                <w:sz w:val="21"/>
                <w:szCs w:val="21"/>
                <w:shd w:val="clear" w:color="auto" w:fill="FFFFFF"/>
              </w:rPr>
              <w:t>.</w:t>
            </w:r>
          </w:p>
          <w:p w14:paraId="03A9BE54" w14:textId="77777777" w:rsidR="0057202E" w:rsidRPr="00AF1F13" w:rsidRDefault="0057202E" w:rsidP="0057202E">
            <w:pPr>
              <w:spacing w:after="100" w:afterAutospacing="1"/>
              <w:rPr>
                <w:rFonts w:ascii="Arial" w:hAnsi="Arial" w:cs="Arial"/>
                <w:sz w:val="21"/>
                <w:szCs w:val="21"/>
              </w:rPr>
            </w:pPr>
          </w:p>
        </w:tc>
        <w:tc>
          <w:tcPr>
            <w:tcW w:w="2976" w:type="dxa"/>
          </w:tcPr>
          <w:p w14:paraId="21F742CE" w14:textId="77777777" w:rsidR="0057202E" w:rsidRPr="00AF1F13" w:rsidRDefault="0057202E" w:rsidP="0057202E">
            <w:pPr>
              <w:pStyle w:val="Default"/>
              <w:spacing w:before="120"/>
              <w:rPr>
                <w:rFonts w:ascii="Arial" w:hAnsi="Arial" w:cs="Arial"/>
                <w:color w:val="auto"/>
                <w:sz w:val="21"/>
                <w:szCs w:val="21"/>
                <w:shd w:val="clear" w:color="auto" w:fill="FFFFFF"/>
              </w:rPr>
            </w:pPr>
            <w:r w:rsidRPr="00AF1F13">
              <w:rPr>
                <w:rFonts w:ascii="Arial" w:hAnsi="Arial" w:cs="Arial"/>
                <w:color w:val="auto"/>
                <w:sz w:val="21"/>
                <w:szCs w:val="21"/>
                <w:shd w:val="clear" w:color="auto" w:fill="FFFFFF"/>
              </w:rPr>
              <w:t>Ovaj indikator se izdvaja iz kategorije domaćinstava prema intenzitetu radne aktivnosti zbog ugroženosti domaćinstava bez zaposlenih ili sa vrlo niskom radnom aktivnošću</w:t>
            </w:r>
            <w:r>
              <w:rPr>
                <w:rFonts w:ascii="Arial" w:hAnsi="Arial" w:cs="Arial"/>
                <w:color w:val="auto"/>
                <w:sz w:val="21"/>
                <w:szCs w:val="21"/>
                <w:shd w:val="clear" w:color="auto" w:fill="FFFFFF"/>
              </w:rPr>
              <w:t>,</w:t>
            </w:r>
            <w:r w:rsidRPr="00AF1F13">
              <w:rPr>
                <w:rFonts w:ascii="Arial" w:hAnsi="Arial" w:cs="Arial"/>
                <w:color w:val="auto"/>
                <w:sz w:val="21"/>
                <w:szCs w:val="21"/>
                <w:shd w:val="clear" w:color="auto" w:fill="FFFFFF"/>
              </w:rPr>
              <w:t xml:space="preserve"> a značajan je za politiku zapošljavanja zbog prepoznavanja domaćinstava kojima i u slučaju rasta opšte stope zaposlenosti nisu dostupni slobodni poslovi pa je u tom smislu potrebno kreirati određene olakšice za poslodavce koji zapošljavaju lica iz takvih domaćinstava. S obzirom da anketni izvori ne prate pojavu do nivoa okruga ili opštine</w:t>
            </w:r>
            <w:r>
              <w:rPr>
                <w:rFonts w:ascii="Arial" w:hAnsi="Arial" w:cs="Arial"/>
                <w:color w:val="auto"/>
                <w:sz w:val="21"/>
                <w:szCs w:val="21"/>
                <w:shd w:val="clear" w:color="auto" w:fill="FFFFFF"/>
              </w:rPr>
              <w:t>,</w:t>
            </w:r>
            <w:r w:rsidRPr="00AF1F13">
              <w:rPr>
                <w:rFonts w:ascii="Arial" w:hAnsi="Arial" w:cs="Arial"/>
                <w:color w:val="auto"/>
                <w:sz w:val="21"/>
                <w:szCs w:val="21"/>
                <w:shd w:val="clear" w:color="auto" w:fill="FFFFFF"/>
              </w:rPr>
              <w:t xml:space="preserve"> podatke dobijene na ovaj način je potrebno kombinovati sa podacima iz administrativnih izvora koji se </w:t>
            </w:r>
            <w:r w:rsidRPr="00AF1F13">
              <w:rPr>
                <w:rFonts w:ascii="Arial" w:hAnsi="Arial" w:cs="Arial"/>
                <w:color w:val="auto"/>
                <w:sz w:val="21"/>
                <w:szCs w:val="21"/>
                <w:shd w:val="clear" w:color="auto" w:fill="FFFFFF"/>
              </w:rPr>
              <w:lastRenderedPageBreak/>
              <w:t>odnose na stopu dugoročne nezaposlenosti.</w:t>
            </w:r>
          </w:p>
        </w:tc>
        <w:tc>
          <w:tcPr>
            <w:tcW w:w="1774" w:type="dxa"/>
            <w:gridSpan w:val="2"/>
            <w:shd w:val="clear" w:color="auto" w:fill="FFFFFF" w:themeFill="background1"/>
          </w:tcPr>
          <w:p w14:paraId="25CAABB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Da</w:t>
            </w:r>
          </w:p>
          <w:p w14:paraId="6B2A148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Social Protection Committee/Indicators Sub-Group</w:t>
            </w:r>
          </w:p>
          <w:p w14:paraId="486317E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ESPN</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European social policy network</w:t>
            </w:r>
          </w:p>
          <w:p w14:paraId="1C97BE2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EU</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SILC</w:t>
            </w:r>
          </w:p>
          <w:p w14:paraId="04658BA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RS</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 SILC </w:t>
            </w:r>
          </w:p>
          <w:p w14:paraId="46AA1CD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Godišnje</w:t>
            </w:r>
            <w:r>
              <w:rPr>
                <w:rFonts w:ascii="Arial" w:hAnsi="Arial" w:cs="Arial"/>
                <w:sz w:val="21"/>
                <w:szCs w:val="21"/>
                <w:shd w:val="clear" w:color="auto" w:fill="FFFFFF"/>
              </w:rPr>
              <w:t>.</w:t>
            </w:r>
          </w:p>
        </w:tc>
      </w:tr>
      <w:tr w:rsidR="0057202E" w:rsidRPr="00AF1F13" w14:paraId="44DC430B" w14:textId="77777777" w:rsidTr="0057202E">
        <w:tc>
          <w:tcPr>
            <w:tcW w:w="1284" w:type="dxa"/>
            <w:gridSpan w:val="2"/>
            <w:shd w:val="clear" w:color="auto" w:fill="C6D9F1" w:themeFill="text2" w:themeFillTint="33"/>
          </w:tcPr>
          <w:p w14:paraId="478266C0" w14:textId="77777777" w:rsidR="0057202E" w:rsidRPr="00AF1F13" w:rsidRDefault="0057202E" w:rsidP="0057202E">
            <w:pPr>
              <w:tabs>
                <w:tab w:val="left" w:pos="1276"/>
              </w:tabs>
              <w:spacing w:after="100" w:afterAutospacing="1"/>
              <w:rPr>
                <w:rFonts w:ascii="Arial" w:hAnsi="Arial" w:cs="Arial"/>
                <w:sz w:val="21"/>
                <w:szCs w:val="21"/>
              </w:rPr>
            </w:pPr>
            <w:r w:rsidRPr="00AF1F13">
              <w:rPr>
                <w:rFonts w:ascii="Arial" w:hAnsi="Arial" w:cs="Arial"/>
                <w:sz w:val="21"/>
                <w:szCs w:val="21"/>
              </w:rPr>
              <w:lastRenderedPageBreak/>
              <w:t>3.</w:t>
            </w:r>
          </w:p>
        </w:tc>
        <w:tc>
          <w:tcPr>
            <w:tcW w:w="1861" w:type="dxa"/>
            <w:shd w:val="clear" w:color="auto" w:fill="C6D9F1" w:themeFill="text2" w:themeFillTint="33"/>
          </w:tcPr>
          <w:p w14:paraId="70ACA00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Stopa dugoročne nezaposlenosti</w:t>
            </w:r>
            <w:r>
              <w:rPr>
                <w:rFonts w:ascii="Arial" w:hAnsi="Arial" w:cs="Arial"/>
                <w:sz w:val="21"/>
                <w:szCs w:val="21"/>
              </w:rPr>
              <w:t>.</w:t>
            </w:r>
          </w:p>
          <w:p w14:paraId="298402F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Okvir EU</w:t>
            </w:r>
            <w:r>
              <w:rPr>
                <w:rFonts w:ascii="Arial" w:hAnsi="Arial" w:cs="Arial"/>
                <w:sz w:val="21"/>
                <w:szCs w:val="21"/>
              </w:rPr>
              <w:t>.</w:t>
            </w:r>
            <w:r w:rsidRPr="00AF1F13">
              <w:rPr>
                <w:rFonts w:ascii="Arial" w:hAnsi="Arial" w:cs="Arial"/>
                <w:sz w:val="21"/>
                <w:szCs w:val="21"/>
              </w:rPr>
              <w:t xml:space="preserve"> </w:t>
            </w:r>
          </w:p>
          <w:p w14:paraId="4871754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 </w:t>
            </w:r>
            <w:r>
              <w:rPr>
                <w:rFonts w:ascii="Arial" w:hAnsi="Arial" w:cs="Arial"/>
                <w:sz w:val="21"/>
                <w:szCs w:val="21"/>
              </w:rPr>
              <w:t>Odbor</w:t>
            </w:r>
            <w:r w:rsidRPr="00AF1F13">
              <w:rPr>
                <w:rFonts w:ascii="Arial" w:hAnsi="Arial" w:cs="Arial"/>
                <w:sz w:val="21"/>
                <w:szCs w:val="21"/>
              </w:rPr>
              <w:t xml:space="preserve"> za socijalnu zaštitu (SPC) koristi ove podatke za praćenje realizacije ciljeva EU u oblasti socijalne zaštite i socijalne inkluzije. </w:t>
            </w:r>
          </w:p>
          <w:p w14:paraId="43ADC2B8" w14:textId="77777777" w:rsidR="0057202E" w:rsidRPr="00AF1F13" w:rsidRDefault="0057202E" w:rsidP="0057202E">
            <w:pPr>
              <w:spacing w:after="100" w:afterAutospacing="1"/>
              <w:rPr>
                <w:rFonts w:ascii="Arial" w:hAnsi="Arial" w:cs="Arial"/>
                <w:sz w:val="21"/>
                <w:szCs w:val="21"/>
              </w:rPr>
            </w:pPr>
            <w:r w:rsidRPr="00173905">
              <w:rPr>
                <w:rFonts w:ascii="Arial" w:hAnsi="Arial" w:cs="Arial"/>
                <w:sz w:val="21"/>
                <w:szCs w:val="21"/>
              </w:rPr>
              <w:t>ec.europa.eu/social/BlobServlet?docId=14239&amp;langId=en</w:t>
            </w:r>
          </w:p>
          <w:p w14:paraId="7C13EC13"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 DG Employment koristi ove </w:t>
            </w:r>
            <w:r w:rsidRPr="00AF1F13">
              <w:rPr>
                <w:rFonts w:ascii="Arial" w:hAnsi="Arial" w:cs="Arial"/>
                <w:sz w:val="21"/>
                <w:szCs w:val="21"/>
              </w:rPr>
              <w:lastRenderedPageBreak/>
              <w:t>podatke u praćenju nacionalnih programa reformi u oblasti zapošljava</w:t>
            </w:r>
            <w:r>
              <w:rPr>
                <w:rFonts w:ascii="Arial" w:hAnsi="Arial" w:cs="Arial"/>
                <w:sz w:val="21"/>
                <w:szCs w:val="21"/>
              </w:rPr>
              <w:t>n</w:t>
            </w:r>
            <w:r w:rsidRPr="00AF1F13">
              <w:rPr>
                <w:rFonts w:ascii="Arial" w:hAnsi="Arial" w:cs="Arial"/>
                <w:sz w:val="21"/>
                <w:szCs w:val="21"/>
              </w:rPr>
              <w:t>ja i socijalne politike.</w:t>
            </w:r>
          </w:p>
          <w:p w14:paraId="23548FF0" w14:textId="77777777" w:rsidR="0057202E" w:rsidRPr="00AF1F13" w:rsidRDefault="0057202E" w:rsidP="0057202E">
            <w:pPr>
              <w:spacing w:after="100" w:afterAutospacing="1"/>
              <w:rPr>
                <w:rFonts w:ascii="Arial" w:hAnsi="Arial" w:cs="Arial"/>
                <w:sz w:val="21"/>
                <w:szCs w:val="21"/>
              </w:rPr>
            </w:pPr>
            <w:r w:rsidRPr="00173905">
              <w:rPr>
                <w:rFonts w:ascii="Arial" w:hAnsi="Arial" w:cs="Arial"/>
                <w:sz w:val="21"/>
                <w:szCs w:val="21"/>
              </w:rPr>
              <w:t>ec.europa.eu/social/BlobServlet?docId=13608&amp;langId=en</w:t>
            </w:r>
          </w:p>
          <w:p w14:paraId="7E22A78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Praćenje socijalne isključenosti u Srbiji</w:t>
            </w:r>
            <w:r>
              <w:rPr>
                <w:rFonts w:ascii="Arial" w:hAnsi="Arial" w:cs="Arial"/>
                <w:sz w:val="21"/>
                <w:szCs w:val="21"/>
              </w:rPr>
              <w:t>.</w:t>
            </w:r>
          </w:p>
        </w:tc>
        <w:tc>
          <w:tcPr>
            <w:tcW w:w="2101" w:type="dxa"/>
            <w:gridSpan w:val="2"/>
            <w:shd w:val="clear" w:color="auto" w:fill="C6D9F1" w:themeFill="text2" w:themeFillTint="33"/>
          </w:tcPr>
          <w:p w14:paraId="1282C35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 xml:space="preserve">a) Sveobuhvatni portfolio – kontekstualna informacija-makroekonomski kontekst. </w:t>
            </w:r>
          </w:p>
          <w:p w14:paraId="3D8D7311"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b) Prortfolio socijalne uključenosti – primarni indikator. </w:t>
            </w:r>
          </w:p>
          <w:p w14:paraId="76843A6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c) Portfolio SPPM -</w:t>
            </w:r>
            <w:r w:rsidRPr="00AF1F13">
              <w:rPr>
                <w:rFonts w:ascii="Arial" w:eastAsia="Times New Roman" w:hAnsi="Arial" w:cs="Arial"/>
                <w:sz w:val="21"/>
                <w:szCs w:val="21"/>
              </w:rPr>
              <w:t>Social protection performance monitor</w:t>
            </w:r>
            <w:r w:rsidRPr="00AF1F13">
              <w:rPr>
                <w:rFonts w:ascii="Arial" w:hAnsi="Arial" w:cs="Arial"/>
                <w:sz w:val="21"/>
                <w:szCs w:val="21"/>
              </w:rPr>
              <w:t xml:space="preserve">. Ključni socijalni </w:t>
            </w:r>
            <w:r>
              <w:rPr>
                <w:rFonts w:ascii="Arial" w:hAnsi="Arial" w:cs="Arial"/>
                <w:sz w:val="21"/>
                <w:szCs w:val="21"/>
              </w:rPr>
              <w:t>indikator.</w:t>
            </w:r>
          </w:p>
        </w:tc>
        <w:tc>
          <w:tcPr>
            <w:tcW w:w="3533" w:type="dxa"/>
            <w:shd w:val="clear" w:color="auto" w:fill="C6D9F1" w:themeFill="text2" w:themeFillTint="33"/>
          </w:tcPr>
          <w:p w14:paraId="49C24CF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Učešće lica koja su nezaposlena duže od 12 meseci u kontigentu radne snage (zbir nezaposlenih i zaposlenih)</w:t>
            </w:r>
            <w:r>
              <w:rPr>
                <w:rFonts w:ascii="Arial" w:hAnsi="Arial" w:cs="Arial"/>
                <w:sz w:val="21"/>
                <w:szCs w:val="21"/>
              </w:rPr>
              <w:t>.</w:t>
            </w:r>
          </w:p>
        </w:tc>
        <w:tc>
          <w:tcPr>
            <w:tcW w:w="2666" w:type="dxa"/>
            <w:gridSpan w:val="3"/>
            <w:shd w:val="clear" w:color="auto" w:fill="C6D9F1" w:themeFill="text2" w:themeFillTint="33"/>
          </w:tcPr>
          <w:p w14:paraId="3E0FE385"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Pol i starost: 15-24; 24-54;</w:t>
            </w:r>
            <w:r>
              <w:rPr>
                <w:rFonts w:ascii="Arial" w:hAnsi="Arial" w:cs="Arial"/>
                <w:sz w:val="21"/>
                <w:szCs w:val="21"/>
              </w:rPr>
              <w:t xml:space="preserve"> </w:t>
            </w:r>
            <w:r w:rsidRPr="00AF1F13">
              <w:rPr>
                <w:rFonts w:ascii="Arial" w:hAnsi="Arial" w:cs="Arial"/>
                <w:sz w:val="21"/>
                <w:szCs w:val="21"/>
              </w:rPr>
              <w:t>55-64; 65-74</w:t>
            </w:r>
            <w:r>
              <w:rPr>
                <w:rFonts w:ascii="Arial" w:hAnsi="Arial" w:cs="Arial"/>
                <w:sz w:val="21"/>
                <w:szCs w:val="21"/>
              </w:rPr>
              <w:t>.</w:t>
            </w:r>
          </w:p>
          <w:p w14:paraId="029830D9"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Stepen obrazovanja</w:t>
            </w:r>
            <w:r>
              <w:rPr>
                <w:rFonts w:ascii="Arial" w:hAnsi="Arial" w:cs="Arial"/>
                <w:sz w:val="21"/>
                <w:szCs w:val="21"/>
              </w:rPr>
              <w:t>.</w:t>
            </w:r>
          </w:p>
          <w:p w14:paraId="2396ABE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Region: Sever (Beograd i Vojvodina)</w:t>
            </w:r>
            <w:r>
              <w:rPr>
                <w:rFonts w:ascii="Arial" w:hAnsi="Arial" w:cs="Arial"/>
                <w:sz w:val="21"/>
                <w:szCs w:val="21"/>
              </w:rPr>
              <w:t>,</w:t>
            </w:r>
            <w:r w:rsidRPr="00AF1F13">
              <w:rPr>
                <w:rFonts w:ascii="Arial" w:hAnsi="Arial" w:cs="Arial"/>
                <w:sz w:val="21"/>
                <w:szCs w:val="21"/>
              </w:rPr>
              <w:t xml:space="preserve"> Jug (Južna i istočna Srbija i Šumadija i zapadna Srbija). </w:t>
            </w:r>
          </w:p>
          <w:p w14:paraId="664DAA2A" w14:textId="77777777" w:rsidR="0057202E" w:rsidRPr="00AF1F13" w:rsidRDefault="0057202E" w:rsidP="0057202E">
            <w:pPr>
              <w:spacing w:after="100" w:afterAutospacing="1"/>
              <w:rPr>
                <w:rFonts w:ascii="Arial" w:hAnsi="Arial" w:cs="Arial"/>
                <w:sz w:val="21"/>
                <w:szCs w:val="21"/>
              </w:rPr>
            </w:pPr>
          </w:p>
        </w:tc>
        <w:tc>
          <w:tcPr>
            <w:tcW w:w="2976" w:type="dxa"/>
            <w:shd w:val="clear" w:color="auto" w:fill="C6D9F1" w:themeFill="text2" w:themeFillTint="33"/>
          </w:tcPr>
          <w:p w14:paraId="4C85F7A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Nezaposlenost u Srbiji ima dugoročni karakter i većina (oko 65%) nezaposlenih traži posao duže od godinu dana. Iskustva pokazuju da se sa rastom dužine trajanja nezaposlenosti sman</w:t>
            </w:r>
            <w:r>
              <w:rPr>
                <w:rFonts w:ascii="Arial" w:hAnsi="Arial" w:cs="Arial"/>
                <w:sz w:val="21"/>
                <w:szCs w:val="21"/>
              </w:rPr>
              <w:t>j</w:t>
            </w:r>
            <w:r w:rsidRPr="00AF1F13">
              <w:rPr>
                <w:rFonts w:ascii="Arial" w:hAnsi="Arial" w:cs="Arial"/>
                <w:sz w:val="21"/>
                <w:szCs w:val="21"/>
              </w:rPr>
              <w:t>uju šanse za nalaženje posla</w:t>
            </w:r>
            <w:r>
              <w:rPr>
                <w:rFonts w:ascii="Arial" w:hAnsi="Arial" w:cs="Arial"/>
                <w:sz w:val="21"/>
                <w:szCs w:val="21"/>
              </w:rPr>
              <w:t>,</w:t>
            </w:r>
            <w:r w:rsidRPr="00AF1F13">
              <w:rPr>
                <w:rFonts w:ascii="Arial" w:hAnsi="Arial" w:cs="Arial"/>
                <w:sz w:val="21"/>
                <w:szCs w:val="21"/>
              </w:rPr>
              <w:t xml:space="preserve"> a da je dugoročna nezaposlenost u jakoj korelaciji sa porastom rizika od siromaštva. Iz tog razloga se dugoročna nezaposlenost u najvećem broju zemljama EU koristi kao glavni indikator za praćenje uticaja kretanja na tržištu rada na siromaštvo i socijalnu isključenost. Po pravilu</w:t>
            </w:r>
            <w:r>
              <w:rPr>
                <w:rFonts w:ascii="Arial" w:hAnsi="Arial" w:cs="Arial"/>
                <w:sz w:val="21"/>
                <w:szCs w:val="21"/>
              </w:rPr>
              <w:t>,</w:t>
            </w:r>
            <w:r w:rsidRPr="00AF1F13">
              <w:rPr>
                <w:rFonts w:ascii="Arial" w:hAnsi="Arial" w:cs="Arial"/>
                <w:sz w:val="21"/>
                <w:szCs w:val="21"/>
              </w:rPr>
              <w:t xml:space="preserve"> sa dužim trajanjem nezaposlenosti raste i siromaštvo. U svim strateškim dokumentima u oblasti politike zapošljavanja na nacionalnom nivou smanjenje dugoročne nezaposlenosti je postavljeno kao cilj</w:t>
            </w:r>
            <w:r>
              <w:rPr>
                <w:rFonts w:ascii="Arial" w:hAnsi="Arial" w:cs="Arial"/>
                <w:sz w:val="21"/>
                <w:szCs w:val="21"/>
              </w:rPr>
              <w:t>,</w:t>
            </w:r>
            <w:r w:rsidRPr="00AF1F13">
              <w:rPr>
                <w:rFonts w:ascii="Arial" w:hAnsi="Arial" w:cs="Arial"/>
                <w:sz w:val="21"/>
                <w:szCs w:val="21"/>
              </w:rPr>
              <w:t xml:space="preserve"> pa je u tom smislu </w:t>
            </w:r>
            <w:r w:rsidRPr="00AF1F13">
              <w:rPr>
                <w:rFonts w:ascii="Arial" w:hAnsi="Arial" w:cs="Arial"/>
                <w:sz w:val="21"/>
                <w:szCs w:val="21"/>
              </w:rPr>
              <w:lastRenderedPageBreak/>
              <w:t xml:space="preserve">praćenje dugoročne nezaposlenosti relevantno za razvoj i implementaciju različitih mera za njeno suzbijanje a samim tim i </w:t>
            </w:r>
            <w:r>
              <w:rPr>
                <w:rFonts w:ascii="Arial" w:hAnsi="Arial" w:cs="Arial"/>
                <w:sz w:val="21"/>
                <w:szCs w:val="21"/>
              </w:rPr>
              <w:t xml:space="preserve">suzbijanje </w:t>
            </w:r>
            <w:r w:rsidRPr="00AF1F13">
              <w:rPr>
                <w:rFonts w:ascii="Arial" w:hAnsi="Arial" w:cs="Arial"/>
                <w:sz w:val="21"/>
                <w:szCs w:val="21"/>
              </w:rPr>
              <w:t xml:space="preserve">siromaštva. </w:t>
            </w:r>
          </w:p>
          <w:p w14:paraId="4A7ABF2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Prema standardu Evrostata i preporukama MOR-a za 2015/2016 stopa nezaposlenosti se računa za kontigent aktivnog stanovništva starosti 15-74 godine. </w:t>
            </w:r>
          </w:p>
          <w:p w14:paraId="6204DE5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Preporuka je da se ovaj indikator interpretira zajedno sa pokazateljima regionalne distribucije administrativne stope dugoročne nezaposlenosti. U nerazvijenim i manje razvijenim okruzima mogućnosti za nalaženje posla su manje pa je i verovatnoća za rast rizika od siromaštva veća.</w:t>
            </w:r>
          </w:p>
        </w:tc>
        <w:tc>
          <w:tcPr>
            <w:tcW w:w="1774" w:type="dxa"/>
            <w:gridSpan w:val="2"/>
            <w:shd w:val="clear" w:color="auto" w:fill="C6D9F1" w:themeFill="text2" w:themeFillTint="33"/>
          </w:tcPr>
          <w:p w14:paraId="6FD283E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Da</w:t>
            </w:r>
          </w:p>
          <w:p w14:paraId="7A1AF5A7"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Social Protection Committee/Indicators Sub-Group</w:t>
            </w:r>
          </w:p>
          <w:p w14:paraId="774F057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DG – Employment </w:t>
            </w:r>
          </w:p>
          <w:p w14:paraId="2D91CBE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EU</w:t>
            </w:r>
            <w:r>
              <w:rPr>
                <w:rFonts w:ascii="Arial" w:hAnsi="Arial" w:cs="Arial"/>
                <w:sz w:val="21"/>
                <w:szCs w:val="21"/>
              </w:rPr>
              <w:t xml:space="preserve"> </w:t>
            </w:r>
            <w:r w:rsidRPr="00AF1F13">
              <w:rPr>
                <w:rFonts w:ascii="Arial" w:hAnsi="Arial" w:cs="Arial"/>
                <w:sz w:val="21"/>
                <w:szCs w:val="21"/>
              </w:rPr>
              <w:t xml:space="preserve">- LFS </w:t>
            </w:r>
          </w:p>
          <w:p w14:paraId="4D48016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RS</w:t>
            </w:r>
            <w:r>
              <w:rPr>
                <w:rFonts w:ascii="Arial" w:hAnsi="Arial" w:cs="Arial"/>
                <w:sz w:val="21"/>
                <w:szCs w:val="21"/>
              </w:rPr>
              <w:t xml:space="preserve"> </w:t>
            </w:r>
            <w:r w:rsidRPr="00AF1F13">
              <w:rPr>
                <w:rFonts w:ascii="Arial" w:hAnsi="Arial" w:cs="Arial"/>
                <w:sz w:val="21"/>
                <w:szCs w:val="21"/>
              </w:rPr>
              <w:t>- LFS</w:t>
            </w:r>
          </w:p>
          <w:p w14:paraId="5E6ADE3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Kvartalno</w:t>
            </w:r>
            <w:r>
              <w:rPr>
                <w:rFonts w:ascii="Arial" w:hAnsi="Arial" w:cs="Arial"/>
                <w:sz w:val="21"/>
                <w:szCs w:val="21"/>
              </w:rPr>
              <w:t>.</w:t>
            </w:r>
            <w:r w:rsidRPr="00AF1F13">
              <w:rPr>
                <w:rFonts w:ascii="Arial" w:hAnsi="Arial" w:cs="Arial"/>
                <w:sz w:val="21"/>
                <w:szCs w:val="21"/>
              </w:rPr>
              <w:t xml:space="preserve"> </w:t>
            </w:r>
          </w:p>
        </w:tc>
      </w:tr>
      <w:tr w:rsidR="0057202E" w:rsidRPr="00AF1F13" w14:paraId="13171B05" w14:textId="77777777" w:rsidTr="0057202E">
        <w:tc>
          <w:tcPr>
            <w:tcW w:w="1284" w:type="dxa"/>
            <w:gridSpan w:val="2"/>
          </w:tcPr>
          <w:p w14:paraId="5104CD05"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4.</w:t>
            </w:r>
          </w:p>
        </w:tc>
        <w:tc>
          <w:tcPr>
            <w:tcW w:w="1861" w:type="dxa"/>
          </w:tcPr>
          <w:p w14:paraId="403A125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Regionalna kohezija</w:t>
            </w:r>
            <w:r>
              <w:rPr>
                <w:rFonts w:ascii="Arial" w:hAnsi="Arial" w:cs="Arial"/>
                <w:sz w:val="21"/>
                <w:szCs w:val="21"/>
                <w:shd w:val="clear" w:color="auto" w:fill="FFFFFF"/>
              </w:rPr>
              <w:t>.</w:t>
            </w:r>
          </w:p>
          <w:p w14:paraId="0EDF093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Nacionalni okvir</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1D719338"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 </w:t>
            </w:r>
            <w:r>
              <w:rPr>
                <w:rFonts w:ascii="Arial" w:hAnsi="Arial" w:cs="Arial"/>
                <w:sz w:val="21"/>
                <w:szCs w:val="21"/>
                <w:shd w:val="clear" w:color="auto" w:fill="FFFFFF"/>
              </w:rPr>
              <w:t>Odbor</w:t>
            </w:r>
            <w:r w:rsidRPr="00AF1F13">
              <w:rPr>
                <w:rFonts w:ascii="Arial" w:hAnsi="Arial" w:cs="Arial"/>
                <w:sz w:val="21"/>
                <w:szCs w:val="21"/>
                <w:shd w:val="clear" w:color="auto" w:fill="FFFFFF"/>
              </w:rPr>
              <w:t xml:space="preserve"> za socijalnu </w:t>
            </w:r>
            <w:r w:rsidRPr="00AF1F13">
              <w:rPr>
                <w:rFonts w:ascii="Arial" w:hAnsi="Arial" w:cs="Arial"/>
                <w:sz w:val="21"/>
                <w:szCs w:val="21"/>
                <w:shd w:val="clear" w:color="auto" w:fill="FFFFFF"/>
              </w:rPr>
              <w:lastRenderedPageBreak/>
              <w:t xml:space="preserve">zaštitu (SPC) koristi ove podatke za praćenje realizacije ciljeva EU u oblasti socijalne zaštite i socijalne inkluzije. </w:t>
            </w:r>
          </w:p>
          <w:p w14:paraId="29299812" w14:textId="77777777" w:rsidR="0057202E" w:rsidRPr="00AF1F13" w:rsidRDefault="0057202E" w:rsidP="0057202E">
            <w:pPr>
              <w:spacing w:after="100" w:afterAutospacing="1"/>
              <w:rPr>
                <w:rFonts w:ascii="Arial" w:hAnsi="Arial" w:cs="Arial"/>
                <w:sz w:val="21"/>
                <w:szCs w:val="21"/>
                <w:shd w:val="clear" w:color="auto" w:fill="FFFFFF"/>
              </w:rPr>
            </w:pPr>
            <w:r w:rsidRPr="0071796B">
              <w:rPr>
                <w:rFonts w:ascii="Arial" w:hAnsi="Arial" w:cs="Arial"/>
                <w:sz w:val="21"/>
                <w:szCs w:val="21"/>
                <w:shd w:val="clear" w:color="auto" w:fill="FFFFFF"/>
              </w:rPr>
              <w:t>ec.europa.eu/social/BlobServlet?docId=14239&amp;langId=en</w:t>
            </w:r>
          </w:p>
          <w:p w14:paraId="3BBBC46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Praćenje socijalne isključenosti u Srbiji</w:t>
            </w:r>
            <w:r>
              <w:rPr>
                <w:rFonts w:ascii="Arial" w:hAnsi="Arial" w:cs="Arial"/>
                <w:sz w:val="21"/>
                <w:szCs w:val="21"/>
                <w:shd w:val="clear" w:color="auto" w:fill="FFFFFF"/>
              </w:rPr>
              <w:t>.</w:t>
            </w:r>
          </w:p>
        </w:tc>
        <w:tc>
          <w:tcPr>
            <w:tcW w:w="2101" w:type="dxa"/>
            <w:gridSpan w:val="2"/>
          </w:tcPr>
          <w:p w14:paraId="2D698EE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 xml:space="preserve">a) Sveobuhvatni portfolio – primarni indikator. </w:t>
            </w:r>
          </w:p>
          <w:p w14:paraId="459C5A0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b) Prortfolio socijalne uključenosti – </w:t>
            </w:r>
            <w:r w:rsidRPr="00AF1F13">
              <w:rPr>
                <w:rFonts w:ascii="Arial" w:hAnsi="Arial" w:cs="Arial"/>
                <w:sz w:val="21"/>
                <w:szCs w:val="21"/>
                <w:shd w:val="clear" w:color="auto" w:fill="FFFFFF"/>
              </w:rPr>
              <w:lastRenderedPageBreak/>
              <w:t xml:space="preserve">kontekstualni indikator. </w:t>
            </w:r>
          </w:p>
          <w:p w14:paraId="1A36D97F"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Primarni </w:t>
            </w:r>
            <w:r>
              <w:rPr>
                <w:rFonts w:ascii="Arial" w:hAnsi="Arial" w:cs="Arial"/>
                <w:sz w:val="21"/>
                <w:szCs w:val="21"/>
                <w:shd w:val="clear" w:color="auto" w:fill="FFFFFF"/>
              </w:rPr>
              <w:t>indikator.</w:t>
            </w:r>
          </w:p>
        </w:tc>
        <w:tc>
          <w:tcPr>
            <w:tcW w:w="3533" w:type="dxa"/>
          </w:tcPr>
          <w:p w14:paraId="4542A8E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Disperzija regionalnih stopa zaposlenosti se odnosi na razlike u stopam</w:t>
            </w:r>
            <w:r>
              <w:rPr>
                <w:rFonts w:ascii="Arial" w:hAnsi="Arial" w:cs="Arial"/>
                <w:sz w:val="21"/>
                <w:szCs w:val="21"/>
                <w:shd w:val="clear" w:color="auto" w:fill="FFFFFF"/>
              </w:rPr>
              <w:t>a zaposlenosti između regiona. Procenat</w:t>
            </w:r>
            <w:r w:rsidRPr="00AF1F13">
              <w:rPr>
                <w:rFonts w:ascii="Arial" w:hAnsi="Arial" w:cs="Arial"/>
                <w:sz w:val="21"/>
                <w:szCs w:val="21"/>
                <w:shd w:val="clear" w:color="auto" w:fill="FFFFFF"/>
              </w:rPr>
              <w:t xml:space="preserve"> zaposlenih 15-64 godine u odnosu na ukupan broj lica iste starosne dobi na nivou regiona.</w:t>
            </w:r>
          </w:p>
        </w:tc>
        <w:tc>
          <w:tcPr>
            <w:tcW w:w="2666" w:type="dxa"/>
            <w:gridSpan w:val="3"/>
          </w:tcPr>
          <w:p w14:paraId="2955FECF" w14:textId="77777777" w:rsidR="0057202E" w:rsidRPr="00AF1F13" w:rsidRDefault="0057202E" w:rsidP="0057202E">
            <w:pPr>
              <w:spacing w:after="100" w:afterAutospacing="1"/>
              <w:rPr>
                <w:rFonts w:ascii="Arial" w:hAnsi="Arial" w:cs="Arial"/>
                <w:b/>
                <w:i/>
                <w:sz w:val="21"/>
                <w:szCs w:val="21"/>
                <w:shd w:val="clear" w:color="auto" w:fill="FFFFFF"/>
              </w:rPr>
            </w:pPr>
            <w:r w:rsidRPr="00254419">
              <w:rPr>
                <w:rFonts w:ascii="Arial" w:hAnsi="Arial" w:cs="Arial"/>
                <w:sz w:val="21"/>
                <w:szCs w:val="21"/>
                <w:shd w:val="clear" w:color="auto" w:fill="FFFFFF"/>
              </w:rPr>
              <w:t xml:space="preserve">Srbija </w:t>
            </w:r>
            <w:r w:rsidRPr="009232CF">
              <w:rPr>
                <w:rFonts w:ascii="Arial" w:hAnsi="Arial" w:cs="Arial"/>
                <w:sz w:val="21"/>
                <w:szCs w:val="21"/>
                <w:shd w:val="clear" w:color="auto" w:fill="FFFFFF"/>
              </w:rPr>
              <w:t>Sever</w:t>
            </w:r>
            <w:r w:rsidRPr="003112D1">
              <w:rPr>
                <w:rFonts w:ascii="Arial" w:hAnsi="Arial" w:cs="Arial"/>
                <w:sz w:val="21"/>
                <w:szCs w:val="21"/>
                <w:shd w:val="clear" w:color="auto" w:fill="FFFFFF"/>
              </w:rPr>
              <w:t>:</w:t>
            </w:r>
            <w:r w:rsidRPr="009232CF">
              <w:rPr>
                <w:rFonts w:ascii="Arial" w:hAnsi="Arial" w:cs="Arial"/>
                <w:b/>
                <w:sz w:val="21"/>
                <w:szCs w:val="21"/>
                <w:shd w:val="clear" w:color="auto" w:fill="FFFFFF"/>
              </w:rPr>
              <w:t xml:space="preserve"> </w:t>
            </w:r>
            <w:r w:rsidRPr="00AF1F13">
              <w:rPr>
                <w:rFonts w:ascii="Arial" w:hAnsi="Arial" w:cs="Arial"/>
                <w:sz w:val="21"/>
                <w:szCs w:val="21"/>
                <w:shd w:val="clear" w:color="auto" w:fill="FFFFFF"/>
              </w:rPr>
              <w:t>Grad Beograd i Vojvodina</w:t>
            </w:r>
            <w:r>
              <w:rPr>
                <w:rFonts w:ascii="Arial" w:hAnsi="Arial" w:cs="Arial"/>
                <w:sz w:val="21"/>
                <w:szCs w:val="21"/>
                <w:shd w:val="clear" w:color="auto" w:fill="FFFFFF"/>
              </w:rPr>
              <w:t>.</w:t>
            </w:r>
          </w:p>
          <w:p w14:paraId="631D05B7" w14:textId="77777777" w:rsidR="0057202E" w:rsidRPr="00AF1F13" w:rsidRDefault="0057202E" w:rsidP="0057202E">
            <w:pPr>
              <w:spacing w:after="100" w:afterAutospacing="1"/>
              <w:rPr>
                <w:rFonts w:ascii="Arial" w:hAnsi="Arial" w:cs="Arial"/>
                <w:sz w:val="21"/>
                <w:szCs w:val="21"/>
                <w:shd w:val="clear" w:color="auto" w:fill="FFFFFF"/>
              </w:rPr>
            </w:pPr>
            <w:r w:rsidRPr="00254419">
              <w:rPr>
                <w:rFonts w:ascii="Arial" w:hAnsi="Arial" w:cs="Arial"/>
                <w:sz w:val="21"/>
                <w:szCs w:val="21"/>
                <w:shd w:val="clear" w:color="auto" w:fill="FFFFFF"/>
              </w:rPr>
              <w:t>Srbija Jug</w:t>
            </w:r>
            <w:r w:rsidRPr="009232CF">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Južna i istočna Srbija i Šumadija </w:t>
            </w:r>
            <w:r>
              <w:rPr>
                <w:rFonts w:ascii="Arial" w:hAnsi="Arial" w:cs="Arial"/>
                <w:sz w:val="21"/>
                <w:szCs w:val="21"/>
                <w:shd w:val="clear" w:color="auto" w:fill="FFFFFF"/>
              </w:rPr>
              <w:t xml:space="preserve">i </w:t>
            </w:r>
            <w:r w:rsidRPr="00AF1F13">
              <w:rPr>
                <w:rFonts w:ascii="Arial" w:hAnsi="Arial" w:cs="Arial"/>
                <w:sz w:val="21"/>
                <w:szCs w:val="21"/>
                <w:shd w:val="clear" w:color="auto" w:fill="FFFFFF"/>
              </w:rPr>
              <w:t>zapadna Srbija</w:t>
            </w:r>
            <w:r>
              <w:rPr>
                <w:rFonts w:ascii="Arial" w:hAnsi="Arial" w:cs="Arial"/>
                <w:sz w:val="21"/>
                <w:szCs w:val="21"/>
                <w:shd w:val="clear" w:color="auto" w:fill="FFFFFF"/>
              </w:rPr>
              <w:t>.</w:t>
            </w:r>
          </w:p>
        </w:tc>
        <w:tc>
          <w:tcPr>
            <w:tcW w:w="2976" w:type="dxa"/>
          </w:tcPr>
          <w:p w14:paraId="6B71385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Disperzija regionalnih stopa zaposlenosti je nula kada su identične stope zaposlenosti u svim regionima, a ona će rasti ukoliko postoji povećanje razlika između stope zaposlenosti među regionima. Pokazatelj je </w:t>
            </w:r>
            <w:r w:rsidRPr="00AF1F13">
              <w:rPr>
                <w:rFonts w:ascii="Arial" w:hAnsi="Arial" w:cs="Arial"/>
                <w:sz w:val="21"/>
                <w:szCs w:val="21"/>
                <w:shd w:val="clear" w:color="auto" w:fill="FFFFFF"/>
              </w:rPr>
              <w:lastRenderedPageBreak/>
              <w:t>značajan za politiku podsticanja ravnomernog regionalnog razvoja posebno ako se posmatraju razlike u stopama zaposlenosti na nivou okruga i opština jer su izraženije u odnosu na regione. S obzirom na to da Anketa o radnoj snazi ne meri zaposlenost na nivou okruga unutar statističkih oblasti, a razlike između opština unutar oblasti su velike, preporuka je da se interpretacije dopune tumačenjima indikatora o regionalnoj distribuciji formal</w:t>
            </w:r>
            <w:r>
              <w:rPr>
                <w:rFonts w:ascii="Arial" w:hAnsi="Arial" w:cs="Arial"/>
                <w:sz w:val="21"/>
                <w:szCs w:val="21"/>
                <w:shd w:val="clear" w:color="auto" w:fill="FFFFFF"/>
              </w:rPr>
              <w:t>n</w:t>
            </w:r>
            <w:r w:rsidRPr="00AF1F13">
              <w:rPr>
                <w:rFonts w:ascii="Arial" w:hAnsi="Arial" w:cs="Arial"/>
                <w:sz w:val="21"/>
                <w:szCs w:val="21"/>
                <w:shd w:val="clear" w:color="auto" w:fill="FFFFFF"/>
              </w:rPr>
              <w:t xml:space="preserve">e stope zaposlenosti na bazi administrativnih izvora.  </w:t>
            </w:r>
          </w:p>
        </w:tc>
        <w:tc>
          <w:tcPr>
            <w:tcW w:w="1774" w:type="dxa"/>
            <w:gridSpan w:val="2"/>
            <w:shd w:val="clear" w:color="auto" w:fill="FFFFFF" w:themeFill="background1"/>
          </w:tcPr>
          <w:p w14:paraId="718C1D6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Da</w:t>
            </w:r>
          </w:p>
          <w:p w14:paraId="2751D01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Social Protection Committee/Indicators Sub-Group</w:t>
            </w:r>
          </w:p>
          <w:p w14:paraId="08A9C992"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EU</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 LFS </w:t>
            </w:r>
          </w:p>
          <w:p w14:paraId="74A6A22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RS</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LFS</w:t>
            </w:r>
          </w:p>
          <w:p w14:paraId="37A6BFC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Kvartalno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r>
      <w:tr w:rsidR="0057202E" w:rsidRPr="00AF1F13" w14:paraId="592C3734" w14:textId="77777777" w:rsidTr="0057202E">
        <w:tc>
          <w:tcPr>
            <w:tcW w:w="1284" w:type="dxa"/>
            <w:gridSpan w:val="2"/>
            <w:shd w:val="clear" w:color="auto" w:fill="C6D9F1" w:themeFill="text2" w:themeFillTint="33"/>
          </w:tcPr>
          <w:p w14:paraId="7874425D" w14:textId="77777777" w:rsidR="0057202E" w:rsidRPr="00AF1F13" w:rsidRDefault="0057202E" w:rsidP="0057202E">
            <w:pPr>
              <w:tabs>
                <w:tab w:val="left" w:pos="1276"/>
              </w:tabs>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lastRenderedPageBreak/>
              <w:t>5.</w:t>
            </w:r>
          </w:p>
        </w:tc>
        <w:tc>
          <w:tcPr>
            <w:tcW w:w="1861" w:type="dxa"/>
            <w:shd w:val="clear" w:color="auto" w:fill="C6D9F1" w:themeFill="text2" w:themeFillTint="33"/>
          </w:tcPr>
          <w:p w14:paraId="1F22E8CA" w14:textId="77777777" w:rsidR="0057202E"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Stopa zaposlenosti starijih</w:t>
            </w:r>
            <w:r>
              <w:rPr>
                <w:rFonts w:ascii="Arial" w:hAnsi="Arial" w:cs="Arial"/>
                <w:sz w:val="21"/>
                <w:szCs w:val="21"/>
                <w:shd w:val="clear" w:color="auto" w:fill="C6D9F1" w:themeFill="text2" w:themeFillTint="33"/>
              </w:rPr>
              <w:t>.</w:t>
            </w:r>
          </w:p>
          <w:p w14:paraId="194962BB"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 xml:space="preserve">Okvir EU </w:t>
            </w:r>
          </w:p>
          <w:p w14:paraId="2F5D4F24"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 xml:space="preserve">Evropska komisija – </w:t>
            </w:r>
            <w:r>
              <w:rPr>
                <w:rFonts w:ascii="Arial" w:hAnsi="Arial" w:cs="Arial"/>
                <w:sz w:val="21"/>
                <w:szCs w:val="21"/>
                <w:shd w:val="clear" w:color="auto" w:fill="C6D9F1" w:themeFill="text2" w:themeFillTint="33"/>
              </w:rPr>
              <w:t>Odbor</w:t>
            </w:r>
            <w:r w:rsidRPr="00AF1F13">
              <w:rPr>
                <w:rFonts w:ascii="Arial" w:hAnsi="Arial" w:cs="Arial"/>
                <w:sz w:val="21"/>
                <w:szCs w:val="21"/>
                <w:shd w:val="clear" w:color="auto" w:fill="C6D9F1" w:themeFill="text2" w:themeFillTint="33"/>
              </w:rPr>
              <w:t xml:space="preserve"> za socijalnu zaštitu (SPC) koristi ove podatke za praćenje realizacije ciljeva EU u oblasti </w:t>
            </w:r>
            <w:r w:rsidRPr="00AF1F13">
              <w:rPr>
                <w:rFonts w:ascii="Arial" w:hAnsi="Arial" w:cs="Arial"/>
                <w:sz w:val="21"/>
                <w:szCs w:val="21"/>
                <w:shd w:val="clear" w:color="auto" w:fill="C6D9F1" w:themeFill="text2" w:themeFillTint="33"/>
              </w:rPr>
              <w:lastRenderedPageBreak/>
              <w:t xml:space="preserve">socijalne zaštite i socijalne inkluzije. </w:t>
            </w:r>
          </w:p>
          <w:p w14:paraId="29B1DC31"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C62988">
              <w:rPr>
                <w:rFonts w:ascii="Arial" w:hAnsi="Arial" w:cs="Arial"/>
                <w:sz w:val="21"/>
                <w:szCs w:val="21"/>
                <w:shd w:val="clear" w:color="auto" w:fill="C6D9F1" w:themeFill="text2" w:themeFillTint="33"/>
              </w:rPr>
              <w:t>ec.europa.eu/social/BlobServlet?docId=14239&amp;langId=en</w:t>
            </w:r>
          </w:p>
          <w:p w14:paraId="2758FB8D"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 xml:space="preserve">Evropska komisija – </w:t>
            </w:r>
            <w:r>
              <w:rPr>
                <w:rFonts w:ascii="Arial" w:hAnsi="Arial" w:cs="Arial"/>
                <w:sz w:val="21"/>
                <w:szCs w:val="21"/>
                <w:shd w:val="clear" w:color="auto" w:fill="C6D9F1" w:themeFill="text2" w:themeFillTint="33"/>
              </w:rPr>
              <w:t>Odbor</w:t>
            </w:r>
            <w:r w:rsidRPr="00AF1F13">
              <w:rPr>
                <w:rFonts w:ascii="Arial" w:hAnsi="Arial" w:cs="Arial"/>
                <w:sz w:val="21"/>
                <w:szCs w:val="21"/>
                <w:shd w:val="clear" w:color="auto" w:fill="C6D9F1" w:themeFill="text2" w:themeFillTint="33"/>
              </w:rPr>
              <w:t xml:space="preserve"> za socijalnu zaštitu (SPC) objavljuje ove podatke u godišnjim izveštajima o socijalnoj situaciji u zemljama EU. </w:t>
            </w:r>
          </w:p>
          <w:p w14:paraId="1BB70919" w14:textId="77777777" w:rsidR="0057202E" w:rsidRPr="00AF1F13" w:rsidRDefault="0057202E" w:rsidP="0057202E">
            <w:pPr>
              <w:pStyle w:val="NoSpacing"/>
              <w:rPr>
                <w:rFonts w:ascii="Arial" w:hAnsi="Arial" w:cs="Arial"/>
                <w:sz w:val="21"/>
                <w:szCs w:val="21"/>
                <w:shd w:val="clear" w:color="auto" w:fill="C6D9F1" w:themeFill="text2" w:themeFillTint="33"/>
              </w:rPr>
            </w:pPr>
            <w:r w:rsidRPr="00C62988">
              <w:rPr>
                <w:rFonts w:ascii="Arial" w:hAnsi="Arial" w:cs="Arial"/>
                <w:sz w:val="21"/>
                <w:szCs w:val="21"/>
                <w:shd w:val="clear" w:color="auto" w:fill="C6D9F1" w:themeFill="text2" w:themeFillTint="33"/>
              </w:rPr>
              <w:t>ec.europa.eu/social/main.jsp?catId=738&amp;langId=en&amp;pubId=7744&amp;visible=0</w:t>
            </w:r>
          </w:p>
          <w:p w14:paraId="57E4B263" w14:textId="77777777" w:rsidR="0057202E" w:rsidRPr="00AF1F13" w:rsidRDefault="0057202E" w:rsidP="0057202E">
            <w:pPr>
              <w:pStyle w:val="NoSpacing"/>
              <w:rPr>
                <w:rFonts w:ascii="Arial" w:hAnsi="Arial" w:cs="Arial"/>
                <w:sz w:val="21"/>
                <w:szCs w:val="21"/>
                <w:shd w:val="clear" w:color="auto" w:fill="C6D9F1" w:themeFill="text2" w:themeFillTint="33"/>
              </w:rPr>
            </w:pPr>
          </w:p>
          <w:p w14:paraId="7B9C638B"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eastAsia="Times New Roman" w:hAnsi="Arial" w:cs="Arial"/>
                <w:sz w:val="21"/>
                <w:szCs w:val="21"/>
                <w:shd w:val="clear" w:color="auto" w:fill="C6D9F1" w:themeFill="text2" w:themeFillTint="33"/>
              </w:rPr>
              <w:t>Program reformi politike zapošljavanja i socijalne politike</w:t>
            </w:r>
            <w:r>
              <w:rPr>
                <w:rFonts w:ascii="Arial" w:eastAsia="Times New Roman" w:hAnsi="Arial" w:cs="Arial"/>
                <w:sz w:val="21"/>
                <w:szCs w:val="21"/>
                <w:shd w:val="clear" w:color="auto" w:fill="C6D9F1" w:themeFill="text2" w:themeFillTint="33"/>
              </w:rPr>
              <w:t>.</w:t>
            </w:r>
          </w:p>
        </w:tc>
        <w:tc>
          <w:tcPr>
            <w:tcW w:w="2101" w:type="dxa"/>
            <w:gridSpan w:val="2"/>
            <w:shd w:val="clear" w:color="auto" w:fill="C6D9F1" w:themeFill="text2" w:themeFillTint="33"/>
          </w:tcPr>
          <w:p w14:paraId="39A3B4B2"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lastRenderedPageBreak/>
              <w:t xml:space="preserve">a) Sveobuhvatni portfolio – primarni indikator. </w:t>
            </w:r>
          </w:p>
          <w:p w14:paraId="5857EB67"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b) Portfolio penzija –</w:t>
            </w:r>
            <w:r>
              <w:rPr>
                <w:rFonts w:ascii="Arial" w:hAnsi="Arial" w:cs="Arial"/>
                <w:sz w:val="21"/>
                <w:szCs w:val="21"/>
                <w:shd w:val="clear" w:color="auto" w:fill="C6D9F1" w:themeFill="text2" w:themeFillTint="33"/>
              </w:rPr>
              <w:t xml:space="preserve"> </w:t>
            </w:r>
            <w:r w:rsidRPr="00AF1F13">
              <w:rPr>
                <w:rFonts w:ascii="Arial" w:hAnsi="Arial" w:cs="Arial"/>
                <w:sz w:val="21"/>
                <w:szCs w:val="21"/>
                <w:shd w:val="clear" w:color="auto" w:fill="C6D9F1" w:themeFill="text2" w:themeFillTint="33"/>
              </w:rPr>
              <w:t>primarni indikator</w:t>
            </w:r>
            <w:r>
              <w:rPr>
                <w:rFonts w:ascii="Arial" w:hAnsi="Arial" w:cs="Arial"/>
                <w:sz w:val="21"/>
                <w:szCs w:val="21"/>
                <w:shd w:val="clear" w:color="auto" w:fill="C6D9F1" w:themeFill="text2" w:themeFillTint="33"/>
              </w:rPr>
              <w:t>.</w:t>
            </w:r>
            <w:r w:rsidRPr="00AF1F13">
              <w:rPr>
                <w:rFonts w:ascii="Arial" w:hAnsi="Arial" w:cs="Arial"/>
                <w:sz w:val="21"/>
                <w:szCs w:val="21"/>
                <w:shd w:val="clear" w:color="auto" w:fill="C6D9F1" w:themeFill="text2" w:themeFillTint="33"/>
              </w:rPr>
              <w:t xml:space="preserve"> </w:t>
            </w:r>
          </w:p>
          <w:p w14:paraId="3FEEA6FC"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c) Portfolio SPPM -</w:t>
            </w:r>
            <w:r>
              <w:rPr>
                <w:rFonts w:ascii="Arial" w:hAnsi="Arial" w:cs="Arial"/>
                <w:sz w:val="21"/>
                <w:szCs w:val="21"/>
                <w:shd w:val="clear" w:color="auto" w:fill="C6D9F1" w:themeFill="text2" w:themeFillTint="33"/>
              </w:rPr>
              <w:t xml:space="preserve"> </w:t>
            </w:r>
            <w:r w:rsidRPr="00AF1F13">
              <w:rPr>
                <w:rFonts w:ascii="Arial" w:eastAsia="Times New Roman" w:hAnsi="Arial" w:cs="Arial"/>
                <w:sz w:val="21"/>
                <w:szCs w:val="21"/>
                <w:shd w:val="clear" w:color="auto" w:fill="C6D9F1" w:themeFill="text2" w:themeFillTint="33"/>
              </w:rPr>
              <w:t>Social protection performance monitor</w:t>
            </w:r>
            <w:r w:rsidRPr="00AF1F13">
              <w:rPr>
                <w:rFonts w:ascii="Arial" w:hAnsi="Arial" w:cs="Arial"/>
                <w:sz w:val="21"/>
                <w:szCs w:val="21"/>
                <w:shd w:val="clear" w:color="auto" w:fill="C6D9F1" w:themeFill="text2" w:themeFillTint="33"/>
              </w:rPr>
              <w:t>. Ključni socijalni indikator</w:t>
            </w:r>
            <w:r>
              <w:rPr>
                <w:rFonts w:ascii="Arial" w:hAnsi="Arial" w:cs="Arial"/>
                <w:sz w:val="21"/>
                <w:szCs w:val="21"/>
                <w:shd w:val="clear" w:color="auto" w:fill="C6D9F1" w:themeFill="text2" w:themeFillTint="33"/>
              </w:rPr>
              <w:t>.</w:t>
            </w:r>
            <w:r w:rsidRPr="00AF1F13">
              <w:rPr>
                <w:rFonts w:ascii="Arial" w:hAnsi="Arial" w:cs="Arial"/>
                <w:sz w:val="21"/>
                <w:szCs w:val="21"/>
                <w:shd w:val="clear" w:color="auto" w:fill="C6D9F1" w:themeFill="text2" w:themeFillTint="33"/>
              </w:rPr>
              <w:t xml:space="preserve"> </w:t>
            </w:r>
          </w:p>
          <w:p w14:paraId="4188DFD9"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Primarni indikator</w:t>
            </w:r>
            <w:r>
              <w:rPr>
                <w:rFonts w:ascii="Arial" w:hAnsi="Arial" w:cs="Arial"/>
                <w:sz w:val="21"/>
                <w:szCs w:val="21"/>
                <w:shd w:val="clear" w:color="auto" w:fill="C6D9F1" w:themeFill="text2" w:themeFillTint="33"/>
              </w:rPr>
              <w:t>.</w:t>
            </w:r>
            <w:r w:rsidRPr="00AF1F13">
              <w:rPr>
                <w:rFonts w:ascii="Arial" w:hAnsi="Arial" w:cs="Arial"/>
                <w:sz w:val="21"/>
                <w:szCs w:val="21"/>
                <w:shd w:val="clear" w:color="auto" w:fill="C6D9F1" w:themeFill="text2" w:themeFillTint="33"/>
              </w:rPr>
              <w:t xml:space="preserve"> </w:t>
            </w:r>
          </w:p>
          <w:p w14:paraId="3B005A8E"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p>
        </w:tc>
        <w:tc>
          <w:tcPr>
            <w:tcW w:w="3533" w:type="dxa"/>
            <w:shd w:val="clear" w:color="auto" w:fill="C6D9F1" w:themeFill="text2" w:themeFillTint="33"/>
          </w:tcPr>
          <w:p w14:paraId="179EC172"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Pr>
                <w:rFonts w:ascii="Arial" w:hAnsi="Arial" w:cs="Arial"/>
                <w:sz w:val="21"/>
                <w:szCs w:val="21"/>
                <w:shd w:val="clear" w:color="auto" w:fill="C6D9F1" w:themeFill="text2" w:themeFillTint="33"/>
              </w:rPr>
              <w:lastRenderedPageBreak/>
              <w:t>Procenat</w:t>
            </w:r>
            <w:r w:rsidRPr="00AF1F13">
              <w:rPr>
                <w:rFonts w:ascii="Arial" w:hAnsi="Arial" w:cs="Arial"/>
                <w:sz w:val="21"/>
                <w:szCs w:val="21"/>
                <w:shd w:val="clear" w:color="auto" w:fill="C6D9F1" w:themeFill="text2" w:themeFillTint="33"/>
              </w:rPr>
              <w:t xml:space="preserve"> zaposlenih starosti 55-64 godine u odnosu na populaciju u istoj starosnoj dobi. </w:t>
            </w:r>
          </w:p>
        </w:tc>
        <w:tc>
          <w:tcPr>
            <w:tcW w:w="2666" w:type="dxa"/>
            <w:gridSpan w:val="3"/>
            <w:shd w:val="clear" w:color="auto" w:fill="C6D9F1" w:themeFill="text2" w:themeFillTint="33"/>
          </w:tcPr>
          <w:p w14:paraId="406FED4F"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Pol i starost: 55-64 godine</w:t>
            </w:r>
            <w:r>
              <w:rPr>
                <w:rFonts w:ascii="Arial" w:hAnsi="Arial" w:cs="Arial"/>
                <w:sz w:val="21"/>
                <w:szCs w:val="21"/>
                <w:shd w:val="clear" w:color="auto" w:fill="C6D9F1" w:themeFill="text2" w:themeFillTint="33"/>
              </w:rPr>
              <w:t>.</w:t>
            </w:r>
          </w:p>
        </w:tc>
        <w:tc>
          <w:tcPr>
            <w:tcW w:w="2976" w:type="dxa"/>
            <w:shd w:val="clear" w:color="auto" w:fill="C6D9F1" w:themeFill="text2" w:themeFillTint="33"/>
          </w:tcPr>
          <w:p w14:paraId="20EFC0B3"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Stopa zaposlenosti za lica starosti 55 - 64 je bitan aspekt održivosti sistema penzija. Indikator treba posmatrati u kontekstu očekivane dužine radnog veka</w:t>
            </w:r>
            <w:r>
              <w:rPr>
                <w:rFonts w:ascii="Arial" w:hAnsi="Arial" w:cs="Arial"/>
                <w:sz w:val="21"/>
                <w:szCs w:val="21"/>
                <w:shd w:val="clear" w:color="auto" w:fill="C6D9F1" w:themeFill="text2" w:themeFillTint="33"/>
              </w:rPr>
              <w:t>,</w:t>
            </w:r>
            <w:r w:rsidRPr="00AF1F13">
              <w:rPr>
                <w:rFonts w:ascii="Arial" w:hAnsi="Arial" w:cs="Arial"/>
                <w:sz w:val="21"/>
                <w:szCs w:val="21"/>
                <w:shd w:val="clear" w:color="auto" w:fill="C6D9F1" w:themeFill="text2" w:themeFillTint="33"/>
              </w:rPr>
              <w:t xml:space="preserve"> a značaj za politiku reforme penzionog sistema kao i aktivnog starenja treba posmatrati u kontekstu intervencija za produžetak radnog veka poput: administrativnih mera za pooštravanje uslova za penziju ili razvoja </w:t>
            </w:r>
            <w:r w:rsidRPr="00AF1F13">
              <w:rPr>
                <w:rFonts w:ascii="Arial" w:hAnsi="Arial" w:cs="Arial"/>
                <w:sz w:val="21"/>
                <w:szCs w:val="21"/>
                <w:shd w:val="clear" w:color="auto" w:fill="C6D9F1" w:themeFill="text2" w:themeFillTint="33"/>
              </w:rPr>
              <w:lastRenderedPageBreak/>
              <w:t>kombinovanog modela rada i penzionisanja. Istovremeno pad stope zaposlenosti kod starijih u odnosu na druge starosne grupe zahteva kreiranje posebnih mera za popravljanje njihovog položaja na tržištu rada a naročito starijih koji su ostali bez posla.</w:t>
            </w:r>
          </w:p>
          <w:p w14:paraId="28C05411"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Preporuka je da se kombinuje sa administrativnom stopom zaposlenosti kako bi se dobio bolji uvid u položaj starijih na tržištu rada na nivou okruga i opštine.</w:t>
            </w:r>
          </w:p>
        </w:tc>
        <w:tc>
          <w:tcPr>
            <w:tcW w:w="1774" w:type="dxa"/>
            <w:gridSpan w:val="2"/>
            <w:shd w:val="clear" w:color="auto" w:fill="C6D9F1" w:themeFill="text2" w:themeFillTint="33"/>
          </w:tcPr>
          <w:p w14:paraId="7565DD20"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lastRenderedPageBreak/>
              <w:t>Da</w:t>
            </w:r>
          </w:p>
          <w:p w14:paraId="5FE1035E"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Social Protection Committee/Indicators Sub-Group</w:t>
            </w:r>
          </w:p>
          <w:p w14:paraId="564B18F8"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EU</w:t>
            </w:r>
            <w:r>
              <w:rPr>
                <w:rFonts w:ascii="Arial" w:hAnsi="Arial" w:cs="Arial"/>
                <w:sz w:val="21"/>
                <w:szCs w:val="21"/>
                <w:shd w:val="clear" w:color="auto" w:fill="C6D9F1" w:themeFill="text2" w:themeFillTint="33"/>
              </w:rPr>
              <w:t xml:space="preserve"> </w:t>
            </w:r>
            <w:r w:rsidRPr="00AF1F13">
              <w:rPr>
                <w:rFonts w:ascii="Arial" w:hAnsi="Arial" w:cs="Arial"/>
                <w:sz w:val="21"/>
                <w:szCs w:val="21"/>
                <w:shd w:val="clear" w:color="auto" w:fill="C6D9F1" w:themeFill="text2" w:themeFillTint="33"/>
              </w:rPr>
              <w:t xml:space="preserve">- LFS </w:t>
            </w:r>
          </w:p>
          <w:p w14:paraId="1A09CA8C"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RS</w:t>
            </w:r>
            <w:r>
              <w:rPr>
                <w:rFonts w:ascii="Arial" w:hAnsi="Arial" w:cs="Arial"/>
                <w:sz w:val="21"/>
                <w:szCs w:val="21"/>
                <w:shd w:val="clear" w:color="auto" w:fill="C6D9F1" w:themeFill="text2" w:themeFillTint="33"/>
              </w:rPr>
              <w:t xml:space="preserve"> </w:t>
            </w:r>
            <w:r w:rsidRPr="00AF1F13">
              <w:rPr>
                <w:rFonts w:ascii="Arial" w:hAnsi="Arial" w:cs="Arial"/>
                <w:sz w:val="21"/>
                <w:szCs w:val="21"/>
                <w:shd w:val="clear" w:color="auto" w:fill="C6D9F1" w:themeFill="text2" w:themeFillTint="33"/>
              </w:rPr>
              <w:t>- LFS</w:t>
            </w:r>
          </w:p>
          <w:p w14:paraId="04AC1848"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Kvartalno</w:t>
            </w:r>
            <w:r>
              <w:rPr>
                <w:rFonts w:ascii="Arial" w:hAnsi="Arial" w:cs="Arial"/>
                <w:sz w:val="21"/>
                <w:szCs w:val="21"/>
                <w:shd w:val="clear" w:color="auto" w:fill="C6D9F1" w:themeFill="text2" w:themeFillTint="33"/>
              </w:rPr>
              <w:t>.</w:t>
            </w:r>
            <w:r w:rsidRPr="00AF1F13">
              <w:rPr>
                <w:rFonts w:ascii="Arial" w:hAnsi="Arial" w:cs="Arial"/>
                <w:sz w:val="21"/>
                <w:szCs w:val="21"/>
                <w:shd w:val="clear" w:color="auto" w:fill="C6D9F1" w:themeFill="text2" w:themeFillTint="33"/>
              </w:rPr>
              <w:t xml:space="preserve"> </w:t>
            </w:r>
          </w:p>
        </w:tc>
      </w:tr>
      <w:tr w:rsidR="0057202E" w:rsidRPr="00AF1F13" w14:paraId="6799F922" w14:textId="77777777" w:rsidTr="0057202E">
        <w:tc>
          <w:tcPr>
            <w:tcW w:w="1284" w:type="dxa"/>
            <w:gridSpan w:val="2"/>
          </w:tcPr>
          <w:p w14:paraId="104EB6D0"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6.</w:t>
            </w:r>
          </w:p>
          <w:p w14:paraId="36C7F2C6"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p>
        </w:tc>
        <w:tc>
          <w:tcPr>
            <w:tcW w:w="1861" w:type="dxa"/>
          </w:tcPr>
          <w:p w14:paraId="2FB96C0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Mladi koji nisu zaposleni niti su u obrazovanju ili na obukama.</w:t>
            </w:r>
          </w:p>
          <w:p w14:paraId="7771F0B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Okvir EU</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692C110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 </w:t>
            </w:r>
            <w:r>
              <w:rPr>
                <w:rFonts w:ascii="Arial" w:hAnsi="Arial" w:cs="Arial"/>
                <w:sz w:val="21"/>
                <w:szCs w:val="21"/>
                <w:shd w:val="clear" w:color="auto" w:fill="FFFFFF"/>
              </w:rPr>
              <w:t>Odbor</w:t>
            </w:r>
            <w:r w:rsidRPr="00AF1F13">
              <w:rPr>
                <w:rFonts w:ascii="Arial" w:hAnsi="Arial" w:cs="Arial"/>
                <w:sz w:val="21"/>
                <w:szCs w:val="21"/>
                <w:shd w:val="clear" w:color="auto" w:fill="FFFFFF"/>
              </w:rPr>
              <w:t xml:space="preserve"> za socijalnu zaštitu (SPC) objavljuje ove podatke u godišnjim izveštajima o socijalnoj situaciji u zemljama EU. </w:t>
            </w:r>
          </w:p>
          <w:p w14:paraId="5A95A862" w14:textId="77777777" w:rsidR="0057202E" w:rsidRPr="004B4E0B" w:rsidRDefault="0057202E" w:rsidP="0057202E">
            <w:pPr>
              <w:pStyle w:val="NoSpacing"/>
              <w:rPr>
                <w:rFonts w:ascii="Arial" w:hAnsi="Arial" w:cs="Arial"/>
                <w:sz w:val="21"/>
                <w:szCs w:val="21"/>
                <w:u w:val="single"/>
              </w:rPr>
            </w:pPr>
            <w:r w:rsidRPr="000B1EF0">
              <w:rPr>
                <w:rFonts w:ascii="Arial" w:hAnsi="Arial" w:cs="Arial"/>
                <w:sz w:val="21"/>
                <w:szCs w:val="21"/>
              </w:rPr>
              <w:t>ec.europa.eu/social/main.jsp?catId=738&amp;langId=en&amp;pubId=7744&amp;visible=0</w:t>
            </w:r>
          </w:p>
          <w:p w14:paraId="3A69A0F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shd w:val="clear" w:color="auto" w:fill="FFFFFF"/>
              </w:rPr>
              <w:t xml:space="preserve">Ujedinjene nacije – Mreža za  održivi razvoj koriste ove podatke za monitoring i izveštavanje o realizaciji </w:t>
            </w:r>
            <w:r>
              <w:rPr>
                <w:rFonts w:ascii="Arial" w:hAnsi="Arial" w:cs="Arial"/>
                <w:sz w:val="21"/>
                <w:szCs w:val="21"/>
                <w:shd w:val="clear" w:color="auto" w:fill="FFFFFF"/>
              </w:rPr>
              <w:t>M</w:t>
            </w:r>
            <w:r w:rsidRPr="00AF1F13">
              <w:rPr>
                <w:rFonts w:ascii="Arial" w:hAnsi="Arial" w:cs="Arial"/>
                <w:sz w:val="21"/>
                <w:szCs w:val="21"/>
                <w:shd w:val="clear" w:color="auto" w:fill="FFFFFF"/>
              </w:rPr>
              <w:t xml:space="preserve">ilenijumskih ciljeva održivog razvoja. </w:t>
            </w:r>
            <w:r w:rsidRPr="00AF1F13">
              <w:rPr>
                <w:rFonts w:ascii="Arial" w:hAnsi="Arial" w:cs="Arial"/>
                <w:sz w:val="21"/>
                <w:szCs w:val="21"/>
              </w:rPr>
              <w:t xml:space="preserve"> </w:t>
            </w:r>
          </w:p>
          <w:p w14:paraId="015072F5" w14:textId="77777777" w:rsidR="0057202E" w:rsidRPr="00AF1F13" w:rsidRDefault="0057202E" w:rsidP="0057202E">
            <w:pPr>
              <w:spacing w:after="100" w:afterAutospacing="1"/>
              <w:rPr>
                <w:rFonts w:ascii="Arial" w:hAnsi="Arial" w:cs="Arial"/>
                <w:sz w:val="21"/>
                <w:szCs w:val="21"/>
              </w:rPr>
            </w:pPr>
            <w:r w:rsidRPr="000B1EF0">
              <w:rPr>
                <w:rFonts w:ascii="Arial" w:hAnsi="Arial" w:cs="Arial"/>
                <w:sz w:val="21"/>
                <w:szCs w:val="21"/>
              </w:rPr>
              <w:t>unsdsn.org/indicators</w:t>
            </w:r>
          </w:p>
          <w:p w14:paraId="0656CAF8"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 </w:t>
            </w:r>
            <w:r>
              <w:rPr>
                <w:rFonts w:ascii="Arial" w:hAnsi="Arial" w:cs="Arial"/>
                <w:sz w:val="21"/>
                <w:szCs w:val="21"/>
                <w:shd w:val="clear" w:color="auto" w:fill="FFFFFF"/>
              </w:rPr>
              <w:t>Odbor</w:t>
            </w:r>
            <w:r w:rsidRPr="00AF1F13">
              <w:rPr>
                <w:rFonts w:ascii="Arial" w:hAnsi="Arial" w:cs="Arial"/>
                <w:sz w:val="21"/>
                <w:szCs w:val="21"/>
                <w:shd w:val="clear" w:color="auto" w:fill="FFFFFF"/>
              </w:rPr>
              <w:t xml:space="preserve"> za socijalnu </w:t>
            </w:r>
            <w:r w:rsidRPr="00AF1F13">
              <w:rPr>
                <w:rFonts w:ascii="Arial" w:hAnsi="Arial" w:cs="Arial"/>
                <w:sz w:val="21"/>
                <w:szCs w:val="21"/>
                <w:shd w:val="clear" w:color="auto" w:fill="FFFFFF"/>
              </w:rPr>
              <w:lastRenderedPageBreak/>
              <w:t xml:space="preserve">zaštitu (SPC) koristi ove podatke za praćenje realizacije ciljeva EU u oblasti socijalne zaštite i socijalne inkluzije. </w:t>
            </w:r>
          </w:p>
          <w:p w14:paraId="4AB534C8" w14:textId="77777777" w:rsidR="0057202E" w:rsidRPr="00AF1F13" w:rsidRDefault="0057202E" w:rsidP="0057202E">
            <w:pPr>
              <w:spacing w:after="100" w:afterAutospacing="1"/>
              <w:rPr>
                <w:rFonts w:ascii="Arial" w:hAnsi="Arial" w:cs="Arial"/>
                <w:sz w:val="21"/>
                <w:szCs w:val="21"/>
              </w:rPr>
            </w:pPr>
            <w:r w:rsidRPr="000B1EF0">
              <w:rPr>
                <w:rFonts w:ascii="Arial" w:hAnsi="Arial" w:cs="Arial"/>
                <w:sz w:val="21"/>
                <w:szCs w:val="21"/>
                <w:shd w:val="clear" w:color="auto" w:fill="FFFFFF"/>
              </w:rPr>
              <w:t>ec.europa.eu/social/BlobServlet?docId=14239&amp;langId=en</w:t>
            </w:r>
          </w:p>
          <w:p w14:paraId="24B6B3D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eastAsia="Times New Roman" w:hAnsi="Arial" w:cs="Arial"/>
                <w:sz w:val="21"/>
                <w:szCs w:val="21"/>
              </w:rPr>
              <w:t>Program reformi politike zapošljavanja i socijalne politike</w:t>
            </w:r>
            <w:r>
              <w:rPr>
                <w:rFonts w:ascii="Arial" w:eastAsia="Times New Roman" w:hAnsi="Arial" w:cs="Arial"/>
                <w:sz w:val="21"/>
                <w:szCs w:val="21"/>
              </w:rPr>
              <w:t>.</w:t>
            </w:r>
          </w:p>
        </w:tc>
        <w:tc>
          <w:tcPr>
            <w:tcW w:w="2101" w:type="dxa"/>
            <w:gridSpan w:val="2"/>
          </w:tcPr>
          <w:p w14:paraId="101DBE6F"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 xml:space="preserve">a) Portfolio </w:t>
            </w:r>
            <w:r>
              <w:rPr>
                <w:rFonts w:ascii="Arial" w:hAnsi="Arial" w:cs="Arial"/>
                <w:sz w:val="21"/>
                <w:szCs w:val="21"/>
                <w:shd w:val="clear" w:color="auto" w:fill="FFFFFF"/>
              </w:rPr>
              <w:t>ulaganje</w:t>
            </w:r>
            <w:r w:rsidRPr="00AF1F13">
              <w:rPr>
                <w:rFonts w:ascii="Arial" w:hAnsi="Arial" w:cs="Arial"/>
                <w:sz w:val="21"/>
                <w:szCs w:val="21"/>
                <w:shd w:val="clear" w:color="auto" w:fill="FFFFFF"/>
              </w:rPr>
              <w:t xml:space="preserve"> u decu - dostupnost kvalitetnih usluga. Primarni indikator. </w:t>
            </w:r>
          </w:p>
          <w:p w14:paraId="601F69CF"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b) Portfolio SPPM -</w:t>
            </w:r>
            <w:r w:rsidRPr="00AF1F13">
              <w:rPr>
                <w:rFonts w:ascii="Arial" w:eastAsia="Times New Roman" w:hAnsi="Arial" w:cs="Arial"/>
                <w:sz w:val="21"/>
                <w:szCs w:val="21"/>
              </w:rPr>
              <w:t>Social protection performance monitor</w:t>
            </w:r>
            <w:r w:rsidRPr="00AF1F13">
              <w:rPr>
                <w:rFonts w:ascii="Arial" w:hAnsi="Arial" w:cs="Arial"/>
                <w:sz w:val="21"/>
                <w:szCs w:val="21"/>
                <w:shd w:val="clear" w:color="auto" w:fill="FFFFFF"/>
              </w:rPr>
              <w:t>. Ključni socijalni indikator</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302B20F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c) UN – SDG u </w:t>
            </w:r>
            <w:r>
              <w:rPr>
                <w:rFonts w:ascii="Arial" w:hAnsi="Arial" w:cs="Arial"/>
                <w:sz w:val="21"/>
                <w:szCs w:val="21"/>
                <w:shd w:val="clear" w:color="auto" w:fill="FFFFFF"/>
              </w:rPr>
              <w:t>o</w:t>
            </w:r>
            <w:r w:rsidRPr="00AF1F13">
              <w:rPr>
                <w:rFonts w:ascii="Arial" w:hAnsi="Arial" w:cs="Arial"/>
                <w:sz w:val="21"/>
                <w:szCs w:val="21"/>
                <w:shd w:val="clear" w:color="auto" w:fill="FFFFFF"/>
              </w:rPr>
              <w:t>kviru cilja  br. 8</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Promocija Inkluzivnog i održivog ekonomskog rasta, pune i produktivne zaposlenosti i prikladnih poslova za sve</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019C536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Nacionalni indikator koji je komplementaran sa globalnim monitoring indikatorom</w:t>
            </w:r>
            <w:r>
              <w:rPr>
                <w:rFonts w:ascii="Arial" w:hAnsi="Arial" w:cs="Arial"/>
                <w:sz w:val="21"/>
                <w:szCs w:val="21"/>
                <w:shd w:val="clear" w:color="auto" w:fill="FFFFFF"/>
              </w:rPr>
              <w:t>.</w:t>
            </w:r>
          </w:p>
          <w:p w14:paraId="6537C48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Primarni indikator</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277B0E11" w14:textId="77777777" w:rsidR="0057202E" w:rsidRPr="00AF1F13" w:rsidRDefault="0057202E" w:rsidP="0057202E">
            <w:pPr>
              <w:spacing w:after="100" w:afterAutospacing="1"/>
              <w:rPr>
                <w:rFonts w:ascii="Arial" w:hAnsi="Arial" w:cs="Arial"/>
                <w:sz w:val="21"/>
                <w:szCs w:val="21"/>
                <w:shd w:val="clear" w:color="auto" w:fill="FFFFFF"/>
              </w:rPr>
            </w:pPr>
          </w:p>
        </w:tc>
        <w:tc>
          <w:tcPr>
            <w:tcW w:w="3533" w:type="dxa"/>
          </w:tcPr>
          <w:p w14:paraId="36D768C2"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 xml:space="preserve">Učešće mladih koji nisu zaposleni niti su u obrazovanju ili na obuci u ukupnom broju mladih. </w:t>
            </w:r>
          </w:p>
        </w:tc>
        <w:tc>
          <w:tcPr>
            <w:tcW w:w="2666" w:type="dxa"/>
            <w:gridSpan w:val="3"/>
          </w:tcPr>
          <w:p w14:paraId="00DAB85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Pol i starost: </w:t>
            </w:r>
            <w:r w:rsidRPr="00AF1F13">
              <w:rPr>
                <w:rFonts w:ascii="Arial" w:hAnsi="Arial" w:cs="Arial"/>
                <w:sz w:val="21"/>
                <w:szCs w:val="21"/>
              </w:rPr>
              <w:t>15-</w:t>
            </w:r>
            <w:r w:rsidRPr="00AF1F13">
              <w:rPr>
                <w:rFonts w:ascii="Arial" w:hAnsi="Arial" w:cs="Arial"/>
                <w:sz w:val="21"/>
                <w:szCs w:val="21"/>
                <w:shd w:val="clear" w:color="auto" w:fill="FFFFFF"/>
              </w:rPr>
              <w:t>24; 15-19, 20-24</w:t>
            </w:r>
            <w:r>
              <w:rPr>
                <w:rFonts w:ascii="Arial" w:hAnsi="Arial" w:cs="Arial"/>
                <w:sz w:val="21"/>
                <w:szCs w:val="21"/>
                <w:shd w:val="clear" w:color="auto" w:fill="FFFFFF"/>
              </w:rPr>
              <w:t>.</w:t>
            </w:r>
          </w:p>
        </w:tc>
        <w:tc>
          <w:tcPr>
            <w:tcW w:w="2976" w:type="dxa"/>
          </w:tcPr>
          <w:p w14:paraId="61DF921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NEET status je snažan indikator socijalne isključenosti kod mladih. Jedan od osnovnih SDG ciljeva je i smanjenje učešća </w:t>
            </w:r>
            <w:r w:rsidRPr="00AF1F13">
              <w:rPr>
                <w:rFonts w:ascii="Arial" w:hAnsi="Arial" w:cs="Arial"/>
                <w:sz w:val="21"/>
                <w:szCs w:val="21"/>
                <w:shd w:val="clear" w:color="auto" w:fill="FFFFFF"/>
              </w:rPr>
              <w:lastRenderedPageBreak/>
              <w:t>NEET-a do 2030. Za nivo nacionalnih politika ovaj pokazatelj ima veliki značaj u kontekstu potrebe za razvojem mera za njihovu aktivaciju</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a posebno mladih koji se ne nalaze na evidenciji javne službe za zapošljavanje. </w:t>
            </w:r>
          </w:p>
        </w:tc>
        <w:tc>
          <w:tcPr>
            <w:tcW w:w="1774" w:type="dxa"/>
            <w:gridSpan w:val="2"/>
            <w:shd w:val="clear" w:color="auto" w:fill="FFFFFF" w:themeFill="background1"/>
          </w:tcPr>
          <w:p w14:paraId="58F5439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Da</w:t>
            </w:r>
          </w:p>
          <w:p w14:paraId="542DFF98"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Social Protection </w:t>
            </w:r>
            <w:r w:rsidRPr="00AF1F13">
              <w:rPr>
                <w:rFonts w:ascii="Arial" w:hAnsi="Arial" w:cs="Arial"/>
                <w:sz w:val="21"/>
                <w:szCs w:val="21"/>
                <w:shd w:val="clear" w:color="auto" w:fill="FFFFFF"/>
              </w:rPr>
              <w:lastRenderedPageBreak/>
              <w:t>Committee/Indicators Sub-Group</w:t>
            </w:r>
          </w:p>
          <w:p w14:paraId="03B355F8"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UN - SDSN  </w:t>
            </w:r>
          </w:p>
          <w:p w14:paraId="11F5C63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EU</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 LFS </w:t>
            </w:r>
          </w:p>
          <w:p w14:paraId="1CC1EB8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RS</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LFS</w:t>
            </w:r>
          </w:p>
          <w:p w14:paraId="5675285A"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Kvartalno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r>
      <w:tr w:rsidR="0057202E" w:rsidRPr="00AF1F13" w14:paraId="4F0E25BA" w14:textId="77777777" w:rsidTr="0057202E">
        <w:tc>
          <w:tcPr>
            <w:tcW w:w="1284" w:type="dxa"/>
            <w:gridSpan w:val="2"/>
            <w:shd w:val="clear" w:color="auto" w:fill="C6D9F1" w:themeFill="text2" w:themeFillTint="33"/>
          </w:tcPr>
          <w:p w14:paraId="18F77189"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7.</w:t>
            </w:r>
          </w:p>
        </w:tc>
        <w:tc>
          <w:tcPr>
            <w:tcW w:w="1861" w:type="dxa"/>
            <w:shd w:val="clear" w:color="auto" w:fill="C6D9F1" w:themeFill="text2" w:themeFillTint="33"/>
          </w:tcPr>
          <w:p w14:paraId="67CB42A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Izdvajanja za nezaposlenost.</w:t>
            </w:r>
          </w:p>
          <w:p w14:paraId="7BC7D441"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Okvir EU</w:t>
            </w:r>
            <w:r>
              <w:rPr>
                <w:rFonts w:ascii="Arial" w:hAnsi="Arial" w:cs="Arial"/>
                <w:sz w:val="21"/>
                <w:szCs w:val="21"/>
              </w:rPr>
              <w:t>.</w:t>
            </w:r>
            <w:r w:rsidRPr="00AF1F13">
              <w:rPr>
                <w:rFonts w:ascii="Arial" w:hAnsi="Arial" w:cs="Arial"/>
                <w:sz w:val="21"/>
                <w:szCs w:val="21"/>
              </w:rPr>
              <w:t xml:space="preserve"> </w:t>
            </w:r>
          </w:p>
          <w:p w14:paraId="3C26C38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 </w:t>
            </w:r>
            <w:r>
              <w:rPr>
                <w:rFonts w:ascii="Arial" w:hAnsi="Arial" w:cs="Arial"/>
                <w:sz w:val="21"/>
                <w:szCs w:val="21"/>
              </w:rPr>
              <w:t>Odbor</w:t>
            </w:r>
            <w:r w:rsidRPr="00AF1F13">
              <w:rPr>
                <w:rFonts w:ascii="Arial" w:hAnsi="Arial" w:cs="Arial"/>
                <w:sz w:val="21"/>
                <w:szCs w:val="21"/>
              </w:rPr>
              <w:t xml:space="preserve"> za socijalnu zaštitu (SPC) koristi ove podatke za praćenje realizacije ciljeva EU u oblasti socijalne zaštite i </w:t>
            </w:r>
            <w:r w:rsidRPr="00AF1F13">
              <w:rPr>
                <w:rFonts w:ascii="Arial" w:hAnsi="Arial" w:cs="Arial"/>
                <w:sz w:val="21"/>
                <w:szCs w:val="21"/>
              </w:rPr>
              <w:lastRenderedPageBreak/>
              <w:t xml:space="preserve">socijalne inkluzije. </w:t>
            </w:r>
          </w:p>
          <w:p w14:paraId="36285DC6" w14:textId="77777777" w:rsidR="0057202E" w:rsidRPr="00AF1F13" w:rsidRDefault="0057202E" w:rsidP="0057202E">
            <w:pPr>
              <w:spacing w:after="100" w:afterAutospacing="1"/>
              <w:rPr>
                <w:rFonts w:ascii="Arial" w:hAnsi="Arial" w:cs="Arial"/>
                <w:sz w:val="21"/>
                <w:szCs w:val="21"/>
              </w:rPr>
            </w:pPr>
            <w:r w:rsidRPr="007A3EE2">
              <w:rPr>
                <w:rFonts w:ascii="Arial" w:hAnsi="Arial" w:cs="Arial"/>
                <w:sz w:val="21"/>
                <w:szCs w:val="21"/>
              </w:rPr>
              <w:t>ec.europa.eu/social/BlobServlet?docId=14239&amp;langId=en</w:t>
            </w:r>
          </w:p>
          <w:p w14:paraId="45A24A33"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 </w:t>
            </w:r>
            <w:r>
              <w:rPr>
                <w:rFonts w:ascii="Arial" w:hAnsi="Arial" w:cs="Arial"/>
                <w:sz w:val="21"/>
                <w:szCs w:val="21"/>
              </w:rPr>
              <w:t>Odbor</w:t>
            </w:r>
            <w:r w:rsidRPr="00AF1F13">
              <w:rPr>
                <w:rFonts w:ascii="Arial" w:hAnsi="Arial" w:cs="Arial"/>
                <w:sz w:val="21"/>
                <w:szCs w:val="21"/>
              </w:rPr>
              <w:t xml:space="preserve"> za socijalnu zaštitu (SPC) objavljuje ove podatke u godišnjim izveštajima o socijalnoj situaciji u zemljama EU. </w:t>
            </w:r>
          </w:p>
          <w:p w14:paraId="7E055520" w14:textId="77777777" w:rsidR="0057202E" w:rsidRPr="00AF1F13" w:rsidRDefault="0057202E" w:rsidP="0057202E">
            <w:pPr>
              <w:pStyle w:val="NoSpacing"/>
              <w:rPr>
                <w:rStyle w:val="Hyperlink"/>
                <w:rFonts w:ascii="Arial" w:hAnsi="Arial" w:cs="Arial"/>
                <w:color w:val="auto"/>
                <w:sz w:val="21"/>
                <w:szCs w:val="21"/>
              </w:rPr>
            </w:pPr>
            <w:r w:rsidRPr="007A3EE2">
              <w:rPr>
                <w:rFonts w:ascii="Arial" w:hAnsi="Arial" w:cs="Arial"/>
                <w:sz w:val="21"/>
                <w:szCs w:val="21"/>
              </w:rPr>
              <w:t>ec.europa.eu/social/main.jsp?catId=738&amp;langId=en&amp;pubId=7744&amp;visible=0</w:t>
            </w:r>
          </w:p>
          <w:p w14:paraId="2D9F9B38" w14:textId="77777777" w:rsidR="0057202E" w:rsidRPr="00AF1F13" w:rsidRDefault="0057202E" w:rsidP="0057202E">
            <w:pPr>
              <w:pStyle w:val="NoSpacing"/>
              <w:rPr>
                <w:rStyle w:val="Hyperlink"/>
                <w:rFonts w:ascii="Arial" w:hAnsi="Arial" w:cs="Arial"/>
                <w:color w:val="auto"/>
                <w:sz w:val="21"/>
                <w:szCs w:val="21"/>
              </w:rPr>
            </w:pPr>
          </w:p>
          <w:p w14:paraId="5F12911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Evropska mreža socijalne politike </w:t>
            </w:r>
            <w:r>
              <w:rPr>
                <w:rFonts w:ascii="Arial" w:hAnsi="Arial" w:cs="Arial"/>
                <w:sz w:val="21"/>
                <w:szCs w:val="21"/>
              </w:rPr>
              <w:t>.</w:t>
            </w:r>
            <w:r w:rsidRPr="00AF1F13">
              <w:rPr>
                <w:rFonts w:ascii="Arial" w:hAnsi="Arial" w:cs="Arial"/>
                <w:sz w:val="21"/>
                <w:szCs w:val="21"/>
              </w:rPr>
              <w:t xml:space="preserve"> objavljuje ove podatke u izveštajima za socijalne investicije za </w:t>
            </w:r>
            <w:r w:rsidRPr="00AF1F13">
              <w:rPr>
                <w:rFonts w:ascii="Arial" w:hAnsi="Arial" w:cs="Arial"/>
                <w:sz w:val="21"/>
                <w:szCs w:val="21"/>
              </w:rPr>
              <w:lastRenderedPageBreak/>
              <w:t xml:space="preserve">članice EU i zemlje kandidate. </w:t>
            </w:r>
          </w:p>
          <w:p w14:paraId="66548F05" w14:textId="77777777" w:rsidR="0057202E" w:rsidRPr="00AF1F13" w:rsidRDefault="0057202E" w:rsidP="0057202E">
            <w:pPr>
              <w:pStyle w:val="NoSpacing"/>
              <w:rPr>
                <w:rFonts w:ascii="Arial" w:hAnsi="Arial" w:cs="Arial"/>
                <w:sz w:val="21"/>
                <w:szCs w:val="21"/>
              </w:rPr>
            </w:pPr>
            <w:r w:rsidRPr="007A3EE2">
              <w:rPr>
                <w:rFonts w:ascii="Arial" w:hAnsi="Arial" w:cs="Arial"/>
                <w:sz w:val="21"/>
                <w:szCs w:val="21"/>
              </w:rPr>
              <w:t>ec.</w:t>
            </w:r>
            <w:r w:rsidRPr="007A3EE2">
              <w:rPr>
                <w:rFonts w:ascii="Arial" w:hAnsi="Arial" w:cs="Arial"/>
                <w:bCs/>
                <w:sz w:val="21"/>
                <w:szCs w:val="21"/>
              </w:rPr>
              <w:t>euro</w:t>
            </w:r>
            <w:r w:rsidRPr="007A3EE2">
              <w:rPr>
                <w:rFonts w:ascii="Arial" w:hAnsi="Arial" w:cs="Arial"/>
                <w:sz w:val="21"/>
                <w:szCs w:val="21"/>
              </w:rPr>
              <w:t>pa.</w:t>
            </w:r>
            <w:r w:rsidRPr="007A3EE2">
              <w:rPr>
                <w:rFonts w:ascii="Arial" w:hAnsi="Arial" w:cs="Arial"/>
                <w:bCs/>
                <w:sz w:val="21"/>
                <w:szCs w:val="21"/>
              </w:rPr>
              <w:t>eu</w:t>
            </w:r>
            <w:r w:rsidRPr="007A3EE2">
              <w:rPr>
                <w:rFonts w:ascii="Arial" w:hAnsi="Arial" w:cs="Arial"/>
                <w:sz w:val="21"/>
                <w:szCs w:val="21"/>
              </w:rPr>
              <w:t>/</w:t>
            </w:r>
            <w:r w:rsidRPr="007A3EE2">
              <w:rPr>
                <w:rFonts w:ascii="Arial" w:hAnsi="Arial" w:cs="Arial"/>
                <w:bCs/>
                <w:sz w:val="21"/>
                <w:szCs w:val="21"/>
              </w:rPr>
              <w:t>social</w:t>
            </w:r>
            <w:r w:rsidRPr="007A3EE2">
              <w:rPr>
                <w:rFonts w:ascii="Arial" w:hAnsi="Arial" w:cs="Arial"/>
                <w:sz w:val="21"/>
                <w:szCs w:val="21"/>
              </w:rPr>
              <w:t>/main.jsp</w:t>
            </w:r>
            <w:r w:rsidRPr="00AF1F13">
              <w:rPr>
                <w:rFonts w:ascii="Arial" w:hAnsi="Arial" w:cs="Arial"/>
                <w:sz w:val="21"/>
                <w:szCs w:val="21"/>
              </w:rPr>
              <w:t>?</w:t>
            </w:r>
          </w:p>
          <w:p w14:paraId="54FF9C17" w14:textId="77777777" w:rsidR="0057202E" w:rsidRPr="00AF1F13" w:rsidRDefault="0057202E" w:rsidP="0057202E">
            <w:pPr>
              <w:pStyle w:val="NoSpacing"/>
              <w:rPr>
                <w:rStyle w:val="Hyperlink"/>
                <w:rFonts w:ascii="Arial" w:hAnsi="Arial" w:cs="Arial"/>
                <w:color w:val="auto"/>
                <w:sz w:val="21"/>
                <w:szCs w:val="21"/>
                <w:u w:val="none"/>
              </w:rPr>
            </w:pPr>
          </w:p>
          <w:p w14:paraId="6D14000F" w14:textId="77777777" w:rsidR="0057202E" w:rsidRPr="00AF1F13" w:rsidRDefault="0057202E" w:rsidP="0057202E">
            <w:pPr>
              <w:spacing w:after="100" w:afterAutospacing="1"/>
              <w:rPr>
                <w:rFonts w:ascii="Arial" w:hAnsi="Arial" w:cs="Arial"/>
                <w:sz w:val="21"/>
                <w:szCs w:val="21"/>
              </w:rPr>
            </w:pPr>
            <w:r w:rsidRPr="00AF1F13">
              <w:rPr>
                <w:rFonts w:ascii="Arial" w:eastAsia="Times New Roman" w:hAnsi="Arial" w:cs="Arial"/>
                <w:sz w:val="21"/>
                <w:szCs w:val="21"/>
              </w:rPr>
              <w:t>Drugi nacionalni izveštaj o socijalnom uključivanju i smanjenju siromaštva u Republici Srbiji.</w:t>
            </w:r>
          </w:p>
        </w:tc>
        <w:tc>
          <w:tcPr>
            <w:tcW w:w="2101" w:type="dxa"/>
            <w:gridSpan w:val="2"/>
            <w:shd w:val="clear" w:color="auto" w:fill="C6D9F1" w:themeFill="text2" w:themeFillTint="33"/>
          </w:tcPr>
          <w:p w14:paraId="33533A42"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a) Sveobuhvatni portfolio - primarni indikator</w:t>
            </w:r>
            <w:r>
              <w:rPr>
                <w:rFonts w:ascii="Arial" w:hAnsi="Arial" w:cs="Arial"/>
                <w:sz w:val="21"/>
                <w:szCs w:val="21"/>
              </w:rPr>
              <w:t>.</w:t>
            </w:r>
          </w:p>
          <w:p w14:paraId="1AEEC4BB"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b) Portfolio SPPM -Social protection performance monitor. Ključni socijalni indikator.</w:t>
            </w:r>
          </w:p>
          <w:p w14:paraId="54FDE9B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c) ESPN- European social policy network. Ključni indikator rashoda</w:t>
            </w:r>
            <w:r>
              <w:rPr>
                <w:rFonts w:ascii="Arial" w:hAnsi="Arial" w:cs="Arial"/>
                <w:sz w:val="21"/>
                <w:szCs w:val="21"/>
              </w:rPr>
              <w:t>.</w:t>
            </w:r>
            <w:r w:rsidRPr="00AF1F13">
              <w:rPr>
                <w:rFonts w:ascii="Arial" w:hAnsi="Arial" w:cs="Arial"/>
                <w:sz w:val="21"/>
                <w:szCs w:val="21"/>
              </w:rPr>
              <w:t xml:space="preserve"> </w:t>
            </w:r>
          </w:p>
          <w:p w14:paraId="2BFCCD2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Primarni indikator</w:t>
            </w:r>
            <w:r>
              <w:rPr>
                <w:rFonts w:ascii="Arial" w:hAnsi="Arial" w:cs="Arial"/>
                <w:sz w:val="21"/>
                <w:szCs w:val="21"/>
              </w:rPr>
              <w:t>.</w:t>
            </w:r>
            <w:r w:rsidRPr="00AF1F13">
              <w:rPr>
                <w:rFonts w:ascii="Arial" w:hAnsi="Arial" w:cs="Arial"/>
                <w:sz w:val="21"/>
                <w:szCs w:val="21"/>
              </w:rPr>
              <w:t xml:space="preserve"> </w:t>
            </w:r>
          </w:p>
          <w:p w14:paraId="1C5734AD" w14:textId="77777777" w:rsidR="0057202E" w:rsidRPr="00AF1F13" w:rsidRDefault="0057202E" w:rsidP="0057202E">
            <w:pPr>
              <w:spacing w:after="100" w:afterAutospacing="1"/>
              <w:rPr>
                <w:rFonts w:ascii="Arial" w:hAnsi="Arial" w:cs="Arial"/>
                <w:sz w:val="21"/>
                <w:szCs w:val="21"/>
              </w:rPr>
            </w:pPr>
          </w:p>
        </w:tc>
        <w:tc>
          <w:tcPr>
            <w:tcW w:w="3533" w:type="dxa"/>
            <w:shd w:val="clear" w:color="auto" w:fill="C6D9F1" w:themeFill="text2" w:themeFillTint="33"/>
          </w:tcPr>
          <w:p w14:paraId="588C8CB7" w14:textId="77777777" w:rsidR="0057202E" w:rsidRPr="00AF1F13" w:rsidRDefault="0057202E" w:rsidP="0057202E">
            <w:pPr>
              <w:spacing w:after="100" w:afterAutospacing="1"/>
              <w:rPr>
                <w:rFonts w:ascii="Arial" w:hAnsi="Arial" w:cs="Arial"/>
                <w:sz w:val="21"/>
                <w:szCs w:val="21"/>
              </w:rPr>
            </w:pPr>
            <w:r>
              <w:rPr>
                <w:rFonts w:ascii="Arial" w:hAnsi="Arial" w:cs="Arial"/>
                <w:sz w:val="21"/>
                <w:szCs w:val="21"/>
              </w:rPr>
              <w:lastRenderedPageBreak/>
              <w:t>Procenat</w:t>
            </w:r>
            <w:r w:rsidRPr="00AF1F13">
              <w:rPr>
                <w:rFonts w:ascii="Arial" w:hAnsi="Arial" w:cs="Arial"/>
                <w:sz w:val="21"/>
                <w:szCs w:val="21"/>
              </w:rPr>
              <w:t xml:space="preserve"> BDP-a koji se izdvaja za nezaposlenost. </w:t>
            </w:r>
          </w:p>
        </w:tc>
        <w:tc>
          <w:tcPr>
            <w:tcW w:w="2666" w:type="dxa"/>
            <w:gridSpan w:val="3"/>
            <w:shd w:val="clear" w:color="auto" w:fill="C6D9F1" w:themeFill="text2" w:themeFillTint="33"/>
          </w:tcPr>
          <w:p w14:paraId="22FF2757"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Ukupno</w:t>
            </w:r>
            <w:r>
              <w:rPr>
                <w:rFonts w:ascii="Arial" w:hAnsi="Arial" w:cs="Arial"/>
                <w:sz w:val="21"/>
                <w:szCs w:val="21"/>
              </w:rPr>
              <w:t>:</w:t>
            </w:r>
            <w:r w:rsidRPr="00AF1F13">
              <w:rPr>
                <w:rFonts w:ascii="Arial" w:hAnsi="Arial" w:cs="Arial"/>
                <w:sz w:val="21"/>
                <w:szCs w:val="21"/>
              </w:rPr>
              <w:t xml:space="preserve"> </w:t>
            </w:r>
          </w:p>
          <w:p w14:paraId="31950CC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 aktivne mere i </w:t>
            </w:r>
          </w:p>
          <w:p w14:paraId="3E18BFEE"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naknade za slučaj nezaposlenosti.</w:t>
            </w:r>
          </w:p>
          <w:p w14:paraId="5687F4C9"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Bruto troškovi po nezaposlenom u odnosu na BDP po glavi stanovnika za stanovništvo u radnoj dobi 15-64 god</w:t>
            </w:r>
            <w:r>
              <w:rPr>
                <w:rFonts w:ascii="Arial" w:hAnsi="Arial" w:cs="Arial"/>
                <w:sz w:val="21"/>
                <w:szCs w:val="21"/>
              </w:rPr>
              <w:t>ina</w:t>
            </w:r>
            <w:r w:rsidRPr="00AF1F13">
              <w:rPr>
                <w:rFonts w:ascii="Arial" w:hAnsi="Arial" w:cs="Arial"/>
                <w:sz w:val="21"/>
                <w:szCs w:val="21"/>
              </w:rPr>
              <w:t xml:space="preserve">. </w:t>
            </w:r>
          </w:p>
        </w:tc>
        <w:tc>
          <w:tcPr>
            <w:tcW w:w="2976" w:type="dxa"/>
            <w:shd w:val="clear" w:color="auto" w:fill="C6D9F1" w:themeFill="text2" w:themeFillTint="33"/>
          </w:tcPr>
          <w:p w14:paraId="38C6AF5E"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Indikator je značajan za praćenje dostupnosti usluga za socijalnu uključenost i usklađivanja visine finansijskih sredstava sa realnim potrebama i obimom nezaposlenosti.  </w:t>
            </w:r>
          </w:p>
        </w:tc>
        <w:tc>
          <w:tcPr>
            <w:tcW w:w="1774" w:type="dxa"/>
            <w:gridSpan w:val="2"/>
            <w:shd w:val="clear" w:color="auto" w:fill="C6D9F1" w:themeFill="text2" w:themeFillTint="33"/>
          </w:tcPr>
          <w:p w14:paraId="394275A7"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Da </w:t>
            </w:r>
          </w:p>
          <w:p w14:paraId="45A84C9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SPC/ISG</w:t>
            </w:r>
          </w:p>
          <w:p w14:paraId="648F8DF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Social Protection Committee/Indicators Sub-Group</w:t>
            </w:r>
          </w:p>
          <w:p w14:paraId="7246AE72"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ESPN</w:t>
            </w:r>
            <w:r>
              <w:rPr>
                <w:rFonts w:ascii="Arial" w:hAnsi="Arial" w:cs="Arial"/>
                <w:sz w:val="21"/>
                <w:szCs w:val="21"/>
              </w:rPr>
              <w:t xml:space="preserve"> </w:t>
            </w:r>
            <w:r w:rsidRPr="00AF1F13">
              <w:rPr>
                <w:rFonts w:ascii="Arial" w:hAnsi="Arial" w:cs="Arial"/>
                <w:sz w:val="21"/>
                <w:szCs w:val="21"/>
              </w:rPr>
              <w:t>- European social policy network</w:t>
            </w:r>
          </w:p>
          <w:p w14:paraId="1C9F4A92" w14:textId="77777777" w:rsidR="0057202E" w:rsidRPr="00AF1F13" w:rsidRDefault="0057202E" w:rsidP="0057202E">
            <w:pPr>
              <w:pStyle w:val="Default"/>
              <w:spacing w:before="120" w:after="240"/>
              <w:rPr>
                <w:rFonts w:ascii="Arial" w:hAnsi="Arial" w:cs="Arial"/>
                <w:color w:val="auto"/>
                <w:sz w:val="21"/>
                <w:szCs w:val="21"/>
              </w:rPr>
            </w:pPr>
            <w:r w:rsidRPr="00AF1F13">
              <w:rPr>
                <w:rFonts w:ascii="Arial" w:hAnsi="Arial" w:cs="Arial"/>
                <w:color w:val="auto"/>
                <w:sz w:val="21"/>
                <w:szCs w:val="21"/>
              </w:rPr>
              <w:t>EU - EPC/AWG</w:t>
            </w:r>
          </w:p>
          <w:p w14:paraId="25FC7FF5" w14:textId="77777777" w:rsidR="0057202E" w:rsidRPr="00AF1F13" w:rsidRDefault="0057202E" w:rsidP="0057202E">
            <w:pPr>
              <w:pStyle w:val="Default"/>
              <w:spacing w:before="120" w:after="240"/>
              <w:rPr>
                <w:rFonts w:ascii="Arial" w:hAnsi="Arial" w:cs="Arial"/>
                <w:color w:val="auto"/>
                <w:sz w:val="21"/>
                <w:szCs w:val="21"/>
              </w:rPr>
            </w:pPr>
            <w:r w:rsidRPr="00AF1F13">
              <w:rPr>
                <w:rFonts w:ascii="Arial" w:hAnsi="Arial" w:cs="Arial"/>
                <w:color w:val="auto"/>
                <w:sz w:val="21"/>
                <w:szCs w:val="21"/>
              </w:rPr>
              <w:lastRenderedPageBreak/>
              <w:t>EU</w:t>
            </w:r>
            <w:r>
              <w:rPr>
                <w:rFonts w:ascii="Arial" w:hAnsi="Arial" w:cs="Arial"/>
                <w:color w:val="auto"/>
                <w:sz w:val="21"/>
                <w:szCs w:val="21"/>
              </w:rPr>
              <w:t xml:space="preserve"> </w:t>
            </w:r>
            <w:r w:rsidRPr="00AF1F13">
              <w:rPr>
                <w:rFonts w:ascii="Arial" w:hAnsi="Arial" w:cs="Arial"/>
                <w:color w:val="auto"/>
                <w:sz w:val="21"/>
                <w:szCs w:val="21"/>
              </w:rPr>
              <w:t>- Eurostat – Esspros</w:t>
            </w:r>
          </w:p>
          <w:p w14:paraId="62C5A754" w14:textId="77777777" w:rsidR="0057202E" w:rsidRPr="00AF1F13" w:rsidRDefault="0057202E" w:rsidP="0057202E">
            <w:pPr>
              <w:pStyle w:val="Default"/>
              <w:spacing w:before="120" w:after="240"/>
              <w:rPr>
                <w:rFonts w:ascii="Arial" w:hAnsi="Arial" w:cs="Arial"/>
                <w:color w:val="auto"/>
                <w:sz w:val="21"/>
                <w:szCs w:val="21"/>
              </w:rPr>
            </w:pPr>
            <w:r w:rsidRPr="00AF1F13">
              <w:rPr>
                <w:rFonts w:ascii="Arial" w:hAnsi="Arial" w:cs="Arial"/>
                <w:color w:val="auto"/>
                <w:sz w:val="21"/>
                <w:szCs w:val="21"/>
              </w:rPr>
              <w:t>RS</w:t>
            </w:r>
            <w:r>
              <w:rPr>
                <w:rFonts w:ascii="Arial" w:hAnsi="Arial" w:cs="Arial"/>
                <w:color w:val="auto"/>
                <w:sz w:val="21"/>
                <w:szCs w:val="21"/>
              </w:rPr>
              <w:t xml:space="preserve"> </w:t>
            </w:r>
            <w:r w:rsidRPr="00AF1F13">
              <w:rPr>
                <w:rFonts w:ascii="Arial" w:hAnsi="Arial" w:cs="Arial"/>
                <w:color w:val="auto"/>
                <w:sz w:val="21"/>
                <w:szCs w:val="21"/>
              </w:rPr>
              <w:t>- MFIN/ Ministarstvo finansija</w:t>
            </w:r>
          </w:p>
          <w:p w14:paraId="53B12CBD" w14:textId="77777777" w:rsidR="0057202E" w:rsidRPr="00AF1F13" w:rsidRDefault="0057202E" w:rsidP="0057202E">
            <w:pPr>
              <w:pStyle w:val="Default"/>
              <w:spacing w:before="120" w:after="240"/>
              <w:rPr>
                <w:rFonts w:ascii="Arial" w:hAnsi="Arial" w:cs="Arial"/>
                <w:sz w:val="21"/>
                <w:szCs w:val="21"/>
              </w:rPr>
            </w:pPr>
            <w:r w:rsidRPr="00AF1F13">
              <w:rPr>
                <w:rFonts w:ascii="Arial" w:hAnsi="Arial" w:cs="Arial"/>
                <w:color w:val="auto"/>
                <w:sz w:val="21"/>
                <w:szCs w:val="21"/>
              </w:rPr>
              <w:t>Godišnje</w:t>
            </w:r>
            <w:r>
              <w:rPr>
                <w:rFonts w:ascii="Arial" w:hAnsi="Arial" w:cs="Arial"/>
                <w:color w:val="auto"/>
                <w:sz w:val="21"/>
                <w:szCs w:val="21"/>
              </w:rPr>
              <w:t>.</w:t>
            </w:r>
            <w:r w:rsidRPr="00AF1F13">
              <w:rPr>
                <w:rFonts w:ascii="Arial" w:hAnsi="Arial" w:cs="Arial"/>
                <w:color w:val="auto"/>
                <w:sz w:val="21"/>
                <w:szCs w:val="21"/>
              </w:rPr>
              <w:t xml:space="preserve"> </w:t>
            </w:r>
          </w:p>
        </w:tc>
      </w:tr>
      <w:tr w:rsidR="0057202E" w:rsidRPr="00AF1F13" w14:paraId="1DA54270" w14:textId="77777777" w:rsidTr="0057202E">
        <w:tc>
          <w:tcPr>
            <w:tcW w:w="1284" w:type="dxa"/>
            <w:gridSpan w:val="2"/>
          </w:tcPr>
          <w:p w14:paraId="6CCA2CF4"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8.</w:t>
            </w:r>
          </w:p>
        </w:tc>
        <w:tc>
          <w:tcPr>
            <w:tcW w:w="1861" w:type="dxa"/>
          </w:tcPr>
          <w:p w14:paraId="232B8B6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Nedobrovoljni rad sa nepunim radnim vremenom</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58906E9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Okvir EU</w:t>
            </w:r>
            <w:r>
              <w:rPr>
                <w:rFonts w:ascii="Arial" w:hAnsi="Arial" w:cs="Arial"/>
                <w:sz w:val="21"/>
                <w:szCs w:val="21"/>
                <w:shd w:val="clear" w:color="auto" w:fill="FFFFFF"/>
              </w:rPr>
              <w:t>.</w:t>
            </w:r>
          </w:p>
          <w:p w14:paraId="37EFBE8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Evropska mreža socijalne politike objavljuje podatke o nedobrovoljnom radu sa nepunim radnim vremenom u izveštajima za socijalne investicije za </w:t>
            </w:r>
            <w:r w:rsidRPr="00AF1F13">
              <w:rPr>
                <w:rFonts w:ascii="Arial" w:hAnsi="Arial" w:cs="Arial"/>
                <w:sz w:val="21"/>
                <w:szCs w:val="21"/>
                <w:shd w:val="clear" w:color="auto" w:fill="FFFFFF"/>
              </w:rPr>
              <w:lastRenderedPageBreak/>
              <w:t xml:space="preserve">članice EU i zemlje kandidate. </w:t>
            </w:r>
          </w:p>
          <w:p w14:paraId="036DC7F8" w14:textId="77777777" w:rsidR="0057202E" w:rsidRPr="00A5615B" w:rsidRDefault="0057202E" w:rsidP="0057202E">
            <w:pPr>
              <w:spacing w:after="100" w:afterAutospacing="1"/>
              <w:rPr>
                <w:rFonts w:ascii="Arial" w:hAnsi="Arial" w:cs="Arial"/>
                <w:sz w:val="21"/>
                <w:szCs w:val="21"/>
                <w:shd w:val="clear" w:color="auto" w:fill="FFFFFF"/>
              </w:rPr>
            </w:pPr>
            <w:r w:rsidRPr="00A5615B">
              <w:rPr>
                <w:rFonts w:ascii="Arial" w:hAnsi="Arial" w:cs="Arial"/>
                <w:sz w:val="21"/>
                <w:szCs w:val="21"/>
              </w:rPr>
              <w:t>ec.europa.eu/social/main.jsp?catId=758&amp;langId=en&amp;furtherPubs</w:t>
            </w:r>
          </w:p>
          <w:p w14:paraId="259D3708" w14:textId="77777777" w:rsidR="0057202E" w:rsidRPr="00AF1F13" w:rsidRDefault="0057202E" w:rsidP="0057202E">
            <w:pPr>
              <w:spacing w:after="100" w:afterAutospacing="1"/>
              <w:rPr>
                <w:rFonts w:ascii="Arial" w:hAnsi="Arial" w:cs="Arial"/>
                <w:sz w:val="21"/>
                <w:szCs w:val="21"/>
                <w:shd w:val="clear" w:color="auto" w:fill="FFFFFF"/>
              </w:rPr>
            </w:pPr>
          </w:p>
        </w:tc>
        <w:tc>
          <w:tcPr>
            <w:tcW w:w="2101" w:type="dxa"/>
            <w:gridSpan w:val="2"/>
          </w:tcPr>
          <w:p w14:paraId="1B5501C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ESPN - European social policy network. Ključni indikator ishoda .</w:t>
            </w:r>
          </w:p>
          <w:p w14:paraId="27310668"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Indikator ishoda</w:t>
            </w:r>
            <w:r>
              <w:rPr>
                <w:rFonts w:ascii="Arial" w:hAnsi="Arial" w:cs="Arial"/>
                <w:sz w:val="21"/>
                <w:szCs w:val="21"/>
                <w:shd w:val="clear" w:color="auto" w:fill="FFFFFF"/>
              </w:rPr>
              <w:t>.</w:t>
            </w:r>
          </w:p>
          <w:p w14:paraId="1ECF8D97" w14:textId="77777777" w:rsidR="0057202E" w:rsidRPr="00AF1F13" w:rsidRDefault="0057202E" w:rsidP="0057202E">
            <w:pPr>
              <w:spacing w:after="100" w:afterAutospacing="1"/>
              <w:rPr>
                <w:rFonts w:ascii="Arial" w:hAnsi="Arial" w:cs="Arial"/>
                <w:sz w:val="21"/>
                <w:szCs w:val="21"/>
                <w:shd w:val="clear" w:color="auto" w:fill="FFFFFF"/>
              </w:rPr>
            </w:pPr>
          </w:p>
          <w:p w14:paraId="1B778A1D" w14:textId="77777777" w:rsidR="0057202E" w:rsidRPr="00AF1F13" w:rsidRDefault="0057202E" w:rsidP="0057202E">
            <w:pPr>
              <w:spacing w:after="100" w:afterAutospacing="1"/>
              <w:rPr>
                <w:rFonts w:ascii="Arial" w:hAnsi="Arial" w:cs="Arial"/>
                <w:sz w:val="21"/>
                <w:szCs w:val="21"/>
                <w:shd w:val="clear" w:color="auto" w:fill="FFFFFF"/>
              </w:rPr>
            </w:pPr>
          </w:p>
        </w:tc>
        <w:tc>
          <w:tcPr>
            <w:tcW w:w="3533" w:type="dxa"/>
          </w:tcPr>
          <w:p w14:paraId="53FA2D1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Učešće lica koja rade nedobrovoljno sa nepunim radnim vremenom u broju zaposlenih lica sa nepunim radnim vremenom starosti 15-64 godine.</w:t>
            </w:r>
          </w:p>
          <w:p w14:paraId="3FA17C5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Nedobrovoljn</w:t>
            </w:r>
            <w:r>
              <w:rPr>
                <w:rFonts w:ascii="Arial" w:hAnsi="Arial" w:cs="Arial"/>
                <w:sz w:val="21"/>
                <w:szCs w:val="21"/>
                <w:shd w:val="clear" w:color="auto" w:fill="FFFFFF"/>
              </w:rPr>
              <w:t>o</w:t>
            </w:r>
            <w:r w:rsidRPr="00AF1F13">
              <w:rPr>
                <w:rFonts w:ascii="Arial" w:hAnsi="Arial" w:cs="Arial"/>
                <w:sz w:val="21"/>
                <w:szCs w:val="21"/>
                <w:shd w:val="clear" w:color="auto" w:fill="FFFFFF"/>
              </w:rPr>
              <w:t xml:space="preserve"> skraćeno radno vreme se sastoji iz tri grupe: a) pojedinci koji obično rade puno radno vreme, ali koji rade skraćeno radno vreme zbog slabljenja ekonomije; b) pojedinci koji obično rade skraćeno radno vreme, ali rade manje sati u svojim nepunim radnim vremenom zbog slabljenja ekonomije; i c) oni koji rade skraćeno radno vreme, jer se ne može naći posao s punim radnim vremenom (OECD).</w:t>
            </w:r>
          </w:p>
          <w:p w14:paraId="312AED8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 </w:t>
            </w:r>
          </w:p>
        </w:tc>
        <w:tc>
          <w:tcPr>
            <w:tcW w:w="2666" w:type="dxa"/>
            <w:gridSpan w:val="3"/>
          </w:tcPr>
          <w:p w14:paraId="56E7B73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Pol i starost 15-64; 15-24; 25-54;55-64 i posebno za žene 20-49.</w:t>
            </w:r>
          </w:p>
          <w:p w14:paraId="126CFBB9" w14:textId="77777777" w:rsidR="0057202E" w:rsidRPr="00AF1F13" w:rsidRDefault="0057202E" w:rsidP="0057202E">
            <w:pPr>
              <w:spacing w:after="100" w:afterAutospacing="1"/>
              <w:rPr>
                <w:rFonts w:ascii="Arial" w:hAnsi="Arial" w:cs="Arial"/>
                <w:sz w:val="21"/>
                <w:szCs w:val="21"/>
                <w:shd w:val="clear" w:color="auto" w:fill="FFFFFF"/>
              </w:rPr>
            </w:pPr>
          </w:p>
        </w:tc>
        <w:tc>
          <w:tcPr>
            <w:tcW w:w="2976" w:type="dxa"/>
          </w:tcPr>
          <w:p w14:paraId="7A019EE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Indikator je relevantan za socijalnu inkluziju jer ukazuje na parcijalnu isključenost sa tržišta rada. Važan je </w:t>
            </w:r>
            <w:r>
              <w:rPr>
                <w:rFonts w:ascii="Arial" w:hAnsi="Arial" w:cs="Arial"/>
                <w:sz w:val="21"/>
                <w:szCs w:val="21"/>
                <w:shd w:val="clear" w:color="auto" w:fill="FFFFFF"/>
              </w:rPr>
              <w:t xml:space="preserve">za </w:t>
            </w:r>
            <w:r w:rsidRPr="00AF1F13">
              <w:rPr>
                <w:rFonts w:ascii="Arial" w:hAnsi="Arial" w:cs="Arial"/>
                <w:sz w:val="21"/>
                <w:szCs w:val="21"/>
                <w:shd w:val="clear" w:color="auto" w:fill="FFFFFF"/>
              </w:rPr>
              <w:t>analizu uticaja politike zapošljavanja i povezanosti ekonomskog rasta i zapošljavanja sa kvalitetom ponuđenih poslova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a ujedno pruža mogućnost za sagledavanje odnosa broja lica koja rade nedobrovoljno sa nepunim radnim vremenom i lica koja zbog usklađivanja porodičnih i poslovnih obaveza dobrovoljno rade sa nepunim radnim vremenom. </w:t>
            </w:r>
          </w:p>
        </w:tc>
        <w:tc>
          <w:tcPr>
            <w:tcW w:w="1774" w:type="dxa"/>
            <w:gridSpan w:val="2"/>
            <w:shd w:val="clear" w:color="auto" w:fill="FFFFFF" w:themeFill="background1"/>
          </w:tcPr>
          <w:p w14:paraId="2B39F4B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Da</w:t>
            </w:r>
          </w:p>
          <w:p w14:paraId="696CC5A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ESPN - European social policy network</w:t>
            </w:r>
          </w:p>
          <w:p w14:paraId="0CE7569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EU</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 LFS </w:t>
            </w:r>
          </w:p>
          <w:p w14:paraId="21F2685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RS</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LFS</w:t>
            </w:r>
          </w:p>
          <w:p w14:paraId="6B992732"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Kvartalno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6D818A58" w14:textId="77777777" w:rsidR="0057202E" w:rsidRPr="00AF1F13" w:rsidRDefault="0057202E" w:rsidP="0057202E">
            <w:pPr>
              <w:spacing w:after="100" w:afterAutospacing="1"/>
              <w:rPr>
                <w:rFonts w:ascii="Arial" w:hAnsi="Arial" w:cs="Arial"/>
                <w:sz w:val="21"/>
                <w:szCs w:val="21"/>
                <w:shd w:val="clear" w:color="auto" w:fill="FFFFFF"/>
              </w:rPr>
            </w:pPr>
          </w:p>
        </w:tc>
      </w:tr>
      <w:tr w:rsidR="0057202E" w:rsidRPr="00AF1F13" w14:paraId="03937D48" w14:textId="77777777" w:rsidTr="0057202E">
        <w:tc>
          <w:tcPr>
            <w:tcW w:w="1284" w:type="dxa"/>
            <w:gridSpan w:val="2"/>
            <w:shd w:val="clear" w:color="auto" w:fill="C6D9F1" w:themeFill="text2" w:themeFillTint="33"/>
          </w:tcPr>
          <w:p w14:paraId="67F28EE3" w14:textId="77777777" w:rsidR="0057202E" w:rsidRPr="00AF1F13" w:rsidRDefault="0057202E" w:rsidP="0057202E">
            <w:pPr>
              <w:tabs>
                <w:tab w:val="left" w:pos="1276"/>
              </w:tabs>
              <w:spacing w:after="100" w:afterAutospacing="1"/>
              <w:rPr>
                <w:rFonts w:ascii="Arial" w:hAnsi="Arial" w:cs="Arial"/>
                <w:sz w:val="21"/>
                <w:szCs w:val="21"/>
              </w:rPr>
            </w:pPr>
            <w:r w:rsidRPr="00AF1F13">
              <w:rPr>
                <w:rFonts w:ascii="Arial" w:hAnsi="Arial" w:cs="Arial"/>
                <w:sz w:val="21"/>
                <w:szCs w:val="21"/>
              </w:rPr>
              <w:t>9.</w:t>
            </w:r>
          </w:p>
        </w:tc>
        <w:tc>
          <w:tcPr>
            <w:tcW w:w="1861" w:type="dxa"/>
            <w:shd w:val="clear" w:color="auto" w:fill="C6D9F1" w:themeFill="text2" w:themeFillTint="33"/>
          </w:tcPr>
          <w:p w14:paraId="5F60904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Pokrivenost nezaposlenih</w:t>
            </w:r>
            <w:r>
              <w:rPr>
                <w:rFonts w:ascii="Arial" w:hAnsi="Arial" w:cs="Arial"/>
                <w:sz w:val="21"/>
                <w:szCs w:val="21"/>
              </w:rPr>
              <w:t xml:space="preserve"> </w:t>
            </w:r>
            <w:r w:rsidRPr="00AF1F13">
              <w:rPr>
                <w:rFonts w:ascii="Arial" w:hAnsi="Arial" w:cs="Arial"/>
                <w:sz w:val="21"/>
                <w:szCs w:val="21"/>
              </w:rPr>
              <w:t xml:space="preserve">merama tržišta rada. </w:t>
            </w:r>
          </w:p>
          <w:p w14:paraId="168AD5C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Okvir EU</w:t>
            </w:r>
            <w:r>
              <w:rPr>
                <w:rFonts w:ascii="Arial" w:hAnsi="Arial" w:cs="Arial"/>
                <w:sz w:val="21"/>
                <w:szCs w:val="21"/>
              </w:rPr>
              <w:t>.</w:t>
            </w:r>
            <w:r w:rsidRPr="00AF1F13">
              <w:rPr>
                <w:rFonts w:ascii="Arial" w:hAnsi="Arial" w:cs="Arial"/>
                <w:sz w:val="21"/>
                <w:szCs w:val="21"/>
              </w:rPr>
              <w:t xml:space="preserve"> </w:t>
            </w:r>
          </w:p>
          <w:p w14:paraId="6737BD55"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Evropska komisija</w:t>
            </w:r>
            <w:r>
              <w:rPr>
                <w:rFonts w:ascii="Arial" w:hAnsi="Arial" w:cs="Arial"/>
                <w:sz w:val="21"/>
                <w:szCs w:val="21"/>
              </w:rPr>
              <w:t xml:space="preserve"> </w:t>
            </w:r>
            <w:r w:rsidRPr="00AF1F13">
              <w:rPr>
                <w:rFonts w:ascii="Arial" w:hAnsi="Arial" w:cs="Arial"/>
                <w:sz w:val="21"/>
                <w:szCs w:val="21"/>
              </w:rPr>
              <w:t xml:space="preserve">- Evropska mreža socijalne politike objavljuje ove podatke u izveštajima za socijalne investicije za članice EU i zemlje kandidate. </w:t>
            </w:r>
          </w:p>
          <w:p w14:paraId="60674CC1" w14:textId="77777777" w:rsidR="0057202E" w:rsidRPr="00AF1F13" w:rsidRDefault="0057202E" w:rsidP="0057202E">
            <w:pPr>
              <w:pStyle w:val="NoSpacing"/>
              <w:rPr>
                <w:rFonts w:ascii="Arial" w:hAnsi="Arial" w:cs="Arial"/>
                <w:sz w:val="21"/>
                <w:szCs w:val="21"/>
              </w:rPr>
            </w:pPr>
            <w:r w:rsidRPr="00E730A0">
              <w:rPr>
                <w:rFonts w:ascii="Arial" w:hAnsi="Arial" w:cs="Arial"/>
                <w:sz w:val="21"/>
                <w:szCs w:val="21"/>
              </w:rPr>
              <w:t>ec.</w:t>
            </w:r>
            <w:r w:rsidRPr="00E730A0">
              <w:rPr>
                <w:rFonts w:ascii="Arial" w:hAnsi="Arial" w:cs="Arial"/>
                <w:bCs/>
                <w:sz w:val="21"/>
                <w:szCs w:val="21"/>
              </w:rPr>
              <w:t>euro</w:t>
            </w:r>
            <w:r w:rsidRPr="00E730A0">
              <w:rPr>
                <w:rFonts w:ascii="Arial" w:hAnsi="Arial" w:cs="Arial"/>
                <w:sz w:val="21"/>
                <w:szCs w:val="21"/>
              </w:rPr>
              <w:t>pa.</w:t>
            </w:r>
            <w:r w:rsidRPr="00E730A0">
              <w:rPr>
                <w:rFonts w:ascii="Arial" w:hAnsi="Arial" w:cs="Arial"/>
                <w:bCs/>
                <w:sz w:val="21"/>
                <w:szCs w:val="21"/>
              </w:rPr>
              <w:t>eu</w:t>
            </w:r>
            <w:r w:rsidRPr="00E730A0">
              <w:rPr>
                <w:rFonts w:ascii="Arial" w:hAnsi="Arial" w:cs="Arial"/>
                <w:sz w:val="21"/>
                <w:szCs w:val="21"/>
              </w:rPr>
              <w:t>/</w:t>
            </w:r>
            <w:r w:rsidRPr="00E730A0">
              <w:rPr>
                <w:rFonts w:ascii="Arial" w:hAnsi="Arial" w:cs="Arial"/>
                <w:bCs/>
                <w:sz w:val="21"/>
                <w:szCs w:val="21"/>
              </w:rPr>
              <w:t>social</w:t>
            </w:r>
            <w:r w:rsidRPr="00E730A0">
              <w:rPr>
                <w:rFonts w:ascii="Arial" w:hAnsi="Arial" w:cs="Arial"/>
                <w:sz w:val="21"/>
                <w:szCs w:val="21"/>
              </w:rPr>
              <w:t>/main.jsp</w:t>
            </w:r>
            <w:r w:rsidRPr="00AF1F13">
              <w:rPr>
                <w:rFonts w:ascii="Arial" w:hAnsi="Arial" w:cs="Arial"/>
                <w:sz w:val="21"/>
                <w:szCs w:val="21"/>
              </w:rPr>
              <w:t>?</w:t>
            </w:r>
          </w:p>
          <w:p w14:paraId="75F87103" w14:textId="77777777" w:rsidR="0057202E" w:rsidRPr="00AF1F13" w:rsidRDefault="0057202E" w:rsidP="0057202E">
            <w:pPr>
              <w:pStyle w:val="NoSpacing"/>
              <w:rPr>
                <w:rFonts w:ascii="Arial" w:hAnsi="Arial" w:cs="Arial"/>
                <w:sz w:val="21"/>
                <w:szCs w:val="21"/>
              </w:rPr>
            </w:pPr>
          </w:p>
          <w:p w14:paraId="57146551" w14:textId="77777777" w:rsidR="0057202E" w:rsidRPr="00AF1F13" w:rsidRDefault="0057202E" w:rsidP="0057202E">
            <w:pPr>
              <w:spacing w:after="100" w:afterAutospacing="1"/>
              <w:rPr>
                <w:rFonts w:ascii="Arial" w:hAnsi="Arial" w:cs="Arial"/>
                <w:sz w:val="21"/>
                <w:szCs w:val="21"/>
              </w:rPr>
            </w:pPr>
            <w:r w:rsidRPr="00AF1F13">
              <w:rPr>
                <w:rFonts w:ascii="Arial" w:eastAsia="Times New Roman" w:hAnsi="Arial" w:cs="Arial"/>
                <w:sz w:val="21"/>
                <w:szCs w:val="21"/>
              </w:rPr>
              <w:t xml:space="preserve">Drugi nacionalni izveštaj o socijalnom </w:t>
            </w:r>
            <w:r w:rsidRPr="00AF1F13">
              <w:rPr>
                <w:rFonts w:ascii="Arial" w:eastAsia="Times New Roman" w:hAnsi="Arial" w:cs="Arial"/>
                <w:sz w:val="21"/>
                <w:szCs w:val="21"/>
              </w:rPr>
              <w:lastRenderedPageBreak/>
              <w:t>uključivanju i smanjenju siromaštva u Republici Srbiji.</w:t>
            </w:r>
          </w:p>
        </w:tc>
        <w:tc>
          <w:tcPr>
            <w:tcW w:w="2101" w:type="dxa"/>
            <w:gridSpan w:val="2"/>
            <w:shd w:val="clear" w:color="auto" w:fill="C6D9F1" w:themeFill="text2" w:themeFillTint="33"/>
          </w:tcPr>
          <w:p w14:paraId="447FBD8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ESPN</w:t>
            </w:r>
            <w:r>
              <w:rPr>
                <w:rFonts w:ascii="Arial" w:hAnsi="Arial" w:cs="Arial"/>
                <w:sz w:val="21"/>
                <w:szCs w:val="21"/>
              </w:rPr>
              <w:t xml:space="preserve"> </w:t>
            </w:r>
            <w:r w:rsidRPr="00AF1F13">
              <w:rPr>
                <w:rFonts w:ascii="Arial" w:hAnsi="Arial" w:cs="Arial"/>
                <w:sz w:val="21"/>
                <w:szCs w:val="21"/>
              </w:rPr>
              <w:t>- European social policy network. Ključni indikator ishoda .</w:t>
            </w:r>
          </w:p>
          <w:p w14:paraId="73979DF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Indikator ishoda</w:t>
            </w:r>
            <w:r>
              <w:rPr>
                <w:rFonts w:ascii="Arial" w:hAnsi="Arial" w:cs="Arial"/>
                <w:sz w:val="21"/>
                <w:szCs w:val="21"/>
              </w:rPr>
              <w:t>.</w:t>
            </w:r>
          </w:p>
          <w:p w14:paraId="1A94F5F6" w14:textId="77777777" w:rsidR="0057202E" w:rsidRPr="00AF1F13" w:rsidRDefault="0057202E" w:rsidP="0057202E">
            <w:pPr>
              <w:spacing w:after="100" w:afterAutospacing="1"/>
              <w:rPr>
                <w:rFonts w:ascii="Arial" w:hAnsi="Arial" w:cs="Arial"/>
                <w:sz w:val="21"/>
                <w:szCs w:val="21"/>
              </w:rPr>
            </w:pPr>
          </w:p>
          <w:p w14:paraId="5FACAC5E" w14:textId="77777777" w:rsidR="0057202E" w:rsidRPr="00AF1F13" w:rsidRDefault="0057202E" w:rsidP="0057202E">
            <w:pPr>
              <w:spacing w:after="100" w:afterAutospacing="1"/>
              <w:rPr>
                <w:rFonts w:ascii="Arial" w:hAnsi="Arial" w:cs="Arial"/>
                <w:sz w:val="21"/>
                <w:szCs w:val="21"/>
              </w:rPr>
            </w:pPr>
          </w:p>
          <w:p w14:paraId="7E5D6F5B" w14:textId="77777777" w:rsidR="0057202E" w:rsidRPr="00AF1F13" w:rsidRDefault="0057202E" w:rsidP="0057202E">
            <w:pPr>
              <w:spacing w:after="100" w:afterAutospacing="1"/>
              <w:rPr>
                <w:rFonts w:ascii="Arial" w:hAnsi="Arial" w:cs="Arial"/>
                <w:sz w:val="21"/>
                <w:szCs w:val="21"/>
              </w:rPr>
            </w:pPr>
          </w:p>
          <w:p w14:paraId="6185F4C3" w14:textId="77777777" w:rsidR="0057202E" w:rsidRPr="00AF1F13" w:rsidRDefault="0057202E" w:rsidP="0057202E">
            <w:pPr>
              <w:spacing w:after="100" w:afterAutospacing="1"/>
              <w:rPr>
                <w:rFonts w:ascii="Arial" w:hAnsi="Arial" w:cs="Arial"/>
                <w:sz w:val="21"/>
                <w:szCs w:val="21"/>
              </w:rPr>
            </w:pPr>
          </w:p>
        </w:tc>
        <w:tc>
          <w:tcPr>
            <w:tcW w:w="3533" w:type="dxa"/>
            <w:shd w:val="clear" w:color="auto" w:fill="C6D9F1" w:themeFill="text2" w:themeFillTint="33"/>
          </w:tcPr>
          <w:p w14:paraId="6B0BBCAC" w14:textId="77777777" w:rsidR="0057202E" w:rsidRPr="00AF1F13" w:rsidRDefault="0057202E" w:rsidP="0057202E">
            <w:pPr>
              <w:spacing w:after="100" w:afterAutospacing="1"/>
              <w:rPr>
                <w:rFonts w:ascii="Arial" w:hAnsi="Arial" w:cs="Arial"/>
                <w:sz w:val="21"/>
                <w:szCs w:val="21"/>
              </w:rPr>
            </w:pPr>
            <w:r>
              <w:rPr>
                <w:rFonts w:ascii="Arial" w:hAnsi="Arial" w:cs="Arial"/>
                <w:sz w:val="21"/>
                <w:szCs w:val="21"/>
              </w:rPr>
              <w:t>Procenat</w:t>
            </w:r>
            <w:r w:rsidRPr="00AF1F13">
              <w:rPr>
                <w:rFonts w:ascii="Arial" w:hAnsi="Arial" w:cs="Arial"/>
                <w:sz w:val="21"/>
                <w:szCs w:val="21"/>
              </w:rPr>
              <w:t xml:space="preserve"> nezaposlenih koji koriste naknadu za slučaj nezaposlenosti</w:t>
            </w:r>
            <w:r>
              <w:rPr>
                <w:rFonts w:ascii="Arial" w:hAnsi="Arial" w:cs="Arial"/>
                <w:sz w:val="21"/>
                <w:szCs w:val="21"/>
              </w:rPr>
              <w:t>.</w:t>
            </w:r>
            <w:r w:rsidRPr="00AF1F13">
              <w:rPr>
                <w:rFonts w:ascii="Arial" w:hAnsi="Arial" w:cs="Arial"/>
                <w:sz w:val="21"/>
                <w:szCs w:val="21"/>
              </w:rPr>
              <w:t xml:space="preserve"> </w:t>
            </w:r>
          </w:p>
          <w:p w14:paraId="3C51F88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 obuhvat korisnika koji su na evidenciji do 3 meseca </w:t>
            </w:r>
          </w:p>
          <w:p w14:paraId="2FB888E5"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obuhvat korisnika koji su na evidenciji 12 meseci i duže</w:t>
            </w:r>
          </w:p>
          <w:p w14:paraId="55688CF6" w14:textId="77777777" w:rsidR="0057202E" w:rsidRPr="00AF1F13" w:rsidRDefault="0057202E" w:rsidP="0057202E">
            <w:pPr>
              <w:spacing w:after="100" w:afterAutospacing="1"/>
              <w:rPr>
                <w:rFonts w:ascii="Arial" w:hAnsi="Arial" w:cs="Arial"/>
                <w:sz w:val="21"/>
                <w:szCs w:val="21"/>
              </w:rPr>
            </w:pPr>
            <w:r>
              <w:rPr>
                <w:rFonts w:ascii="Arial" w:hAnsi="Arial" w:cs="Arial"/>
                <w:sz w:val="21"/>
                <w:szCs w:val="21"/>
              </w:rPr>
              <w:t>Procenat</w:t>
            </w:r>
            <w:r w:rsidRPr="00AF1F13">
              <w:rPr>
                <w:rFonts w:ascii="Arial" w:hAnsi="Arial" w:cs="Arial"/>
                <w:sz w:val="21"/>
                <w:szCs w:val="21"/>
              </w:rPr>
              <w:t xml:space="preserve"> nezaposlenih koji koriste aktivne mere tržišta rada prema tipologiji mera</w:t>
            </w:r>
            <w:r>
              <w:rPr>
                <w:rFonts w:ascii="Arial" w:hAnsi="Arial" w:cs="Arial"/>
                <w:sz w:val="21"/>
                <w:szCs w:val="21"/>
              </w:rPr>
              <w:t>.</w:t>
            </w:r>
          </w:p>
        </w:tc>
        <w:tc>
          <w:tcPr>
            <w:tcW w:w="2666" w:type="dxa"/>
            <w:gridSpan w:val="3"/>
            <w:shd w:val="clear" w:color="auto" w:fill="C6D9F1" w:themeFill="text2" w:themeFillTint="33"/>
          </w:tcPr>
          <w:p w14:paraId="26F4960E"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Prema polu i starosti: 15-24;</w:t>
            </w:r>
            <w:r>
              <w:rPr>
                <w:rFonts w:ascii="Arial" w:hAnsi="Arial" w:cs="Arial"/>
                <w:sz w:val="21"/>
                <w:szCs w:val="21"/>
              </w:rPr>
              <w:t xml:space="preserve"> </w:t>
            </w:r>
            <w:r w:rsidRPr="00AF1F13">
              <w:rPr>
                <w:rFonts w:ascii="Arial" w:hAnsi="Arial" w:cs="Arial"/>
                <w:sz w:val="21"/>
                <w:szCs w:val="21"/>
              </w:rPr>
              <w:t>25-54; 55-64.</w:t>
            </w:r>
          </w:p>
        </w:tc>
        <w:tc>
          <w:tcPr>
            <w:tcW w:w="2976" w:type="dxa"/>
            <w:shd w:val="clear" w:color="auto" w:fill="C6D9F1" w:themeFill="text2" w:themeFillTint="33"/>
          </w:tcPr>
          <w:p w14:paraId="102D650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Indikator je relevantan za praćenje efikasnosti sistema socijalnih </w:t>
            </w:r>
            <w:r>
              <w:rPr>
                <w:rFonts w:ascii="Arial" w:hAnsi="Arial" w:cs="Arial"/>
                <w:sz w:val="21"/>
                <w:szCs w:val="21"/>
              </w:rPr>
              <w:t>ulaganja</w:t>
            </w:r>
            <w:r w:rsidRPr="00AF1F13">
              <w:rPr>
                <w:rFonts w:ascii="Arial" w:hAnsi="Arial" w:cs="Arial"/>
                <w:sz w:val="21"/>
                <w:szCs w:val="21"/>
              </w:rPr>
              <w:t xml:space="preserve"> i dostupnosti aktivnih i pasivnih mera tržišta rada kao instrumenata za socijalnu uključenost. Nizak nivo pokrivenosti nezaposlenih naknadama za slučaj nezaposlenosti po pravilu povećava </w:t>
            </w:r>
            <w:r>
              <w:rPr>
                <w:rFonts w:ascii="Arial" w:hAnsi="Arial" w:cs="Arial"/>
                <w:sz w:val="21"/>
                <w:szCs w:val="21"/>
              </w:rPr>
              <w:t>rizik siromaštva</w:t>
            </w:r>
            <w:r w:rsidRPr="00AF1F13">
              <w:rPr>
                <w:rFonts w:ascii="Arial" w:hAnsi="Arial" w:cs="Arial"/>
                <w:sz w:val="21"/>
                <w:szCs w:val="21"/>
              </w:rPr>
              <w:t xml:space="preserve"> i ukazuje na slabosti u sistemu socijalne zaštite. </w:t>
            </w:r>
          </w:p>
          <w:p w14:paraId="3888FA55" w14:textId="77777777" w:rsidR="0057202E" w:rsidRPr="00AF1F13" w:rsidRDefault="0057202E" w:rsidP="0057202E">
            <w:pPr>
              <w:spacing w:after="100" w:afterAutospacing="1"/>
              <w:rPr>
                <w:rFonts w:ascii="Arial" w:hAnsi="Arial" w:cs="Arial"/>
                <w:sz w:val="21"/>
                <w:szCs w:val="21"/>
              </w:rPr>
            </w:pPr>
          </w:p>
        </w:tc>
        <w:tc>
          <w:tcPr>
            <w:tcW w:w="1774" w:type="dxa"/>
            <w:gridSpan w:val="2"/>
            <w:shd w:val="clear" w:color="auto" w:fill="C6D9F1" w:themeFill="text2" w:themeFillTint="33"/>
          </w:tcPr>
          <w:p w14:paraId="79F86B5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Da </w:t>
            </w:r>
          </w:p>
          <w:p w14:paraId="4A3AC7F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ESPN</w:t>
            </w:r>
            <w:r>
              <w:rPr>
                <w:rFonts w:ascii="Arial" w:hAnsi="Arial" w:cs="Arial"/>
                <w:sz w:val="21"/>
                <w:szCs w:val="21"/>
              </w:rPr>
              <w:t xml:space="preserve"> </w:t>
            </w:r>
            <w:r w:rsidRPr="00AF1F13">
              <w:rPr>
                <w:rFonts w:ascii="Arial" w:hAnsi="Arial" w:cs="Arial"/>
                <w:sz w:val="21"/>
                <w:szCs w:val="21"/>
              </w:rPr>
              <w:t>- European social policy network</w:t>
            </w:r>
          </w:p>
          <w:p w14:paraId="4C171797"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EU</w:t>
            </w:r>
            <w:r>
              <w:rPr>
                <w:rFonts w:ascii="Arial" w:hAnsi="Arial" w:cs="Arial"/>
                <w:sz w:val="21"/>
                <w:szCs w:val="21"/>
              </w:rPr>
              <w:t xml:space="preserve"> </w:t>
            </w:r>
            <w:r w:rsidRPr="00AF1F13">
              <w:rPr>
                <w:rFonts w:ascii="Arial" w:hAnsi="Arial" w:cs="Arial"/>
                <w:sz w:val="21"/>
                <w:szCs w:val="21"/>
              </w:rPr>
              <w:t>- Eurostat</w:t>
            </w:r>
          </w:p>
          <w:p w14:paraId="2CF0DE2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MRZSP</w:t>
            </w:r>
            <w:r>
              <w:rPr>
                <w:rFonts w:ascii="Arial" w:hAnsi="Arial" w:cs="Arial"/>
                <w:sz w:val="21"/>
                <w:szCs w:val="21"/>
              </w:rPr>
              <w:t xml:space="preserve"> </w:t>
            </w:r>
            <w:r w:rsidRPr="00AF1F13">
              <w:rPr>
                <w:rFonts w:ascii="Arial" w:hAnsi="Arial" w:cs="Arial"/>
                <w:sz w:val="21"/>
                <w:szCs w:val="21"/>
              </w:rPr>
              <w:t>- Ministarstvo za rad, zapošljavanje boračka i socijalna pitanja</w:t>
            </w:r>
          </w:p>
          <w:p w14:paraId="2F87B0B9"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Kvartalno</w:t>
            </w:r>
            <w:r>
              <w:rPr>
                <w:rFonts w:ascii="Arial" w:hAnsi="Arial" w:cs="Arial"/>
                <w:sz w:val="21"/>
                <w:szCs w:val="21"/>
              </w:rPr>
              <w:t>.</w:t>
            </w:r>
          </w:p>
        </w:tc>
      </w:tr>
      <w:tr w:rsidR="0057202E" w:rsidRPr="00AF1F13" w14:paraId="632C73B6" w14:textId="77777777" w:rsidTr="0057202E">
        <w:tc>
          <w:tcPr>
            <w:tcW w:w="16195" w:type="dxa"/>
            <w:gridSpan w:val="12"/>
            <w:shd w:val="clear" w:color="auto" w:fill="548DD4" w:themeFill="text2" w:themeFillTint="99"/>
          </w:tcPr>
          <w:p w14:paraId="4C39DEFD" w14:textId="77777777" w:rsidR="0057202E" w:rsidRPr="00AF1F13" w:rsidRDefault="0057202E" w:rsidP="0057202E">
            <w:pPr>
              <w:spacing w:after="100" w:afterAutospacing="1"/>
              <w:jc w:val="center"/>
              <w:rPr>
                <w:rFonts w:ascii="Arial" w:hAnsi="Arial" w:cs="Arial"/>
                <w:color w:val="FFFFFF" w:themeColor="background1"/>
                <w:sz w:val="21"/>
                <w:szCs w:val="21"/>
                <w:shd w:val="clear" w:color="auto" w:fill="FFFFFF"/>
              </w:rPr>
            </w:pPr>
            <w:r w:rsidRPr="00AF1F13">
              <w:rPr>
                <w:rFonts w:ascii="Arial" w:hAnsi="Arial" w:cs="Arial"/>
                <w:b/>
                <w:i/>
                <w:color w:val="FFFFFF" w:themeColor="background1"/>
                <w:sz w:val="21"/>
                <w:szCs w:val="21"/>
                <w:u w:val="single"/>
              </w:rPr>
              <w:t>Okvir EU : Sekundarni indikatori</w:t>
            </w:r>
          </w:p>
        </w:tc>
      </w:tr>
      <w:tr w:rsidR="0057202E" w:rsidRPr="00AF1F13" w14:paraId="2ECDE6C5" w14:textId="77777777" w:rsidTr="0057202E">
        <w:tc>
          <w:tcPr>
            <w:tcW w:w="1284" w:type="dxa"/>
            <w:gridSpan w:val="2"/>
          </w:tcPr>
          <w:p w14:paraId="3B600B39"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10.</w:t>
            </w:r>
          </w:p>
        </w:tc>
        <w:tc>
          <w:tcPr>
            <w:tcW w:w="1861" w:type="dxa"/>
          </w:tcPr>
          <w:p w14:paraId="6E9B581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Stopa rizika od siromaštva prema nivou radnog intenziteta domaćinstva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588EF75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Okvir EU</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7FB2C898"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 </w:t>
            </w:r>
            <w:r>
              <w:rPr>
                <w:rFonts w:ascii="Arial" w:hAnsi="Arial" w:cs="Arial"/>
                <w:sz w:val="21"/>
                <w:szCs w:val="21"/>
                <w:shd w:val="clear" w:color="auto" w:fill="FFFFFF"/>
              </w:rPr>
              <w:t>Odbor</w:t>
            </w:r>
            <w:r w:rsidRPr="00AF1F13">
              <w:rPr>
                <w:rFonts w:ascii="Arial" w:hAnsi="Arial" w:cs="Arial"/>
                <w:sz w:val="21"/>
                <w:szCs w:val="21"/>
                <w:shd w:val="clear" w:color="auto" w:fill="FFFFFF"/>
              </w:rPr>
              <w:t xml:space="preserve"> za socijalnu zaštitu (SPC) koristi ove podatke za praćenje realizacije ciljeva EU u oblasti socijalne zaštite i socijalne inkluzije. </w:t>
            </w:r>
          </w:p>
          <w:p w14:paraId="08C67E30" w14:textId="77777777" w:rsidR="0057202E" w:rsidRPr="00AF1F13" w:rsidRDefault="0057202E" w:rsidP="0057202E">
            <w:pPr>
              <w:spacing w:after="100" w:afterAutospacing="1"/>
              <w:rPr>
                <w:rFonts w:ascii="Arial" w:hAnsi="Arial" w:cs="Arial"/>
                <w:sz w:val="21"/>
                <w:szCs w:val="21"/>
                <w:shd w:val="clear" w:color="auto" w:fill="FFFFFF"/>
              </w:rPr>
            </w:pPr>
            <w:r w:rsidRPr="00E730A0">
              <w:rPr>
                <w:rFonts w:ascii="Arial" w:hAnsi="Arial" w:cs="Arial"/>
                <w:sz w:val="21"/>
                <w:szCs w:val="21"/>
                <w:shd w:val="clear" w:color="auto" w:fill="FFFFFF"/>
              </w:rPr>
              <w:t>ec.europa.eu/social/BlobServlet?docId=14239&amp;langId=en</w:t>
            </w:r>
          </w:p>
          <w:p w14:paraId="41E39A6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Drugi nacionalni izveštaj o </w:t>
            </w:r>
            <w:r w:rsidRPr="00AF1F13">
              <w:rPr>
                <w:rFonts w:ascii="Arial" w:hAnsi="Arial" w:cs="Arial"/>
                <w:sz w:val="21"/>
                <w:szCs w:val="21"/>
                <w:shd w:val="clear" w:color="auto" w:fill="FFFFFF"/>
              </w:rPr>
              <w:lastRenderedPageBreak/>
              <w:t>socijalnom uključivanju i smanjenju siromaštva u Republici Srbiji.</w:t>
            </w:r>
          </w:p>
        </w:tc>
        <w:tc>
          <w:tcPr>
            <w:tcW w:w="2101" w:type="dxa"/>
            <w:gridSpan w:val="2"/>
          </w:tcPr>
          <w:p w14:paraId="53A8412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Portfolio socijalne uključenosti – sekundarni indikator.</w:t>
            </w:r>
          </w:p>
          <w:p w14:paraId="78D780A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Sekundarni indikator</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7E6F758F" w14:textId="77777777" w:rsidR="0057202E" w:rsidRPr="00AF1F13" w:rsidRDefault="0057202E" w:rsidP="0057202E">
            <w:pPr>
              <w:spacing w:after="100" w:afterAutospacing="1"/>
              <w:rPr>
                <w:rFonts w:ascii="Arial" w:hAnsi="Arial" w:cs="Arial"/>
                <w:sz w:val="21"/>
                <w:szCs w:val="21"/>
                <w:shd w:val="clear" w:color="auto" w:fill="FFFFFF"/>
              </w:rPr>
            </w:pPr>
          </w:p>
        </w:tc>
        <w:tc>
          <w:tcPr>
            <w:tcW w:w="3533" w:type="dxa"/>
          </w:tcPr>
          <w:p w14:paraId="14FDE89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Učešće lica (0+) sa ekvivalentnim raspoloživim prihodom ispod praga rizika od siromaštva, koj</w:t>
            </w:r>
            <w:r>
              <w:rPr>
                <w:rFonts w:ascii="Arial" w:hAnsi="Arial" w:cs="Arial"/>
                <w:sz w:val="21"/>
                <w:szCs w:val="21"/>
                <w:shd w:val="clear" w:color="auto" w:fill="FFFFFF"/>
              </w:rPr>
              <w:t>i</w:t>
            </w:r>
            <w:r w:rsidRPr="00AF1F13">
              <w:rPr>
                <w:rFonts w:ascii="Arial" w:hAnsi="Arial" w:cs="Arial"/>
                <w:sz w:val="21"/>
                <w:szCs w:val="21"/>
                <w:shd w:val="clear" w:color="auto" w:fill="FFFFFF"/>
              </w:rPr>
              <w:t xml:space="preserve"> je utvrđen na 60% medijane nacionalnog ekvivalentnog raspoloživog dohotka po potrošačkoj jedinici prema nivou radnog intenziteta domaćinstva.</w:t>
            </w:r>
          </w:p>
          <w:p w14:paraId="6BCF884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Nivo radnog intenziteta predstavlja broj meseci u kojima su svi radno sposobni članovi domaćinstva uzrasta 18–59 godina (sa izuzetkom studenata 18-24 god) radili u referentnom periodu u odnosu u odnosu na njihov ukupni radni potencijal. Referentni period je 12 meseci u prethodnoj kalendarskog godini. </w:t>
            </w:r>
          </w:p>
          <w:p w14:paraId="13AC96F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Intenzitet rada može biti veoma nizak (0-0,20)</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nizak (0,20‒0,45), srednji (0,45‒0,55), visok (0,55‒0,85) i veoma visok (0,85‒1).</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Za svo</w:t>
            </w:r>
            <w:r>
              <w:rPr>
                <w:rFonts w:ascii="Arial" w:hAnsi="Arial" w:cs="Arial"/>
                <w:sz w:val="21"/>
                <w:szCs w:val="21"/>
                <w:shd w:val="clear" w:color="auto" w:fill="FFFFFF"/>
              </w:rPr>
              <w:t>đ</w:t>
            </w:r>
            <w:r w:rsidRPr="00AF1F13">
              <w:rPr>
                <w:rFonts w:ascii="Arial" w:hAnsi="Arial" w:cs="Arial"/>
                <w:sz w:val="21"/>
                <w:szCs w:val="21"/>
                <w:shd w:val="clear" w:color="auto" w:fill="FFFFFF"/>
              </w:rPr>
              <w:t xml:space="preserve">enje ukupnog broja članova domaćinstva na broj potrošačkih jedinica (ekvivalentnih odraslih) koji žive u domaćinstvu koristi se modifikovana OECD skala </w:t>
            </w:r>
            <w:r w:rsidRPr="00AF1F13">
              <w:rPr>
                <w:rFonts w:ascii="Arial" w:hAnsi="Arial" w:cs="Arial"/>
                <w:sz w:val="21"/>
                <w:szCs w:val="21"/>
                <w:shd w:val="clear" w:color="auto" w:fill="FFFFFF"/>
              </w:rPr>
              <w:lastRenderedPageBreak/>
              <w:t>ekvivalencije prema kojoj se prvom odraslom dodeljuje 1, ostalim odraslim članovima domaćinstva</w:t>
            </w:r>
            <w:r>
              <w:rPr>
                <w:rFonts w:ascii="Arial" w:hAnsi="Arial" w:cs="Arial"/>
                <w:sz w:val="21"/>
                <w:szCs w:val="21"/>
                <w:shd w:val="clear" w:color="auto" w:fill="FFFFFF"/>
              </w:rPr>
              <w:t xml:space="preserve"> i deci starijoj od 14 godina 0,</w:t>
            </w:r>
            <w:r w:rsidRPr="00AF1F13">
              <w:rPr>
                <w:rFonts w:ascii="Arial" w:hAnsi="Arial" w:cs="Arial"/>
                <w:sz w:val="21"/>
                <w:szCs w:val="21"/>
                <w:shd w:val="clear" w:color="auto" w:fill="FFFFFF"/>
              </w:rPr>
              <w:t>5</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a mlađoj d</w:t>
            </w:r>
            <w:r>
              <w:rPr>
                <w:rFonts w:ascii="Arial" w:hAnsi="Arial" w:cs="Arial"/>
                <w:sz w:val="21"/>
                <w:szCs w:val="21"/>
                <w:shd w:val="clear" w:color="auto" w:fill="FFFFFF"/>
              </w:rPr>
              <w:t>eci 0,</w:t>
            </w:r>
            <w:r w:rsidRPr="00AF1F13">
              <w:rPr>
                <w:rFonts w:ascii="Arial" w:hAnsi="Arial" w:cs="Arial"/>
                <w:sz w:val="21"/>
                <w:szCs w:val="21"/>
                <w:shd w:val="clear" w:color="auto" w:fill="FFFFFF"/>
              </w:rPr>
              <w:t>3.</w:t>
            </w:r>
          </w:p>
        </w:tc>
        <w:tc>
          <w:tcPr>
            <w:tcW w:w="2666" w:type="dxa"/>
            <w:gridSpan w:val="3"/>
          </w:tcPr>
          <w:p w14:paraId="5F29378F" w14:textId="77777777" w:rsidR="0057202E" w:rsidRPr="00AF1F13" w:rsidRDefault="0057202E" w:rsidP="0057202E">
            <w:pPr>
              <w:pStyle w:val="Default"/>
              <w:spacing w:before="120"/>
              <w:rPr>
                <w:rFonts w:ascii="Arial" w:hAnsi="Arial" w:cs="Arial"/>
                <w:color w:val="auto"/>
                <w:sz w:val="21"/>
                <w:szCs w:val="21"/>
                <w:shd w:val="clear" w:color="auto" w:fill="FFFFFF"/>
              </w:rPr>
            </w:pPr>
            <w:r w:rsidRPr="00AF1F13">
              <w:rPr>
                <w:rFonts w:ascii="Arial" w:hAnsi="Arial" w:cs="Arial"/>
                <w:color w:val="auto"/>
                <w:sz w:val="21"/>
                <w:szCs w:val="21"/>
                <w:shd w:val="clear" w:color="auto" w:fill="FFFFFF"/>
              </w:rPr>
              <w:lastRenderedPageBreak/>
              <w:t>Pol (za lica starija od 18 godina)</w:t>
            </w:r>
            <w:r>
              <w:rPr>
                <w:rFonts w:ascii="Arial" w:hAnsi="Arial" w:cs="Arial"/>
                <w:color w:val="auto"/>
                <w:sz w:val="21"/>
                <w:szCs w:val="21"/>
                <w:shd w:val="clear" w:color="auto" w:fill="FFFFFF"/>
              </w:rPr>
              <w:t>.</w:t>
            </w:r>
            <w:r w:rsidRPr="00AF1F13">
              <w:rPr>
                <w:rFonts w:ascii="Arial" w:hAnsi="Arial" w:cs="Arial"/>
                <w:color w:val="auto"/>
                <w:sz w:val="21"/>
                <w:szCs w:val="21"/>
                <w:shd w:val="clear" w:color="auto" w:fill="FFFFFF"/>
              </w:rPr>
              <w:t xml:space="preserve"> </w:t>
            </w:r>
          </w:p>
          <w:p w14:paraId="4B454603" w14:textId="77777777" w:rsidR="0057202E" w:rsidRPr="00AF1F13" w:rsidRDefault="0057202E" w:rsidP="0057202E">
            <w:pPr>
              <w:pStyle w:val="Default"/>
              <w:spacing w:before="120"/>
              <w:rPr>
                <w:rFonts w:ascii="Arial" w:hAnsi="Arial" w:cs="Arial"/>
                <w:color w:val="auto"/>
                <w:sz w:val="21"/>
                <w:szCs w:val="21"/>
                <w:shd w:val="clear" w:color="auto" w:fill="FFFFFF"/>
              </w:rPr>
            </w:pPr>
            <w:r w:rsidRPr="00AF1F13">
              <w:rPr>
                <w:rFonts w:ascii="Arial" w:hAnsi="Arial" w:cs="Arial"/>
                <w:color w:val="auto"/>
                <w:sz w:val="21"/>
                <w:szCs w:val="21"/>
                <w:shd w:val="clear" w:color="auto" w:fill="FFFFFF"/>
              </w:rPr>
              <w:t>Starost:</w:t>
            </w:r>
            <w:r>
              <w:rPr>
                <w:rFonts w:ascii="Arial" w:hAnsi="Arial" w:cs="Arial"/>
                <w:color w:val="auto"/>
                <w:sz w:val="21"/>
                <w:szCs w:val="21"/>
                <w:shd w:val="clear" w:color="auto" w:fill="FFFFFF"/>
              </w:rPr>
              <w:t xml:space="preserve"> </w:t>
            </w:r>
            <w:r w:rsidRPr="00AF1F13">
              <w:rPr>
                <w:rFonts w:ascii="Arial" w:hAnsi="Arial" w:cs="Arial"/>
                <w:color w:val="auto"/>
                <w:sz w:val="21"/>
                <w:szCs w:val="21"/>
                <w:shd w:val="clear" w:color="auto" w:fill="FFFFFF"/>
              </w:rPr>
              <w:t>0-17 (0-5; 6-11; 12-17), 18-59</w:t>
            </w:r>
            <w:r>
              <w:rPr>
                <w:rFonts w:ascii="Arial" w:hAnsi="Arial" w:cs="Arial"/>
                <w:color w:val="auto"/>
                <w:sz w:val="21"/>
                <w:szCs w:val="21"/>
                <w:shd w:val="clear" w:color="auto" w:fill="FFFFFF"/>
              </w:rPr>
              <w:t>.</w:t>
            </w:r>
          </w:p>
        </w:tc>
        <w:tc>
          <w:tcPr>
            <w:tcW w:w="2976" w:type="dxa"/>
          </w:tcPr>
          <w:p w14:paraId="3B9BAB7F"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Iako postoji direktna korelacija između nivoa radnog intenziteta i rizika od siromaštva ova veza nije uvek savršena. Domaćinstva sa višim nivoom radnog intenziteta imaju manji </w:t>
            </w:r>
            <w:r>
              <w:rPr>
                <w:rFonts w:ascii="Arial" w:hAnsi="Arial" w:cs="Arial"/>
                <w:sz w:val="21"/>
                <w:szCs w:val="21"/>
                <w:shd w:val="clear" w:color="auto" w:fill="FFFFFF"/>
              </w:rPr>
              <w:t>rizik siromaštva,</w:t>
            </w:r>
            <w:r w:rsidRPr="00AF1F13">
              <w:rPr>
                <w:rFonts w:ascii="Arial" w:hAnsi="Arial" w:cs="Arial"/>
                <w:sz w:val="21"/>
                <w:szCs w:val="21"/>
                <w:shd w:val="clear" w:color="auto" w:fill="FFFFFF"/>
              </w:rPr>
              <w:t xml:space="preserve"> ali u zavisnosti od sistema socijalne zaštite i drugih faktora postoje razlike između zemalja. </w:t>
            </w:r>
          </w:p>
          <w:p w14:paraId="5E0EE8C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Preporuka je da se ovaj indikator interpretira zajedno sa indikatorom o domaćinstvima bez zaposlenih odnosno veoma niskim radnim inte</w:t>
            </w:r>
            <w:r>
              <w:rPr>
                <w:rFonts w:ascii="Arial" w:hAnsi="Arial" w:cs="Arial"/>
                <w:sz w:val="21"/>
                <w:szCs w:val="21"/>
                <w:shd w:val="clear" w:color="auto" w:fill="FFFFFF"/>
              </w:rPr>
              <w:t>n</w:t>
            </w:r>
            <w:r w:rsidRPr="00AF1F13">
              <w:rPr>
                <w:rFonts w:ascii="Arial" w:hAnsi="Arial" w:cs="Arial"/>
                <w:sz w:val="21"/>
                <w:szCs w:val="21"/>
                <w:shd w:val="clear" w:color="auto" w:fill="FFFFFF"/>
              </w:rPr>
              <w:t xml:space="preserve">zitetom. </w:t>
            </w:r>
          </w:p>
          <w:p w14:paraId="7D04D243" w14:textId="77777777" w:rsidR="0057202E" w:rsidRPr="00AF1F13" w:rsidRDefault="0057202E" w:rsidP="0057202E">
            <w:pPr>
              <w:rPr>
                <w:rFonts w:ascii="Arial" w:hAnsi="Arial" w:cs="Arial"/>
                <w:sz w:val="21"/>
                <w:szCs w:val="21"/>
                <w:shd w:val="clear" w:color="auto" w:fill="FFFFFF"/>
              </w:rPr>
            </w:pPr>
          </w:p>
        </w:tc>
        <w:tc>
          <w:tcPr>
            <w:tcW w:w="1774" w:type="dxa"/>
            <w:gridSpan w:val="2"/>
            <w:shd w:val="clear" w:color="auto" w:fill="FFFFFF" w:themeFill="background1"/>
          </w:tcPr>
          <w:p w14:paraId="3D03487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Da</w:t>
            </w:r>
          </w:p>
          <w:p w14:paraId="42005F2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SPC/ISG</w:t>
            </w:r>
          </w:p>
          <w:p w14:paraId="234EB45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Social Protection Committee/Indicators Sub-Group</w:t>
            </w:r>
          </w:p>
          <w:p w14:paraId="1D69DD7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EU</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SILC</w:t>
            </w:r>
          </w:p>
          <w:p w14:paraId="01616F2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RS</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SILC</w:t>
            </w:r>
          </w:p>
          <w:p w14:paraId="11F2E87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Godišnje</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r>
      <w:tr w:rsidR="0057202E" w:rsidRPr="00AF1F13" w14:paraId="418C46CE" w14:textId="77777777" w:rsidTr="0057202E">
        <w:tc>
          <w:tcPr>
            <w:tcW w:w="1284" w:type="dxa"/>
            <w:gridSpan w:val="2"/>
            <w:shd w:val="clear" w:color="auto" w:fill="C6D9F1" w:themeFill="text2" w:themeFillTint="33"/>
          </w:tcPr>
          <w:p w14:paraId="2C1ACD00" w14:textId="77777777" w:rsidR="0057202E" w:rsidRPr="00AF1F13" w:rsidRDefault="0057202E" w:rsidP="0057202E">
            <w:pPr>
              <w:tabs>
                <w:tab w:val="left" w:pos="1276"/>
              </w:tabs>
              <w:spacing w:after="100" w:afterAutospacing="1"/>
              <w:rPr>
                <w:rFonts w:ascii="Arial" w:hAnsi="Arial" w:cs="Arial"/>
                <w:sz w:val="21"/>
                <w:szCs w:val="21"/>
              </w:rPr>
            </w:pPr>
            <w:r w:rsidRPr="00AF1F13">
              <w:rPr>
                <w:rFonts w:ascii="Arial" w:hAnsi="Arial" w:cs="Arial"/>
                <w:sz w:val="21"/>
                <w:szCs w:val="21"/>
              </w:rPr>
              <w:t>11.</w:t>
            </w:r>
          </w:p>
          <w:p w14:paraId="1B374864" w14:textId="77777777" w:rsidR="0057202E" w:rsidRPr="00AF1F13" w:rsidRDefault="0057202E" w:rsidP="0057202E">
            <w:pPr>
              <w:tabs>
                <w:tab w:val="left" w:pos="1276"/>
              </w:tabs>
              <w:spacing w:after="100" w:afterAutospacing="1"/>
              <w:rPr>
                <w:rFonts w:ascii="Arial" w:hAnsi="Arial" w:cs="Arial"/>
                <w:sz w:val="21"/>
                <w:szCs w:val="21"/>
              </w:rPr>
            </w:pPr>
          </w:p>
          <w:p w14:paraId="32E0D5D2" w14:textId="77777777" w:rsidR="0057202E" w:rsidRPr="00AF1F13" w:rsidRDefault="0057202E" w:rsidP="0057202E">
            <w:pPr>
              <w:tabs>
                <w:tab w:val="left" w:pos="1276"/>
              </w:tabs>
              <w:spacing w:after="100" w:afterAutospacing="1"/>
              <w:rPr>
                <w:rFonts w:ascii="Arial" w:hAnsi="Arial" w:cs="Arial"/>
                <w:sz w:val="21"/>
                <w:szCs w:val="21"/>
              </w:rPr>
            </w:pPr>
          </w:p>
          <w:p w14:paraId="76779EEF" w14:textId="77777777" w:rsidR="0057202E" w:rsidRPr="00AF1F13" w:rsidRDefault="0057202E" w:rsidP="0057202E">
            <w:pPr>
              <w:tabs>
                <w:tab w:val="left" w:pos="1276"/>
              </w:tabs>
              <w:spacing w:after="100" w:afterAutospacing="1"/>
              <w:rPr>
                <w:rFonts w:ascii="Arial" w:hAnsi="Arial" w:cs="Arial"/>
                <w:sz w:val="21"/>
                <w:szCs w:val="21"/>
              </w:rPr>
            </w:pPr>
          </w:p>
          <w:p w14:paraId="66191D83" w14:textId="77777777" w:rsidR="0057202E" w:rsidRPr="00AF1F13" w:rsidRDefault="0057202E" w:rsidP="0057202E">
            <w:pPr>
              <w:tabs>
                <w:tab w:val="left" w:pos="1276"/>
              </w:tabs>
              <w:spacing w:after="100" w:afterAutospacing="1"/>
              <w:rPr>
                <w:rFonts w:ascii="Arial" w:hAnsi="Arial" w:cs="Arial"/>
                <w:sz w:val="21"/>
                <w:szCs w:val="21"/>
              </w:rPr>
            </w:pPr>
          </w:p>
          <w:p w14:paraId="6C8E155C" w14:textId="77777777" w:rsidR="0057202E" w:rsidRPr="00AF1F13" w:rsidRDefault="0057202E" w:rsidP="0057202E">
            <w:pPr>
              <w:tabs>
                <w:tab w:val="left" w:pos="1276"/>
              </w:tabs>
              <w:spacing w:after="100" w:afterAutospacing="1"/>
              <w:rPr>
                <w:rFonts w:ascii="Arial" w:hAnsi="Arial" w:cs="Arial"/>
                <w:sz w:val="21"/>
                <w:szCs w:val="21"/>
              </w:rPr>
            </w:pPr>
          </w:p>
          <w:p w14:paraId="21D66468" w14:textId="77777777" w:rsidR="0057202E" w:rsidRPr="00AF1F13" w:rsidRDefault="0057202E" w:rsidP="0057202E">
            <w:pPr>
              <w:tabs>
                <w:tab w:val="left" w:pos="1276"/>
              </w:tabs>
              <w:spacing w:after="100" w:afterAutospacing="1"/>
              <w:rPr>
                <w:rFonts w:ascii="Arial" w:hAnsi="Arial" w:cs="Arial"/>
                <w:sz w:val="21"/>
                <w:szCs w:val="21"/>
              </w:rPr>
            </w:pPr>
          </w:p>
          <w:p w14:paraId="38D6B888" w14:textId="77777777" w:rsidR="0057202E" w:rsidRPr="00AF1F13" w:rsidRDefault="0057202E" w:rsidP="0057202E">
            <w:pPr>
              <w:tabs>
                <w:tab w:val="left" w:pos="1276"/>
              </w:tabs>
              <w:spacing w:after="100" w:afterAutospacing="1"/>
              <w:rPr>
                <w:rFonts w:ascii="Arial" w:hAnsi="Arial" w:cs="Arial"/>
                <w:sz w:val="21"/>
                <w:szCs w:val="21"/>
              </w:rPr>
            </w:pPr>
          </w:p>
          <w:p w14:paraId="20720F93" w14:textId="77777777" w:rsidR="0057202E" w:rsidRPr="00AF1F13" w:rsidRDefault="0057202E" w:rsidP="0057202E">
            <w:pPr>
              <w:tabs>
                <w:tab w:val="left" w:pos="1276"/>
              </w:tabs>
              <w:spacing w:after="100" w:afterAutospacing="1"/>
              <w:rPr>
                <w:rFonts w:ascii="Arial" w:hAnsi="Arial" w:cs="Arial"/>
                <w:sz w:val="21"/>
                <w:szCs w:val="21"/>
              </w:rPr>
            </w:pPr>
          </w:p>
          <w:p w14:paraId="52CC4FE5" w14:textId="77777777" w:rsidR="0057202E" w:rsidRPr="00AF1F13" w:rsidRDefault="0057202E" w:rsidP="0057202E">
            <w:pPr>
              <w:tabs>
                <w:tab w:val="left" w:pos="1276"/>
              </w:tabs>
              <w:spacing w:after="100" w:afterAutospacing="1"/>
              <w:rPr>
                <w:rFonts w:ascii="Arial" w:hAnsi="Arial" w:cs="Arial"/>
                <w:sz w:val="21"/>
                <w:szCs w:val="21"/>
              </w:rPr>
            </w:pPr>
          </w:p>
          <w:p w14:paraId="0321E7B3" w14:textId="77777777" w:rsidR="0057202E" w:rsidRPr="00AF1F13" w:rsidRDefault="0057202E" w:rsidP="0057202E">
            <w:pPr>
              <w:tabs>
                <w:tab w:val="left" w:pos="1276"/>
              </w:tabs>
              <w:spacing w:after="100" w:afterAutospacing="1"/>
              <w:rPr>
                <w:rFonts w:ascii="Arial" w:hAnsi="Arial" w:cs="Arial"/>
                <w:sz w:val="21"/>
                <w:szCs w:val="21"/>
              </w:rPr>
            </w:pPr>
          </w:p>
          <w:p w14:paraId="46C279E5" w14:textId="77777777" w:rsidR="0057202E" w:rsidRPr="00AF1F13" w:rsidRDefault="0057202E" w:rsidP="0057202E">
            <w:pPr>
              <w:tabs>
                <w:tab w:val="left" w:pos="1276"/>
              </w:tabs>
              <w:spacing w:after="100" w:afterAutospacing="1"/>
              <w:rPr>
                <w:rFonts w:ascii="Arial" w:hAnsi="Arial" w:cs="Arial"/>
                <w:sz w:val="21"/>
                <w:szCs w:val="21"/>
              </w:rPr>
            </w:pPr>
          </w:p>
        </w:tc>
        <w:tc>
          <w:tcPr>
            <w:tcW w:w="1861" w:type="dxa"/>
            <w:shd w:val="clear" w:color="auto" w:fill="C6D9F1" w:themeFill="text2" w:themeFillTint="33"/>
          </w:tcPr>
          <w:p w14:paraId="2DCB250E"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Stopa rizika od siromaštva prema najčešćem statusu na tržištu rada</w:t>
            </w:r>
            <w:r>
              <w:rPr>
                <w:rFonts w:ascii="Arial" w:hAnsi="Arial" w:cs="Arial"/>
                <w:sz w:val="21"/>
                <w:szCs w:val="21"/>
              </w:rPr>
              <w:t>.</w:t>
            </w:r>
          </w:p>
          <w:p w14:paraId="655952E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Okvir EU</w:t>
            </w:r>
            <w:r>
              <w:rPr>
                <w:rFonts w:ascii="Arial" w:hAnsi="Arial" w:cs="Arial"/>
                <w:sz w:val="21"/>
                <w:szCs w:val="21"/>
              </w:rPr>
              <w:t>.</w:t>
            </w:r>
            <w:r w:rsidRPr="00AF1F13">
              <w:rPr>
                <w:rFonts w:ascii="Arial" w:hAnsi="Arial" w:cs="Arial"/>
                <w:sz w:val="21"/>
                <w:szCs w:val="21"/>
              </w:rPr>
              <w:t xml:space="preserve"> </w:t>
            </w:r>
          </w:p>
          <w:p w14:paraId="2ECECA21"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 </w:t>
            </w:r>
            <w:r>
              <w:rPr>
                <w:rFonts w:ascii="Arial" w:hAnsi="Arial" w:cs="Arial"/>
                <w:sz w:val="21"/>
                <w:szCs w:val="21"/>
              </w:rPr>
              <w:t>Odbor</w:t>
            </w:r>
            <w:r w:rsidRPr="00AF1F13">
              <w:rPr>
                <w:rFonts w:ascii="Arial" w:hAnsi="Arial" w:cs="Arial"/>
                <w:sz w:val="21"/>
                <w:szCs w:val="21"/>
              </w:rPr>
              <w:t xml:space="preserve"> za socijalnu zaštitu (SPC) koristi ove podatke za praćenje realizacije ciljeva EU u oblasti socijalne zaštite i socijalne inkluzije. </w:t>
            </w:r>
          </w:p>
          <w:p w14:paraId="4E2D15C6" w14:textId="77777777" w:rsidR="0057202E" w:rsidRPr="00AF1F13" w:rsidRDefault="0057202E" w:rsidP="0057202E">
            <w:pPr>
              <w:spacing w:after="100" w:afterAutospacing="1"/>
              <w:rPr>
                <w:rFonts w:ascii="Arial" w:hAnsi="Arial" w:cs="Arial"/>
                <w:sz w:val="21"/>
                <w:szCs w:val="21"/>
              </w:rPr>
            </w:pPr>
            <w:r w:rsidRPr="0061037E">
              <w:rPr>
                <w:rFonts w:ascii="Arial" w:hAnsi="Arial" w:cs="Arial"/>
                <w:sz w:val="21"/>
                <w:szCs w:val="21"/>
              </w:rPr>
              <w:t>ec.europa.eu/social/BlobServlet?docId=14239&amp;langId=en</w:t>
            </w:r>
          </w:p>
          <w:p w14:paraId="32A9393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Evropska mreža </w:t>
            </w:r>
            <w:r w:rsidRPr="00AF1F13">
              <w:rPr>
                <w:rFonts w:ascii="Arial" w:hAnsi="Arial" w:cs="Arial"/>
                <w:sz w:val="21"/>
                <w:szCs w:val="21"/>
              </w:rPr>
              <w:lastRenderedPageBreak/>
              <w:t xml:space="preserve">socijalne politike </w:t>
            </w:r>
            <w:r>
              <w:rPr>
                <w:rFonts w:ascii="Arial" w:hAnsi="Arial" w:cs="Arial"/>
                <w:sz w:val="21"/>
                <w:szCs w:val="21"/>
              </w:rPr>
              <w:t>.</w:t>
            </w:r>
            <w:r w:rsidRPr="00AF1F13">
              <w:rPr>
                <w:rFonts w:ascii="Arial" w:hAnsi="Arial" w:cs="Arial"/>
                <w:sz w:val="21"/>
                <w:szCs w:val="21"/>
              </w:rPr>
              <w:t xml:space="preserve"> objavljuje ove podatke u izveštajima za socijaln</w:t>
            </w:r>
            <w:r>
              <w:rPr>
                <w:rFonts w:ascii="Arial" w:hAnsi="Arial" w:cs="Arial"/>
                <w:sz w:val="21"/>
                <w:szCs w:val="21"/>
              </w:rPr>
              <w:t>a</w:t>
            </w:r>
            <w:r w:rsidRPr="00AF1F13">
              <w:rPr>
                <w:rFonts w:ascii="Arial" w:hAnsi="Arial" w:cs="Arial"/>
                <w:sz w:val="21"/>
                <w:szCs w:val="21"/>
              </w:rPr>
              <w:t xml:space="preserve"> </w:t>
            </w:r>
            <w:r>
              <w:rPr>
                <w:rFonts w:ascii="Arial" w:hAnsi="Arial" w:cs="Arial"/>
                <w:sz w:val="21"/>
                <w:szCs w:val="21"/>
              </w:rPr>
              <w:t>ulaganja</w:t>
            </w:r>
            <w:r w:rsidRPr="00AF1F13">
              <w:rPr>
                <w:rFonts w:ascii="Arial" w:hAnsi="Arial" w:cs="Arial"/>
                <w:sz w:val="21"/>
                <w:szCs w:val="21"/>
              </w:rPr>
              <w:t xml:space="preserve"> za članice EU i zemlje kandidate. </w:t>
            </w:r>
          </w:p>
          <w:p w14:paraId="2104456D" w14:textId="77777777" w:rsidR="0057202E" w:rsidRPr="00AF1F13" w:rsidRDefault="0057202E" w:rsidP="0057202E">
            <w:pPr>
              <w:spacing w:after="100" w:afterAutospacing="1"/>
              <w:rPr>
                <w:rFonts w:ascii="Arial" w:hAnsi="Arial" w:cs="Arial"/>
                <w:sz w:val="21"/>
                <w:szCs w:val="21"/>
              </w:rPr>
            </w:pPr>
            <w:r w:rsidRPr="0061037E">
              <w:rPr>
                <w:rFonts w:ascii="Arial" w:hAnsi="Arial" w:cs="Arial"/>
                <w:sz w:val="21"/>
                <w:szCs w:val="21"/>
              </w:rPr>
              <w:t>ec.</w:t>
            </w:r>
            <w:r w:rsidRPr="0061037E">
              <w:rPr>
                <w:rFonts w:ascii="Arial" w:hAnsi="Arial" w:cs="Arial"/>
                <w:bCs/>
                <w:sz w:val="21"/>
                <w:szCs w:val="21"/>
              </w:rPr>
              <w:t>euro</w:t>
            </w:r>
            <w:r w:rsidRPr="0061037E">
              <w:rPr>
                <w:rFonts w:ascii="Arial" w:hAnsi="Arial" w:cs="Arial"/>
                <w:sz w:val="21"/>
                <w:szCs w:val="21"/>
              </w:rPr>
              <w:t>pa.</w:t>
            </w:r>
            <w:r w:rsidRPr="0061037E">
              <w:rPr>
                <w:rFonts w:ascii="Arial" w:hAnsi="Arial" w:cs="Arial"/>
                <w:bCs/>
                <w:sz w:val="21"/>
                <w:szCs w:val="21"/>
              </w:rPr>
              <w:t>eu</w:t>
            </w:r>
            <w:r w:rsidRPr="0061037E">
              <w:rPr>
                <w:rFonts w:ascii="Arial" w:hAnsi="Arial" w:cs="Arial"/>
                <w:sz w:val="21"/>
                <w:szCs w:val="21"/>
              </w:rPr>
              <w:t>/</w:t>
            </w:r>
            <w:r w:rsidRPr="0061037E">
              <w:rPr>
                <w:rFonts w:ascii="Arial" w:hAnsi="Arial" w:cs="Arial"/>
                <w:bCs/>
                <w:sz w:val="21"/>
                <w:szCs w:val="21"/>
              </w:rPr>
              <w:t>social</w:t>
            </w:r>
            <w:r w:rsidRPr="0061037E">
              <w:rPr>
                <w:rFonts w:ascii="Arial" w:hAnsi="Arial" w:cs="Arial"/>
                <w:sz w:val="21"/>
                <w:szCs w:val="21"/>
              </w:rPr>
              <w:t>/main.jsp?catId=1135&amp;intPageId=3588</w:t>
            </w:r>
          </w:p>
          <w:p w14:paraId="3BE82FA7" w14:textId="77777777" w:rsidR="0057202E" w:rsidRPr="00AF1F13" w:rsidRDefault="0057202E" w:rsidP="0057202E">
            <w:pPr>
              <w:spacing w:after="100" w:afterAutospacing="1"/>
              <w:rPr>
                <w:rFonts w:ascii="Arial" w:hAnsi="Arial" w:cs="Arial"/>
                <w:sz w:val="21"/>
                <w:szCs w:val="21"/>
              </w:rPr>
            </w:pPr>
            <w:r w:rsidRPr="00AF1F13">
              <w:rPr>
                <w:rFonts w:ascii="Arial" w:eastAsia="Times New Roman" w:hAnsi="Arial" w:cs="Arial"/>
                <w:sz w:val="21"/>
                <w:szCs w:val="21"/>
              </w:rPr>
              <w:t>Drugi nacionalni izveštaj o socijalnom uključivanju i smanjenju siromaštva u Republici Srbiji.</w:t>
            </w:r>
          </w:p>
        </w:tc>
        <w:tc>
          <w:tcPr>
            <w:tcW w:w="2101" w:type="dxa"/>
            <w:gridSpan w:val="2"/>
            <w:shd w:val="clear" w:color="auto" w:fill="C6D9F1" w:themeFill="text2" w:themeFillTint="33"/>
          </w:tcPr>
          <w:p w14:paraId="5578F75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a) Portfolio socijalne uključenosti – sekundarni</w:t>
            </w:r>
            <w:r>
              <w:rPr>
                <w:rFonts w:ascii="Arial" w:hAnsi="Arial" w:cs="Arial"/>
                <w:sz w:val="21"/>
                <w:szCs w:val="21"/>
              </w:rPr>
              <w:t>.</w:t>
            </w:r>
            <w:r w:rsidRPr="00AF1F13">
              <w:rPr>
                <w:rFonts w:ascii="Arial" w:hAnsi="Arial" w:cs="Arial"/>
                <w:sz w:val="21"/>
                <w:szCs w:val="21"/>
              </w:rPr>
              <w:t xml:space="preserve"> indikator.</w:t>
            </w:r>
          </w:p>
          <w:p w14:paraId="1CB52D4E"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b) ESPN</w:t>
            </w:r>
            <w:r>
              <w:rPr>
                <w:rFonts w:ascii="Arial" w:hAnsi="Arial" w:cs="Arial"/>
                <w:sz w:val="21"/>
                <w:szCs w:val="21"/>
              </w:rPr>
              <w:t xml:space="preserve"> </w:t>
            </w:r>
            <w:r w:rsidRPr="00AF1F13">
              <w:rPr>
                <w:rFonts w:ascii="Arial" w:hAnsi="Arial" w:cs="Arial"/>
                <w:sz w:val="21"/>
                <w:szCs w:val="21"/>
              </w:rPr>
              <w:t>- European social policy network. Ključni indikator ishoda</w:t>
            </w:r>
            <w:r>
              <w:rPr>
                <w:rFonts w:ascii="Arial" w:hAnsi="Arial" w:cs="Arial"/>
                <w:sz w:val="21"/>
                <w:szCs w:val="21"/>
              </w:rPr>
              <w:t>.</w:t>
            </w:r>
            <w:r w:rsidRPr="00AF1F13">
              <w:rPr>
                <w:rFonts w:ascii="Arial" w:hAnsi="Arial" w:cs="Arial"/>
                <w:sz w:val="21"/>
                <w:szCs w:val="21"/>
              </w:rPr>
              <w:t xml:space="preserve">  </w:t>
            </w:r>
          </w:p>
          <w:p w14:paraId="6D97D05E"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Sekundarni indikator</w:t>
            </w:r>
            <w:r>
              <w:rPr>
                <w:rFonts w:ascii="Arial" w:hAnsi="Arial" w:cs="Arial"/>
                <w:sz w:val="21"/>
                <w:szCs w:val="21"/>
              </w:rPr>
              <w:t>.</w:t>
            </w:r>
            <w:r w:rsidRPr="00AF1F13">
              <w:rPr>
                <w:rFonts w:ascii="Arial" w:hAnsi="Arial" w:cs="Arial"/>
                <w:sz w:val="21"/>
                <w:szCs w:val="21"/>
              </w:rPr>
              <w:t xml:space="preserve"> </w:t>
            </w:r>
          </w:p>
          <w:p w14:paraId="7421877A" w14:textId="77777777" w:rsidR="0057202E" w:rsidRPr="00AF1F13" w:rsidRDefault="0057202E" w:rsidP="0057202E">
            <w:pPr>
              <w:spacing w:after="100" w:afterAutospacing="1"/>
              <w:rPr>
                <w:rFonts w:ascii="Arial" w:hAnsi="Arial" w:cs="Arial"/>
                <w:sz w:val="21"/>
                <w:szCs w:val="21"/>
              </w:rPr>
            </w:pPr>
          </w:p>
        </w:tc>
        <w:tc>
          <w:tcPr>
            <w:tcW w:w="3533" w:type="dxa"/>
            <w:shd w:val="clear" w:color="auto" w:fill="C6D9F1" w:themeFill="text2" w:themeFillTint="33"/>
          </w:tcPr>
          <w:p w14:paraId="455751B9"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Učešće lica (18+) sa ekvivalentnim raspoloživim prihodom ispod praga rizika od siromaštva, koj</w:t>
            </w:r>
            <w:r>
              <w:rPr>
                <w:rFonts w:ascii="Arial" w:hAnsi="Arial" w:cs="Arial"/>
                <w:sz w:val="21"/>
                <w:szCs w:val="21"/>
              </w:rPr>
              <w:t>i</w:t>
            </w:r>
            <w:r w:rsidRPr="00AF1F13">
              <w:rPr>
                <w:rFonts w:ascii="Arial" w:hAnsi="Arial" w:cs="Arial"/>
                <w:sz w:val="21"/>
                <w:szCs w:val="21"/>
              </w:rPr>
              <w:t xml:space="preserve"> je utvrđen na 60% medijane nacionalnog ekvivalentnog raspoloživog dohotka po potrošačkoj jedinici prema radnom statusu. </w:t>
            </w:r>
          </w:p>
          <w:p w14:paraId="41E7108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Pojedinci su klasifikovani prema najčešćem statusu aktivnosti kao zaposleni, nezaposleni, penzioneri i ostali neaktivni ukoliko su u referentnom periodu najmanje 7 meseci imali neki od navedenih statusa. Referentni period je 12 meseci u prethodnoj kalendarskog godini. </w:t>
            </w:r>
          </w:p>
          <w:p w14:paraId="5872019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Za svo</w:t>
            </w:r>
            <w:r>
              <w:rPr>
                <w:rFonts w:ascii="Arial" w:hAnsi="Arial" w:cs="Arial"/>
                <w:sz w:val="21"/>
                <w:szCs w:val="21"/>
              </w:rPr>
              <w:t>đ</w:t>
            </w:r>
            <w:r w:rsidRPr="00AF1F13">
              <w:rPr>
                <w:rFonts w:ascii="Arial" w:hAnsi="Arial" w:cs="Arial"/>
                <w:sz w:val="21"/>
                <w:szCs w:val="21"/>
              </w:rPr>
              <w:t>enje ukupnog broja članova domaćinstva na broj potrošačkih jedinica (ekvivalentnih odraslih) koji žive u domaćinstvu koristi se modifikovana OECD skala ekvivalencije prema kojoj se prvom odraslom dodeljuje 1, ostalim odraslim članovima domaćinstva</w:t>
            </w:r>
            <w:r>
              <w:rPr>
                <w:rFonts w:ascii="Arial" w:hAnsi="Arial" w:cs="Arial"/>
                <w:sz w:val="21"/>
                <w:szCs w:val="21"/>
              </w:rPr>
              <w:t xml:space="preserve"> i deci starijoj od 14 godina 0,5, a mlađoj deci 0,</w:t>
            </w:r>
            <w:r w:rsidRPr="00AF1F13">
              <w:rPr>
                <w:rFonts w:ascii="Arial" w:hAnsi="Arial" w:cs="Arial"/>
                <w:sz w:val="21"/>
                <w:szCs w:val="21"/>
              </w:rPr>
              <w:t xml:space="preserve">3. </w:t>
            </w:r>
          </w:p>
        </w:tc>
        <w:tc>
          <w:tcPr>
            <w:tcW w:w="2666" w:type="dxa"/>
            <w:gridSpan w:val="3"/>
            <w:shd w:val="clear" w:color="auto" w:fill="C6D9F1" w:themeFill="text2" w:themeFillTint="33"/>
          </w:tcPr>
          <w:p w14:paraId="28B3723E" w14:textId="77777777" w:rsidR="0057202E" w:rsidRDefault="0057202E" w:rsidP="0057202E">
            <w:pPr>
              <w:pStyle w:val="Default"/>
              <w:spacing w:before="120"/>
              <w:rPr>
                <w:rFonts w:ascii="Arial" w:hAnsi="Arial" w:cs="Arial"/>
                <w:color w:val="auto"/>
                <w:sz w:val="21"/>
                <w:szCs w:val="21"/>
              </w:rPr>
            </w:pPr>
            <w:r w:rsidRPr="00AF1F13">
              <w:rPr>
                <w:rFonts w:ascii="Arial" w:hAnsi="Arial" w:cs="Arial"/>
                <w:color w:val="auto"/>
                <w:sz w:val="21"/>
                <w:szCs w:val="21"/>
              </w:rPr>
              <w:t>Pol</w:t>
            </w:r>
            <w:r>
              <w:rPr>
                <w:rFonts w:ascii="Arial" w:hAnsi="Arial" w:cs="Arial"/>
                <w:color w:val="auto"/>
                <w:sz w:val="21"/>
                <w:szCs w:val="21"/>
              </w:rPr>
              <w:t>.</w:t>
            </w:r>
          </w:p>
          <w:p w14:paraId="07328872" w14:textId="77777777" w:rsidR="0057202E" w:rsidRPr="00AF1F13" w:rsidRDefault="0057202E" w:rsidP="0057202E">
            <w:pPr>
              <w:pStyle w:val="Default"/>
              <w:spacing w:before="120"/>
              <w:rPr>
                <w:rFonts w:ascii="Arial" w:hAnsi="Arial" w:cs="Arial"/>
                <w:color w:val="auto"/>
                <w:sz w:val="21"/>
                <w:szCs w:val="21"/>
              </w:rPr>
            </w:pPr>
            <w:r w:rsidRPr="00AF1F13">
              <w:rPr>
                <w:rFonts w:ascii="Arial" w:hAnsi="Arial" w:cs="Arial"/>
                <w:color w:val="auto"/>
                <w:sz w:val="21"/>
                <w:szCs w:val="21"/>
              </w:rPr>
              <w:t xml:space="preserve">Starost. 18-64; </w:t>
            </w:r>
            <w:r>
              <w:rPr>
                <w:rFonts w:ascii="Arial" w:hAnsi="Arial" w:cs="Arial"/>
                <w:color w:val="auto"/>
                <w:sz w:val="21"/>
                <w:szCs w:val="21"/>
              </w:rPr>
              <w:t>65 i više.</w:t>
            </w:r>
            <w:r w:rsidRPr="00AF1F13">
              <w:rPr>
                <w:rFonts w:ascii="Arial" w:hAnsi="Arial" w:cs="Arial"/>
                <w:color w:val="auto"/>
                <w:sz w:val="21"/>
                <w:szCs w:val="21"/>
              </w:rPr>
              <w:t xml:space="preserve"> </w:t>
            </w:r>
          </w:p>
        </w:tc>
        <w:tc>
          <w:tcPr>
            <w:tcW w:w="2976" w:type="dxa"/>
            <w:shd w:val="clear" w:color="auto" w:fill="C6D9F1" w:themeFill="text2" w:themeFillTint="33"/>
          </w:tcPr>
          <w:p w14:paraId="38A941A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U zavisnosti od dobijenih podataka o stopi rizika od siromaštva prema najčešćem statusu na tržištu rada</w:t>
            </w:r>
            <w:r>
              <w:rPr>
                <w:rFonts w:ascii="Arial" w:hAnsi="Arial" w:cs="Arial"/>
                <w:sz w:val="21"/>
                <w:szCs w:val="21"/>
              </w:rPr>
              <w:t>,</w:t>
            </w:r>
            <w:r w:rsidRPr="00AF1F13">
              <w:rPr>
                <w:rFonts w:ascii="Arial" w:hAnsi="Arial" w:cs="Arial"/>
                <w:sz w:val="21"/>
                <w:szCs w:val="21"/>
              </w:rPr>
              <w:t xml:space="preserve"> a u poređenju unutar statusnih kategorija i u odnosu na prosečne vrednosti za EU potrebno je različitim politikama intervenisati kako bi se popravio položaj pre svega onih kategorija kod kojih je stopa rizika najizraženija. S obzirom da ne postoji reprezentativnost podataka na nivou okruga ili opštine ovaj pokazatelj treba posmatrati u kontekstu drugih indikatora za nezaposlenost i zaposlenost na nivou okruga i opština. U tom smislu je najoptimalniji analitički okvir u kome se koriste administrativni podaci i anketni izvori podataka. </w:t>
            </w:r>
          </w:p>
        </w:tc>
        <w:tc>
          <w:tcPr>
            <w:tcW w:w="1774" w:type="dxa"/>
            <w:gridSpan w:val="2"/>
            <w:shd w:val="clear" w:color="auto" w:fill="C6D9F1" w:themeFill="text2" w:themeFillTint="33"/>
          </w:tcPr>
          <w:p w14:paraId="50494F8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Da </w:t>
            </w:r>
          </w:p>
          <w:p w14:paraId="277CEB6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SPC/ISG</w:t>
            </w:r>
          </w:p>
          <w:p w14:paraId="7E5F7D7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Social Protection Committee/Indicators Sub-Group</w:t>
            </w:r>
          </w:p>
          <w:p w14:paraId="305D677F"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ESPN</w:t>
            </w:r>
            <w:r>
              <w:rPr>
                <w:rFonts w:ascii="Arial" w:hAnsi="Arial" w:cs="Arial"/>
                <w:sz w:val="21"/>
                <w:szCs w:val="21"/>
              </w:rPr>
              <w:t xml:space="preserve"> </w:t>
            </w:r>
            <w:r w:rsidRPr="00AF1F13">
              <w:rPr>
                <w:rFonts w:ascii="Arial" w:hAnsi="Arial" w:cs="Arial"/>
                <w:sz w:val="21"/>
                <w:szCs w:val="21"/>
              </w:rPr>
              <w:t>-European social policy network.</w:t>
            </w:r>
          </w:p>
          <w:p w14:paraId="0A58333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EU</w:t>
            </w:r>
            <w:r>
              <w:rPr>
                <w:rFonts w:ascii="Arial" w:hAnsi="Arial" w:cs="Arial"/>
                <w:sz w:val="21"/>
                <w:szCs w:val="21"/>
              </w:rPr>
              <w:t xml:space="preserve"> </w:t>
            </w:r>
            <w:r w:rsidRPr="00AF1F13">
              <w:rPr>
                <w:rFonts w:ascii="Arial" w:hAnsi="Arial" w:cs="Arial"/>
                <w:sz w:val="21"/>
                <w:szCs w:val="21"/>
              </w:rPr>
              <w:t>- SILC</w:t>
            </w:r>
          </w:p>
          <w:p w14:paraId="74B110F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RS</w:t>
            </w:r>
            <w:r>
              <w:rPr>
                <w:rFonts w:ascii="Arial" w:hAnsi="Arial" w:cs="Arial"/>
                <w:sz w:val="21"/>
                <w:szCs w:val="21"/>
              </w:rPr>
              <w:t xml:space="preserve"> </w:t>
            </w:r>
            <w:r w:rsidRPr="00AF1F13">
              <w:rPr>
                <w:rFonts w:ascii="Arial" w:hAnsi="Arial" w:cs="Arial"/>
                <w:sz w:val="21"/>
                <w:szCs w:val="21"/>
              </w:rPr>
              <w:t>-</w:t>
            </w:r>
            <w:r>
              <w:rPr>
                <w:rFonts w:ascii="Arial" w:hAnsi="Arial" w:cs="Arial"/>
                <w:sz w:val="21"/>
                <w:szCs w:val="21"/>
              </w:rPr>
              <w:t xml:space="preserve"> </w:t>
            </w:r>
            <w:r w:rsidRPr="00AF1F13">
              <w:rPr>
                <w:rFonts w:ascii="Arial" w:hAnsi="Arial" w:cs="Arial"/>
                <w:sz w:val="21"/>
                <w:szCs w:val="21"/>
              </w:rPr>
              <w:t>SILK</w:t>
            </w:r>
          </w:p>
          <w:p w14:paraId="47E544C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Godišnje</w:t>
            </w:r>
            <w:r>
              <w:rPr>
                <w:rFonts w:ascii="Arial" w:hAnsi="Arial" w:cs="Arial"/>
                <w:sz w:val="21"/>
                <w:szCs w:val="21"/>
              </w:rPr>
              <w:t>.</w:t>
            </w:r>
            <w:r w:rsidRPr="00AF1F13">
              <w:rPr>
                <w:rFonts w:ascii="Arial" w:hAnsi="Arial" w:cs="Arial"/>
                <w:sz w:val="21"/>
                <w:szCs w:val="21"/>
              </w:rPr>
              <w:t xml:space="preserve"> </w:t>
            </w:r>
          </w:p>
        </w:tc>
      </w:tr>
      <w:tr w:rsidR="0057202E" w:rsidRPr="00AF1F13" w14:paraId="3A6B5287" w14:textId="77777777" w:rsidTr="0057202E">
        <w:tc>
          <w:tcPr>
            <w:tcW w:w="16195" w:type="dxa"/>
            <w:gridSpan w:val="12"/>
            <w:shd w:val="clear" w:color="auto" w:fill="548DD4" w:themeFill="text2" w:themeFillTint="99"/>
          </w:tcPr>
          <w:p w14:paraId="3D8535BC" w14:textId="77777777" w:rsidR="0057202E" w:rsidRPr="00AF1F13" w:rsidRDefault="0057202E" w:rsidP="0057202E">
            <w:pPr>
              <w:spacing w:after="100" w:afterAutospacing="1"/>
              <w:jc w:val="center"/>
              <w:rPr>
                <w:rFonts w:ascii="Arial" w:hAnsi="Arial" w:cs="Arial"/>
                <w:color w:val="FFFFFF" w:themeColor="background1"/>
                <w:sz w:val="21"/>
                <w:szCs w:val="21"/>
                <w:shd w:val="clear" w:color="auto" w:fill="FFFFFF"/>
              </w:rPr>
            </w:pPr>
            <w:r w:rsidRPr="00AF1F13">
              <w:rPr>
                <w:rFonts w:ascii="Arial" w:hAnsi="Arial" w:cs="Arial"/>
                <w:b/>
                <w:i/>
                <w:color w:val="FFFFFF" w:themeColor="background1"/>
                <w:sz w:val="21"/>
                <w:szCs w:val="21"/>
                <w:u w:val="single"/>
              </w:rPr>
              <w:t>Okvir EU : Indikatori konteksta</w:t>
            </w:r>
            <w:r w:rsidRPr="00AF1F13">
              <w:rPr>
                <w:rFonts w:ascii="Arial" w:hAnsi="Arial" w:cs="Arial"/>
                <w:b/>
                <w:i/>
                <w:color w:val="FFFFFF" w:themeColor="background1"/>
                <w:sz w:val="21"/>
                <w:szCs w:val="21"/>
                <w:u w:val="single"/>
                <w:shd w:val="clear" w:color="auto" w:fill="FFFFFF"/>
              </w:rPr>
              <w:t xml:space="preserve"> </w:t>
            </w:r>
          </w:p>
        </w:tc>
      </w:tr>
      <w:tr w:rsidR="0057202E" w:rsidRPr="00AF1F13" w14:paraId="3FFE1EBF" w14:textId="77777777" w:rsidTr="0057202E">
        <w:tc>
          <w:tcPr>
            <w:tcW w:w="1284" w:type="dxa"/>
            <w:gridSpan w:val="2"/>
          </w:tcPr>
          <w:p w14:paraId="4249C7B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12.</w:t>
            </w:r>
          </w:p>
        </w:tc>
        <w:tc>
          <w:tcPr>
            <w:tcW w:w="1861" w:type="dxa"/>
          </w:tcPr>
          <w:p w14:paraId="23801DB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Stopa aktivnosti</w:t>
            </w:r>
            <w:r>
              <w:rPr>
                <w:rFonts w:ascii="Arial" w:hAnsi="Arial" w:cs="Arial"/>
                <w:sz w:val="21"/>
                <w:szCs w:val="21"/>
                <w:shd w:val="clear" w:color="auto" w:fill="FFFFFF"/>
              </w:rPr>
              <w:t>.</w:t>
            </w:r>
          </w:p>
          <w:p w14:paraId="0501961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Okvir EU</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28E8575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 </w:t>
            </w:r>
            <w:r>
              <w:rPr>
                <w:rFonts w:ascii="Arial" w:hAnsi="Arial" w:cs="Arial"/>
                <w:sz w:val="21"/>
                <w:szCs w:val="21"/>
                <w:shd w:val="clear" w:color="auto" w:fill="FFFFFF"/>
              </w:rPr>
              <w:t>Odbor</w:t>
            </w:r>
            <w:r w:rsidRPr="00AF1F13">
              <w:rPr>
                <w:rFonts w:ascii="Arial" w:hAnsi="Arial" w:cs="Arial"/>
                <w:sz w:val="21"/>
                <w:szCs w:val="21"/>
                <w:shd w:val="clear" w:color="auto" w:fill="FFFFFF"/>
              </w:rPr>
              <w:t xml:space="preserve"> za socijalnu zaštitu (SPC) koristi ove podatke za praćenje realizacije ciljeva </w:t>
            </w:r>
            <w:r w:rsidRPr="00AF1F13">
              <w:rPr>
                <w:rFonts w:ascii="Arial" w:hAnsi="Arial" w:cs="Arial"/>
                <w:sz w:val="21"/>
                <w:szCs w:val="21"/>
                <w:shd w:val="clear" w:color="auto" w:fill="FFFFFF"/>
              </w:rPr>
              <w:lastRenderedPageBreak/>
              <w:t xml:space="preserve">EU u oblasti socijalne zaštite i socijalne inkluzije. </w:t>
            </w:r>
          </w:p>
          <w:p w14:paraId="746C3E2F" w14:textId="77777777" w:rsidR="0057202E" w:rsidRPr="00AF1F13" w:rsidRDefault="0057202E" w:rsidP="0057202E">
            <w:pPr>
              <w:spacing w:after="100" w:afterAutospacing="1"/>
              <w:rPr>
                <w:rFonts w:ascii="Arial" w:hAnsi="Arial" w:cs="Arial"/>
                <w:sz w:val="21"/>
                <w:szCs w:val="21"/>
              </w:rPr>
            </w:pPr>
            <w:r w:rsidRPr="003356C9">
              <w:rPr>
                <w:rFonts w:ascii="Arial" w:hAnsi="Arial" w:cs="Arial"/>
                <w:sz w:val="21"/>
                <w:szCs w:val="21"/>
                <w:shd w:val="clear" w:color="auto" w:fill="FFFFFF"/>
              </w:rPr>
              <w:t>ec.europa.eu/social/BlobServlet?docId=14239&amp;langId=en</w:t>
            </w:r>
          </w:p>
          <w:p w14:paraId="779A822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 </w:t>
            </w:r>
            <w:r>
              <w:rPr>
                <w:rFonts w:ascii="Arial" w:hAnsi="Arial" w:cs="Arial"/>
                <w:sz w:val="21"/>
                <w:szCs w:val="21"/>
                <w:shd w:val="clear" w:color="auto" w:fill="FFFFFF"/>
              </w:rPr>
              <w:t xml:space="preserve">Odbor </w:t>
            </w:r>
            <w:r w:rsidRPr="00AF1F13">
              <w:rPr>
                <w:rFonts w:ascii="Arial" w:hAnsi="Arial" w:cs="Arial"/>
                <w:sz w:val="21"/>
                <w:szCs w:val="21"/>
                <w:shd w:val="clear" w:color="auto" w:fill="FFFFFF"/>
              </w:rPr>
              <w:t xml:space="preserve">za socijalnu zaštitu (SPC) objavljuje ove podatke u godišnjim izveštajima o socijalnoj situaciji u zemljama EU. </w:t>
            </w:r>
          </w:p>
          <w:p w14:paraId="7D7F7CA9" w14:textId="77777777" w:rsidR="0057202E" w:rsidRPr="008D5591" w:rsidRDefault="0057202E" w:rsidP="0057202E">
            <w:pPr>
              <w:spacing w:after="100" w:afterAutospacing="1"/>
              <w:rPr>
                <w:rFonts w:ascii="Arial" w:hAnsi="Arial" w:cs="Arial"/>
                <w:sz w:val="21"/>
                <w:szCs w:val="21"/>
                <w:shd w:val="clear" w:color="auto" w:fill="FFFFFF"/>
              </w:rPr>
            </w:pPr>
            <w:r w:rsidRPr="003356C9">
              <w:rPr>
                <w:rFonts w:ascii="Arial" w:hAnsi="Arial" w:cs="Arial"/>
                <w:sz w:val="21"/>
                <w:szCs w:val="21"/>
                <w:shd w:val="clear" w:color="auto" w:fill="FFFFFF"/>
              </w:rPr>
              <w:t>ec.europa.eu/</w:t>
            </w:r>
            <w:r w:rsidRPr="003356C9">
              <w:rPr>
                <w:rFonts w:ascii="Arial" w:hAnsi="Arial" w:cs="Arial"/>
                <w:bCs/>
                <w:sz w:val="21"/>
                <w:szCs w:val="21"/>
                <w:shd w:val="clear" w:color="auto" w:fill="FFFFFF"/>
              </w:rPr>
              <w:t>social</w:t>
            </w:r>
            <w:r w:rsidRPr="003356C9">
              <w:rPr>
                <w:rFonts w:ascii="Arial" w:hAnsi="Arial" w:cs="Arial"/>
                <w:sz w:val="21"/>
                <w:szCs w:val="21"/>
                <w:shd w:val="clear" w:color="auto" w:fill="FFFFFF"/>
              </w:rPr>
              <w:t>/BlobServlet?docId=9235&amp;</w:t>
            </w:r>
          </w:p>
          <w:p w14:paraId="1EDE5AA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eastAsia="Times New Roman" w:hAnsi="Arial" w:cs="Arial"/>
                <w:sz w:val="21"/>
                <w:szCs w:val="21"/>
              </w:rPr>
              <w:t>Program reformi politike zapošljavanja i socijalne politike</w:t>
            </w:r>
            <w:r>
              <w:rPr>
                <w:rFonts w:ascii="Arial" w:eastAsia="Times New Roman" w:hAnsi="Arial" w:cs="Arial"/>
                <w:sz w:val="21"/>
                <w:szCs w:val="21"/>
              </w:rPr>
              <w:t>.</w:t>
            </w:r>
          </w:p>
        </w:tc>
        <w:tc>
          <w:tcPr>
            <w:tcW w:w="2101" w:type="dxa"/>
            <w:gridSpan w:val="2"/>
          </w:tcPr>
          <w:p w14:paraId="53488AD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a) Sveobuhvatni portfolio – primarni indikator.</w:t>
            </w:r>
          </w:p>
          <w:p w14:paraId="21042418"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b) Portfolio SPPM -</w:t>
            </w:r>
            <w:r>
              <w:rPr>
                <w:rFonts w:ascii="Arial" w:hAnsi="Arial" w:cs="Arial"/>
                <w:sz w:val="21"/>
                <w:szCs w:val="21"/>
                <w:shd w:val="clear" w:color="auto" w:fill="FFFFFF"/>
              </w:rPr>
              <w:t xml:space="preserve"> </w:t>
            </w:r>
            <w:r w:rsidRPr="00AF1F13">
              <w:rPr>
                <w:rFonts w:ascii="Arial" w:eastAsia="Times New Roman" w:hAnsi="Arial" w:cs="Arial"/>
                <w:sz w:val="21"/>
                <w:szCs w:val="21"/>
              </w:rPr>
              <w:t>Social protection performance monitor</w:t>
            </w:r>
            <w:r w:rsidRPr="00AF1F13">
              <w:rPr>
                <w:rFonts w:ascii="Arial" w:hAnsi="Arial" w:cs="Arial"/>
                <w:sz w:val="21"/>
                <w:szCs w:val="21"/>
                <w:shd w:val="clear" w:color="auto" w:fill="FFFFFF"/>
              </w:rPr>
              <w:t>. Kontekstualna informacija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36E95E1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Indikator konteksta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31CBB375" w14:textId="77777777" w:rsidR="0057202E" w:rsidRPr="00AF1F13" w:rsidRDefault="0057202E" w:rsidP="0057202E">
            <w:pPr>
              <w:spacing w:after="100" w:afterAutospacing="1"/>
              <w:rPr>
                <w:rFonts w:ascii="Arial" w:hAnsi="Arial" w:cs="Arial"/>
                <w:sz w:val="21"/>
                <w:szCs w:val="21"/>
                <w:shd w:val="clear" w:color="auto" w:fill="FFFFFF"/>
              </w:rPr>
            </w:pPr>
          </w:p>
        </w:tc>
        <w:tc>
          <w:tcPr>
            <w:tcW w:w="3533" w:type="dxa"/>
          </w:tcPr>
          <w:p w14:paraId="6EB0693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Učešće zaposlenih i nezaposlenih u ukupnom stanovništvu radnog uzrasta 15-64.</w:t>
            </w:r>
          </w:p>
        </w:tc>
        <w:tc>
          <w:tcPr>
            <w:tcW w:w="2666" w:type="dxa"/>
            <w:gridSpan w:val="3"/>
          </w:tcPr>
          <w:p w14:paraId="00C066E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Pol i starost: 15-24, 25-54, 55-59; 60-64</w:t>
            </w:r>
            <w:r>
              <w:rPr>
                <w:rFonts w:ascii="Arial" w:hAnsi="Arial" w:cs="Arial"/>
                <w:sz w:val="21"/>
                <w:szCs w:val="21"/>
                <w:shd w:val="clear" w:color="auto" w:fill="FFFFFF"/>
              </w:rPr>
              <w:t>.</w:t>
            </w:r>
          </w:p>
        </w:tc>
        <w:tc>
          <w:tcPr>
            <w:tcW w:w="2976" w:type="dxa"/>
          </w:tcPr>
          <w:p w14:paraId="7038672F"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Visoka neaktivnost</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posebno kada je reč o radno sposobnom stanovništvu van obrazovanja, predstavlja neiskorišćen potencijal za privredu pa su u tom </w:t>
            </w:r>
            <w:r>
              <w:rPr>
                <w:rFonts w:ascii="Arial" w:hAnsi="Arial" w:cs="Arial"/>
                <w:sz w:val="21"/>
                <w:szCs w:val="21"/>
                <w:shd w:val="clear" w:color="auto" w:fill="FFFFFF"/>
              </w:rPr>
              <w:t>s</w:t>
            </w:r>
            <w:r w:rsidRPr="00AF1F13">
              <w:rPr>
                <w:rFonts w:ascii="Arial" w:hAnsi="Arial" w:cs="Arial"/>
                <w:sz w:val="21"/>
                <w:szCs w:val="21"/>
                <w:shd w:val="clear" w:color="auto" w:fill="FFFFFF"/>
              </w:rPr>
              <w:t xml:space="preserve">mislu politike usmerene na aktivaciju jedan od ciljeva definisanih strateškim dokumentima u oblasti zapošljavanja. Imajući u vidu nivo opštosti, podatke iz </w:t>
            </w:r>
            <w:r w:rsidRPr="00AF1F13">
              <w:rPr>
                <w:rFonts w:ascii="Arial" w:hAnsi="Arial" w:cs="Arial"/>
                <w:sz w:val="21"/>
                <w:szCs w:val="21"/>
                <w:shd w:val="clear" w:color="auto" w:fill="FFFFFF"/>
              </w:rPr>
              <w:lastRenderedPageBreak/>
              <w:t xml:space="preserve">ankete o radnoj snazi treba kombinovati sa administrativnim izvorima podataka o zaposlenosti i nezaposlenosti na nivou okruga i opština. </w:t>
            </w:r>
          </w:p>
        </w:tc>
        <w:tc>
          <w:tcPr>
            <w:tcW w:w="1774" w:type="dxa"/>
            <w:gridSpan w:val="2"/>
          </w:tcPr>
          <w:p w14:paraId="3EDB69EA"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Da</w:t>
            </w:r>
          </w:p>
          <w:p w14:paraId="027B145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Social Protection Committee/Indicators Sub-Group</w:t>
            </w:r>
          </w:p>
          <w:p w14:paraId="46C841BF"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EU</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 LFS </w:t>
            </w:r>
          </w:p>
          <w:p w14:paraId="0B8F04B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RS – LFS</w:t>
            </w:r>
          </w:p>
          <w:p w14:paraId="08B3F60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Kvartalno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7AF1804B" w14:textId="77777777" w:rsidR="0057202E" w:rsidRPr="00AF1F13" w:rsidRDefault="0057202E" w:rsidP="0057202E">
            <w:pPr>
              <w:spacing w:after="100" w:afterAutospacing="1"/>
              <w:rPr>
                <w:rFonts w:ascii="Arial" w:hAnsi="Arial" w:cs="Arial"/>
                <w:sz w:val="21"/>
                <w:szCs w:val="21"/>
                <w:shd w:val="clear" w:color="auto" w:fill="FFFFFF"/>
              </w:rPr>
            </w:pPr>
          </w:p>
          <w:p w14:paraId="1DD3A7B9" w14:textId="77777777" w:rsidR="0057202E" w:rsidRPr="00AF1F13" w:rsidRDefault="0057202E" w:rsidP="0057202E">
            <w:pPr>
              <w:spacing w:after="100" w:afterAutospacing="1"/>
              <w:rPr>
                <w:rFonts w:ascii="Arial" w:hAnsi="Arial" w:cs="Arial"/>
                <w:sz w:val="21"/>
                <w:szCs w:val="21"/>
                <w:shd w:val="clear" w:color="auto" w:fill="FFFFFF"/>
              </w:rPr>
            </w:pPr>
          </w:p>
          <w:p w14:paraId="5BD61C0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 </w:t>
            </w:r>
          </w:p>
        </w:tc>
      </w:tr>
      <w:tr w:rsidR="0057202E" w:rsidRPr="00AF1F13" w14:paraId="4953A3F5" w14:textId="77777777" w:rsidTr="0057202E">
        <w:tc>
          <w:tcPr>
            <w:tcW w:w="1284" w:type="dxa"/>
            <w:gridSpan w:val="2"/>
            <w:shd w:val="clear" w:color="auto" w:fill="C6D9F1" w:themeFill="text2" w:themeFillTint="33"/>
          </w:tcPr>
          <w:p w14:paraId="12EE55F0" w14:textId="77777777" w:rsidR="0057202E" w:rsidRPr="00AF1F13" w:rsidRDefault="0057202E" w:rsidP="0057202E">
            <w:pPr>
              <w:tabs>
                <w:tab w:val="left" w:pos="1276"/>
              </w:tabs>
              <w:spacing w:after="100" w:afterAutospacing="1"/>
              <w:rPr>
                <w:rFonts w:ascii="Arial" w:hAnsi="Arial" w:cs="Arial"/>
                <w:sz w:val="21"/>
                <w:szCs w:val="21"/>
              </w:rPr>
            </w:pPr>
            <w:r w:rsidRPr="00AF1F13">
              <w:rPr>
                <w:rFonts w:ascii="Arial" w:hAnsi="Arial" w:cs="Arial"/>
                <w:sz w:val="21"/>
                <w:szCs w:val="21"/>
              </w:rPr>
              <w:lastRenderedPageBreak/>
              <w:t>13.</w:t>
            </w:r>
          </w:p>
        </w:tc>
        <w:tc>
          <w:tcPr>
            <w:tcW w:w="1861" w:type="dxa"/>
            <w:shd w:val="clear" w:color="auto" w:fill="C6D9F1" w:themeFill="text2" w:themeFillTint="33"/>
          </w:tcPr>
          <w:p w14:paraId="5C6395C7"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Stopa nezaposlenosti</w:t>
            </w:r>
            <w:r>
              <w:rPr>
                <w:rFonts w:ascii="Arial" w:hAnsi="Arial" w:cs="Arial"/>
                <w:sz w:val="21"/>
                <w:szCs w:val="21"/>
              </w:rPr>
              <w:t>.</w:t>
            </w:r>
          </w:p>
          <w:p w14:paraId="7375D8F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Okvir EU</w:t>
            </w:r>
            <w:r>
              <w:rPr>
                <w:rFonts w:ascii="Arial" w:hAnsi="Arial" w:cs="Arial"/>
                <w:sz w:val="21"/>
                <w:szCs w:val="21"/>
              </w:rPr>
              <w:t>.</w:t>
            </w:r>
          </w:p>
          <w:p w14:paraId="0B118E9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 xml:space="preserve">Evropska komisija – </w:t>
            </w:r>
            <w:r>
              <w:rPr>
                <w:rFonts w:ascii="Arial" w:hAnsi="Arial" w:cs="Arial"/>
                <w:sz w:val="21"/>
                <w:szCs w:val="21"/>
              </w:rPr>
              <w:t>Odbor</w:t>
            </w:r>
            <w:r w:rsidRPr="00AF1F13">
              <w:rPr>
                <w:rFonts w:ascii="Arial" w:hAnsi="Arial" w:cs="Arial"/>
                <w:sz w:val="21"/>
                <w:szCs w:val="21"/>
              </w:rPr>
              <w:t xml:space="preserve"> za socijalnu zaštitu (SPC) koristi ove podatke za praćenje realizacije ciljeva EU u oblasti socijalne zaštite i socijalne inkluzije. </w:t>
            </w:r>
          </w:p>
          <w:p w14:paraId="3B98114B" w14:textId="77777777" w:rsidR="0057202E" w:rsidRPr="00AF1F13" w:rsidRDefault="0057202E" w:rsidP="0057202E">
            <w:pPr>
              <w:spacing w:after="100" w:afterAutospacing="1"/>
              <w:rPr>
                <w:rFonts w:ascii="Arial" w:hAnsi="Arial" w:cs="Arial"/>
                <w:sz w:val="21"/>
                <w:szCs w:val="21"/>
              </w:rPr>
            </w:pPr>
            <w:r w:rsidRPr="003356C9">
              <w:rPr>
                <w:rFonts w:ascii="Arial" w:hAnsi="Arial" w:cs="Arial"/>
                <w:sz w:val="21"/>
                <w:szCs w:val="21"/>
              </w:rPr>
              <w:t>ec.europa.eu/social/BlobServlet?docId=14239&amp;langId=en</w:t>
            </w:r>
          </w:p>
          <w:p w14:paraId="53DC4D4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 </w:t>
            </w:r>
            <w:r>
              <w:rPr>
                <w:rFonts w:ascii="Arial" w:hAnsi="Arial" w:cs="Arial"/>
                <w:sz w:val="21"/>
                <w:szCs w:val="21"/>
              </w:rPr>
              <w:t>Odbor</w:t>
            </w:r>
            <w:r w:rsidRPr="00AF1F13">
              <w:rPr>
                <w:rFonts w:ascii="Arial" w:hAnsi="Arial" w:cs="Arial"/>
                <w:sz w:val="21"/>
                <w:szCs w:val="21"/>
              </w:rPr>
              <w:t xml:space="preserve"> za socijalnu zaštitu (SPC) objavljuje ove podatke u godišnjim izveštajima o socijalnoj situaciji u zemljama EU. </w:t>
            </w:r>
          </w:p>
          <w:p w14:paraId="458E61C2" w14:textId="77777777" w:rsidR="0057202E" w:rsidRPr="00AF1F13" w:rsidRDefault="0057202E" w:rsidP="0057202E">
            <w:pPr>
              <w:spacing w:after="100" w:afterAutospacing="1"/>
              <w:rPr>
                <w:rFonts w:ascii="Arial" w:hAnsi="Arial" w:cs="Arial"/>
                <w:sz w:val="21"/>
                <w:szCs w:val="21"/>
              </w:rPr>
            </w:pPr>
            <w:r w:rsidRPr="003356C9">
              <w:rPr>
                <w:rFonts w:ascii="Arial" w:hAnsi="Arial" w:cs="Arial"/>
                <w:sz w:val="21"/>
                <w:szCs w:val="21"/>
              </w:rPr>
              <w:t>ec.europa.eu/</w:t>
            </w:r>
            <w:r w:rsidRPr="003356C9">
              <w:rPr>
                <w:rFonts w:ascii="Arial" w:hAnsi="Arial" w:cs="Arial"/>
                <w:bCs/>
                <w:sz w:val="21"/>
                <w:szCs w:val="21"/>
              </w:rPr>
              <w:t>social</w:t>
            </w:r>
            <w:r w:rsidRPr="003356C9">
              <w:rPr>
                <w:rFonts w:ascii="Arial" w:hAnsi="Arial" w:cs="Arial"/>
                <w:sz w:val="21"/>
                <w:szCs w:val="21"/>
              </w:rPr>
              <w:t>/BlobServlet?docId=9235&amp;</w:t>
            </w:r>
          </w:p>
          <w:p w14:paraId="024920B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Praćenje socijalne </w:t>
            </w:r>
            <w:r w:rsidRPr="00AF1F13">
              <w:rPr>
                <w:rFonts w:ascii="Arial" w:hAnsi="Arial" w:cs="Arial"/>
                <w:sz w:val="21"/>
                <w:szCs w:val="21"/>
              </w:rPr>
              <w:lastRenderedPageBreak/>
              <w:t>isključenosti u Srbiji</w:t>
            </w:r>
            <w:r>
              <w:rPr>
                <w:rFonts w:ascii="Arial" w:hAnsi="Arial" w:cs="Arial"/>
                <w:sz w:val="21"/>
                <w:szCs w:val="21"/>
              </w:rPr>
              <w:t>.</w:t>
            </w:r>
          </w:p>
        </w:tc>
        <w:tc>
          <w:tcPr>
            <w:tcW w:w="2101" w:type="dxa"/>
            <w:gridSpan w:val="2"/>
            <w:shd w:val="clear" w:color="auto" w:fill="C6D9F1" w:themeFill="text2" w:themeFillTint="33"/>
          </w:tcPr>
          <w:p w14:paraId="4A7848F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 xml:space="preserve">a) Sveobuhvatni portfolio – konteksualna informacija – </w:t>
            </w:r>
            <w:r w:rsidRPr="00AF1F13">
              <w:rPr>
                <w:rFonts w:ascii="Arial" w:hAnsi="Arial" w:cs="Arial"/>
                <w:sz w:val="21"/>
                <w:szCs w:val="21"/>
              </w:rPr>
              <w:lastRenderedPageBreak/>
              <w:t>makroekonomski kontekst.</w:t>
            </w:r>
          </w:p>
          <w:p w14:paraId="0394390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b) Portfolio SPPM -</w:t>
            </w:r>
            <w:r>
              <w:rPr>
                <w:rFonts w:ascii="Arial" w:hAnsi="Arial" w:cs="Arial"/>
                <w:sz w:val="21"/>
                <w:szCs w:val="21"/>
              </w:rPr>
              <w:t xml:space="preserve"> </w:t>
            </w:r>
            <w:r w:rsidRPr="00AF1F13">
              <w:rPr>
                <w:rFonts w:ascii="Arial" w:hAnsi="Arial" w:cs="Arial"/>
                <w:sz w:val="21"/>
                <w:szCs w:val="21"/>
              </w:rPr>
              <w:t>Social protection performance monitor.  Kontekstualna informacija .</w:t>
            </w:r>
          </w:p>
          <w:p w14:paraId="685D61D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Indikator konteksta</w:t>
            </w:r>
            <w:r>
              <w:rPr>
                <w:rFonts w:ascii="Arial" w:hAnsi="Arial" w:cs="Arial"/>
                <w:sz w:val="21"/>
                <w:szCs w:val="21"/>
              </w:rPr>
              <w:t>.</w:t>
            </w:r>
            <w:r w:rsidRPr="00AF1F13">
              <w:rPr>
                <w:rFonts w:ascii="Arial" w:hAnsi="Arial" w:cs="Arial"/>
                <w:sz w:val="21"/>
                <w:szCs w:val="21"/>
              </w:rPr>
              <w:t xml:space="preserve"> </w:t>
            </w:r>
          </w:p>
          <w:p w14:paraId="618059B0" w14:textId="77777777" w:rsidR="0057202E" w:rsidRPr="00AF1F13" w:rsidRDefault="0057202E" w:rsidP="0057202E">
            <w:pPr>
              <w:spacing w:after="100" w:afterAutospacing="1"/>
              <w:rPr>
                <w:rFonts w:ascii="Arial" w:hAnsi="Arial" w:cs="Arial"/>
                <w:sz w:val="21"/>
                <w:szCs w:val="21"/>
              </w:rPr>
            </w:pPr>
          </w:p>
        </w:tc>
        <w:tc>
          <w:tcPr>
            <w:tcW w:w="3533" w:type="dxa"/>
            <w:shd w:val="clear" w:color="auto" w:fill="C6D9F1" w:themeFill="text2" w:themeFillTint="33"/>
          </w:tcPr>
          <w:p w14:paraId="13FD9F3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Učešće nezaposlenih u konti</w:t>
            </w:r>
            <w:r>
              <w:rPr>
                <w:rFonts w:ascii="Arial" w:hAnsi="Arial" w:cs="Arial"/>
                <w:sz w:val="21"/>
                <w:szCs w:val="21"/>
              </w:rPr>
              <w:t>n</w:t>
            </w:r>
            <w:r w:rsidRPr="00AF1F13">
              <w:rPr>
                <w:rFonts w:ascii="Arial" w:hAnsi="Arial" w:cs="Arial"/>
                <w:sz w:val="21"/>
                <w:szCs w:val="21"/>
              </w:rPr>
              <w:t>gentu radne snage (zbir zaposlenih i nezaposlenih) u starosnoj dobi 15-74.</w:t>
            </w:r>
          </w:p>
        </w:tc>
        <w:tc>
          <w:tcPr>
            <w:tcW w:w="2666" w:type="dxa"/>
            <w:gridSpan w:val="3"/>
            <w:shd w:val="clear" w:color="auto" w:fill="C6D9F1" w:themeFill="text2" w:themeFillTint="33"/>
          </w:tcPr>
          <w:p w14:paraId="03D0BDA5"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Prema polu i starosti: 15-74; 15-24;</w:t>
            </w:r>
            <w:r>
              <w:rPr>
                <w:rFonts w:ascii="Arial" w:hAnsi="Arial" w:cs="Arial"/>
                <w:sz w:val="21"/>
                <w:szCs w:val="21"/>
              </w:rPr>
              <w:t xml:space="preserve"> </w:t>
            </w:r>
            <w:r w:rsidRPr="00AF1F13">
              <w:rPr>
                <w:rFonts w:ascii="Arial" w:hAnsi="Arial" w:cs="Arial"/>
                <w:sz w:val="21"/>
                <w:szCs w:val="21"/>
              </w:rPr>
              <w:t>25-54;</w:t>
            </w:r>
            <w:r>
              <w:rPr>
                <w:rFonts w:ascii="Arial" w:hAnsi="Arial" w:cs="Arial"/>
                <w:sz w:val="21"/>
                <w:szCs w:val="21"/>
              </w:rPr>
              <w:t xml:space="preserve"> </w:t>
            </w:r>
            <w:r w:rsidRPr="00AF1F13">
              <w:rPr>
                <w:rFonts w:ascii="Arial" w:hAnsi="Arial" w:cs="Arial"/>
                <w:sz w:val="21"/>
                <w:szCs w:val="21"/>
              </w:rPr>
              <w:t>55-64;</w:t>
            </w:r>
            <w:r>
              <w:rPr>
                <w:rFonts w:ascii="Arial" w:hAnsi="Arial" w:cs="Arial"/>
                <w:sz w:val="21"/>
                <w:szCs w:val="21"/>
              </w:rPr>
              <w:t xml:space="preserve"> </w:t>
            </w:r>
            <w:r w:rsidRPr="00AF1F13">
              <w:rPr>
                <w:rFonts w:ascii="Arial" w:hAnsi="Arial" w:cs="Arial"/>
                <w:sz w:val="21"/>
                <w:szCs w:val="21"/>
              </w:rPr>
              <w:t>65-74</w:t>
            </w:r>
            <w:r>
              <w:rPr>
                <w:rFonts w:ascii="Arial" w:hAnsi="Arial" w:cs="Arial"/>
                <w:sz w:val="21"/>
                <w:szCs w:val="21"/>
              </w:rPr>
              <w:t>.</w:t>
            </w:r>
          </w:p>
        </w:tc>
        <w:tc>
          <w:tcPr>
            <w:tcW w:w="2976" w:type="dxa"/>
            <w:shd w:val="clear" w:color="auto" w:fill="C6D9F1" w:themeFill="text2" w:themeFillTint="33"/>
          </w:tcPr>
          <w:p w14:paraId="7A08282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Pošto je u pitanju opšti pokazatelj makroekonomskog stanja</w:t>
            </w:r>
            <w:r>
              <w:rPr>
                <w:rFonts w:ascii="Arial" w:hAnsi="Arial" w:cs="Arial"/>
                <w:sz w:val="21"/>
                <w:szCs w:val="21"/>
              </w:rPr>
              <w:t>,</w:t>
            </w:r>
            <w:r w:rsidRPr="00AF1F13">
              <w:rPr>
                <w:rFonts w:ascii="Arial" w:hAnsi="Arial" w:cs="Arial"/>
                <w:sz w:val="21"/>
                <w:szCs w:val="21"/>
              </w:rPr>
              <w:t xml:space="preserve"> veći nivo relevantnosti za problematiku siromaštva i socijalne isključenosti se </w:t>
            </w:r>
            <w:r w:rsidRPr="00AF1F13">
              <w:rPr>
                <w:rFonts w:ascii="Arial" w:hAnsi="Arial" w:cs="Arial"/>
                <w:sz w:val="21"/>
                <w:szCs w:val="21"/>
              </w:rPr>
              <w:lastRenderedPageBreak/>
              <w:t xml:space="preserve">postiže poređenjem stopa nezaposlenosti za različite kategorije i usmeravanja socijalnih </w:t>
            </w:r>
            <w:r>
              <w:rPr>
                <w:rFonts w:ascii="Arial" w:hAnsi="Arial" w:cs="Arial"/>
                <w:sz w:val="21"/>
                <w:szCs w:val="21"/>
              </w:rPr>
              <w:t>ulaganja</w:t>
            </w:r>
            <w:r w:rsidRPr="00AF1F13">
              <w:rPr>
                <w:rFonts w:ascii="Arial" w:hAnsi="Arial" w:cs="Arial"/>
                <w:sz w:val="21"/>
                <w:szCs w:val="21"/>
              </w:rPr>
              <w:t xml:space="preserve"> na one kategorije kod kojih je značajno veća stopa nezaposlenosti. Pored toga veći značaj za lokalne politike zapošljavanja ima sagledavanje razlika između stopa dugoročne nezaposlenosti za nivo regiona, okruga i opština. </w:t>
            </w:r>
          </w:p>
          <w:p w14:paraId="25FA19E5"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Prema standardu Evrostata za 2015/2016</w:t>
            </w:r>
            <w:r>
              <w:rPr>
                <w:rFonts w:ascii="Arial" w:hAnsi="Arial" w:cs="Arial"/>
                <w:sz w:val="21"/>
                <w:szCs w:val="21"/>
              </w:rPr>
              <w:t>,</w:t>
            </w:r>
            <w:r w:rsidRPr="00AF1F13">
              <w:rPr>
                <w:rFonts w:ascii="Arial" w:hAnsi="Arial" w:cs="Arial"/>
                <w:sz w:val="21"/>
                <w:szCs w:val="21"/>
              </w:rPr>
              <w:t xml:space="preserve"> a u skladu sa smernicama MOR-a, opšta stopa nezaposlenosti se meri za starosnu dob 15-74.</w:t>
            </w:r>
            <w:r>
              <w:rPr>
                <w:rFonts w:ascii="Arial" w:hAnsi="Arial" w:cs="Arial"/>
                <w:sz w:val="21"/>
                <w:szCs w:val="21"/>
              </w:rPr>
              <w:t xml:space="preserve"> </w:t>
            </w:r>
            <w:r w:rsidRPr="00AF1F13">
              <w:rPr>
                <w:rFonts w:ascii="Arial" w:hAnsi="Arial" w:cs="Arial"/>
                <w:sz w:val="21"/>
                <w:szCs w:val="21"/>
              </w:rPr>
              <w:t xml:space="preserve">Prema preporukama Svetske banke za Srbiju opšta stopa nezaposlenosti se meri za stanovništvo starosti 15 i više godina. Zbog kompatibilnosti sa standardima Evrostata predloženo je 15-74.  </w:t>
            </w:r>
          </w:p>
        </w:tc>
        <w:tc>
          <w:tcPr>
            <w:tcW w:w="1774" w:type="dxa"/>
            <w:gridSpan w:val="2"/>
            <w:shd w:val="clear" w:color="auto" w:fill="C6D9F1" w:themeFill="text2" w:themeFillTint="33"/>
          </w:tcPr>
          <w:p w14:paraId="06C02E0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 xml:space="preserve">Da </w:t>
            </w:r>
          </w:p>
          <w:p w14:paraId="15B3639F"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SPC/ISG</w:t>
            </w:r>
          </w:p>
          <w:p w14:paraId="1E01756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Social Protection Committee/Indicators Sub-Group</w:t>
            </w:r>
          </w:p>
          <w:p w14:paraId="39018B1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EU</w:t>
            </w:r>
            <w:r>
              <w:rPr>
                <w:rFonts w:ascii="Arial" w:hAnsi="Arial" w:cs="Arial"/>
                <w:sz w:val="21"/>
                <w:szCs w:val="21"/>
              </w:rPr>
              <w:t xml:space="preserve"> </w:t>
            </w:r>
            <w:r w:rsidRPr="00AF1F13">
              <w:rPr>
                <w:rFonts w:ascii="Arial" w:hAnsi="Arial" w:cs="Arial"/>
                <w:sz w:val="21"/>
                <w:szCs w:val="21"/>
              </w:rPr>
              <w:t>- LFS</w:t>
            </w:r>
          </w:p>
          <w:p w14:paraId="0B41E4A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RS</w:t>
            </w:r>
            <w:r>
              <w:rPr>
                <w:rFonts w:ascii="Arial" w:hAnsi="Arial" w:cs="Arial"/>
                <w:sz w:val="21"/>
                <w:szCs w:val="21"/>
              </w:rPr>
              <w:t xml:space="preserve"> </w:t>
            </w:r>
            <w:r w:rsidRPr="00AF1F13">
              <w:rPr>
                <w:rFonts w:ascii="Arial" w:hAnsi="Arial" w:cs="Arial"/>
                <w:sz w:val="21"/>
                <w:szCs w:val="21"/>
              </w:rPr>
              <w:t>- LFS</w:t>
            </w:r>
          </w:p>
          <w:p w14:paraId="79EE62D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Kvartalno</w:t>
            </w:r>
            <w:r>
              <w:rPr>
                <w:rFonts w:ascii="Arial" w:hAnsi="Arial" w:cs="Arial"/>
                <w:sz w:val="21"/>
                <w:szCs w:val="21"/>
              </w:rPr>
              <w:t>.</w:t>
            </w:r>
            <w:r w:rsidRPr="00AF1F13">
              <w:rPr>
                <w:rFonts w:ascii="Arial" w:hAnsi="Arial" w:cs="Arial"/>
                <w:sz w:val="21"/>
                <w:szCs w:val="21"/>
              </w:rPr>
              <w:t xml:space="preserve"> </w:t>
            </w:r>
          </w:p>
        </w:tc>
      </w:tr>
      <w:tr w:rsidR="0057202E" w:rsidRPr="00AF1F13" w14:paraId="4DD4563E" w14:textId="77777777" w:rsidTr="0057202E">
        <w:tc>
          <w:tcPr>
            <w:tcW w:w="1284" w:type="dxa"/>
            <w:gridSpan w:val="2"/>
          </w:tcPr>
          <w:p w14:paraId="28C5C898"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14.</w:t>
            </w:r>
          </w:p>
        </w:tc>
        <w:tc>
          <w:tcPr>
            <w:tcW w:w="1861" w:type="dxa"/>
          </w:tcPr>
          <w:p w14:paraId="46AD39D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Stopa zaposlenosti</w:t>
            </w:r>
            <w:r>
              <w:rPr>
                <w:rFonts w:ascii="Arial" w:hAnsi="Arial" w:cs="Arial"/>
                <w:sz w:val="21"/>
                <w:szCs w:val="21"/>
                <w:shd w:val="clear" w:color="auto" w:fill="FFFFFF"/>
              </w:rPr>
              <w:t>.</w:t>
            </w:r>
          </w:p>
          <w:p w14:paraId="7E91105F"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Okvir EU</w:t>
            </w:r>
            <w:r>
              <w:rPr>
                <w:rFonts w:ascii="Arial" w:hAnsi="Arial" w:cs="Arial"/>
                <w:sz w:val="21"/>
                <w:szCs w:val="21"/>
                <w:shd w:val="clear" w:color="auto" w:fill="FFFFFF"/>
              </w:rPr>
              <w:t>.</w:t>
            </w:r>
          </w:p>
          <w:p w14:paraId="1E2E04D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 </w:t>
            </w:r>
            <w:r>
              <w:rPr>
                <w:rFonts w:ascii="Arial" w:hAnsi="Arial" w:cs="Arial"/>
                <w:sz w:val="21"/>
                <w:szCs w:val="21"/>
                <w:shd w:val="clear" w:color="auto" w:fill="FFFFFF"/>
              </w:rPr>
              <w:t>Odbor</w:t>
            </w:r>
            <w:r w:rsidRPr="00AF1F13">
              <w:rPr>
                <w:rFonts w:ascii="Arial" w:hAnsi="Arial" w:cs="Arial"/>
                <w:sz w:val="21"/>
                <w:szCs w:val="21"/>
                <w:shd w:val="clear" w:color="auto" w:fill="FFFFFF"/>
              </w:rPr>
              <w:t xml:space="preserve"> za socijalnu zaštitu (SPC) koristi ove podatke za praćenje realizacije ciljeva EU u oblasti socijalne zaštite i socijalne inkluzije. </w:t>
            </w:r>
          </w:p>
          <w:p w14:paraId="667CC7E1" w14:textId="77777777" w:rsidR="0057202E" w:rsidRPr="00AF1F13" w:rsidRDefault="0057202E" w:rsidP="0057202E">
            <w:pPr>
              <w:spacing w:after="100" w:afterAutospacing="1"/>
              <w:rPr>
                <w:rFonts w:ascii="Arial" w:hAnsi="Arial" w:cs="Arial"/>
                <w:sz w:val="21"/>
                <w:szCs w:val="21"/>
                <w:shd w:val="clear" w:color="auto" w:fill="FFFFFF"/>
              </w:rPr>
            </w:pPr>
            <w:r w:rsidRPr="003356C9">
              <w:rPr>
                <w:rFonts w:ascii="Arial" w:hAnsi="Arial" w:cs="Arial"/>
                <w:sz w:val="21"/>
                <w:szCs w:val="21"/>
                <w:shd w:val="clear" w:color="auto" w:fill="FFFFFF"/>
              </w:rPr>
              <w:t>ec.europa.eu/social/BlobServlet?docId=14239&amp;langId=en</w:t>
            </w:r>
          </w:p>
          <w:p w14:paraId="5C0CF4C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 </w:t>
            </w:r>
            <w:r>
              <w:rPr>
                <w:rFonts w:ascii="Arial" w:hAnsi="Arial" w:cs="Arial"/>
                <w:sz w:val="21"/>
                <w:szCs w:val="21"/>
                <w:shd w:val="clear" w:color="auto" w:fill="FFFFFF"/>
              </w:rPr>
              <w:t>Odbor</w:t>
            </w:r>
            <w:r w:rsidRPr="00AF1F13">
              <w:rPr>
                <w:rFonts w:ascii="Arial" w:hAnsi="Arial" w:cs="Arial"/>
                <w:sz w:val="21"/>
                <w:szCs w:val="21"/>
                <w:shd w:val="clear" w:color="auto" w:fill="FFFFFF"/>
              </w:rPr>
              <w:t xml:space="preserve"> za socijalnu zaštitu (SPC) objavljuje ove podatke u godišnjim izveštajima o </w:t>
            </w:r>
            <w:r w:rsidRPr="00AF1F13">
              <w:rPr>
                <w:rFonts w:ascii="Arial" w:hAnsi="Arial" w:cs="Arial"/>
                <w:sz w:val="21"/>
                <w:szCs w:val="21"/>
                <w:shd w:val="clear" w:color="auto" w:fill="FFFFFF"/>
              </w:rPr>
              <w:lastRenderedPageBreak/>
              <w:t xml:space="preserve">socijalnoj situaciji u zemljama EU. </w:t>
            </w:r>
          </w:p>
          <w:p w14:paraId="781761AA" w14:textId="77777777" w:rsidR="0057202E" w:rsidRPr="00AF1F13" w:rsidRDefault="0057202E" w:rsidP="0057202E">
            <w:pPr>
              <w:spacing w:after="100" w:afterAutospacing="1"/>
              <w:rPr>
                <w:rFonts w:ascii="Arial" w:hAnsi="Arial" w:cs="Arial"/>
                <w:sz w:val="21"/>
                <w:szCs w:val="21"/>
                <w:shd w:val="clear" w:color="auto" w:fill="FFFFFF"/>
              </w:rPr>
            </w:pPr>
            <w:r w:rsidRPr="003356C9">
              <w:rPr>
                <w:rFonts w:ascii="Arial" w:hAnsi="Arial" w:cs="Arial"/>
                <w:sz w:val="21"/>
                <w:szCs w:val="21"/>
                <w:shd w:val="clear" w:color="auto" w:fill="FFFFFF"/>
              </w:rPr>
              <w:t>ec.europa.eu/</w:t>
            </w:r>
            <w:r w:rsidRPr="003356C9">
              <w:rPr>
                <w:rFonts w:ascii="Arial" w:hAnsi="Arial" w:cs="Arial"/>
                <w:bCs/>
                <w:sz w:val="21"/>
                <w:szCs w:val="21"/>
                <w:shd w:val="clear" w:color="auto" w:fill="FFFFFF"/>
              </w:rPr>
              <w:t>social</w:t>
            </w:r>
            <w:r w:rsidRPr="003356C9">
              <w:rPr>
                <w:rFonts w:ascii="Arial" w:hAnsi="Arial" w:cs="Arial"/>
                <w:sz w:val="21"/>
                <w:szCs w:val="21"/>
                <w:shd w:val="clear" w:color="auto" w:fill="FFFFFF"/>
              </w:rPr>
              <w:t>/BlobServlet?docId=9235&amp;</w:t>
            </w:r>
          </w:p>
          <w:p w14:paraId="340A9BC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Praćenje socijalne isključenosti u Srbiji</w:t>
            </w:r>
            <w:r>
              <w:rPr>
                <w:rFonts w:ascii="Arial" w:hAnsi="Arial" w:cs="Arial"/>
                <w:sz w:val="21"/>
                <w:szCs w:val="21"/>
                <w:shd w:val="clear" w:color="auto" w:fill="FFFFFF"/>
              </w:rPr>
              <w:t>.</w:t>
            </w:r>
          </w:p>
        </w:tc>
        <w:tc>
          <w:tcPr>
            <w:tcW w:w="2101" w:type="dxa"/>
            <w:gridSpan w:val="2"/>
          </w:tcPr>
          <w:p w14:paraId="16065BF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a) Sveobuhvatni portfolio – konteksualna informacija – makroekonomski kontekst.</w:t>
            </w:r>
          </w:p>
          <w:p w14:paraId="0D03ABB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b) Portfolio SPPM -</w:t>
            </w:r>
            <w:r>
              <w:rPr>
                <w:rFonts w:ascii="Arial" w:hAnsi="Arial" w:cs="Arial"/>
                <w:sz w:val="21"/>
                <w:szCs w:val="21"/>
                <w:shd w:val="clear" w:color="auto" w:fill="FFFFFF"/>
              </w:rPr>
              <w:t xml:space="preserve"> </w:t>
            </w:r>
            <w:r w:rsidRPr="00AF1F13">
              <w:rPr>
                <w:rFonts w:ascii="Arial" w:eastAsia="Times New Roman" w:hAnsi="Arial" w:cs="Arial"/>
                <w:sz w:val="21"/>
                <w:szCs w:val="21"/>
              </w:rPr>
              <w:t>Social protection performance monitor</w:t>
            </w:r>
            <w:r>
              <w:rPr>
                <w:rFonts w:ascii="Arial" w:eastAsia="Times New Roman" w:hAnsi="Arial" w:cs="Arial"/>
                <w:sz w:val="21"/>
                <w:szCs w:val="21"/>
              </w:rPr>
              <w:t xml:space="preserve"> </w:t>
            </w:r>
            <w:r w:rsidRPr="00AF1F13">
              <w:rPr>
                <w:rFonts w:ascii="Arial" w:hAnsi="Arial" w:cs="Arial"/>
                <w:sz w:val="21"/>
                <w:szCs w:val="21"/>
                <w:shd w:val="clear" w:color="auto" w:fill="FFFFFF"/>
              </w:rPr>
              <w:t>- konteksualna informacija</w:t>
            </w:r>
            <w:r>
              <w:rPr>
                <w:rFonts w:ascii="Arial" w:hAnsi="Arial" w:cs="Arial"/>
                <w:sz w:val="21"/>
                <w:szCs w:val="21"/>
                <w:shd w:val="clear" w:color="auto" w:fill="FFFFFF"/>
              </w:rPr>
              <w:t>.</w:t>
            </w:r>
          </w:p>
          <w:p w14:paraId="60DF44C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Indikator konteksta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705F4496" w14:textId="77777777" w:rsidR="0057202E" w:rsidRPr="00AF1F13" w:rsidRDefault="0057202E" w:rsidP="0057202E">
            <w:pPr>
              <w:spacing w:after="100" w:afterAutospacing="1"/>
              <w:rPr>
                <w:rFonts w:ascii="Arial" w:hAnsi="Arial" w:cs="Arial"/>
                <w:sz w:val="21"/>
                <w:szCs w:val="21"/>
                <w:shd w:val="clear" w:color="auto" w:fill="FFFFFF"/>
              </w:rPr>
            </w:pPr>
          </w:p>
        </w:tc>
        <w:tc>
          <w:tcPr>
            <w:tcW w:w="3533" w:type="dxa"/>
          </w:tcPr>
          <w:p w14:paraId="11D71FB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Učešće zaposlenih u stanovništvu u radnoj dobi 15-64</w:t>
            </w:r>
            <w:r>
              <w:rPr>
                <w:rFonts w:ascii="Arial" w:hAnsi="Arial" w:cs="Arial"/>
                <w:sz w:val="21"/>
                <w:szCs w:val="21"/>
                <w:shd w:val="clear" w:color="auto" w:fill="FFFFFF"/>
              </w:rPr>
              <w:t>.</w:t>
            </w:r>
          </w:p>
        </w:tc>
        <w:tc>
          <w:tcPr>
            <w:tcW w:w="2666" w:type="dxa"/>
            <w:gridSpan w:val="3"/>
          </w:tcPr>
          <w:p w14:paraId="04E84E48"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Prema polu i starosti: 15-64; 15-24;</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25-54;</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55-64.</w:t>
            </w:r>
          </w:p>
        </w:tc>
        <w:tc>
          <w:tcPr>
            <w:tcW w:w="2976" w:type="dxa"/>
          </w:tcPr>
          <w:p w14:paraId="5F0FC65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Pošto je u pitanju opšti makroekonomski pokazatelj metodološki je opravdano da se, sa ciljem obezbe</w:t>
            </w:r>
            <w:r>
              <w:rPr>
                <w:rFonts w:ascii="Arial" w:hAnsi="Arial" w:cs="Arial"/>
                <w:sz w:val="21"/>
                <w:szCs w:val="21"/>
                <w:shd w:val="clear" w:color="auto" w:fill="FFFFFF"/>
              </w:rPr>
              <w:t>đ</w:t>
            </w:r>
            <w:r w:rsidRPr="00AF1F13">
              <w:rPr>
                <w:rFonts w:ascii="Arial" w:hAnsi="Arial" w:cs="Arial"/>
                <w:sz w:val="21"/>
                <w:szCs w:val="21"/>
                <w:shd w:val="clear" w:color="auto" w:fill="FFFFFF"/>
              </w:rPr>
              <w:t xml:space="preserve">ivanja veće relevantnosti informacija za problematiku siromaštva i socijalne isključenosti, interpretira zajedno sa drugim pokazateljima poput nedobrovoljnog rada sa nepunim radnim vremenom, rada u neformalnom sektoru i prema vrsti ugovora o radu. A zbog potrebe za praćenjem lokalnih aspekata zaposlenosti potrebno je ukrstiti i administrativne izvore podataka o formalnoj zaposlenosti na nivou okruga i opština. Ovakav pristup omogućava objektivniju raspodelu podsticaja za zapošljavanje u zavisnosti od toga koliko je stopa zaposlenosti na lokalnom nivou manja u odnosu na stopu zaposlenosti na nacionalnom nivou. </w:t>
            </w:r>
          </w:p>
          <w:p w14:paraId="7B39F66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Prema standardu Evrostata za 2015/2016</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a u skladu sa smernicama MOR-a i OECD-</w:t>
            </w:r>
            <w:r w:rsidRPr="00AF1F13">
              <w:rPr>
                <w:rFonts w:ascii="Arial" w:hAnsi="Arial" w:cs="Arial"/>
                <w:sz w:val="21"/>
                <w:szCs w:val="21"/>
                <w:shd w:val="clear" w:color="auto" w:fill="FFFFFF"/>
              </w:rPr>
              <w:lastRenderedPageBreak/>
              <w:t>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opšta stopa zaposlenosti se po pravilu meri za starosnu dob 15-64. Prema preporukama Svetske banke</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opšta stopa zaposlenosti za Srbiju se meri za stanovništvo starosti 15 i više godina. Zbog kompatibilnosti sa standardima Evrostata predloženo je 15-64. </w:t>
            </w:r>
          </w:p>
        </w:tc>
        <w:tc>
          <w:tcPr>
            <w:tcW w:w="1774" w:type="dxa"/>
            <w:gridSpan w:val="2"/>
            <w:shd w:val="clear" w:color="auto" w:fill="FFFFFF" w:themeFill="background1"/>
          </w:tcPr>
          <w:p w14:paraId="79AF1A6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 xml:space="preserve">Da </w:t>
            </w:r>
          </w:p>
          <w:p w14:paraId="4D9579E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SPC/ISG</w:t>
            </w:r>
          </w:p>
          <w:p w14:paraId="7A715BB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Social Protection Committee/Indicators Sub-Group</w:t>
            </w:r>
          </w:p>
          <w:p w14:paraId="69D8776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EU</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LFS</w:t>
            </w:r>
          </w:p>
          <w:p w14:paraId="3069E1C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RS</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LFS</w:t>
            </w:r>
          </w:p>
          <w:p w14:paraId="6907083F"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Kvartalno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r>
      <w:tr w:rsidR="0057202E" w:rsidRPr="00AF1F13" w14:paraId="7A572713" w14:textId="77777777" w:rsidTr="0057202E">
        <w:tc>
          <w:tcPr>
            <w:tcW w:w="1284" w:type="dxa"/>
            <w:gridSpan w:val="2"/>
            <w:shd w:val="clear" w:color="auto" w:fill="C6D9F1" w:themeFill="text2" w:themeFillTint="33"/>
          </w:tcPr>
          <w:p w14:paraId="65FD5DF1" w14:textId="77777777" w:rsidR="0057202E" w:rsidRPr="00AF1F13" w:rsidRDefault="0057202E" w:rsidP="0057202E">
            <w:pPr>
              <w:tabs>
                <w:tab w:val="left" w:pos="1276"/>
              </w:tabs>
              <w:spacing w:after="100" w:afterAutospacing="1"/>
              <w:rPr>
                <w:rFonts w:ascii="Arial" w:hAnsi="Arial" w:cs="Arial"/>
                <w:sz w:val="21"/>
                <w:szCs w:val="21"/>
              </w:rPr>
            </w:pPr>
            <w:r w:rsidRPr="00AF1F13">
              <w:rPr>
                <w:rFonts w:ascii="Arial" w:hAnsi="Arial" w:cs="Arial"/>
                <w:sz w:val="21"/>
                <w:szCs w:val="21"/>
              </w:rPr>
              <w:t>15.</w:t>
            </w:r>
          </w:p>
        </w:tc>
        <w:tc>
          <w:tcPr>
            <w:tcW w:w="1861" w:type="dxa"/>
            <w:shd w:val="clear" w:color="auto" w:fill="C6D9F1" w:themeFill="text2" w:themeFillTint="33"/>
          </w:tcPr>
          <w:p w14:paraId="4409C31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Uticaj roditeljstva na zapošljavanje</w:t>
            </w:r>
            <w:r>
              <w:rPr>
                <w:rFonts w:ascii="Arial" w:hAnsi="Arial" w:cs="Arial"/>
                <w:sz w:val="21"/>
                <w:szCs w:val="21"/>
              </w:rPr>
              <w:t>.</w:t>
            </w:r>
          </w:p>
          <w:p w14:paraId="458E095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Okvir EU</w:t>
            </w:r>
            <w:r>
              <w:rPr>
                <w:rFonts w:ascii="Arial" w:hAnsi="Arial" w:cs="Arial"/>
                <w:sz w:val="21"/>
                <w:szCs w:val="21"/>
              </w:rPr>
              <w:t>.</w:t>
            </w:r>
          </w:p>
          <w:p w14:paraId="75095373"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 </w:t>
            </w:r>
            <w:r>
              <w:rPr>
                <w:rFonts w:ascii="Arial" w:hAnsi="Arial" w:cs="Arial"/>
                <w:sz w:val="21"/>
                <w:szCs w:val="21"/>
              </w:rPr>
              <w:t>Odbor</w:t>
            </w:r>
            <w:r w:rsidRPr="00AF1F13">
              <w:rPr>
                <w:rFonts w:ascii="Arial" w:hAnsi="Arial" w:cs="Arial"/>
                <w:sz w:val="21"/>
                <w:szCs w:val="21"/>
              </w:rPr>
              <w:t xml:space="preserve"> za socijalnu zaštitu (SPC) koristi ove podatke za praćenje realizacije ciljeva EU u oblasti socijalne zaštite i socijalne inkluzije.</w:t>
            </w:r>
          </w:p>
          <w:p w14:paraId="01D364DB" w14:textId="77777777" w:rsidR="0057202E" w:rsidRPr="00AF1F13" w:rsidRDefault="0057202E" w:rsidP="0057202E">
            <w:pPr>
              <w:spacing w:after="100" w:afterAutospacing="1"/>
              <w:rPr>
                <w:rFonts w:ascii="Arial" w:hAnsi="Arial" w:cs="Arial"/>
                <w:sz w:val="21"/>
                <w:szCs w:val="21"/>
              </w:rPr>
            </w:pPr>
            <w:r w:rsidRPr="003356C9">
              <w:rPr>
                <w:rFonts w:ascii="Arial" w:hAnsi="Arial" w:cs="Arial"/>
                <w:sz w:val="21"/>
                <w:szCs w:val="21"/>
              </w:rPr>
              <w:t>ec.europa.eu/social/BlobServlet?docId=14239&amp;langId=en</w:t>
            </w:r>
          </w:p>
        </w:tc>
        <w:tc>
          <w:tcPr>
            <w:tcW w:w="2101" w:type="dxa"/>
            <w:gridSpan w:val="2"/>
            <w:shd w:val="clear" w:color="auto" w:fill="C6D9F1" w:themeFill="text2" w:themeFillTint="33"/>
          </w:tcPr>
          <w:p w14:paraId="25D0E5A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Portfolio </w:t>
            </w:r>
            <w:r>
              <w:rPr>
                <w:rFonts w:ascii="Arial" w:hAnsi="Arial" w:cs="Arial"/>
                <w:sz w:val="21"/>
                <w:szCs w:val="21"/>
              </w:rPr>
              <w:t>ulaganje</w:t>
            </w:r>
            <w:r w:rsidRPr="00AF1F13">
              <w:rPr>
                <w:rFonts w:ascii="Arial" w:hAnsi="Arial" w:cs="Arial"/>
                <w:sz w:val="21"/>
                <w:szCs w:val="21"/>
              </w:rPr>
              <w:t xml:space="preserve"> u decu - dostupnost kvalitetnih usluga. </w:t>
            </w:r>
          </w:p>
          <w:p w14:paraId="5A05EA37"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Indikator konteksta</w:t>
            </w:r>
            <w:r>
              <w:rPr>
                <w:rFonts w:ascii="Arial" w:hAnsi="Arial" w:cs="Arial"/>
                <w:sz w:val="21"/>
                <w:szCs w:val="21"/>
              </w:rPr>
              <w:t>.</w:t>
            </w:r>
          </w:p>
          <w:p w14:paraId="2FF72E93" w14:textId="77777777" w:rsidR="0057202E" w:rsidRPr="00AF1F13" w:rsidRDefault="0057202E" w:rsidP="0057202E">
            <w:pPr>
              <w:spacing w:after="100" w:afterAutospacing="1"/>
              <w:rPr>
                <w:rFonts w:ascii="Arial" w:hAnsi="Arial" w:cs="Arial"/>
                <w:sz w:val="21"/>
                <w:szCs w:val="21"/>
              </w:rPr>
            </w:pPr>
          </w:p>
        </w:tc>
        <w:tc>
          <w:tcPr>
            <w:tcW w:w="3533" w:type="dxa"/>
            <w:shd w:val="clear" w:color="auto" w:fill="C6D9F1" w:themeFill="text2" w:themeFillTint="33"/>
          </w:tcPr>
          <w:p w14:paraId="38C29B23"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Razlika u procentnim poenima (pp) između</w:t>
            </w:r>
            <w:r>
              <w:rPr>
                <w:rFonts w:ascii="Arial" w:hAnsi="Arial" w:cs="Arial"/>
                <w:sz w:val="21"/>
                <w:szCs w:val="21"/>
              </w:rPr>
              <w:t>:</w:t>
            </w:r>
            <w:r w:rsidRPr="00AF1F13">
              <w:rPr>
                <w:rFonts w:ascii="Arial" w:hAnsi="Arial" w:cs="Arial"/>
                <w:sz w:val="21"/>
                <w:szCs w:val="21"/>
              </w:rPr>
              <w:br/>
              <w:t>- stopa zaposlenosti osoba starosti od 20-49 koja žive u domaćinstvima u kojima nema dece uzrasta 0-6 i</w:t>
            </w:r>
            <w:r w:rsidRPr="00AF1F13">
              <w:rPr>
                <w:rFonts w:ascii="Arial" w:hAnsi="Arial" w:cs="Arial"/>
                <w:sz w:val="21"/>
                <w:szCs w:val="21"/>
              </w:rPr>
              <w:br/>
              <w:t>- stopa zaposlenosti osoba starosti od 20-49 koj</w:t>
            </w:r>
            <w:r>
              <w:rPr>
                <w:rFonts w:ascii="Arial" w:hAnsi="Arial" w:cs="Arial"/>
                <w:sz w:val="21"/>
                <w:szCs w:val="21"/>
              </w:rPr>
              <w:t>e</w:t>
            </w:r>
            <w:r w:rsidRPr="00AF1F13">
              <w:rPr>
                <w:rFonts w:ascii="Arial" w:hAnsi="Arial" w:cs="Arial"/>
                <w:sz w:val="21"/>
                <w:szCs w:val="21"/>
              </w:rPr>
              <w:t xml:space="preserve"> žive u domaćinstvima u kojima postoji bar jedno dete uzrasta 0-6</w:t>
            </w:r>
            <w:r>
              <w:rPr>
                <w:rFonts w:ascii="Arial" w:hAnsi="Arial" w:cs="Arial"/>
                <w:sz w:val="21"/>
                <w:szCs w:val="21"/>
              </w:rPr>
              <w:t>.</w:t>
            </w:r>
          </w:p>
        </w:tc>
        <w:tc>
          <w:tcPr>
            <w:tcW w:w="2666" w:type="dxa"/>
            <w:gridSpan w:val="3"/>
            <w:shd w:val="clear" w:color="auto" w:fill="C6D9F1" w:themeFill="text2" w:themeFillTint="33"/>
          </w:tcPr>
          <w:p w14:paraId="1CC67079"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Prema polu</w:t>
            </w:r>
            <w:r>
              <w:rPr>
                <w:rFonts w:ascii="Arial" w:hAnsi="Arial" w:cs="Arial"/>
                <w:sz w:val="21"/>
                <w:szCs w:val="21"/>
              </w:rPr>
              <w:t>.</w:t>
            </w:r>
            <w:r w:rsidRPr="00AF1F13">
              <w:rPr>
                <w:rFonts w:ascii="Arial" w:hAnsi="Arial" w:cs="Arial"/>
                <w:sz w:val="21"/>
                <w:szCs w:val="21"/>
              </w:rPr>
              <w:t xml:space="preserve"> </w:t>
            </w:r>
          </w:p>
        </w:tc>
        <w:tc>
          <w:tcPr>
            <w:tcW w:w="2976" w:type="dxa"/>
            <w:shd w:val="clear" w:color="auto" w:fill="C6D9F1" w:themeFill="text2" w:themeFillTint="33"/>
          </w:tcPr>
          <w:p w14:paraId="03D594DF"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Indikator omogućava dublju analizu zaposlenosti i dostupnost poslova za domaćinstva sa decom</w:t>
            </w:r>
            <w:r>
              <w:rPr>
                <w:rFonts w:ascii="Arial" w:hAnsi="Arial" w:cs="Arial"/>
                <w:sz w:val="21"/>
                <w:szCs w:val="21"/>
              </w:rPr>
              <w:t>,</w:t>
            </w:r>
            <w:r w:rsidRPr="00AF1F13">
              <w:rPr>
                <w:rFonts w:ascii="Arial" w:hAnsi="Arial" w:cs="Arial"/>
                <w:sz w:val="21"/>
                <w:szCs w:val="21"/>
              </w:rPr>
              <w:t xml:space="preserve"> a razlika u stopi zaposlenosti u odnosu na domaćinstva bez dece jeste od značaja za usmeravanje socijalnih </w:t>
            </w:r>
            <w:r>
              <w:rPr>
                <w:rFonts w:ascii="Arial" w:hAnsi="Arial" w:cs="Arial"/>
                <w:sz w:val="21"/>
                <w:szCs w:val="21"/>
              </w:rPr>
              <w:t>ulaganja</w:t>
            </w:r>
            <w:r w:rsidRPr="00AF1F13">
              <w:rPr>
                <w:rFonts w:ascii="Arial" w:hAnsi="Arial" w:cs="Arial"/>
                <w:sz w:val="21"/>
                <w:szCs w:val="21"/>
              </w:rPr>
              <w:t xml:space="preserve">. </w:t>
            </w:r>
          </w:p>
          <w:p w14:paraId="33BCEA5B"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Preporuka je da se odvojeno posmatraju deca od 0-3 godine i od 3 -6 godina.</w:t>
            </w:r>
          </w:p>
        </w:tc>
        <w:tc>
          <w:tcPr>
            <w:tcW w:w="1774" w:type="dxa"/>
            <w:gridSpan w:val="2"/>
            <w:shd w:val="clear" w:color="auto" w:fill="C6D9F1" w:themeFill="text2" w:themeFillTint="33"/>
          </w:tcPr>
          <w:p w14:paraId="7177798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Da </w:t>
            </w:r>
          </w:p>
          <w:p w14:paraId="0F7D188B"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Social Protection Committee/Indicators Sub-Group</w:t>
            </w:r>
          </w:p>
          <w:p w14:paraId="4D23357B"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EU</w:t>
            </w:r>
            <w:r>
              <w:rPr>
                <w:rFonts w:ascii="Arial" w:hAnsi="Arial" w:cs="Arial"/>
                <w:sz w:val="21"/>
                <w:szCs w:val="21"/>
              </w:rPr>
              <w:t xml:space="preserve"> </w:t>
            </w:r>
            <w:r w:rsidRPr="00AF1F13">
              <w:rPr>
                <w:rFonts w:ascii="Arial" w:hAnsi="Arial" w:cs="Arial"/>
                <w:sz w:val="21"/>
                <w:szCs w:val="21"/>
              </w:rPr>
              <w:t xml:space="preserve">- LFS </w:t>
            </w:r>
          </w:p>
          <w:p w14:paraId="5AC7973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RS</w:t>
            </w:r>
            <w:r>
              <w:rPr>
                <w:rFonts w:ascii="Arial" w:hAnsi="Arial" w:cs="Arial"/>
                <w:sz w:val="21"/>
                <w:szCs w:val="21"/>
              </w:rPr>
              <w:t xml:space="preserve"> </w:t>
            </w:r>
            <w:r w:rsidRPr="00AF1F13">
              <w:rPr>
                <w:rFonts w:ascii="Arial" w:hAnsi="Arial" w:cs="Arial"/>
                <w:sz w:val="21"/>
                <w:szCs w:val="21"/>
              </w:rPr>
              <w:t>- LFS</w:t>
            </w:r>
          </w:p>
          <w:p w14:paraId="3601B3B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Kvartalno</w:t>
            </w:r>
            <w:r>
              <w:rPr>
                <w:rFonts w:ascii="Arial" w:hAnsi="Arial" w:cs="Arial"/>
                <w:sz w:val="21"/>
                <w:szCs w:val="21"/>
              </w:rPr>
              <w:t>.</w:t>
            </w:r>
            <w:r w:rsidRPr="00AF1F13">
              <w:rPr>
                <w:rFonts w:ascii="Arial" w:hAnsi="Arial" w:cs="Arial"/>
                <w:sz w:val="21"/>
                <w:szCs w:val="21"/>
              </w:rPr>
              <w:t xml:space="preserve"> </w:t>
            </w:r>
          </w:p>
        </w:tc>
      </w:tr>
      <w:tr w:rsidR="0057202E" w:rsidRPr="00AF1F13" w14:paraId="26834CF8" w14:textId="77777777" w:rsidTr="0057202E">
        <w:tc>
          <w:tcPr>
            <w:tcW w:w="1284" w:type="dxa"/>
            <w:gridSpan w:val="2"/>
          </w:tcPr>
          <w:p w14:paraId="7C82F052"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16.</w:t>
            </w:r>
          </w:p>
        </w:tc>
        <w:tc>
          <w:tcPr>
            <w:tcW w:w="1861" w:type="dxa"/>
          </w:tcPr>
          <w:p w14:paraId="464A73B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Rad sa nepunim radnim vremenom zbog nege</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314561E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Okvir EU</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4DC8FC5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Evropska komisija – </w:t>
            </w:r>
            <w:r>
              <w:rPr>
                <w:rFonts w:ascii="Arial" w:hAnsi="Arial" w:cs="Arial"/>
                <w:sz w:val="21"/>
                <w:szCs w:val="21"/>
                <w:shd w:val="clear" w:color="auto" w:fill="FFFFFF"/>
              </w:rPr>
              <w:t>Odbor</w:t>
            </w:r>
            <w:r w:rsidRPr="00AF1F13">
              <w:rPr>
                <w:rFonts w:ascii="Arial" w:hAnsi="Arial" w:cs="Arial"/>
                <w:sz w:val="21"/>
                <w:szCs w:val="21"/>
                <w:shd w:val="clear" w:color="auto" w:fill="FFFFFF"/>
              </w:rPr>
              <w:t xml:space="preserve"> za socijalnu zaštitu (SPC) koristi ove podatke za praćenje realizacije ciljeva EU u oblasti socijalne zaštite i socijalne inkluzije. </w:t>
            </w:r>
          </w:p>
          <w:p w14:paraId="3286266C" w14:textId="77777777" w:rsidR="0057202E" w:rsidRPr="00AF1F13" w:rsidRDefault="0057202E" w:rsidP="0057202E">
            <w:pPr>
              <w:spacing w:after="100" w:afterAutospacing="1"/>
              <w:rPr>
                <w:rFonts w:ascii="Arial" w:hAnsi="Arial" w:cs="Arial"/>
                <w:sz w:val="21"/>
                <w:szCs w:val="21"/>
                <w:shd w:val="clear" w:color="auto" w:fill="FFFFFF"/>
              </w:rPr>
            </w:pPr>
            <w:r w:rsidRPr="00F76C7E">
              <w:rPr>
                <w:rFonts w:ascii="Arial" w:hAnsi="Arial" w:cs="Arial"/>
                <w:sz w:val="21"/>
                <w:szCs w:val="21"/>
                <w:shd w:val="clear" w:color="auto" w:fill="FFFFFF"/>
              </w:rPr>
              <w:t>ec.europa.eu/social/BlobServlet?docId=14239&amp;langId=en</w:t>
            </w:r>
          </w:p>
        </w:tc>
        <w:tc>
          <w:tcPr>
            <w:tcW w:w="2101" w:type="dxa"/>
            <w:gridSpan w:val="2"/>
          </w:tcPr>
          <w:p w14:paraId="5F7CBE4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Portfolio </w:t>
            </w:r>
            <w:r>
              <w:rPr>
                <w:rFonts w:ascii="Arial" w:hAnsi="Arial" w:cs="Arial"/>
                <w:sz w:val="21"/>
                <w:szCs w:val="21"/>
                <w:shd w:val="clear" w:color="auto" w:fill="FFFFFF"/>
              </w:rPr>
              <w:t>ulaganje</w:t>
            </w:r>
            <w:r w:rsidRPr="00AF1F13">
              <w:rPr>
                <w:rFonts w:ascii="Arial" w:hAnsi="Arial" w:cs="Arial"/>
                <w:sz w:val="21"/>
                <w:szCs w:val="21"/>
                <w:shd w:val="clear" w:color="auto" w:fill="FFFFFF"/>
              </w:rPr>
              <w:t xml:space="preserve"> u decu - dostupnost kvalitetnih usluga.</w:t>
            </w:r>
          </w:p>
          <w:p w14:paraId="4F9C506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Indikator konteksta</w:t>
            </w:r>
            <w:r>
              <w:rPr>
                <w:rFonts w:ascii="Arial" w:hAnsi="Arial" w:cs="Arial"/>
                <w:sz w:val="21"/>
                <w:szCs w:val="21"/>
                <w:shd w:val="clear" w:color="auto" w:fill="FFFFFF"/>
              </w:rPr>
              <w:t>.</w:t>
            </w:r>
          </w:p>
        </w:tc>
        <w:tc>
          <w:tcPr>
            <w:tcW w:w="3533" w:type="dxa"/>
          </w:tcPr>
          <w:p w14:paraId="3AC487F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Zaposleni sa nepunim radnim vremenom zbog brige o deci ili starima kao procenat </w:t>
            </w:r>
            <w:r>
              <w:rPr>
                <w:rFonts w:ascii="Arial" w:hAnsi="Arial" w:cs="Arial"/>
                <w:sz w:val="21"/>
                <w:szCs w:val="21"/>
                <w:shd w:val="clear" w:color="auto" w:fill="FFFFFF"/>
              </w:rPr>
              <w:t xml:space="preserve">u </w:t>
            </w:r>
            <w:r w:rsidRPr="00AF1F13">
              <w:rPr>
                <w:rFonts w:ascii="Arial" w:hAnsi="Arial" w:cs="Arial"/>
                <w:sz w:val="21"/>
                <w:szCs w:val="21"/>
                <w:shd w:val="clear" w:color="auto" w:fill="FFFFFF"/>
              </w:rPr>
              <w:t>ukupno</w:t>
            </w:r>
            <w:r>
              <w:rPr>
                <w:rFonts w:ascii="Arial" w:hAnsi="Arial" w:cs="Arial"/>
                <w:sz w:val="21"/>
                <w:szCs w:val="21"/>
                <w:shd w:val="clear" w:color="auto" w:fill="FFFFFF"/>
              </w:rPr>
              <w:t>m</w:t>
            </w:r>
            <w:r w:rsidRPr="00AF1F13">
              <w:rPr>
                <w:rFonts w:ascii="Arial" w:hAnsi="Arial" w:cs="Arial"/>
                <w:sz w:val="21"/>
                <w:szCs w:val="21"/>
                <w:shd w:val="clear" w:color="auto" w:fill="FFFFFF"/>
              </w:rPr>
              <w:t xml:space="preserve"> broj</w:t>
            </w:r>
            <w:r>
              <w:rPr>
                <w:rFonts w:ascii="Arial" w:hAnsi="Arial" w:cs="Arial"/>
                <w:sz w:val="21"/>
                <w:szCs w:val="21"/>
                <w:shd w:val="clear" w:color="auto" w:fill="FFFFFF"/>
              </w:rPr>
              <w:t>u</w:t>
            </w:r>
            <w:r w:rsidRPr="00AF1F13">
              <w:rPr>
                <w:rFonts w:ascii="Arial" w:hAnsi="Arial" w:cs="Arial"/>
                <w:sz w:val="21"/>
                <w:szCs w:val="21"/>
                <w:shd w:val="clear" w:color="auto" w:fill="FFFFFF"/>
              </w:rPr>
              <w:t xml:space="preserve"> zaposlenih. </w:t>
            </w:r>
          </w:p>
        </w:tc>
        <w:tc>
          <w:tcPr>
            <w:tcW w:w="2666" w:type="dxa"/>
            <w:gridSpan w:val="3"/>
          </w:tcPr>
          <w:p w14:paraId="20A193D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Prema polu</w:t>
            </w:r>
            <w:r>
              <w:rPr>
                <w:rFonts w:ascii="Arial" w:hAnsi="Arial" w:cs="Arial"/>
                <w:sz w:val="21"/>
                <w:szCs w:val="21"/>
                <w:shd w:val="clear" w:color="auto" w:fill="FFFFFF"/>
              </w:rPr>
              <w:t>.</w:t>
            </w:r>
          </w:p>
        </w:tc>
        <w:tc>
          <w:tcPr>
            <w:tcW w:w="2976" w:type="dxa"/>
          </w:tcPr>
          <w:p w14:paraId="71B21312"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Indikator je od značaja za analizu strukture zaposlenosti i mogućnosti za usklađivanje porodičnih i profesionalnih uloga. Značaj za politiku zapošljavanja i socijalnu politiku se ogleda u tome što je proširivanjem obima socijalne zaštite moguće uticati na rast zapošljavanja sa nepunim radnim vremenom kod roditelja. Za zemlje u tranziciji ovo je eventualno moguće realizovati pod pretpostavkom da se ostvari dinamičan višegodišnji ekonomski rast dok se kratkoročno i bez proširivanja obima socijalnih </w:t>
            </w:r>
            <w:r>
              <w:rPr>
                <w:rFonts w:ascii="Arial" w:hAnsi="Arial" w:cs="Arial"/>
                <w:sz w:val="21"/>
                <w:szCs w:val="21"/>
                <w:shd w:val="clear" w:color="auto" w:fill="FFFFFF"/>
              </w:rPr>
              <w:t>ulaganja</w:t>
            </w:r>
            <w:r w:rsidRPr="00AF1F13">
              <w:rPr>
                <w:rFonts w:ascii="Arial" w:hAnsi="Arial" w:cs="Arial"/>
                <w:sz w:val="21"/>
                <w:szCs w:val="21"/>
                <w:shd w:val="clear" w:color="auto" w:fill="FFFFFF"/>
              </w:rPr>
              <w:t xml:space="preserve"> indikator može koristiti za poređenje sa drugim zemljama.  </w:t>
            </w:r>
          </w:p>
        </w:tc>
        <w:tc>
          <w:tcPr>
            <w:tcW w:w="1774" w:type="dxa"/>
            <w:gridSpan w:val="2"/>
            <w:shd w:val="clear" w:color="auto" w:fill="FFFFFF" w:themeFill="background1"/>
          </w:tcPr>
          <w:p w14:paraId="5792839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Da</w:t>
            </w:r>
          </w:p>
          <w:p w14:paraId="2ACE060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Social Protection Committee/Indicators Sub-Group</w:t>
            </w:r>
          </w:p>
          <w:p w14:paraId="3CCAF94A"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EU</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 LFS </w:t>
            </w:r>
          </w:p>
          <w:p w14:paraId="51CA5A2F"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RS</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LFS</w:t>
            </w:r>
          </w:p>
          <w:p w14:paraId="5AF28FC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Kvartalno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r>
      <w:tr w:rsidR="0057202E" w:rsidRPr="00AF1F13" w14:paraId="75894E24" w14:textId="77777777" w:rsidTr="0057202E">
        <w:tc>
          <w:tcPr>
            <w:tcW w:w="1284" w:type="dxa"/>
            <w:gridSpan w:val="2"/>
            <w:shd w:val="clear" w:color="auto" w:fill="C6D9F1" w:themeFill="text2" w:themeFillTint="33"/>
          </w:tcPr>
          <w:p w14:paraId="162C80FE" w14:textId="77777777" w:rsidR="0057202E" w:rsidRPr="00AF1F13" w:rsidRDefault="0057202E" w:rsidP="0057202E">
            <w:pPr>
              <w:tabs>
                <w:tab w:val="left" w:pos="1276"/>
              </w:tabs>
              <w:spacing w:after="100" w:afterAutospacing="1"/>
              <w:rPr>
                <w:rFonts w:ascii="Arial" w:hAnsi="Arial" w:cs="Arial"/>
                <w:sz w:val="21"/>
                <w:szCs w:val="21"/>
              </w:rPr>
            </w:pPr>
            <w:r w:rsidRPr="00AF1F13">
              <w:rPr>
                <w:rFonts w:ascii="Arial" w:hAnsi="Arial" w:cs="Arial"/>
                <w:sz w:val="21"/>
                <w:szCs w:val="21"/>
              </w:rPr>
              <w:t xml:space="preserve">17. </w:t>
            </w:r>
          </w:p>
        </w:tc>
        <w:tc>
          <w:tcPr>
            <w:tcW w:w="1861" w:type="dxa"/>
            <w:shd w:val="clear" w:color="auto" w:fill="C6D9F1" w:themeFill="text2" w:themeFillTint="33"/>
          </w:tcPr>
          <w:p w14:paraId="445D3AE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Prelazi iz nezaposlenosti</w:t>
            </w:r>
            <w:r>
              <w:rPr>
                <w:rFonts w:ascii="Arial" w:hAnsi="Arial" w:cs="Arial"/>
                <w:sz w:val="21"/>
                <w:szCs w:val="21"/>
              </w:rPr>
              <w:t>.</w:t>
            </w:r>
            <w:r w:rsidRPr="00AF1F13">
              <w:rPr>
                <w:rFonts w:ascii="Arial" w:hAnsi="Arial" w:cs="Arial"/>
                <w:sz w:val="21"/>
                <w:szCs w:val="21"/>
              </w:rPr>
              <w:t xml:space="preserve"> </w:t>
            </w:r>
          </w:p>
          <w:p w14:paraId="47A9BDAF"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Okvir EU</w:t>
            </w:r>
            <w:r>
              <w:rPr>
                <w:rFonts w:ascii="Arial" w:hAnsi="Arial" w:cs="Arial"/>
                <w:sz w:val="21"/>
                <w:szCs w:val="21"/>
              </w:rPr>
              <w:t>.</w:t>
            </w:r>
            <w:r w:rsidRPr="00AF1F13">
              <w:rPr>
                <w:rFonts w:ascii="Arial" w:hAnsi="Arial" w:cs="Arial"/>
                <w:sz w:val="21"/>
                <w:szCs w:val="21"/>
              </w:rPr>
              <w:t xml:space="preserve"> </w:t>
            </w:r>
          </w:p>
          <w:p w14:paraId="55DEAF8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Evropska komisija – </w:t>
            </w:r>
            <w:r>
              <w:rPr>
                <w:rFonts w:ascii="Arial" w:hAnsi="Arial" w:cs="Arial"/>
                <w:sz w:val="21"/>
                <w:szCs w:val="21"/>
              </w:rPr>
              <w:t>Odbor</w:t>
            </w:r>
            <w:r w:rsidRPr="00AF1F13">
              <w:rPr>
                <w:rFonts w:ascii="Arial" w:hAnsi="Arial" w:cs="Arial"/>
                <w:sz w:val="21"/>
                <w:szCs w:val="21"/>
              </w:rPr>
              <w:t xml:space="preserve"> za socijalnu zaštitu (SPC)</w:t>
            </w:r>
            <w:r>
              <w:rPr>
                <w:rFonts w:ascii="Arial" w:hAnsi="Arial" w:cs="Arial"/>
                <w:sz w:val="21"/>
                <w:szCs w:val="21"/>
              </w:rPr>
              <w:t xml:space="preserve"> </w:t>
            </w:r>
            <w:r w:rsidRPr="00AF1F13">
              <w:rPr>
                <w:rFonts w:ascii="Arial" w:hAnsi="Arial" w:cs="Arial"/>
                <w:sz w:val="21"/>
                <w:szCs w:val="21"/>
              </w:rPr>
              <w:t xml:space="preserve">podatak o </w:t>
            </w:r>
            <w:r w:rsidRPr="00AF1F13">
              <w:rPr>
                <w:rFonts w:ascii="Arial" w:hAnsi="Arial" w:cs="Arial"/>
                <w:sz w:val="21"/>
                <w:szCs w:val="21"/>
              </w:rPr>
              <w:lastRenderedPageBreak/>
              <w:t xml:space="preserve">promeni statusa na tržištu rada koristi u izveštajima o efektivnosti i efikasnosti alokacije resursa. </w:t>
            </w:r>
          </w:p>
          <w:p w14:paraId="5B00966C" w14:textId="77777777" w:rsidR="0057202E" w:rsidRPr="00AF1F13" w:rsidRDefault="0057202E" w:rsidP="0057202E">
            <w:pPr>
              <w:pStyle w:val="NoSpacing"/>
              <w:rPr>
                <w:rFonts w:ascii="Arial" w:hAnsi="Arial" w:cs="Arial"/>
                <w:sz w:val="21"/>
                <w:szCs w:val="21"/>
              </w:rPr>
            </w:pPr>
            <w:r w:rsidRPr="00B510CE">
              <w:rPr>
                <w:rFonts w:ascii="Arial" w:hAnsi="Arial" w:cs="Arial"/>
                <w:sz w:val="21"/>
                <w:szCs w:val="21"/>
              </w:rPr>
              <w:t>www.register.consilium.europa.</w:t>
            </w:r>
            <w:r w:rsidRPr="00B510CE">
              <w:rPr>
                <w:rFonts w:ascii="Arial" w:hAnsi="Arial" w:cs="Arial"/>
                <w:bCs/>
                <w:sz w:val="21"/>
                <w:szCs w:val="21"/>
              </w:rPr>
              <w:t>eu</w:t>
            </w:r>
            <w:r w:rsidRPr="00B510CE">
              <w:rPr>
                <w:rFonts w:ascii="Arial" w:hAnsi="Arial" w:cs="Arial"/>
                <w:sz w:val="21"/>
                <w:szCs w:val="21"/>
              </w:rPr>
              <w:t>/doc/srv?l=EN&amp;f</w:t>
            </w:r>
          </w:p>
          <w:p w14:paraId="409798E8" w14:textId="77777777" w:rsidR="0057202E" w:rsidRPr="00AF1F13" w:rsidRDefault="0057202E" w:rsidP="0057202E">
            <w:pPr>
              <w:pStyle w:val="NoSpacing"/>
              <w:rPr>
                <w:rFonts w:ascii="Arial" w:hAnsi="Arial" w:cs="Arial"/>
                <w:sz w:val="21"/>
                <w:szCs w:val="21"/>
              </w:rPr>
            </w:pPr>
          </w:p>
          <w:p w14:paraId="12D1D6CC" w14:textId="77777777" w:rsidR="0057202E" w:rsidRDefault="0057202E" w:rsidP="0057202E">
            <w:pPr>
              <w:pStyle w:val="NoSpacing"/>
              <w:rPr>
                <w:rFonts w:ascii="Arial" w:hAnsi="Arial" w:cs="Arial"/>
                <w:sz w:val="21"/>
                <w:szCs w:val="21"/>
              </w:rPr>
            </w:pPr>
            <w:r w:rsidRPr="00AF1F13">
              <w:rPr>
                <w:rFonts w:ascii="Arial" w:hAnsi="Arial" w:cs="Arial"/>
                <w:sz w:val="21"/>
                <w:szCs w:val="21"/>
              </w:rPr>
              <w:t>Sekundarne analize podataka dobijenih kroz istraživanјe Anketa o prihodima i uslovima života (SILC)</w:t>
            </w:r>
            <w:r>
              <w:rPr>
                <w:rFonts w:ascii="Arial" w:hAnsi="Arial" w:cs="Arial"/>
                <w:sz w:val="21"/>
                <w:szCs w:val="21"/>
              </w:rPr>
              <w:t>.</w:t>
            </w:r>
            <w:r w:rsidRPr="00AF1F13" w:rsidDel="00433110">
              <w:rPr>
                <w:rFonts w:ascii="Arial" w:hAnsi="Arial" w:cs="Arial"/>
                <w:sz w:val="21"/>
                <w:szCs w:val="21"/>
              </w:rPr>
              <w:t xml:space="preserve"> </w:t>
            </w:r>
          </w:p>
        </w:tc>
        <w:tc>
          <w:tcPr>
            <w:tcW w:w="2101" w:type="dxa"/>
            <w:gridSpan w:val="2"/>
            <w:shd w:val="clear" w:color="auto" w:fill="C6D9F1" w:themeFill="text2" w:themeFillTint="33"/>
          </w:tcPr>
          <w:p w14:paraId="172A13C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SPC – indikator u okviru dimenzije nezaposlenosti</w:t>
            </w:r>
            <w:r>
              <w:rPr>
                <w:rFonts w:ascii="Arial" w:hAnsi="Arial" w:cs="Arial"/>
                <w:sz w:val="21"/>
                <w:szCs w:val="21"/>
              </w:rPr>
              <w:t>.</w:t>
            </w:r>
          </w:p>
          <w:p w14:paraId="4445473B"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Indikator konteksta</w:t>
            </w:r>
            <w:r>
              <w:rPr>
                <w:rFonts w:ascii="Arial" w:hAnsi="Arial" w:cs="Arial"/>
                <w:sz w:val="21"/>
                <w:szCs w:val="21"/>
              </w:rPr>
              <w:t>.</w:t>
            </w:r>
            <w:r w:rsidRPr="00AF1F13">
              <w:rPr>
                <w:rFonts w:ascii="Arial" w:hAnsi="Arial" w:cs="Arial"/>
                <w:sz w:val="21"/>
                <w:szCs w:val="21"/>
              </w:rPr>
              <w:t xml:space="preserve"> </w:t>
            </w:r>
          </w:p>
        </w:tc>
        <w:tc>
          <w:tcPr>
            <w:tcW w:w="3533" w:type="dxa"/>
            <w:shd w:val="clear" w:color="auto" w:fill="C6D9F1" w:themeFill="text2" w:themeFillTint="33"/>
          </w:tcPr>
          <w:p w14:paraId="30CA7408" w14:textId="77777777" w:rsidR="0057202E" w:rsidRPr="00AF1F13" w:rsidRDefault="0057202E" w:rsidP="0057202E">
            <w:pPr>
              <w:spacing w:after="100" w:afterAutospacing="1"/>
              <w:rPr>
                <w:rFonts w:ascii="Arial" w:hAnsi="Arial" w:cs="Arial"/>
                <w:sz w:val="21"/>
                <w:szCs w:val="21"/>
              </w:rPr>
            </w:pPr>
            <w:r>
              <w:rPr>
                <w:rFonts w:ascii="Arial" w:hAnsi="Arial" w:cs="Arial"/>
                <w:sz w:val="21"/>
                <w:szCs w:val="21"/>
              </w:rPr>
              <w:t>Procenat</w:t>
            </w:r>
            <w:r w:rsidRPr="00AF1F13">
              <w:rPr>
                <w:rFonts w:ascii="Arial" w:hAnsi="Arial" w:cs="Arial"/>
                <w:sz w:val="21"/>
                <w:szCs w:val="21"/>
              </w:rPr>
              <w:t xml:space="preserve"> nezaposlenih koji su promenili status u odnosu na prethodnu godinu</w:t>
            </w:r>
            <w:r>
              <w:rPr>
                <w:rFonts w:ascii="Arial" w:hAnsi="Arial" w:cs="Arial"/>
                <w:sz w:val="21"/>
                <w:szCs w:val="21"/>
              </w:rPr>
              <w:t>.</w:t>
            </w:r>
            <w:r w:rsidRPr="00AF1F13">
              <w:rPr>
                <w:rFonts w:ascii="Arial" w:hAnsi="Arial" w:cs="Arial"/>
                <w:sz w:val="21"/>
                <w:szCs w:val="21"/>
              </w:rPr>
              <w:t xml:space="preserve"> </w:t>
            </w:r>
          </w:p>
          <w:p w14:paraId="61D22953" w14:textId="77777777" w:rsidR="0057202E" w:rsidRPr="00AF1F13" w:rsidRDefault="0057202E" w:rsidP="0057202E">
            <w:pPr>
              <w:spacing w:after="100" w:afterAutospacing="1"/>
              <w:rPr>
                <w:rFonts w:ascii="Arial" w:hAnsi="Arial" w:cs="Arial"/>
                <w:sz w:val="21"/>
                <w:szCs w:val="21"/>
              </w:rPr>
            </w:pPr>
          </w:p>
        </w:tc>
        <w:tc>
          <w:tcPr>
            <w:tcW w:w="2666" w:type="dxa"/>
            <w:gridSpan w:val="3"/>
            <w:shd w:val="clear" w:color="auto" w:fill="C6D9F1" w:themeFill="text2" w:themeFillTint="33"/>
          </w:tcPr>
          <w:p w14:paraId="56884DD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Prelazak iz nezaposlenosti u zaposlenost prema polu i starosti 15-24;</w:t>
            </w:r>
            <w:r>
              <w:rPr>
                <w:rFonts w:ascii="Arial" w:hAnsi="Arial" w:cs="Arial"/>
                <w:sz w:val="21"/>
                <w:szCs w:val="21"/>
              </w:rPr>
              <w:t xml:space="preserve"> </w:t>
            </w:r>
            <w:r w:rsidRPr="00AF1F13">
              <w:rPr>
                <w:rFonts w:ascii="Arial" w:hAnsi="Arial" w:cs="Arial"/>
                <w:sz w:val="21"/>
                <w:szCs w:val="21"/>
              </w:rPr>
              <w:t>25-54; 55-64</w:t>
            </w:r>
            <w:r>
              <w:rPr>
                <w:rFonts w:ascii="Arial" w:hAnsi="Arial" w:cs="Arial"/>
                <w:sz w:val="21"/>
                <w:szCs w:val="21"/>
              </w:rPr>
              <w:t>.</w:t>
            </w:r>
            <w:r w:rsidRPr="00AF1F13">
              <w:rPr>
                <w:rFonts w:ascii="Arial" w:hAnsi="Arial" w:cs="Arial"/>
                <w:sz w:val="21"/>
                <w:szCs w:val="21"/>
              </w:rPr>
              <w:t xml:space="preserve"> </w:t>
            </w:r>
          </w:p>
          <w:p w14:paraId="461FE2A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Prelazak iz nezaposlenosti u neaktivnost prema polu i </w:t>
            </w:r>
            <w:r w:rsidRPr="00AF1F13">
              <w:rPr>
                <w:rFonts w:ascii="Arial" w:hAnsi="Arial" w:cs="Arial"/>
                <w:sz w:val="21"/>
                <w:szCs w:val="21"/>
              </w:rPr>
              <w:lastRenderedPageBreak/>
              <w:t>starosti 15-24;</w:t>
            </w:r>
            <w:r>
              <w:rPr>
                <w:rFonts w:ascii="Arial" w:hAnsi="Arial" w:cs="Arial"/>
                <w:sz w:val="21"/>
                <w:szCs w:val="21"/>
              </w:rPr>
              <w:t xml:space="preserve"> </w:t>
            </w:r>
            <w:r w:rsidRPr="00AF1F13">
              <w:rPr>
                <w:rFonts w:ascii="Arial" w:hAnsi="Arial" w:cs="Arial"/>
                <w:sz w:val="21"/>
                <w:szCs w:val="21"/>
              </w:rPr>
              <w:t>25-54; 55-64</w:t>
            </w:r>
            <w:r>
              <w:rPr>
                <w:rFonts w:ascii="Arial" w:hAnsi="Arial" w:cs="Arial"/>
                <w:sz w:val="21"/>
                <w:szCs w:val="21"/>
              </w:rPr>
              <w:t>.</w:t>
            </w:r>
            <w:r w:rsidRPr="00AF1F13">
              <w:rPr>
                <w:rFonts w:ascii="Arial" w:hAnsi="Arial" w:cs="Arial"/>
                <w:sz w:val="21"/>
                <w:szCs w:val="21"/>
              </w:rPr>
              <w:t xml:space="preserve"> </w:t>
            </w:r>
          </w:p>
          <w:p w14:paraId="50476342" w14:textId="77777777" w:rsidR="0057202E" w:rsidRPr="00AF1F13" w:rsidRDefault="0057202E" w:rsidP="0057202E">
            <w:pPr>
              <w:spacing w:after="100" w:afterAutospacing="1"/>
              <w:rPr>
                <w:rFonts w:ascii="Arial" w:hAnsi="Arial" w:cs="Arial"/>
                <w:sz w:val="21"/>
                <w:szCs w:val="21"/>
              </w:rPr>
            </w:pPr>
          </w:p>
        </w:tc>
        <w:tc>
          <w:tcPr>
            <w:tcW w:w="2976" w:type="dxa"/>
            <w:shd w:val="clear" w:color="auto" w:fill="C6D9F1" w:themeFill="text2" w:themeFillTint="33"/>
          </w:tcPr>
          <w:p w14:paraId="5DB7AA19" w14:textId="77777777" w:rsidR="0057202E" w:rsidRPr="00AF1F13" w:rsidRDefault="0057202E" w:rsidP="0057202E">
            <w:pPr>
              <w:pStyle w:val="NoSpacing"/>
              <w:rPr>
                <w:rFonts w:ascii="Arial" w:hAnsi="Arial" w:cs="Arial"/>
                <w:sz w:val="21"/>
                <w:szCs w:val="21"/>
                <w:lang w:eastAsia="sr-Latn-CS"/>
              </w:rPr>
            </w:pPr>
            <w:r w:rsidRPr="00AF1F13">
              <w:rPr>
                <w:rFonts w:ascii="Arial" w:hAnsi="Arial" w:cs="Arial"/>
                <w:sz w:val="21"/>
                <w:szCs w:val="21"/>
                <w:lang w:eastAsia="sr-Latn-CS"/>
              </w:rPr>
              <w:lastRenderedPageBreak/>
              <w:t xml:space="preserve">Praćenje prelaza iz nezaposlenosti u okviru sekundarnih analiza pruža dublji uvid u dinamiku na tržištu rada i raspoloživost slobodnih poslova; a od značaja je za preduzimanje adekvatnih mera u politici zapošljavanja u skladu sa trendovima u dužim vremenskim ciklusima. Po </w:t>
            </w:r>
            <w:r w:rsidRPr="00AF1F13">
              <w:rPr>
                <w:rFonts w:ascii="Arial" w:hAnsi="Arial" w:cs="Arial"/>
                <w:sz w:val="21"/>
                <w:szCs w:val="21"/>
                <w:lang w:eastAsia="sr-Latn-CS"/>
              </w:rPr>
              <w:lastRenderedPageBreak/>
              <w:t xml:space="preserve">svom karakteru reč je o longitudinalnom istraživačkom pristupu. </w:t>
            </w:r>
          </w:p>
          <w:p w14:paraId="6A057A17" w14:textId="77777777" w:rsidR="0057202E" w:rsidRPr="00AF1F13" w:rsidRDefault="0057202E" w:rsidP="0057202E">
            <w:pPr>
              <w:pStyle w:val="NoSpacing"/>
              <w:rPr>
                <w:rFonts w:ascii="Arial" w:hAnsi="Arial" w:cs="Arial"/>
                <w:sz w:val="21"/>
                <w:szCs w:val="21"/>
                <w:lang w:eastAsia="sr-Latn-CS"/>
              </w:rPr>
            </w:pPr>
          </w:p>
          <w:p w14:paraId="6F29AB9B" w14:textId="77777777" w:rsidR="0057202E" w:rsidRPr="00AF1F13" w:rsidRDefault="0057202E" w:rsidP="0057202E">
            <w:pPr>
              <w:pStyle w:val="NoSpacing"/>
              <w:rPr>
                <w:rFonts w:ascii="Arial" w:hAnsi="Arial" w:cs="Arial"/>
                <w:sz w:val="21"/>
                <w:szCs w:val="21"/>
              </w:rPr>
            </w:pPr>
          </w:p>
        </w:tc>
        <w:tc>
          <w:tcPr>
            <w:tcW w:w="1774" w:type="dxa"/>
            <w:gridSpan w:val="2"/>
            <w:shd w:val="clear" w:color="auto" w:fill="C6D9F1" w:themeFill="text2" w:themeFillTint="33"/>
          </w:tcPr>
          <w:p w14:paraId="2CA93EB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 xml:space="preserve">Da </w:t>
            </w:r>
          </w:p>
          <w:p w14:paraId="73D6B6A2"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SPC</w:t>
            </w:r>
            <w:r>
              <w:rPr>
                <w:rFonts w:ascii="Arial" w:hAnsi="Arial" w:cs="Arial"/>
                <w:sz w:val="21"/>
                <w:szCs w:val="21"/>
              </w:rPr>
              <w:t xml:space="preserve"> </w:t>
            </w:r>
            <w:r w:rsidRPr="00AF1F13">
              <w:rPr>
                <w:rFonts w:ascii="Arial" w:hAnsi="Arial" w:cs="Arial"/>
                <w:sz w:val="21"/>
                <w:szCs w:val="21"/>
              </w:rPr>
              <w:t>- Social Protection Committee</w:t>
            </w:r>
          </w:p>
          <w:p w14:paraId="0F2956BF"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EU</w:t>
            </w:r>
            <w:r>
              <w:rPr>
                <w:rFonts w:ascii="Arial" w:hAnsi="Arial" w:cs="Arial"/>
                <w:sz w:val="21"/>
                <w:szCs w:val="21"/>
              </w:rPr>
              <w:t xml:space="preserve"> </w:t>
            </w:r>
            <w:r w:rsidRPr="00AF1F13">
              <w:rPr>
                <w:rFonts w:ascii="Arial" w:hAnsi="Arial" w:cs="Arial"/>
                <w:sz w:val="21"/>
                <w:szCs w:val="21"/>
              </w:rPr>
              <w:t xml:space="preserve">- LFS </w:t>
            </w:r>
          </w:p>
          <w:p w14:paraId="3FF19476"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RS</w:t>
            </w:r>
            <w:r>
              <w:rPr>
                <w:rFonts w:ascii="Arial" w:hAnsi="Arial" w:cs="Arial"/>
                <w:sz w:val="21"/>
                <w:szCs w:val="21"/>
              </w:rPr>
              <w:t xml:space="preserve"> </w:t>
            </w:r>
            <w:r w:rsidRPr="00AF1F13">
              <w:rPr>
                <w:rFonts w:ascii="Arial" w:hAnsi="Arial" w:cs="Arial"/>
                <w:sz w:val="21"/>
                <w:szCs w:val="21"/>
              </w:rPr>
              <w:t>- LFS</w:t>
            </w:r>
          </w:p>
          <w:p w14:paraId="31D939C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Kvartalno</w:t>
            </w:r>
            <w:r>
              <w:rPr>
                <w:rFonts w:ascii="Arial" w:hAnsi="Arial" w:cs="Arial"/>
                <w:sz w:val="21"/>
                <w:szCs w:val="21"/>
              </w:rPr>
              <w:t>.</w:t>
            </w:r>
            <w:r w:rsidRPr="00AF1F13">
              <w:rPr>
                <w:rFonts w:ascii="Arial" w:hAnsi="Arial" w:cs="Arial"/>
                <w:sz w:val="21"/>
                <w:szCs w:val="21"/>
              </w:rPr>
              <w:t xml:space="preserve"> </w:t>
            </w:r>
          </w:p>
        </w:tc>
      </w:tr>
      <w:tr w:rsidR="0057202E" w:rsidRPr="00AF1F13" w14:paraId="061CDFD7" w14:textId="77777777" w:rsidTr="0057202E">
        <w:tc>
          <w:tcPr>
            <w:tcW w:w="16195" w:type="dxa"/>
            <w:gridSpan w:val="12"/>
            <w:shd w:val="clear" w:color="auto" w:fill="548DD4" w:themeFill="text2" w:themeFillTint="99"/>
          </w:tcPr>
          <w:p w14:paraId="2F87C1A7" w14:textId="77777777" w:rsidR="0057202E" w:rsidRPr="00AF1F13" w:rsidRDefault="0057202E" w:rsidP="0057202E">
            <w:pPr>
              <w:spacing w:after="100" w:afterAutospacing="1"/>
              <w:jc w:val="center"/>
              <w:rPr>
                <w:rFonts w:ascii="Arial" w:hAnsi="Arial" w:cs="Arial"/>
                <w:color w:val="FFFFFF" w:themeColor="background1"/>
                <w:sz w:val="21"/>
                <w:szCs w:val="21"/>
                <w:shd w:val="clear" w:color="auto" w:fill="FFFFFF"/>
              </w:rPr>
            </w:pPr>
            <w:r w:rsidRPr="00AF1F13">
              <w:rPr>
                <w:rFonts w:ascii="Arial" w:hAnsi="Arial" w:cs="Arial"/>
                <w:b/>
                <w:i/>
                <w:color w:val="FFFFFF" w:themeColor="background1"/>
                <w:sz w:val="21"/>
                <w:szCs w:val="21"/>
                <w:u w:val="single"/>
              </w:rPr>
              <w:lastRenderedPageBreak/>
              <w:t>Okvir UN -a</w:t>
            </w:r>
          </w:p>
        </w:tc>
      </w:tr>
      <w:tr w:rsidR="0057202E" w:rsidRPr="00AF1F13" w14:paraId="3B0CA652" w14:textId="77777777" w:rsidTr="0057202E">
        <w:tc>
          <w:tcPr>
            <w:tcW w:w="1284" w:type="dxa"/>
            <w:gridSpan w:val="2"/>
          </w:tcPr>
          <w:p w14:paraId="1CC3E91D"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18. </w:t>
            </w:r>
          </w:p>
        </w:tc>
        <w:tc>
          <w:tcPr>
            <w:tcW w:w="1861" w:type="dxa"/>
          </w:tcPr>
          <w:p w14:paraId="22D2C53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Stopa formalne i neformalne zaposlenosti kod mladih</w:t>
            </w:r>
            <w:r>
              <w:rPr>
                <w:rFonts w:ascii="Arial" w:hAnsi="Arial" w:cs="Arial"/>
                <w:sz w:val="21"/>
                <w:szCs w:val="21"/>
                <w:shd w:val="clear" w:color="auto" w:fill="FFFFFF"/>
              </w:rPr>
              <w:t>.</w:t>
            </w:r>
          </w:p>
          <w:p w14:paraId="0AE5AED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Okvir UN</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28716DB6" w14:textId="77777777" w:rsidR="0057202E"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Ujedinjene nacije – Mreža za održivi razvoj koriste ove podatke za monitoring i </w:t>
            </w:r>
            <w:r w:rsidRPr="00AF1F13">
              <w:rPr>
                <w:rFonts w:ascii="Arial" w:hAnsi="Arial" w:cs="Arial"/>
                <w:sz w:val="21"/>
                <w:szCs w:val="21"/>
                <w:shd w:val="clear" w:color="auto" w:fill="FFFFFF"/>
              </w:rPr>
              <w:lastRenderedPageBreak/>
              <w:t xml:space="preserve">izveštavanje o realizaciji </w:t>
            </w:r>
            <w:r>
              <w:rPr>
                <w:rFonts w:ascii="Arial" w:hAnsi="Arial" w:cs="Arial"/>
                <w:sz w:val="21"/>
                <w:szCs w:val="21"/>
                <w:shd w:val="clear" w:color="auto" w:fill="FFFFFF"/>
              </w:rPr>
              <w:t>M</w:t>
            </w:r>
            <w:r w:rsidRPr="00AF1F13">
              <w:rPr>
                <w:rFonts w:ascii="Arial" w:hAnsi="Arial" w:cs="Arial"/>
                <w:sz w:val="21"/>
                <w:szCs w:val="21"/>
                <w:shd w:val="clear" w:color="auto" w:fill="FFFFFF"/>
              </w:rPr>
              <w:t>ilenijumskih ciljeva održivog razvoja.</w:t>
            </w:r>
          </w:p>
          <w:p w14:paraId="228A9F6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shd w:val="clear" w:color="auto" w:fill="FFFFFF"/>
              </w:rPr>
              <w:t xml:space="preserve"> </w:t>
            </w:r>
            <w:r w:rsidRPr="00AF1F13">
              <w:rPr>
                <w:rFonts w:ascii="Arial" w:hAnsi="Arial" w:cs="Arial"/>
                <w:sz w:val="21"/>
                <w:szCs w:val="21"/>
              </w:rPr>
              <w:t xml:space="preserve"> </w:t>
            </w:r>
            <w:r w:rsidRPr="00B510CE">
              <w:rPr>
                <w:rFonts w:ascii="Arial" w:hAnsi="Arial" w:cs="Arial"/>
                <w:sz w:val="21"/>
                <w:szCs w:val="21"/>
              </w:rPr>
              <w:t>unsdsn.org/indicators</w:t>
            </w:r>
          </w:p>
          <w:p w14:paraId="3B122CC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Strategija zapošljavanja Republike Srbije</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c>
          <w:tcPr>
            <w:tcW w:w="2101" w:type="dxa"/>
            <w:gridSpan w:val="2"/>
          </w:tcPr>
          <w:p w14:paraId="434C998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 xml:space="preserve">UN – SDG u </w:t>
            </w:r>
            <w:r>
              <w:rPr>
                <w:rFonts w:ascii="Arial" w:hAnsi="Arial" w:cs="Arial"/>
                <w:sz w:val="21"/>
                <w:szCs w:val="21"/>
                <w:shd w:val="clear" w:color="auto" w:fill="FFFFFF"/>
              </w:rPr>
              <w:t>o</w:t>
            </w:r>
            <w:r w:rsidRPr="00AF1F13">
              <w:rPr>
                <w:rFonts w:ascii="Arial" w:hAnsi="Arial" w:cs="Arial"/>
                <w:sz w:val="21"/>
                <w:szCs w:val="21"/>
                <w:shd w:val="clear" w:color="auto" w:fill="FFFFFF"/>
              </w:rPr>
              <w:t>kviru cilja br. 8</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Promocija Inkluzivnog i održivog ekonomskog rasta, pune i produktivne zaposlenosti i prikladnih poslova za sve</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6CAA6B3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Globalni monitoring indikator</w:t>
            </w:r>
            <w:r>
              <w:rPr>
                <w:rFonts w:ascii="Arial" w:hAnsi="Arial" w:cs="Arial"/>
                <w:sz w:val="21"/>
                <w:szCs w:val="21"/>
                <w:shd w:val="clear" w:color="auto" w:fill="FFFFFF"/>
              </w:rPr>
              <w:t>.</w:t>
            </w:r>
          </w:p>
          <w:p w14:paraId="60E100E3" w14:textId="77777777" w:rsidR="0057202E" w:rsidRPr="00AF1F13" w:rsidRDefault="0057202E" w:rsidP="0057202E">
            <w:pPr>
              <w:spacing w:after="100" w:afterAutospacing="1"/>
              <w:rPr>
                <w:rFonts w:ascii="Arial" w:hAnsi="Arial" w:cs="Arial"/>
                <w:sz w:val="21"/>
                <w:szCs w:val="21"/>
                <w:shd w:val="clear" w:color="auto" w:fill="FFFFFF"/>
              </w:rPr>
            </w:pPr>
          </w:p>
        </w:tc>
        <w:tc>
          <w:tcPr>
            <w:tcW w:w="3533" w:type="dxa"/>
          </w:tcPr>
          <w:p w14:paraId="32EBFCE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Učešće mladih formalno zaposlenih u stanovništvu starosti 15-24 godine</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2250F33F"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Učešće mladih zaposlenih u neformalnoj ekonomiji u stanovništvu starosti 15-24 godine. </w:t>
            </w:r>
          </w:p>
          <w:p w14:paraId="16907182" w14:textId="77777777" w:rsidR="0057202E" w:rsidRPr="00AF1F13" w:rsidRDefault="0057202E" w:rsidP="0057202E">
            <w:pPr>
              <w:spacing w:after="100" w:afterAutospacing="1"/>
              <w:rPr>
                <w:rFonts w:ascii="Arial" w:hAnsi="Arial" w:cs="Arial"/>
                <w:sz w:val="21"/>
                <w:szCs w:val="21"/>
                <w:shd w:val="clear" w:color="auto" w:fill="FFFFFF"/>
              </w:rPr>
            </w:pPr>
          </w:p>
          <w:p w14:paraId="3E5F55DA" w14:textId="77777777" w:rsidR="0057202E" w:rsidRPr="00AF1F13" w:rsidRDefault="0057202E" w:rsidP="0057202E">
            <w:pPr>
              <w:spacing w:after="100" w:afterAutospacing="1"/>
              <w:rPr>
                <w:rFonts w:ascii="Arial" w:hAnsi="Arial" w:cs="Arial"/>
                <w:sz w:val="21"/>
                <w:szCs w:val="21"/>
                <w:shd w:val="clear" w:color="auto" w:fill="FFFFFF"/>
              </w:rPr>
            </w:pPr>
          </w:p>
        </w:tc>
        <w:tc>
          <w:tcPr>
            <w:tcW w:w="2666" w:type="dxa"/>
            <w:gridSpan w:val="3"/>
          </w:tcPr>
          <w:p w14:paraId="6A6D6CE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Pol i starost: 15-19, 20-24</w:t>
            </w:r>
            <w:r>
              <w:rPr>
                <w:rFonts w:ascii="Arial" w:hAnsi="Arial" w:cs="Arial"/>
                <w:sz w:val="21"/>
                <w:szCs w:val="21"/>
                <w:shd w:val="clear" w:color="auto" w:fill="FFFFFF"/>
              </w:rPr>
              <w:t>.</w:t>
            </w:r>
          </w:p>
        </w:tc>
        <w:tc>
          <w:tcPr>
            <w:tcW w:w="2976" w:type="dxa"/>
          </w:tcPr>
          <w:p w14:paraId="02F8AD0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Razlika između stopa formalne i neformalne zaposlenosti kod mladih je jasan pokazatelj dostupnosti kvalitetnih poslova i ukazuje na rizik od socijalne isključenosti kod mladih angažovanim na nes</w:t>
            </w:r>
            <w:r>
              <w:rPr>
                <w:rFonts w:ascii="Arial" w:hAnsi="Arial" w:cs="Arial"/>
                <w:sz w:val="21"/>
                <w:szCs w:val="21"/>
                <w:shd w:val="clear" w:color="auto" w:fill="FFFFFF"/>
              </w:rPr>
              <w:t>i</w:t>
            </w:r>
            <w:r w:rsidRPr="00AF1F13">
              <w:rPr>
                <w:rFonts w:ascii="Arial" w:hAnsi="Arial" w:cs="Arial"/>
                <w:sz w:val="21"/>
                <w:szCs w:val="21"/>
                <w:shd w:val="clear" w:color="auto" w:fill="FFFFFF"/>
              </w:rPr>
              <w:t xml:space="preserve">gurnim poslovima u neformalnoj ekonomiji. Veća stopa neformalne zaposlenosti u odnosu na stope kod drugih lica u radnoj dobi zahteva </w:t>
            </w:r>
            <w:r w:rsidRPr="00AF1F13">
              <w:rPr>
                <w:rFonts w:ascii="Arial" w:hAnsi="Arial" w:cs="Arial"/>
                <w:sz w:val="21"/>
                <w:szCs w:val="21"/>
                <w:shd w:val="clear" w:color="auto" w:fill="FFFFFF"/>
              </w:rPr>
              <w:lastRenderedPageBreak/>
              <w:t xml:space="preserve">razvoj posebnih programa i podsticaja za prelazak iz neformalne ekonomije u formalno zaposlenje i u tom smislu je pokazatelj značajan za razvoj uže usmerenih politika zapošljavanja za mlade. </w:t>
            </w:r>
          </w:p>
        </w:tc>
        <w:tc>
          <w:tcPr>
            <w:tcW w:w="1774" w:type="dxa"/>
            <w:gridSpan w:val="2"/>
            <w:shd w:val="clear" w:color="auto" w:fill="FFFFFF" w:themeFill="background1"/>
          </w:tcPr>
          <w:p w14:paraId="19135CE2"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 xml:space="preserve">Da </w:t>
            </w:r>
          </w:p>
          <w:p w14:paraId="16DF147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UN - SDSN  </w:t>
            </w:r>
          </w:p>
          <w:p w14:paraId="071FB80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EU</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LFS</w:t>
            </w:r>
          </w:p>
          <w:p w14:paraId="66E28B0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RS - LFS</w:t>
            </w:r>
          </w:p>
          <w:p w14:paraId="1BFC59C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Kvartalno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r>
      <w:tr w:rsidR="0057202E" w:rsidRPr="00AF1F13" w14:paraId="39E13716" w14:textId="77777777" w:rsidTr="0057202E">
        <w:tc>
          <w:tcPr>
            <w:tcW w:w="16195" w:type="dxa"/>
            <w:gridSpan w:val="12"/>
            <w:shd w:val="clear" w:color="auto" w:fill="548DD4" w:themeFill="text2" w:themeFillTint="99"/>
          </w:tcPr>
          <w:p w14:paraId="6F5563C4" w14:textId="77777777" w:rsidR="0057202E" w:rsidRPr="00AF1F13" w:rsidRDefault="0057202E" w:rsidP="0057202E">
            <w:pPr>
              <w:spacing w:after="100" w:afterAutospacing="1"/>
              <w:jc w:val="center"/>
              <w:rPr>
                <w:rFonts w:ascii="Arial" w:hAnsi="Arial" w:cs="Arial"/>
                <w:color w:val="FFFFFF" w:themeColor="background1"/>
                <w:sz w:val="21"/>
                <w:szCs w:val="21"/>
                <w:shd w:val="clear" w:color="auto" w:fill="FFFFFF"/>
              </w:rPr>
            </w:pPr>
            <w:r w:rsidRPr="00AF1F13">
              <w:rPr>
                <w:rFonts w:ascii="Arial" w:hAnsi="Arial" w:cs="Arial"/>
                <w:b/>
                <w:i/>
                <w:color w:val="FFFFFF" w:themeColor="background1"/>
                <w:sz w:val="21"/>
                <w:szCs w:val="21"/>
                <w:u w:val="single"/>
              </w:rPr>
              <w:t>Nacionalni okvir : Primarni indikatori</w:t>
            </w:r>
            <w:r w:rsidRPr="00AF1F13">
              <w:rPr>
                <w:rFonts w:ascii="Arial" w:hAnsi="Arial" w:cs="Arial"/>
                <w:b/>
                <w:i/>
                <w:color w:val="FFFFFF" w:themeColor="background1"/>
                <w:sz w:val="21"/>
                <w:szCs w:val="21"/>
                <w:u w:val="single"/>
                <w:shd w:val="clear" w:color="auto" w:fill="FFFFFF"/>
              </w:rPr>
              <w:t xml:space="preserve"> </w:t>
            </w:r>
          </w:p>
        </w:tc>
      </w:tr>
      <w:tr w:rsidR="0057202E" w:rsidRPr="00AF1F13" w14:paraId="2047D127" w14:textId="77777777" w:rsidTr="0057202E">
        <w:tc>
          <w:tcPr>
            <w:tcW w:w="1284" w:type="dxa"/>
            <w:gridSpan w:val="2"/>
            <w:shd w:val="clear" w:color="auto" w:fill="C6D9F1" w:themeFill="text2" w:themeFillTint="33"/>
          </w:tcPr>
          <w:p w14:paraId="100B1B97"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19.</w:t>
            </w:r>
          </w:p>
        </w:tc>
        <w:tc>
          <w:tcPr>
            <w:tcW w:w="1861" w:type="dxa"/>
            <w:shd w:val="clear" w:color="auto" w:fill="C6D9F1" w:themeFill="text2" w:themeFillTint="33"/>
          </w:tcPr>
          <w:p w14:paraId="152E261B"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Učešće neformalne zaposlenosti</w:t>
            </w:r>
            <w:r>
              <w:rPr>
                <w:rFonts w:ascii="Arial" w:hAnsi="Arial" w:cs="Arial"/>
                <w:sz w:val="21"/>
                <w:szCs w:val="21"/>
              </w:rPr>
              <w:t>.</w:t>
            </w:r>
          </w:p>
          <w:p w14:paraId="2678A0C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Nacionalni okvir</w:t>
            </w:r>
            <w:r>
              <w:rPr>
                <w:rFonts w:ascii="Arial" w:hAnsi="Arial" w:cs="Arial"/>
                <w:sz w:val="21"/>
                <w:szCs w:val="21"/>
              </w:rPr>
              <w:t>.</w:t>
            </w:r>
            <w:r w:rsidRPr="00AF1F13">
              <w:rPr>
                <w:rFonts w:ascii="Arial" w:hAnsi="Arial" w:cs="Arial"/>
                <w:sz w:val="21"/>
                <w:szCs w:val="21"/>
              </w:rPr>
              <w:t xml:space="preserve"> </w:t>
            </w:r>
          </w:p>
          <w:p w14:paraId="7CBC599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Ujedinjene nacije – Mreža za održivi razvoj koriste ove podatke za monitoring i izveštavanje o realizaciji </w:t>
            </w:r>
            <w:r>
              <w:rPr>
                <w:rFonts w:ascii="Arial" w:hAnsi="Arial" w:cs="Arial"/>
                <w:sz w:val="21"/>
                <w:szCs w:val="21"/>
              </w:rPr>
              <w:t>M</w:t>
            </w:r>
            <w:r w:rsidRPr="00AF1F13">
              <w:rPr>
                <w:rFonts w:ascii="Arial" w:hAnsi="Arial" w:cs="Arial"/>
                <w:sz w:val="21"/>
                <w:szCs w:val="21"/>
              </w:rPr>
              <w:t xml:space="preserve">ilenijumskih </w:t>
            </w:r>
            <w:r w:rsidRPr="00AF1F13">
              <w:rPr>
                <w:rFonts w:ascii="Arial" w:hAnsi="Arial" w:cs="Arial"/>
                <w:sz w:val="21"/>
                <w:szCs w:val="21"/>
              </w:rPr>
              <w:lastRenderedPageBreak/>
              <w:t xml:space="preserve">ciljeva održivog razvoja.  </w:t>
            </w:r>
          </w:p>
          <w:p w14:paraId="60C4EBC3" w14:textId="77777777" w:rsidR="0057202E" w:rsidRPr="00AF1F13" w:rsidRDefault="0057202E" w:rsidP="0057202E">
            <w:pPr>
              <w:spacing w:after="100" w:afterAutospacing="1"/>
              <w:rPr>
                <w:rFonts w:ascii="Arial" w:hAnsi="Arial" w:cs="Arial"/>
                <w:sz w:val="21"/>
                <w:szCs w:val="21"/>
              </w:rPr>
            </w:pPr>
            <w:r w:rsidRPr="00B510CE">
              <w:rPr>
                <w:rFonts w:ascii="Arial" w:hAnsi="Arial" w:cs="Arial"/>
                <w:sz w:val="21"/>
                <w:szCs w:val="21"/>
              </w:rPr>
              <w:t>unsdsn.org/indicators</w:t>
            </w:r>
          </w:p>
          <w:p w14:paraId="7D957AD1"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Praćenje socijalne isključenosti u Srbiji</w:t>
            </w:r>
            <w:r>
              <w:rPr>
                <w:rFonts w:ascii="Arial" w:hAnsi="Arial" w:cs="Arial"/>
                <w:sz w:val="21"/>
                <w:szCs w:val="21"/>
              </w:rPr>
              <w:t>.</w:t>
            </w:r>
          </w:p>
        </w:tc>
        <w:tc>
          <w:tcPr>
            <w:tcW w:w="2101" w:type="dxa"/>
            <w:gridSpan w:val="2"/>
            <w:shd w:val="clear" w:color="auto" w:fill="C6D9F1" w:themeFill="text2" w:themeFillTint="33"/>
          </w:tcPr>
          <w:p w14:paraId="6A95A21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 xml:space="preserve">UN – SDG u </w:t>
            </w:r>
            <w:r>
              <w:rPr>
                <w:rFonts w:ascii="Arial" w:hAnsi="Arial" w:cs="Arial"/>
                <w:sz w:val="21"/>
                <w:szCs w:val="21"/>
              </w:rPr>
              <w:t>o</w:t>
            </w:r>
            <w:r w:rsidRPr="00AF1F13">
              <w:rPr>
                <w:rFonts w:ascii="Arial" w:hAnsi="Arial" w:cs="Arial"/>
                <w:sz w:val="21"/>
                <w:szCs w:val="21"/>
              </w:rPr>
              <w:t>kviru cilja cilj br. 8</w:t>
            </w:r>
            <w:r>
              <w:rPr>
                <w:rFonts w:ascii="Arial" w:hAnsi="Arial" w:cs="Arial"/>
                <w:sz w:val="21"/>
                <w:szCs w:val="21"/>
              </w:rPr>
              <w:t>:</w:t>
            </w:r>
            <w:r w:rsidRPr="00AF1F13">
              <w:rPr>
                <w:rFonts w:ascii="Arial" w:hAnsi="Arial" w:cs="Arial"/>
                <w:sz w:val="21"/>
                <w:szCs w:val="21"/>
              </w:rPr>
              <w:t xml:space="preserve"> Promocija Inkluzivnog i održivog ekonomskog rasta, pune i produktivne zaposlenosti i prikladnih poslova za sve</w:t>
            </w:r>
            <w:r>
              <w:rPr>
                <w:rFonts w:ascii="Arial" w:hAnsi="Arial" w:cs="Arial"/>
                <w:sz w:val="21"/>
                <w:szCs w:val="21"/>
              </w:rPr>
              <w:t>.</w:t>
            </w:r>
          </w:p>
          <w:p w14:paraId="0978BB2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Nacionalni indikator koji je komplementar</w:t>
            </w:r>
            <w:r>
              <w:rPr>
                <w:rFonts w:ascii="Arial" w:hAnsi="Arial" w:cs="Arial"/>
                <w:sz w:val="21"/>
                <w:szCs w:val="21"/>
              </w:rPr>
              <w:t>a</w:t>
            </w:r>
            <w:r w:rsidRPr="00AF1F13">
              <w:rPr>
                <w:rFonts w:ascii="Arial" w:hAnsi="Arial" w:cs="Arial"/>
                <w:sz w:val="21"/>
                <w:szCs w:val="21"/>
              </w:rPr>
              <w:t xml:space="preserve">n sa globalnim </w:t>
            </w:r>
            <w:r w:rsidRPr="00AF1F13">
              <w:rPr>
                <w:rFonts w:ascii="Arial" w:hAnsi="Arial" w:cs="Arial"/>
                <w:sz w:val="21"/>
                <w:szCs w:val="21"/>
              </w:rPr>
              <w:lastRenderedPageBreak/>
              <w:t>monitoring indikatorom</w:t>
            </w:r>
            <w:r>
              <w:rPr>
                <w:rFonts w:ascii="Arial" w:hAnsi="Arial" w:cs="Arial"/>
                <w:sz w:val="21"/>
                <w:szCs w:val="21"/>
              </w:rPr>
              <w:t>.</w:t>
            </w:r>
            <w:r w:rsidRPr="00AF1F13">
              <w:rPr>
                <w:rFonts w:ascii="Arial" w:hAnsi="Arial" w:cs="Arial"/>
                <w:sz w:val="21"/>
                <w:szCs w:val="21"/>
              </w:rPr>
              <w:t xml:space="preserve"> </w:t>
            </w:r>
          </w:p>
          <w:p w14:paraId="77B09CB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Primarni indikator</w:t>
            </w:r>
            <w:r>
              <w:rPr>
                <w:rFonts w:ascii="Arial" w:hAnsi="Arial" w:cs="Arial"/>
                <w:sz w:val="21"/>
                <w:szCs w:val="21"/>
              </w:rPr>
              <w:t>.</w:t>
            </w:r>
          </w:p>
        </w:tc>
        <w:tc>
          <w:tcPr>
            <w:tcW w:w="3533" w:type="dxa"/>
            <w:shd w:val="clear" w:color="auto" w:fill="C6D9F1" w:themeFill="text2" w:themeFillTint="33"/>
          </w:tcPr>
          <w:p w14:paraId="4D79C2C5"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Učešće neformalne zaposlenosti u ukupnoj zaposlenosti</w:t>
            </w:r>
            <w:r>
              <w:rPr>
                <w:rFonts w:ascii="Arial" w:hAnsi="Arial" w:cs="Arial"/>
                <w:sz w:val="21"/>
                <w:szCs w:val="21"/>
              </w:rPr>
              <w:t>.</w:t>
            </w:r>
          </w:p>
          <w:p w14:paraId="5331DDC0" w14:textId="77777777" w:rsidR="0057202E" w:rsidRPr="00AF1F13" w:rsidRDefault="0057202E" w:rsidP="0057202E">
            <w:pPr>
              <w:spacing w:after="100" w:afterAutospacing="1"/>
              <w:rPr>
                <w:rFonts w:ascii="Arial" w:hAnsi="Arial" w:cs="Arial"/>
                <w:sz w:val="21"/>
                <w:szCs w:val="21"/>
              </w:rPr>
            </w:pPr>
          </w:p>
        </w:tc>
        <w:tc>
          <w:tcPr>
            <w:tcW w:w="2666" w:type="dxa"/>
            <w:gridSpan w:val="3"/>
            <w:shd w:val="clear" w:color="auto" w:fill="C6D9F1" w:themeFill="text2" w:themeFillTint="33"/>
          </w:tcPr>
          <w:p w14:paraId="3B14F4F4" w14:textId="77777777" w:rsidR="0057202E" w:rsidRPr="00510B53" w:rsidRDefault="0057202E" w:rsidP="0057202E">
            <w:pPr>
              <w:spacing w:after="100" w:afterAutospacing="1"/>
              <w:rPr>
                <w:rFonts w:ascii="Arial" w:hAnsi="Arial" w:cs="Arial"/>
                <w:sz w:val="21"/>
                <w:szCs w:val="21"/>
              </w:rPr>
            </w:pPr>
            <w:r w:rsidRPr="00510B53">
              <w:rPr>
                <w:rFonts w:ascii="Arial" w:hAnsi="Arial" w:cs="Arial"/>
                <w:sz w:val="21"/>
                <w:szCs w:val="21"/>
              </w:rPr>
              <w:t>Pol i starost: 15-24; 24 -54; 55-64.</w:t>
            </w:r>
          </w:p>
          <w:p w14:paraId="2E060531" w14:textId="77777777" w:rsidR="0057202E" w:rsidRPr="00510B53" w:rsidRDefault="0057202E" w:rsidP="0057202E">
            <w:pPr>
              <w:spacing w:after="100" w:afterAutospacing="1"/>
              <w:rPr>
                <w:rFonts w:ascii="Arial" w:hAnsi="Arial" w:cs="Arial"/>
                <w:sz w:val="21"/>
                <w:szCs w:val="21"/>
              </w:rPr>
            </w:pPr>
            <w:r w:rsidRPr="00510B53">
              <w:rPr>
                <w:rFonts w:ascii="Arial" w:hAnsi="Arial" w:cs="Arial"/>
                <w:sz w:val="21"/>
                <w:szCs w:val="21"/>
              </w:rPr>
              <w:t xml:space="preserve">Stepen obrazovanja. </w:t>
            </w:r>
          </w:p>
          <w:p w14:paraId="3801E665" w14:textId="77777777" w:rsidR="0057202E" w:rsidRPr="00510B53" w:rsidRDefault="0057202E" w:rsidP="0057202E">
            <w:pPr>
              <w:spacing w:after="100" w:afterAutospacing="1"/>
              <w:rPr>
                <w:rFonts w:ascii="Arial" w:hAnsi="Arial" w:cs="Arial"/>
                <w:sz w:val="21"/>
                <w:szCs w:val="21"/>
              </w:rPr>
            </w:pPr>
          </w:p>
        </w:tc>
        <w:tc>
          <w:tcPr>
            <w:tcW w:w="2976" w:type="dxa"/>
            <w:shd w:val="clear" w:color="auto" w:fill="C6D9F1" w:themeFill="text2" w:themeFillTint="33"/>
          </w:tcPr>
          <w:p w14:paraId="3BF07002" w14:textId="77777777" w:rsidR="0057202E" w:rsidRPr="00510B53" w:rsidRDefault="0057202E" w:rsidP="0057202E">
            <w:pPr>
              <w:spacing w:after="100" w:afterAutospacing="1"/>
              <w:rPr>
                <w:rFonts w:ascii="Arial" w:hAnsi="Arial" w:cs="Arial"/>
                <w:sz w:val="21"/>
                <w:szCs w:val="21"/>
              </w:rPr>
            </w:pPr>
            <w:r w:rsidRPr="00510B53">
              <w:rPr>
                <w:rFonts w:ascii="Arial" w:hAnsi="Arial" w:cs="Arial"/>
                <w:sz w:val="21"/>
                <w:szCs w:val="21"/>
              </w:rPr>
              <w:t>Indikator je relevantan za identifikaciju tzv</w:t>
            </w:r>
            <w:r>
              <w:rPr>
                <w:rFonts w:ascii="Arial" w:hAnsi="Arial" w:cs="Arial"/>
                <w:sz w:val="21"/>
                <w:szCs w:val="21"/>
              </w:rPr>
              <w:t>„</w:t>
            </w:r>
            <w:r w:rsidRPr="00510B53">
              <w:rPr>
                <w:rFonts w:ascii="Arial" w:hAnsi="Arial" w:cs="Arial"/>
                <w:sz w:val="21"/>
                <w:szCs w:val="21"/>
              </w:rPr>
              <w:t>ranjive</w:t>
            </w:r>
            <w:r>
              <w:rPr>
                <w:rFonts w:ascii="Arial" w:hAnsi="Arial" w:cs="Arial"/>
                <w:sz w:val="21"/>
                <w:szCs w:val="21"/>
              </w:rPr>
              <w:t>“</w:t>
            </w:r>
            <w:r w:rsidRPr="00510B53">
              <w:rPr>
                <w:rFonts w:ascii="Arial" w:hAnsi="Arial" w:cs="Arial"/>
                <w:sz w:val="21"/>
                <w:szCs w:val="21"/>
              </w:rPr>
              <w:t xml:space="preserve"> zaposlenosti, nestabilnih i manje plaćenih poslova što uzevši zajedno povećava </w:t>
            </w:r>
            <w:r>
              <w:rPr>
                <w:rFonts w:ascii="Arial" w:hAnsi="Arial" w:cs="Arial"/>
                <w:sz w:val="21"/>
                <w:szCs w:val="21"/>
              </w:rPr>
              <w:t>rizik siromaštva</w:t>
            </w:r>
            <w:r w:rsidRPr="00510B53">
              <w:rPr>
                <w:rFonts w:ascii="Arial" w:hAnsi="Arial" w:cs="Arial"/>
                <w:sz w:val="21"/>
                <w:szCs w:val="21"/>
              </w:rPr>
              <w:t>. Kako bi se bolje usmerile odgovarajuće politike na one grupacije stanovništa koje su više izložene riziku od „ranjive“ zaposlenosti</w:t>
            </w:r>
            <w:r>
              <w:rPr>
                <w:rFonts w:ascii="Arial" w:hAnsi="Arial" w:cs="Arial"/>
                <w:sz w:val="21"/>
                <w:szCs w:val="21"/>
              </w:rPr>
              <w:t>,</w:t>
            </w:r>
            <w:r w:rsidRPr="00510B53">
              <w:rPr>
                <w:rFonts w:ascii="Arial" w:hAnsi="Arial" w:cs="Arial"/>
                <w:sz w:val="21"/>
                <w:szCs w:val="21"/>
              </w:rPr>
              <w:t xml:space="preserve"> potrebno je posmatrati razlike između stopa formalne i neformalne zaposlenosti a posebno kod mladih. </w:t>
            </w:r>
          </w:p>
        </w:tc>
        <w:tc>
          <w:tcPr>
            <w:tcW w:w="1774" w:type="dxa"/>
            <w:gridSpan w:val="2"/>
            <w:shd w:val="clear" w:color="auto" w:fill="C6D9F1" w:themeFill="text2" w:themeFillTint="33"/>
          </w:tcPr>
          <w:p w14:paraId="1205C2D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Da</w:t>
            </w:r>
          </w:p>
          <w:p w14:paraId="02114C5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UN - SDSN  </w:t>
            </w:r>
          </w:p>
          <w:p w14:paraId="6CAB487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EU</w:t>
            </w:r>
            <w:r>
              <w:rPr>
                <w:rFonts w:ascii="Arial" w:hAnsi="Arial" w:cs="Arial"/>
                <w:sz w:val="21"/>
                <w:szCs w:val="21"/>
              </w:rPr>
              <w:t xml:space="preserve"> </w:t>
            </w:r>
            <w:r w:rsidRPr="00AF1F13">
              <w:rPr>
                <w:rFonts w:ascii="Arial" w:hAnsi="Arial" w:cs="Arial"/>
                <w:sz w:val="21"/>
                <w:szCs w:val="21"/>
              </w:rPr>
              <w:t xml:space="preserve">- LFS </w:t>
            </w:r>
          </w:p>
          <w:p w14:paraId="02084F1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RS</w:t>
            </w:r>
            <w:r>
              <w:rPr>
                <w:rFonts w:ascii="Arial" w:hAnsi="Arial" w:cs="Arial"/>
                <w:sz w:val="21"/>
                <w:szCs w:val="21"/>
              </w:rPr>
              <w:t xml:space="preserve"> </w:t>
            </w:r>
            <w:r w:rsidRPr="00AF1F13">
              <w:rPr>
                <w:rFonts w:ascii="Arial" w:hAnsi="Arial" w:cs="Arial"/>
                <w:sz w:val="21"/>
                <w:szCs w:val="21"/>
              </w:rPr>
              <w:t>- LFS</w:t>
            </w:r>
            <w:r w:rsidRPr="00AF1F13">
              <w:rPr>
                <w:rStyle w:val="FootnoteReference"/>
                <w:rFonts w:ascii="Arial" w:hAnsi="Arial" w:cs="Arial"/>
                <w:sz w:val="21"/>
                <w:szCs w:val="21"/>
              </w:rPr>
              <w:footnoteReference w:id="46"/>
            </w:r>
          </w:p>
          <w:p w14:paraId="13CFA709"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Kvartalno</w:t>
            </w:r>
            <w:r>
              <w:rPr>
                <w:rFonts w:ascii="Arial" w:hAnsi="Arial" w:cs="Arial"/>
                <w:sz w:val="21"/>
                <w:szCs w:val="21"/>
              </w:rPr>
              <w:t>.</w:t>
            </w:r>
            <w:r w:rsidRPr="00AF1F13">
              <w:rPr>
                <w:rFonts w:ascii="Arial" w:hAnsi="Arial" w:cs="Arial"/>
                <w:sz w:val="21"/>
                <w:szCs w:val="21"/>
              </w:rPr>
              <w:t xml:space="preserve"> </w:t>
            </w:r>
          </w:p>
        </w:tc>
      </w:tr>
      <w:tr w:rsidR="0057202E" w:rsidRPr="00AF1F13" w14:paraId="22D4A70B" w14:textId="77777777" w:rsidTr="0057202E">
        <w:tc>
          <w:tcPr>
            <w:tcW w:w="1284" w:type="dxa"/>
            <w:gridSpan w:val="2"/>
          </w:tcPr>
          <w:p w14:paraId="7E2F7737"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20.</w:t>
            </w:r>
          </w:p>
        </w:tc>
        <w:tc>
          <w:tcPr>
            <w:tcW w:w="1861" w:type="dxa"/>
          </w:tcPr>
          <w:p w14:paraId="7DFD861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Zaposleni u industriji. </w:t>
            </w:r>
          </w:p>
          <w:p w14:paraId="020D3B9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Nacionalni okvir</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50B36AE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shd w:val="clear" w:color="auto" w:fill="FFFFFF"/>
              </w:rPr>
              <w:t xml:space="preserve">Ujedinjene nacije – Mreža za održivi razvoj koriste ove podatke za monitoring i izveštavanje o realizaciji </w:t>
            </w:r>
            <w:r>
              <w:rPr>
                <w:rFonts w:ascii="Arial" w:hAnsi="Arial" w:cs="Arial"/>
                <w:sz w:val="21"/>
                <w:szCs w:val="21"/>
                <w:shd w:val="clear" w:color="auto" w:fill="FFFFFF"/>
              </w:rPr>
              <w:t>M</w:t>
            </w:r>
            <w:r w:rsidRPr="00AF1F13">
              <w:rPr>
                <w:rFonts w:ascii="Arial" w:hAnsi="Arial" w:cs="Arial"/>
                <w:sz w:val="21"/>
                <w:szCs w:val="21"/>
                <w:shd w:val="clear" w:color="auto" w:fill="FFFFFF"/>
              </w:rPr>
              <w:t xml:space="preserve">ilenijumskih ciljeva održivog razvoja. </w:t>
            </w:r>
            <w:r w:rsidRPr="00AF1F13">
              <w:rPr>
                <w:rFonts w:ascii="Arial" w:hAnsi="Arial" w:cs="Arial"/>
                <w:sz w:val="21"/>
                <w:szCs w:val="21"/>
              </w:rPr>
              <w:t xml:space="preserve"> </w:t>
            </w:r>
          </w:p>
          <w:p w14:paraId="0E197E29" w14:textId="77777777" w:rsidR="0057202E" w:rsidRPr="00AF1F13" w:rsidRDefault="0057202E" w:rsidP="0057202E">
            <w:pPr>
              <w:spacing w:after="100" w:afterAutospacing="1"/>
              <w:rPr>
                <w:rFonts w:ascii="Arial" w:hAnsi="Arial" w:cs="Arial"/>
                <w:sz w:val="21"/>
                <w:szCs w:val="21"/>
              </w:rPr>
            </w:pPr>
            <w:r>
              <w:rPr>
                <w:rFonts w:ascii="Arial" w:hAnsi="Arial" w:cs="Arial"/>
                <w:sz w:val="21"/>
                <w:szCs w:val="21"/>
              </w:rPr>
              <w:t>unsdsn.org/indicator</w:t>
            </w:r>
          </w:p>
          <w:p w14:paraId="0309ABA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Praćenje socijalne isključenosti u Srbiji</w:t>
            </w:r>
            <w:r>
              <w:rPr>
                <w:rFonts w:ascii="Arial" w:hAnsi="Arial" w:cs="Arial"/>
                <w:sz w:val="21"/>
                <w:szCs w:val="21"/>
                <w:shd w:val="clear" w:color="auto" w:fill="FFFFFF"/>
              </w:rPr>
              <w:t>.</w:t>
            </w:r>
          </w:p>
        </w:tc>
        <w:tc>
          <w:tcPr>
            <w:tcW w:w="2101" w:type="dxa"/>
            <w:gridSpan w:val="2"/>
          </w:tcPr>
          <w:p w14:paraId="250A3D4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UN – SDG U okviru cilja br.9</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Izgradnja fleksibilne infrastrukture, promovisanje inkluzivnog i održivog industrijskog razvoja i podsticanje inovacija</w:t>
            </w:r>
            <w:r>
              <w:rPr>
                <w:rFonts w:ascii="Arial" w:hAnsi="Arial" w:cs="Arial"/>
                <w:sz w:val="21"/>
                <w:szCs w:val="21"/>
                <w:shd w:val="clear" w:color="auto" w:fill="FFFFFF"/>
              </w:rPr>
              <w:t>.</w:t>
            </w:r>
          </w:p>
          <w:p w14:paraId="14DE3F1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Nacionalni indikator koji je komplementaran sa globalnim monitoring indikatorima</w:t>
            </w:r>
            <w:r>
              <w:rPr>
                <w:rFonts w:ascii="Arial" w:hAnsi="Arial" w:cs="Arial"/>
                <w:sz w:val="21"/>
                <w:szCs w:val="21"/>
                <w:shd w:val="clear" w:color="auto" w:fill="FFFFFF"/>
              </w:rPr>
              <w:t>.</w:t>
            </w:r>
          </w:p>
          <w:p w14:paraId="2D28165A"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Primarni indikator</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c>
          <w:tcPr>
            <w:tcW w:w="3533" w:type="dxa"/>
          </w:tcPr>
          <w:p w14:paraId="75EE33D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Procenat učešća zaposlenih u industriji</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c>
          <w:tcPr>
            <w:tcW w:w="2666" w:type="dxa"/>
            <w:gridSpan w:val="3"/>
          </w:tcPr>
          <w:p w14:paraId="4E4895D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Prema polu i starosti: 15-64; 15-24;</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25-54;</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55-64.</w:t>
            </w:r>
          </w:p>
        </w:tc>
        <w:tc>
          <w:tcPr>
            <w:tcW w:w="2976" w:type="dxa"/>
          </w:tcPr>
          <w:p w14:paraId="51A8B94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Pokazatelj zaposlenosti u industrijskim granama je relevantan za ciljeve ekonomske politike koji se odnose na podizanje nivoa produktivnosti kroz tehnološko unapređenje i inovacije u granama koje stvaraju veću dodatnu vrednost kao i u radno intenzivnim granama. Značaj indikatora za ekonomsku politiku i zapošljavanje se ogleda u praćenju stepena industrijalizacije i realizacije ciljeva iz oblasti industrijskog razvoja.   </w:t>
            </w:r>
          </w:p>
        </w:tc>
        <w:tc>
          <w:tcPr>
            <w:tcW w:w="1774" w:type="dxa"/>
            <w:gridSpan w:val="2"/>
          </w:tcPr>
          <w:p w14:paraId="50D8119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Da</w:t>
            </w:r>
          </w:p>
          <w:p w14:paraId="0C28787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UN - SDSN  </w:t>
            </w:r>
          </w:p>
          <w:p w14:paraId="07A1810A"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EU</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LFS</w:t>
            </w:r>
          </w:p>
          <w:p w14:paraId="59E0050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RS</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LFS</w:t>
            </w:r>
          </w:p>
          <w:p w14:paraId="022D66F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Kvartalno</w:t>
            </w:r>
            <w:r>
              <w:rPr>
                <w:rFonts w:ascii="Arial" w:hAnsi="Arial" w:cs="Arial"/>
                <w:sz w:val="21"/>
                <w:szCs w:val="21"/>
                <w:shd w:val="clear" w:color="auto" w:fill="FFFFFF"/>
              </w:rPr>
              <w:t>.</w:t>
            </w:r>
          </w:p>
        </w:tc>
      </w:tr>
      <w:tr w:rsidR="0057202E" w:rsidRPr="00AF1F13" w14:paraId="7F372813" w14:textId="77777777" w:rsidTr="0057202E">
        <w:trPr>
          <w:trHeight w:val="6167"/>
        </w:trPr>
        <w:tc>
          <w:tcPr>
            <w:tcW w:w="1284" w:type="dxa"/>
            <w:gridSpan w:val="2"/>
            <w:shd w:val="clear" w:color="auto" w:fill="C6D9F1" w:themeFill="text2" w:themeFillTint="33"/>
          </w:tcPr>
          <w:p w14:paraId="53190E24" w14:textId="77777777" w:rsidR="0057202E" w:rsidRPr="00AF1F13" w:rsidRDefault="0057202E" w:rsidP="0057202E">
            <w:pPr>
              <w:tabs>
                <w:tab w:val="left" w:pos="1276"/>
              </w:tabs>
              <w:spacing w:after="100" w:afterAutospacing="1"/>
              <w:rPr>
                <w:rFonts w:ascii="Arial" w:hAnsi="Arial" w:cs="Arial"/>
                <w:sz w:val="21"/>
                <w:szCs w:val="21"/>
              </w:rPr>
            </w:pPr>
            <w:r w:rsidRPr="00AF1F13">
              <w:rPr>
                <w:rFonts w:ascii="Arial" w:hAnsi="Arial" w:cs="Arial"/>
                <w:sz w:val="21"/>
                <w:szCs w:val="21"/>
              </w:rPr>
              <w:lastRenderedPageBreak/>
              <w:t xml:space="preserve">21. </w:t>
            </w:r>
          </w:p>
        </w:tc>
        <w:tc>
          <w:tcPr>
            <w:tcW w:w="1861" w:type="dxa"/>
            <w:shd w:val="clear" w:color="auto" w:fill="C6D9F1" w:themeFill="text2" w:themeFillTint="33"/>
          </w:tcPr>
          <w:p w14:paraId="03404DF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Učešće samozaposlenih bez zaposlenih i pomažućih članova domaćinstva u zaposlenosti</w:t>
            </w:r>
            <w:r>
              <w:rPr>
                <w:rFonts w:ascii="Arial" w:hAnsi="Arial" w:cs="Arial"/>
                <w:sz w:val="21"/>
                <w:szCs w:val="21"/>
              </w:rPr>
              <w:t>.</w:t>
            </w:r>
            <w:r w:rsidRPr="00AF1F13">
              <w:rPr>
                <w:rFonts w:ascii="Arial" w:hAnsi="Arial" w:cs="Arial"/>
                <w:sz w:val="21"/>
                <w:szCs w:val="21"/>
              </w:rPr>
              <w:t xml:space="preserve"> </w:t>
            </w:r>
          </w:p>
          <w:p w14:paraId="54FB3912"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Nacionalni okvir</w:t>
            </w:r>
            <w:r>
              <w:rPr>
                <w:rFonts w:ascii="Arial" w:hAnsi="Arial" w:cs="Arial"/>
                <w:sz w:val="21"/>
                <w:szCs w:val="21"/>
              </w:rPr>
              <w:t>.</w:t>
            </w:r>
            <w:r w:rsidRPr="00AF1F13">
              <w:rPr>
                <w:rFonts w:ascii="Arial" w:hAnsi="Arial" w:cs="Arial"/>
                <w:sz w:val="21"/>
                <w:szCs w:val="21"/>
              </w:rPr>
              <w:t xml:space="preserve"> </w:t>
            </w:r>
          </w:p>
          <w:p w14:paraId="44C9408E"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Ujedinjene nacije – Mreža za održivi razvoj koriste ove podatke za monitoring i izveštavanje o realizaciji </w:t>
            </w:r>
            <w:r>
              <w:rPr>
                <w:rFonts w:ascii="Arial" w:hAnsi="Arial" w:cs="Arial"/>
                <w:sz w:val="21"/>
                <w:szCs w:val="21"/>
              </w:rPr>
              <w:t>M</w:t>
            </w:r>
            <w:r w:rsidRPr="00AF1F13">
              <w:rPr>
                <w:rFonts w:ascii="Arial" w:hAnsi="Arial" w:cs="Arial"/>
                <w:sz w:val="21"/>
                <w:szCs w:val="21"/>
              </w:rPr>
              <w:t xml:space="preserve">ilenijumskih ciljeva održivog razvoja.  </w:t>
            </w:r>
          </w:p>
          <w:p w14:paraId="77BE7055" w14:textId="77777777" w:rsidR="0057202E" w:rsidRPr="00AF1F13" w:rsidRDefault="0057202E" w:rsidP="0057202E">
            <w:pPr>
              <w:spacing w:after="100" w:afterAutospacing="1"/>
              <w:rPr>
                <w:rFonts w:ascii="Arial" w:hAnsi="Arial" w:cs="Arial"/>
                <w:sz w:val="21"/>
                <w:szCs w:val="21"/>
              </w:rPr>
            </w:pPr>
            <w:r w:rsidRPr="0017130D">
              <w:rPr>
                <w:rFonts w:ascii="Arial" w:hAnsi="Arial" w:cs="Arial"/>
                <w:sz w:val="21"/>
                <w:szCs w:val="21"/>
              </w:rPr>
              <w:t>unsdsn.org/indicators</w:t>
            </w:r>
          </w:p>
          <w:p w14:paraId="5FE86A8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Praćenje socijalne isključenosti u Srbiji</w:t>
            </w:r>
            <w:r>
              <w:rPr>
                <w:rFonts w:ascii="Arial" w:hAnsi="Arial" w:cs="Arial"/>
                <w:sz w:val="21"/>
                <w:szCs w:val="21"/>
              </w:rPr>
              <w:t>.</w:t>
            </w:r>
          </w:p>
        </w:tc>
        <w:tc>
          <w:tcPr>
            <w:tcW w:w="2101" w:type="dxa"/>
            <w:gridSpan w:val="2"/>
            <w:shd w:val="clear" w:color="auto" w:fill="C6D9F1" w:themeFill="text2" w:themeFillTint="33"/>
          </w:tcPr>
          <w:p w14:paraId="724BD4C5"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UN – SDG u </w:t>
            </w:r>
            <w:r>
              <w:rPr>
                <w:rFonts w:ascii="Arial" w:hAnsi="Arial" w:cs="Arial"/>
                <w:sz w:val="21"/>
                <w:szCs w:val="21"/>
              </w:rPr>
              <w:t>o</w:t>
            </w:r>
            <w:r w:rsidRPr="00AF1F13">
              <w:rPr>
                <w:rFonts w:ascii="Arial" w:hAnsi="Arial" w:cs="Arial"/>
                <w:sz w:val="21"/>
                <w:szCs w:val="21"/>
              </w:rPr>
              <w:t>kviru cilja br. 8</w:t>
            </w:r>
            <w:r>
              <w:rPr>
                <w:rFonts w:ascii="Arial" w:hAnsi="Arial" w:cs="Arial"/>
                <w:sz w:val="21"/>
                <w:szCs w:val="21"/>
              </w:rPr>
              <w:t>:</w:t>
            </w:r>
            <w:r w:rsidRPr="00AF1F13">
              <w:rPr>
                <w:rFonts w:ascii="Arial" w:hAnsi="Arial" w:cs="Arial"/>
                <w:sz w:val="21"/>
                <w:szCs w:val="21"/>
              </w:rPr>
              <w:t xml:space="preserve"> Promocija inkluzivnog i održivog ekonomskog rasta, pune i produktivne zaposlenosti i prikladnih poslova za sve.    </w:t>
            </w:r>
          </w:p>
          <w:p w14:paraId="622E82F3"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Nacionalni indikator koji je komplementaran sa globalnim monitoring indikatorom. </w:t>
            </w:r>
          </w:p>
          <w:p w14:paraId="2D628802"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Primarni indikator</w:t>
            </w:r>
            <w:r>
              <w:rPr>
                <w:rFonts w:ascii="Arial" w:hAnsi="Arial" w:cs="Arial"/>
                <w:sz w:val="21"/>
                <w:szCs w:val="21"/>
              </w:rPr>
              <w:t>.</w:t>
            </w:r>
            <w:r w:rsidRPr="00AF1F13">
              <w:rPr>
                <w:rFonts w:ascii="Arial" w:hAnsi="Arial" w:cs="Arial"/>
                <w:sz w:val="21"/>
                <w:szCs w:val="21"/>
              </w:rPr>
              <w:t xml:space="preserve"> </w:t>
            </w:r>
            <w:r w:rsidRPr="00AF1F13">
              <w:rPr>
                <w:rFonts w:ascii="Arial" w:hAnsi="Arial" w:cs="Arial"/>
                <w:sz w:val="21"/>
                <w:szCs w:val="21"/>
              </w:rPr>
              <w:tab/>
            </w:r>
          </w:p>
        </w:tc>
        <w:tc>
          <w:tcPr>
            <w:tcW w:w="3533" w:type="dxa"/>
            <w:shd w:val="clear" w:color="auto" w:fill="C6D9F1" w:themeFill="text2" w:themeFillTint="33"/>
          </w:tcPr>
          <w:p w14:paraId="38088580" w14:textId="77777777" w:rsidR="0057202E" w:rsidRPr="00AF1F13" w:rsidRDefault="0057202E" w:rsidP="0057202E">
            <w:pPr>
              <w:spacing w:after="100" w:afterAutospacing="1"/>
              <w:rPr>
                <w:rFonts w:ascii="Arial" w:hAnsi="Arial" w:cs="Arial"/>
                <w:sz w:val="21"/>
                <w:szCs w:val="21"/>
              </w:rPr>
            </w:pPr>
            <w:r>
              <w:rPr>
                <w:rFonts w:ascii="Arial" w:hAnsi="Arial" w:cs="Arial"/>
                <w:sz w:val="21"/>
                <w:szCs w:val="21"/>
              </w:rPr>
              <w:t xml:space="preserve">Procenat </w:t>
            </w:r>
            <w:r w:rsidRPr="00AF1F13">
              <w:rPr>
                <w:rFonts w:ascii="Arial" w:hAnsi="Arial" w:cs="Arial"/>
                <w:sz w:val="21"/>
                <w:szCs w:val="21"/>
              </w:rPr>
              <w:t xml:space="preserve">samozaposlenih bez zaposlenih i </w:t>
            </w:r>
            <w:r>
              <w:rPr>
                <w:rFonts w:ascii="Arial" w:hAnsi="Arial" w:cs="Arial"/>
                <w:sz w:val="21"/>
                <w:szCs w:val="21"/>
              </w:rPr>
              <w:t xml:space="preserve">procenat </w:t>
            </w:r>
            <w:r w:rsidRPr="00AF1F13">
              <w:rPr>
                <w:rFonts w:ascii="Arial" w:hAnsi="Arial" w:cs="Arial"/>
                <w:sz w:val="21"/>
                <w:szCs w:val="21"/>
              </w:rPr>
              <w:t>pomažući</w:t>
            </w:r>
            <w:r>
              <w:rPr>
                <w:rFonts w:ascii="Arial" w:hAnsi="Arial" w:cs="Arial"/>
                <w:sz w:val="21"/>
                <w:szCs w:val="21"/>
              </w:rPr>
              <w:t>h</w:t>
            </w:r>
            <w:r w:rsidRPr="00AF1F13">
              <w:rPr>
                <w:rFonts w:ascii="Arial" w:hAnsi="Arial" w:cs="Arial"/>
                <w:sz w:val="21"/>
                <w:szCs w:val="21"/>
              </w:rPr>
              <w:t xml:space="preserve"> </w:t>
            </w:r>
            <w:r>
              <w:rPr>
                <w:rFonts w:ascii="Arial" w:hAnsi="Arial" w:cs="Arial"/>
                <w:sz w:val="21"/>
                <w:szCs w:val="21"/>
              </w:rPr>
              <w:t>č</w:t>
            </w:r>
            <w:r w:rsidRPr="00AF1F13">
              <w:rPr>
                <w:rFonts w:ascii="Arial" w:hAnsi="Arial" w:cs="Arial"/>
                <w:sz w:val="21"/>
                <w:szCs w:val="21"/>
              </w:rPr>
              <w:t>lanov</w:t>
            </w:r>
            <w:r>
              <w:rPr>
                <w:rFonts w:ascii="Arial" w:hAnsi="Arial" w:cs="Arial"/>
                <w:sz w:val="21"/>
                <w:szCs w:val="21"/>
              </w:rPr>
              <w:t>a</w:t>
            </w:r>
            <w:r w:rsidRPr="00AF1F13">
              <w:rPr>
                <w:rFonts w:ascii="Arial" w:hAnsi="Arial" w:cs="Arial"/>
                <w:sz w:val="21"/>
                <w:szCs w:val="21"/>
              </w:rPr>
              <w:t xml:space="preserve"> domaćinstva u ukupnom broju zaposlenih.</w:t>
            </w:r>
          </w:p>
        </w:tc>
        <w:tc>
          <w:tcPr>
            <w:tcW w:w="2666" w:type="dxa"/>
            <w:gridSpan w:val="3"/>
            <w:shd w:val="clear" w:color="auto" w:fill="C6D9F1" w:themeFill="text2" w:themeFillTint="33"/>
          </w:tcPr>
          <w:p w14:paraId="39F651FF"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Pol i starost: 15-24, 25-54, 55-59; 60-64</w:t>
            </w:r>
            <w:r>
              <w:rPr>
                <w:rFonts w:ascii="Arial" w:hAnsi="Arial" w:cs="Arial"/>
                <w:sz w:val="21"/>
                <w:szCs w:val="21"/>
              </w:rPr>
              <w:t>.</w:t>
            </w:r>
          </w:p>
        </w:tc>
        <w:tc>
          <w:tcPr>
            <w:tcW w:w="2976" w:type="dxa"/>
            <w:shd w:val="clear" w:color="auto" w:fill="C6D9F1" w:themeFill="text2" w:themeFillTint="33"/>
          </w:tcPr>
          <w:p w14:paraId="39B47CF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Prema jednom broju istraživanja ova kategorija je pod većim rizikom od siromaštva i socijalne isključenosti. U tom smislu praćenje ovog aspekta zaposlenosti ima značaj za ciljeve politike zapošljavanja i dodatnu analitičku vrednost ako se posmatra u odnosu na visinu zarada samozaposlenih bez zaposlenih i pomažućih članova domaćinstva. </w:t>
            </w:r>
          </w:p>
        </w:tc>
        <w:tc>
          <w:tcPr>
            <w:tcW w:w="1774" w:type="dxa"/>
            <w:gridSpan w:val="2"/>
            <w:shd w:val="clear" w:color="auto" w:fill="C6D9F1" w:themeFill="text2" w:themeFillTint="33"/>
          </w:tcPr>
          <w:p w14:paraId="5C2A63E5"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Da</w:t>
            </w:r>
          </w:p>
          <w:p w14:paraId="61473E6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UN - SDSN  </w:t>
            </w:r>
          </w:p>
          <w:p w14:paraId="0532CD91"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EU</w:t>
            </w:r>
            <w:r>
              <w:rPr>
                <w:rFonts w:ascii="Arial" w:hAnsi="Arial" w:cs="Arial"/>
                <w:sz w:val="21"/>
                <w:szCs w:val="21"/>
              </w:rPr>
              <w:t xml:space="preserve"> </w:t>
            </w:r>
            <w:r w:rsidRPr="00AF1F13">
              <w:rPr>
                <w:rFonts w:ascii="Arial" w:hAnsi="Arial" w:cs="Arial"/>
                <w:sz w:val="21"/>
                <w:szCs w:val="21"/>
              </w:rPr>
              <w:t>- LFS</w:t>
            </w:r>
          </w:p>
          <w:p w14:paraId="0904F1B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RS</w:t>
            </w:r>
            <w:r>
              <w:rPr>
                <w:rFonts w:ascii="Arial" w:hAnsi="Arial" w:cs="Arial"/>
                <w:sz w:val="21"/>
                <w:szCs w:val="21"/>
              </w:rPr>
              <w:t xml:space="preserve"> </w:t>
            </w:r>
            <w:r w:rsidRPr="00AF1F13">
              <w:rPr>
                <w:rFonts w:ascii="Arial" w:hAnsi="Arial" w:cs="Arial"/>
                <w:sz w:val="21"/>
                <w:szCs w:val="21"/>
              </w:rPr>
              <w:t>- LFS</w:t>
            </w:r>
          </w:p>
          <w:p w14:paraId="1DB9E29B"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Kvartalno</w:t>
            </w:r>
            <w:r>
              <w:rPr>
                <w:rFonts w:ascii="Arial" w:hAnsi="Arial" w:cs="Arial"/>
                <w:sz w:val="21"/>
                <w:szCs w:val="21"/>
              </w:rPr>
              <w:t>.</w:t>
            </w:r>
            <w:r w:rsidRPr="00AF1F13">
              <w:rPr>
                <w:rFonts w:ascii="Arial" w:hAnsi="Arial" w:cs="Arial"/>
                <w:sz w:val="21"/>
                <w:szCs w:val="21"/>
              </w:rPr>
              <w:t xml:space="preserve"> </w:t>
            </w:r>
          </w:p>
        </w:tc>
      </w:tr>
      <w:tr w:rsidR="0057202E" w:rsidRPr="00AF1F13" w14:paraId="3D4C55A4" w14:textId="77777777" w:rsidTr="0057202E">
        <w:tc>
          <w:tcPr>
            <w:tcW w:w="16195" w:type="dxa"/>
            <w:gridSpan w:val="12"/>
            <w:shd w:val="clear" w:color="auto" w:fill="548DD4" w:themeFill="text2" w:themeFillTint="99"/>
          </w:tcPr>
          <w:p w14:paraId="020963F5" w14:textId="77777777" w:rsidR="0057202E" w:rsidRPr="00AF1F13" w:rsidRDefault="0057202E" w:rsidP="0057202E">
            <w:pPr>
              <w:spacing w:after="100" w:afterAutospacing="1"/>
              <w:jc w:val="center"/>
              <w:rPr>
                <w:rFonts w:ascii="Arial" w:hAnsi="Arial" w:cs="Arial"/>
                <w:color w:val="FFFFFF" w:themeColor="background1"/>
                <w:sz w:val="21"/>
                <w:szCs w:val="21"/>
                <w:shd w:val="clear" w:color="auto" w:fill="FFFFFF"/>
              </w:rPr>
            </w:pPr>
            <w:r w:rsidRPr="00AF1F13">
              <w:rPr>
                <w:rFonts w:ascii="Arial" w:hAnsi="Arial" w:cs="Arial"/>
                <w:b/>
                <w:i/>
                <w:color w:val="FFFFFF" w:themeColor="background1"/>
                <w:sz w:val="21"/>
                <w:szCs w:val="21"/>
                <w:u w:val="single"/>
              </w:rPr>
              <w:t>Nacionalni okvir : Indikatori konteksta</w:t>
            </w:r>
            <w:r w:rsidRPr="00AF1F13">
              <w:rPr>
                <w:rFonts w:ascii="Arial" w:hAnsi="Arial" w:cs="Arial"/>
                <w:b/>
                <w:i/>
                <w:color w:val="FFFFFF" w:themeColor="background1"/>
                <w:sz w:val="21"/>
                <w:szCs w:val="21"/>
                <w:u w:val="single"/>
                <w:shd w:val="clear" w:color="auto" w:fill="FFFFFF"/>
              </w:rPr>
              <w:t xml:space="preserve"> </w:t>
            </w:r>
          </w:p>
        </w:tc>
      </w:tr>
      <w:tr w:rsidR="0057202E" w:rsidRPr="00AF1F13" w14:paraId="383443BF" w14:textId="77777777" w:rsidTr="0057202E">
        <w:tc>
          <w:tcPr>
            <w:tcW w:w="1284" w:type="dxa"/>
            <w:gridSpan w:val="2"/>
          </w:tcPr>
          <w:p w14:paraId="347E51CB"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22.</w:t>
            </w:r>
          </w:p>
        </w:tc>
        <w:tc>
          <w:tcPr>
            <w:tcW w:w="1861" w:type="dxa"/>
          </w:tcPr>
          <w:p w14:paraId="6D14A1B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Ućešće zaposlenih </w:t>
            </w:r>
            <w:r w:rsidRPr="00AF1F13">
              <w:rPr>
                <w:rFonts w:ascii="Arial" w:hAnsi="Arial" w:cs="Arial"/>
                <w:sz w:val="21"/>
                <w:szCs w:val="21"/>
                <w:shd w:val="clear" w:color="auto" w:fill="FFFFFF"/>
              </w:rPr>
              <w:lastRenderedPageBreak/>
              <w:t xml:space="preserve">prema vrsti ugovora o radu. </w:t>
            </w:r>
          </w:p>
          <w:p w14:paraId="4B8D334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Nacionalni okvir</w:t>
            </w:r>
            <w:r>
              <w:rPr>
                <w:rFonts w:ascii="Arial" w:hAnsi="Arial" w:cs="Arial"/>
                <w:sz w:val="21"/>
                <w:szCs w:val="21"/>
                <w:shd w:val="clear" w:color="auto" w:fill="FFFFFF"/>
              </w:rPr>
              <w:t>.</w:t>
            </w:r>
          </w:p>
          <w:p w14:paraId="02F4715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Praćenje socijalne isključenosti u Srbiji</w:t>
            </w:r>
            <w:r>
              <w:rPr>
                <w:rFonts w:ascii="Arial" w:hAnsi="Arial" w:cs="Arial"/>
                <w:sz w:val="21"/>
                <w:szCs w:val="21"/>
                <w:shd w:val="clear" w:color="auto" w:fill="FFFFFF"/>
              </w:rPr>
              <w:t>.</w:t>
            </w:r>
          </w:p>
          <w:p w14:paraId="76AC4AC6" w14:textId="77777777" w:rsidR="0057202E" w:rsidRPr="00AF1F13" w:rsidRDefault="0057202E" w:rsidP="0057202E">
            <w:pPr>
              <w:spacing w:after="100" w:afterAutospacing="1"/>
              <w:rPr>
                <w:rFonts w:ascii="Arial" w:hAnsi="Arial" w:cs="Arial"/>
                <w:sz w:val="21"/>
                <w:szCs w:val="21"/>
                <w:shd w:val="clear" w:color="auto" w:fill="FFFFFF"/>
              </w:rPr>
            </w:pPr>
          </w:p>
        </w:tc>
        <w:tc>
          <w:tcPr>
            <w:tcW w:w="2101" w:type="dxa"/>
            <w:gridSpan w:val="2"/>
          </w:tcPr>
          <w:p w14:paraId="4ABD950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Indikator konteksta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c>
          <w:tcPr>
            <w:tcW w:w="3533" w:type="dxa"/>
          </w:tcPr>
          <w:p w14:paraId="660B0B2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Procenat učešća zaposlenih na: </w:t>
            </w:r>
          </w:p>
          <w:p w14:paraId="50B6C5CE" w14:textId="77777777" w:rsidR="0057202E" w:rsidRDefault="0057202E" w:rsidP="0057202E">
            <w:pPr>
              <w:pStyle w:val="ListParagraph"/>
              <w:numPr>
                <w:ilvl w:val="0"/>
                <w:numId w:val="13"/>
              </w:numPr>
              <w:spacing w:after="100" w:afterAutospacing="1"/>
              <w:ind w:left="565"/>
              <w:rPr>
                <w:rFonts w:ascii="Arial" w:hAnsi="Arial" w:cs="Arial"/>
                <w:sz w:val="21"/>
                <w:szCs w:val="21"/>
                <w:shd w:val="clear" w:color="auto" w:fill="FFFFFF"/>
              </w:rPr>
            </w:pPr>
            <w:r w:rsidRPr="00254419">
              <w:rPr>
                <w:rFonts w:ascii="Arial" w:hAnsi="Arial" w:cs="Arial"/>
                <w:sz w:val="21"/>
                <w:szCs w:val="21"/>
                <w:shd w:val="clear" w:color="auto" w:fill="FFFFFF"/>
              </w:rPr>
              <w:t>neodređeno vreme</w:t>
            </w:r>
            <w:r>
              <w:rPr>
                <w:rFonts w:ascii="Arial" w:hAnsi="Arial" w:cs="Arial"/>
                <w:sz w:val="21"/>
                <w:szCs w:val="21"/>
                <w:shd w:val="clear" w:color="auto" w:fill="FFFFFF"/>
              </w:rPr>
              <w:t>;</w:t>
            </w:r>
          </w:p>
          <w:p w14:paraId="0ECF615B" w14:textId="77777777" w:rsidR="0057202E" w:rsidRDefault="0057202E" w:rsidP="0057202E">
            <w:pPr>
              <w:pStyle w:val="ListParagraph"/>
              <w:numPr>
                <w:ilvl w:val="0"/>
                <w:numId w:val="13"/>
              </w:numPr>
              <w:spacing w:after="100" w:afterAutospacing="1"/>
              <w:ind w:left="565"/>
              <w:rPr>
                <w:rFonts w:ascii="Arial" w:hAnsi="Arial" w:cs="Arial"/>
                <w:sz w:val="21"/>
                <w:szCs w:val="21"/>
                <w:shd w:val="clear" w:color="auto" w:fill="FFFFFF"/>
              </w:rPr>
            </w:pPr>
            <w:r w:rsidRPr="00254419">
              <w:rPr>
                <w:rFonts w:ascii="Arial" w:hAnsi="Arial" w:cs="Arial"/>
                <w:sz w:val="21"/>
                <w:szCs w:val="21"/>
                <w:shd w:val="clear" w:color="auto" w:fill="FFFFFF"/>
              </w:rPr>
              <w:lastRenderedPageBreak/>
              <w:t>određeno vreme;</w:t>
            </w:r>
          </w:p>
          <w:p w14:paraId="44D69AA7" w14:textId="77777777" w:rsidR="0057202E" w:rsidRDefault="0057202E" w:rsidP="0057202E">
            <w:pPr>
              <w:pStyle w:val="ListParagraph"/>
              <w:numPr>
                <w:ilvl w:val="0"/>
                <w:numId w:val="13"/>
              </w:numPr>
              <w:spacing w:after="100" w:afterAutospacing="1"/>
              <w:ind w:left="565"/>
              <w:rPr>
                <w:rFonts w:ascii="Arial" w:hAnsi="Arial" w:cs="Arial"/>
                <w:sz w:val="21"/>
                <w:szCs w:val="21"/>
                <w:shd w:val="clear" w:color="auto" w:fill="FFFFFF"/>
              </w:rPr>
            </w:pPr>
            <w:r w:rsidRPr="00254419">
              <w:rPr>
                <w:rFonts w:ascii="Arial" w:hAnsi="Arial" w:cs="Arial"/>
                <w:sz w:val="21"/>
                <w:szCs w:val="21"/>
                <w:shd w:val="clear" w:color="auto" w:fill="FFFFFF"/>
              </w:rPr>
              <w:t>privremeni i povremeni poslovi;</w:t>
            </w:r>
          </w:p>
          <w:p w14:paraId="77F7D427" w14:textId="77777777" w:rsidR="0057202E" w:rsidRDefault="0057202E" w:rsidP="0057202E">
            <w:pPr>
              <w:pStyle w:val="ListParagraph"/>
              <w:numPr>
                <w:ilvl w:val="0"/>
                <w:numId w:val="13"/>
              </w:numPr>
              <w:spacing w:after="100" w:afterAutospacing="1"/>
              <w:ind w:left="565"/>
              <w:rPr>
                <w:rFonts w:ascii="Arial" w:hAnsi="Arial" w:cs="Arial"/>
                <w:sz w:val="21"/>
                <w:szCs w:val="21"/>
                <w:shd w:val="clear" w:color="auto" w:fill="FFFFFF"/>
              </w:rPr>
            </w:pPr>
            <w:r w:rsidRPr="00254419">
              <w:rPr>
                <w:rFonts w:ascii="Arial" w:hAnsi="Arial" w:cs="Arial"/>
                <w:sz w:val="21"/>
                <w:szCs w:val="21"/>
                <w:shd w:val="clear" w:color="auto" w:fill="FFFFFF"/>
              </w:rPr>
              <w:t>rad na lizing (preko privatnih agecija)</w:t>
            </w:r>
            <w:r>
              <w:rPr>
                <w:rFonts w:ascii="Arial" w:hAnsi="Arial" w:cs="Arial"/>
                <w:sz w:val="21"/>
                <w:szCs w:val="21"/>
                <w:shd w:val="clear" w:color="auto" w:fill="FFFFFF"/>
              </w:rPr>
              <w:t>.</w:t>
            </w:r>
          </w:p>
        </w:tc>
        <w:tc>
          <w:tcPr>
            <w:tcW w:w="2666" w:type="dxa"/>
            <w:gridSpan w:val="3"/>
          </w:tcPr>
          <w:p w14:paraId="7992D40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Prema polu i starosti: 15-64; 15-24;</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25-54;</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55-64.</w:t>
            </w:r>
          </w:p>
        </w:tc>
        <w:tc>
          <w:tcPr>
            <w:tcW w:w="2976" w:type="dxa"/>
          </w:tcPr>
          <w:p w14:paraId="10DDE88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Prema nekim istraživanjima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zaposlena lica u fleksibilnim oblicima rada imaju niži nivo zarada u odnosu na </w:t>
            </w:r>
            <w:r w:rsidRPr="00AF1F13">
              <w:rPr>
                <w:rFonts w:ascii="Arial" w:hAnsi="Arial" w:cs="Arial"/>
                <w:sz w:val="21"/>
                <w:szCs w:val="21"/>
                <w:shd w:val="clear" w:color="auto" w:fill="FFFFFF"/>
              </w:rPr>
              <w:lastRenderedPageBreak/>
              <w:t xml:space="preserve">zaposlene na tzv. stabilnim poslovima a postoje i razlike između zemalja. U nacionalnom okviru praćenje trenda zapošljavanja kroz fleksibilne oblike rada jeste relevantno za dublje sagledavanje veza između trendova u zapošljavanju i siromaštva i socijalne isključenosti kod zaposlenih.  </w:t>
            </w:r>
          </w:p>
        </w:tc>
        <w:tc>
          <w:tcPr>
            <w:tcW w:w="1774" w:type="dxa"/>
            <w:gridSpan w:val="2"/>
          </w:tcPr>
          <w:p w14:paraId="2C2ECCA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Da</w:t>
            </w:r>
          </w:p>
          <w:p w14:paraId="1A6EDAD2"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EU</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LFS</w:t>
            </w:r>
          </w:p>
          <w:p w14:paraId="29CD793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RS</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-LFS</w:t>
            </w:r>
          </w:p>
          <w:p w14:paraId="4AAF0A8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Kvartalno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r>
      <w:tr w:rsidR="0057202E" w:rsidRPr="00AF1F13" w14:paraId="2EB4BE7C" w14:textId="77777777" w:rsidTr="0057202E">
        <w:tc>
          <w:tcPr>
            <w:tcW w:w="1284" w:type="dxa"/>
            <w:gridSpan w:val="2"/>
            <w:shd w:val="clear" w:color="auto" w:fill="C6D9F1" w:themeFill="text2" w:themeFillTint="33"/>
          </w:tcPr>
          <w:p w14:paraId="4817DAA4" w14:textId="77777777" w:rsidR="0057202E" w:rsidRPr="00AF1F13" w:rsidRDefault="0057202E" w:rsidP="0057202E">
            <w:pPr>
              <w:tabs>
                <w:tab w:val="left" w:pos="1276"/>
              </w:tabs>
              <w:spacing w:after="100" w:afterAutospacing="1"/>
              <w:rPr>
                <w:rFonts w:ascii="Arial" w:hAnsi="Arial" w:cs="Arial"/>
                <w:sz w:val="21"/>
                <w:szCs w:val="21"/>
              </w:rPr>
            </w:pPr>
            <w:r w:rsidRPr="00AF1F13">
              <w:rPr>
                <w:rFonts w:ascii="Arial" w:hAnsi="Arial" w:cs="Arial"/>
                <w:sz w:val="21"/>
                <w:szCs w:val="21"/>
              </w:rPr>
              <w:lastRenderedPageBreak/>
              <w:t>23.</w:t>
            </w:r>
          </w:p>
        </w:tc>
        <w:tc>
          <w:tcPr>
            <w:tcW w:w="1861" w:type="dxa"/>
            <w:shd w:val="clear" w:color="auto" w:fill="C6D9F1" w:themeFill="text2" w:themeFillTint="33"/>
          </w:tcPr>
          <w:p w14:paraId="562BA0C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Prikrivena nezaposlenost</w:t>
            </w:r>
            <w:r>
              <w:rPr>
                <w:rFonts w:ascii="Arial" w:hAnsi="Arial" w:cs="Arial"/>
                <w:sz w:val="21"/>
                <w:szCs w:val="21"/>
              </w:rPr>
              <w:t>.</w:t>
            </w:r>
            <w:r w:rsidRPr="00AF1F13">
              <w:rPr>
                <w:rFonts w:ascii="Arial" w:hAnsi="Arial" w:cs="Arial"/>
                <w:sz w:val="21"/>
                <w:szCs w:val="21"/>
              </w:rPr>
              <w:t xml:space="preserve"> </w:t>
            </w:r>
          </w:p>
          <w:p w14:paraId="62C35B37"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Nacionalni okvir</w:t>
            </w:r>
            <w:r>
              <w:rPr>
                <w:rFonts w:ascii="Arial" w:hAnsi="Arial" w:cs="Arial"/>
                <w:sz w:val="21"/>
                <w:szCs w:val="21"/>
              </w:rPr>
              <w:t>.</w:t>
            </w:r>
            <w:r w:rsidRPr="00AF1F13">
              <w:rPr>
                <w:rFonts w:ascii="Arial" w:hAnsi="Arial" w:cs="Arial"/>
                <w:sz w:val="21"/>
                <w:szCs w:val="21"/>
              </w:rPr>
              <w:t xml:space="preserve"> </w:t>
            </w:r>
          </w:p>
          <w:p w14:paraId="7B8F28E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ILO - Koristi indikator u izveštajima o stanju na tržištu rada i integraciji mladih</w:t>
            </w:r>
            <w:r>
              <w:rPr>
                <w:rFonts w:ascii="Arial" w:hAnsi="Arial" w:cs="Arial"/>
                <w:sz w:val="21"/>
                <w:szCs w:val="21"/>
              </w:rPr>
              <w:t>.</w:t>
            </w:r>
          </w:p>
          <w:p w14:paraId="3E219457" w14:textId="77777777" w:rsidR="0057202E" w:rsidRPr="00AF1F13" w:rsidRDefault="0057202E" w:rsidP="0057202E">
            <w:pPr>
              <w:spacing w:after="100" w:afterAutospacing="1"/>
              <w:rPr>
                <w:rFonts w:ascii="Arial" w:hAnsi="Arial" w:cs="Arial"/>
                <w:sz w:val="21"/>
                <w:szCs w:val="21"/>
              </w:rPr>
            </w:pPr>
            <w:hyperlink r:id="rId21" w:history="1">
              <w:r w:rsidRPr="00290534">
                <w:rPr>
                  <w:rStyle w:val="Hyperlink"/>
                  <w:rFonts w:ascii="Arial" w:hAnsi="Arial" w:cs="Arial"/>
                  <w:sz w:val="21"/>
                  <w:szCs w:val="21"/>
                </w:rPr>
                <w:t>http://www.ilo.org/wcmsp5/groups/public/@ed_emp/documents/instructionalmaterial/wcms_140860.pdf</w:t>
              </w:r>
            </w:hyperlink>
            <w:r>
              <w:rPr>
                <w:rFonts w:ascii="Arial" w:hAnsi="Arial" w:cs="Arial"/>
                <w:sz w:val="21"/>
                <w:szCs w:val="21"/>
              </w:rPr>
              <w:t xml:space="preserve"> </w:t>
            </w:r>
            <w:r w:rsidRPr="00DB55CB">
              <w:rPr>
                <w:rFonts w:ascii="Arial" w:hAnsi="Arial" w:cs="Arial"/>
                <w:sz w:val="21"/>
                <w:szCs w:val="21"/>
              </w:rPr>
              <w:t xml:space="preserve"> </w:t>
            </w:r>
            <w:r w:rsidRPr="00AF1F13">
              <w:rPr>
                <w:rFonts w:ascii="Arial" w:hAnsi="Arial" w:cs="Arial"/>
                <w:sz w:val="21"/>
                <w:szCs w:val="21"/>
              </w:rPr>
              <w:t xml:space="preserve">Evropska komisija – </w:t>
            </w:r>
            <w:r>
              <w:rPr>
                <w:rFonts w:ascii="Arial" w:hAnsi="Arial" w:cs="Arial"/>
                <w:sz w:val="21"/>
                <w:szCs w:val="21"/>
              </w:rPr>
              <w:t>Odbor</w:t>
            </w:r>
            <w:r w:rsidRPr="00AF1F13">
              <w:rPr>
                <w:rFonts w:ascii="Arial" w:hAnsi="Arial" w:cs="Arial"/>
                <w:sz w:val="21"/>
                <w:szCs w:val="21"/>
              </w:rPr>
              <w:t xml:space="preserve"> za socijalnu zaštitu (SPC)</w:t>
            </w:r>
            <w:r>
              <w:rPr>
                <w:rFonts w:ascii="Arial" w:hAnsi="Arial" w:cs="Arial"/>
                <w:sz w:val="21"/>
                <w:szCs w:val="21"/>
              </w:rPr>
              <w:t>.</w:t>
            </w:r>
            <w:r w:rsidRPr="00AF1F13">
              <w:rPr>
                <w:rFonts w:ascii="Arial" w:hAnsi="Arial" w:cs="Arial"/>
                <w:sz w:val="21"/>
                <w:szCs w:val="21"/>
              </w:rPr>
              <w:t xml:space="preserve"> </w:t>
            </w:r>
          </w:p>
          <w:p w14:paraId="2944A6D9" w14:textId="77777777" w:rsidR="0057202E" w:rsidRPr="00AF1F13" w:rsidRDefault="0057202E" w:rsidP="0057202E">
            <w:pPr>
              <w:pStyle w:val="NoSpacing"/>
              <w:rPr>
                <w:rFonts w:ascii="Arial" w:hAnsi="Arial" w:cs="Arial"/>
                <w:sz w:val="21"/>
                <w:szCs w:val="21"/>
              </w:rPr>
            </w:pPr>
          </w:p>
          <w:p w14:paraId="49C1931F"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Praćenje socijalne isključenosti u Srbiji</w:t>
            </w:r>
            <w:r>
              <w:rPr>
                <w:rFonts w:ascii="Arial" w:hAnsi="Arial" w:cs="Arial"/>
                <w:sz w:val="21"/>
                <w:szCs w:val="21"/>
              </w:rPr>
              <w:t>.</w:t>
            </w:r>
          </w:p>
          <w:p w14:paraId="2235E042" w14:textId="77777777" w:rsidR="0057202E" w:rsidRPr="00AF1F13" w:rsidRDefault="0057202E" w:rsidP="0057202E">
            <w:pPr>
              <w:spacing w:after="100" w:afterAutospacing="1"/>
              <w:rPr>
                <w:rFonts w:ascii="Arial" w:hAnsi="Arial" w:cs="Arial"/>
                <w:sz w:val="21"/>
                <w:szCs w:val="21"/>
              </w:rPr>
            </w:pPr>
          </w:p>
        </w:tc>
        <w:tc>
          <w:tcPr>
            <w:tcW w:w="2101" w:type="dxa"/>
            <w:gridSpan w:val="2"/>
            <w:shd w:val="clear" w:color="auto" w:fill="C6D9F1" w:themeFill="text2" w:themeFillTint="33"/>
          </w:tcPr>
          <w:p w14:paraId="07E90F35"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a) ILO- indikator za uključivanje mladih na tržište rada</w:t>
            </w:r>
            <w:r>
              <w:rPr>
                <w:rFonts w:ascii="Arial" w:hAnsi="Arial" w:cs="Arial"/>
                <w:sz w:val="21"/>
                <w:szCs w:val="21"/>
              </w:rPr>
              <w:t>.</w:t>
            </w:r>
            <w:r w:rsidRPr="00AF1F13">
              <w:rPr>
                <w:rFonts w:ascii="Arial" w:hAnsi="Arial" w:cs="Arial"/>
                <w:sz w:val="21"/>
                <w:szCs w:val="21"/>
              </w:rPr>
              <w:t xml:space="preserve"> </w:t>
            </w:r>
          </w:p>
          <w:p w14:paraId="12F925D2"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b) SPC - izvedeno iz indikatora za učešće na tržištu rada</w:t>
            </w:r>
            <w:r>
              <w:rPr>
                <w:rFonts w:ascii="Arial" w:hAnsi="Arial" w:cs="Arial"/>
                <w:sz w:val="21"/>
                <w:szCs w:val="21"/>
              </w:rPr>
              <w:t>.</w:t>
            </w:r>
            <w:r w:rsidRPr="00AF1F13">
              <w:rPr>
                <w:rFonts w:ascii="Arial" w:hAnsi="Arial" w:cs="Arial"/>
                <w:sz w:val="21"/>
                <w:szCs w:val="21"/>
              </w:rPr>
              <w:t xml:space="preserve"> </w:t>
            </w:r>
          </w:p>
          <w:p w14:paraId="7B2C9A4A"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Indikator konteksta</w:t>
            </w:r>
            <w:r>
              <w:rPr>
                <w:rFonts w:ascii="Arial" w:hAnsi="Arial" w:cs="Arial"/>
                <w:sz w:val="21"/>
                <w:szCs w:val="21"/>
              </w:rPr>
              <w:t>.</w:t>
            </w:r>
            <w:r w:rsidRPr="00AF1F13">
              <w:rPr>
                <w:rFonts w:ascii="Arial" w:hAnsi="Arial" w:cs="Arial"/>
                <w:sz w:val="21"/>
                <w:szCs w:val="21"/>
              </w:rPr>
              <w:t xml:space="preserve"> </w:t>
            </w:r>
          </w:p>
        </w:tc>
        <w:tc>
          <w:tcPr>
            <w:tcW w:w="3533" w:type="dxa"/>
            <w:shd w:val="clear" w:color="auto" w:fill="C6D9F1" w:themeFill="text2" w:themeFillTint="33"/>
          </w:tcPr>
          <w:p w14:paraId="7928012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Obeshrabreni radnici čine jednu grupu neaktivnih. To su osobe koje su voljne i sposobne da se uključe u posao ali ne traže posao ili su prestal</w:t>
            </w:r>
            <w:r>
              <w:rPr>
                <w:rFonts w:ascii="Arial" w:hAnsi="Arial" w:cs="Arial"/>
                <w:sz w:val="21"/>
                <w:szCs w:val="21"/>
              </w:rPr>
              <w:t>e</w:t>
            </w:r>
            <w:r w:rsidRPr="00AF1F13">
              <w:rPr>
                <w:rFonts w:ascii="Arial" w:hAnsi="Arial" w:cs="Arial"/>
                <w:sz w:val="21"/>
                <w:szCs w:val="21"/>
              </w:rPr>
              <w:t xml:space="preserve"> da traže posao jer smatraju da ne postoji dovoljan broj slobodnih radnih mesta.</w:t>
            </w:r>
          </w:p>
        </w:tc>
        <w:tc>
          <w:tcPr>
            <w:tcW w:w="2666" w:type="dxa"/>
            <w:gridSpan w:val="3"/>
            <w:shd w:val="clear" w:color="auto" w:fill="C6D9F1" w:themeFill="text2" w:themeFillTint="33"/>
          </w:tcPr>
          <w:p w14:paraId="0EC0B073"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Prema polu i starosti: 15-64; 15-24;</w:t>
            </w:r>
            <w:r>
              <w:rPr>
                <w:rFonts w:ascii="Arial" w:hAnsi="Arial" w:cs="Arial"/>
                <w:sz w:val="21"/>
                <w:szCs w:val="21"/>
              </w:rPr>
              <w:t xml:space="preserve"> </w:t>
            </w:r>
            <w:r w:rsidRPr="00AF1F13">
              <w:rPr>
                <w:rFonts w:ascii="Arial" w:hAnsi="Arial" w:cs="Arial"/>
                <w:sz w:val="21"/>
                <w:szCs w:val="21"/>
              </w:rPr>
              <w:t>25-54;</w:t>
            </w:r>
            <w:r>
              <w:rPr>
                <w:rFonts w:ascii="Arial" w:hAnsi="Arial" w:cs="Arial"/>
                <w:sz w:val="21"/>
                <w:szCs w:val="21"/>
              </w:rPr>
              <w:t xml:space="preserve"> </w:t>
            </w:r>
            <w:r w:rsidRPr="00AF1F13">
              <w:rPr>
                <w:rFonts w:ascii="Arial" w:hAnsi="Arial" w:cs="Arial"/>
                <w:sz w:val="21"/>
                <w:szCs w:val="21"/>
              </w:rPr>
              <w:t>55-64.</w:t>
            </w:r>
          </w:p>
        </w:tc>
        <w:tc>
          <w:tcPr>
            <w:tcW w:w="2976" w:type="dxa"/>
            <w:shd w:val="clear" w:color="auto" w:fill="C6D9F1" w:themeFill="text2" w:themeFillTint="33"/>
          </w:tcPr>
          <w:p w14:paraId="113DF4B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Identifikacija neaktivnih lica koja su usled obeshrabrenosti odustali od traženja posla a ne smatraju se prema statističkim standardima nezaposlenim licima s jedne strane pruža bolji uvid u obim nezaposlenosti</w:t>
            </w:r>
            <w:r>
              <w:rPr>
                <w:rFonts w:ascii="Arial" w:hAnsi="Arial" w:cs="Arial"/>
                <w:sz w:val="21"/>
                <w:szCs w:val="21"/>
              </w:rPr>
              <w:t>,</w:t>
            </w:r>
            <w:r w:rsidRPr="00AF1F13">
              <w:rPr>
                <w:rFonts w:ascii="Arial" w:hAnsi="Arial" w:cs="Arial"/>
                <w:sz w:val="21"/>
                <w:szCs w:val="21"/>
              </w:rPr>
              <w:t xml:space="preserve"> ali s druge strane može biti input za razvoj mera aktivacije. </w:t>
            </w:r>
          </w:p>
        </w:tc>
        <w:tc>
          <w:tcPr>
            <w:tcW w:w="1774" w:type="dxa"/>
            <w:gridSpan w:val="2"/>
            <w:shd w:val="clear" w:color="auto" w:fill="C6D9F1" w:themeFill="text2" w:themeFillTint="33"/>
          </w:tcPr>
          <w:p w14:paraId="10E0AD4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Da</w:t>
            </w:r>
          </w:p>
          <w:p w14:paraId="166520A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ILO – International labour organisation </w:t>
            </w:r>
          </w:p>
          <w:p w14:paraId="40A1F9D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SPC- Social Protection Committee</w:t>
            </w:r>
          </w:p>
          <w:p w14:paraId="20FB554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EU</w:t>
            </w:r>
            <w:r>
              <w:rPr>
                <w:rFonts w:ascii="Arial" w:hAnsi="Arial" w:cs="Arial"/>
                <w:sz w:val="21"/>
                <w:szCs w:val="21"/>
              </w:rPr>
              <w:t xml:space="preserve"> </w:t>
            </w:r>
            <w:r w:rsidRPr="00AF1F13">
              <w:rPr>
                <w:rFonts w:ascii="Arial" w:hAnsi="Arial" w:cs="Arial"/>
                <w:sz w:val="21"/>
                <w:szCs w:val="21"/>
              </w:rPr>
              <w:t xml:space="preserve">- LFS </w:t>
            </w:r>
          </w:p>
          <w:p w14:paraId="65041F6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RS</w:t>
            </w:r>
            <w:r>
              <w:rPr>
                <w:rFonts w:ascii="Arial" w:hAnsi="Arial" w:cs="Arial"/>
                <w:sz w:val="21"/>
                <w:szCs w:val="21"/>
              </w:rPr>
              <w:t xml:space="preserve"> </w:t>
            </w:r>
            <w:r w:rsidRPr="00AF1F13">
              <w:rPr>
                <w:rFonts w:ascii="Arial" w:hAnsi="Arial" w:cs="Arial"/>
                <w:sz w:val="21"/>
                <w:szCs w:val="21"/>
              </w:rPr>
              <w:t>- LFS</w:t>
            </w:r>
          </w:p>
          <w:p w14:paraId="6A3651C4"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Kvartalno</w:t>
            </w:r>
            <w:r>
              <w:rPr>
                <w:rFonts w:ascii="Arial" w:hAnsi="Arial" w:cs="Arial"/>
                <w:sz w:val="21"/>
                <w:szCs w:val="21"/>
              </w:rPr>
              <w:t>.</w:t>
            </w:r>
            <w:r w:rsidRPr="00AF1F13">
              <w:rPr>
                <w:rFonts w:ascii="Arial" w:hAnsi="Arial" w:cs="Arial"/>
                <w:sz w:val="21"/>
                <w:szCs w:val="21"/>
              </w:rPr>
              <w:t xml:space="preserve"> </w:t>
            </w:r>
          </w:p>
          <w:p w14:paraId="40EBBCBF" w14:textId="77777777" w:rsidR="0057202E" w:rsidRPr="00AF1F13" w:rsidRDefault="0057202E" w:rsidP="0057202E">
            <w:pPr>
              <w:spacing w:after="100" w:afterAutospacing="1"/>
              <w:rPr>
                <w:rFonts w:ascii="Arial" w:hAnsi="Arial" w:cs="Arial"/>
                <w:sz w:val="21"/>
                <w:szCs w:val="21"/>
              </w:rPr>
            </w:pPr>
          </w:p>
        </w:tc>
      </w:tr>
      <w:tr w:rsidR="0057202E" w:rsidRPr="00AF1F13" w14:paraId="36A9BDF1" w14:textId="77777777" w:rsidTr="0057202E">
        <w:tc>
          <w:tcPr>
            <w:tcW w:w="1284" w:type="dxa"/>
            <w:gridSpan w:val="2"/>
          </w:tcPr>
          <w:p w14:paraId="66FC5F61"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24.</w:t>
            </w:r>
          </w:p>
        </w:tc>
        <w:tc>
          <w:tcPr>
            <w:tcW w:w="1861" w:type="dxa"/>
          </w:tcPr>
          <w:p w14:paraId="7AE3FF4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Zaposleni sa niskim zaradama</w:t>
            </w:r>
            <w:r>
              <w:rPr>
                <w:rFonts w:ascii="Arial" w:hAnsi="Arial" w:cs="Arial"/>
                <w:sz w:val="21"/>
                <w:szCs w:val="21"/>
                <w:shd w:val="clear" w:color="auto" w:fill="FFFFFF"/>
              </w:rPr>
              <w:t>.</w:t>
            </w:r>
          </w:p>
          <w:p w14:paraId="17C4337D" w14:textId="77777777" w:rsidR="0057202E" w:rsidRPr="00AF1F13" w:rsidRDefault="0057202E" w:rsidP="0057202E">
            <w:pPr>
              <w:spacing w:after="100" w:afterAutospacing="1"/>
              <w:rPr>
                <w:rFonts w:ascii="Arial" w:hAnsi="Arial" w:cs="Arial"/>
                <w:sz w:val="21"/>
                <w:szCs w:val="21"/>
                <w:shd w:val="clear" w:color="auto" w:fill="FFFFFF"/>
              </w:rPr>
            </w:pPr>
          </w:p>
          <w:p w14:paraId="5CF7F1F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Nacionalni okvir</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2F0B5DD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European Commission</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621CB0CA" w14:textId="77777777" w:rsidR="0057202E" w:rsidRPr="00DC1AB7" w:rsidRDefault="0057202E" w:rsidP="0057202E">
            <w:pPr>
              <w:spacing w:after="100" w:afterAutospacing="1"/>
              <w:rPr>
                <w:rFonts w:ascii="Arial" w:hAnsi="Arial" w:cs="Arial"/>
                <w:sz w:val="21"/>
                <w:szCs w:val="21"/>
                <w:shd w:val="clear" w:color="auto" w:fill="FFFFFF"/>
              </w:rPr>
            </w:pPr>
            <w:r w:rsidRPr="0017130D">
              <w:rPr>
                <w:rFonts w:ascii="Arial" w:hAnsi="Arial" w:cs="Arial"/>
                <w:bCs/>
                <w:sz w:val="21"/>
                <w:szCs w:val="21"/>
                <w:shd w:val="clear" w:color="auto" w:fill="FFFFFF"/>
              </w:rPr>
              <w:t>ec.europa.eu/social/BlobServlet?docId=15760&amp;langId=en</w:t>
            </w:r>
          </w:p>
        </w:tc>
        <w:tc>
          <w:tcPr>
            <w:tcW w:w="2101" w:type="dxa"/>
            <w:gridSpan w:val="2"/>
          </w:tcPr>
          <w:p w14:paraId="01B7167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Indikator konteksta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c>
          <w:tcPr>
            <w:tcW w:w="3533" w:type="dxa"/>
          </w:tcPr>
          <w:p w14:paraId="67E6A2D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Učestalost zaposlenih sa niskim platama je definisana kao procenat zaposlenih sa punim radnim vremenom čije su prosečne mesečne zarade u prethodnoj kalendarskoj godini bile manje od 2/3 medijane zarada zaposlenih sa punim radnim vremenom u istom periodu.  </w:t>
            </w:r>
          </w:p>
        </w:tc>
        <w:tc>
          <w:tcPr>
            <w:tcW w:w="2666" w:type="dxa"/>
            <w:gridSpan w:val="3"/>
          </w:tcPr>
          <w:p w14:paraId="1601B50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Pol i starost: 15-64; 15-24; 25-54; 55-64</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5A8A8A62"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Stepen obrazovanja. </w:t>
            </w:r>
          </w:p>
        </w:tc>
        <w:tc>
          <w:tcPr>
            <w:tcW w:w="2976" w:type="dxa"/>
          </w:tcPr>
          <w:p w14:paraId="0FEBBE5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Indikator se ne javlja za sada u okviru bilo kog od portfoli</w:t>
            </w:r>
            <w:r>
              <w:rPr>
                <w:rFonts w:ascii="Arial" w:hAnsi="Arial" w:cs="Arial"/>
                <w:sz w:val="21"/>
                <w:szCs w:val="21"/>
                <w:shd w:val="clear" w:color="auto" w:fill="FFFFFF"/>
              </w:rPr>
              <w:t>j</w:t>
            </w:r>
            <w:r w:rsidRPr="00AF1F13">
              <w:rPr>
                <w:rFonts w:ascii="Arial" w:hAnsi="Arial" w:cs="Arial"/>
                <w:sz w:val="21"/>
                <w:szCs w:val="21"/>
                <w:shd w:val="clear" w:color="auto" w:fill="FFFFFF"/>
              </w:rPr>
              <w:t>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ali rasprave koje se vode u kontekstu daljeg razvoja indikatora idu u pravcu sagledavanja mogućnosti za merenje individualnih dimenzija rizika od siromaštva kod zaposlenih. U metodološkom pogledu agregacija podataka iz administritativnih izvora i njihovo praćenje u dužem vremenskom periodu omogućava praćenje kretanja zarada i potencijalno smanjenje ili povećanje rizika od siromaštva kod pojedinaca. </w:t>
            </w:r>
          </w:p>
        </w:tc>
        <w:tc>
          <w:tcPr>
            <w:tcW w:w="1774" w:type="dxa"/>
            <w:gridSpan w:val="2"/>
          </w:tcPr>
          <w:p w14:paraId="61F13F21"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Da</w:t>
            </w:r>
          </w:p>
          <w:p w14:paraId="7F0FD20A"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CROSO/ RZS </w:t>
            </w:r>
          </w:p>
          <w:p w14:paraId="1CF9CFE8"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Kvartalno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r>
      <w:tr w:rsidR="0057202E" w:rsidRPr="00AF1F13" w14:paraId="7B44BD33" w14:textId="77777777" w:rsidTr="0057202E">
        <w:tc>
          <w:tcPr>
            <w:tcW w:w="16195" w:type="dxa"/>
            <w:gridSpan w:val="12"/>
            <w:shd w:val="clear" w:color="auto" w:fill="548DD4" w:themeFill="text2" w:themeFillTint="99"/>
          </w:tcPr>
          <w:p w14:paraId="28E8850B" w14:textId="77777777" w:rsidR="0057202E" w:rsidRPr="00AF1F13" w:rsidRDefault="0057202E" w:rsidP="0057202E">
            <w:pPr>
              <w:spacing w:after="100" w:afterAutospacing="1"/>
              <w:jc w:val="center"/>
              <w:rPr>
                <w:rFonts w:ascii="Arial" w:hAnsi="Arial" w:cs="Arial"/>
                <w:color w:val="FFFFFF" w:themeColor="background1"/>
                <w:sz w:val="21"/>
                <w:szCs w:val="21"/>
                <w:shd w:val="clear" w:color="auto" w:fill="FFFFFF"/>
              </w:rPr>
            </w:pPr>
            <w:r w:rsidRPr="00AF1F13">
              <w:rPr>
                <w:rFonts w:ascii="Arial" w:hAnsi="Arial" w:cs="Arial"/>
                <w:b/>
                <w:i/>
                <w:color w:val="FFFFFF" w:themeColor="background1"/>
                <w:sz w:val="21"/>
                <w:szCs w:val="21"/>
                <w:u w:val="single"/>
                <w:shd w:val="clear" w:color="auto" w:fill="548DD4" w:themeFill="text2" w:themeFillTint="99"/>
              </w:rPr>
              <w:t>Lokalni  okvir : primarni indikatori</w:t>
            </w:r>
            <w:r w:rsidRPr="00AF1F13">
              <w:rPr>
                <w:rFonts w:ascii="Arial" w:hAnsi="Arial" w:cs="Arial"/>
                <w:b/>
                <w:i/>
                <w:color w:val="FFFFFF" w:themeColor="background1"/>
                <w:sz w:val="21"/>
                <w:szCs w:val="21"/>
                <w:u w:val="single"/>
                <w:shd w:val="clear" w:color="auto" w:fill="FFFFFF"/>
              </w:rPr>
              <w:t xml:space="preserve"> </w:t>
            </w:r>
          </w:p>
        </w:tc>
      </w:tr>
      <w:tr w:rsidR="0057202E" w:rsidRPr="00AF1F13" w14:paraId="29673CAA" w14:textId="77777777" w:rsidTr="0057202E">
        <w:tc>
          <w:tcPr>
            <w:tcW w:w="1284" w:type="dxa"/>
            <w:gridSpan w:val="2"/>
            <w:shd w:val="clear" w:color="auto" w:fill="C6D9F1" w:themeFill="text2" w:themeFillTint="33"/>
          </w:tcPr>
          <w:p w14:paraId="171B554D" w14:textId="77777777" w:rsidR="0057202E" w:rsidRPr="00AF1F13" w:rsidRDefault="0057202E" w:rsidP="0057202E">
            <w:pPr>
              <w:tabs>
                <w:tab w:val="left" w:pos="1276"/>
              </w:tabs>
              <w:spacing w:after="100" w:afterAutospacing="1"/>
              <w:rPr>
                <w:rFonts w:ascii="Arial" w:hAnsi="Arial" w:cs="Arial"/>
                <w:sz w:val="21"/>
                <w:szCs w:val="21"/>
              </w:rPr>
            </w:pPr>
            <w:r w:rsidRPr="00AF1F13">
              <w:rPr>
                <w:rFonts w:ascii="Arial" w:hAnsi="Arial" w:cs="Arial"/>
                <w:sz w:val="21"/>
                <w:szCs w:val="21"/>
              </w:rPr>
              <w:t>25.</w:t>
            </w:r>
          </w:p>
        </w:tc>
        <w:tc>
          <w:tcPr>
            <w:tcW w:w="1861" w:type="dxa"/>
            <w:shd w:val="clear" w:color="auto" w:fill="C6D9F1" w:themeFill="text2" w:themeFillTint="33"/>
          </w:tcPr>
          <w:p w14:paraId="0EA4238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Regionalna distribucija (administrativne) stope dugoročne </w:t>
            </w:r>
            <w:r w:rsidRPr="00AF1F13">
              <w:rPr>
                <w:rFonts w:ascii="Arial" w:hAnsi="Arial" w:cs="Arial"/>
                <w:sz w:val="21"/>
                <w:szCs w:val="21"/>
              </w:rPr>
              <w:lastRenderedPageBreak/>
              <w:t>nezaposlenosti (12+).</w:t>
            </w:r>
          </w:p>
          <w:p w14:paraId="49F46AA8"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Lokalni okvir</w:t>
            </w:r>
            <w:r>
              <w:rPr>
                <w:rFonts w:ascii="Arial" w:hAnsi="Arial" w:cs="Arial"/>
                <w:sz w:val="21"/>
                <w:szCs w:val="21"/>
              </w:rPr>
              <w:t>.</w:t>
            </w:r>
            <w:r w:rsidRPr="00AF1F13">
              <w:rPr>
                <w:rFonts w:ascii="Arial" w:hAnsi="Arial" w:cs="Arial"/>
                <w:sz w:val="21"/>
                <w:szCs w:val="21"/>
              </w:rPr>
              <w:t xml:space="preserve"> </w:t>
            </w:r>
          </w:p>
        </w:tc>
        <w:tc>
          <w:tcPr>
            <w:tcW w:w="2101" w:type="dxa"/>
            <w:gridSpan w:val="2"/>
            <w:shd w:val="clear" w:color="auto" w:fill="C6D9F1" w:themeFill="text2" w:themeFillTint="33"/>
          </w:tcPr>
          <w:p w14:paraId="40AC7CBB"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Primarni indikator</w:t>
            </w:r>
            <w:r>
              <w:rPr>
                <w:rFonts w:ascii="Arial" w:hAnsi="Arial" w:cs="Arial"/>
                <w:sz w:val="21"/>
                <w:szCs w:val="21"/>
              </w:rPr>
              <w:t>.</w:t>
            </w:r>
            <w:r w:rsidRPr="00AF1F13">
              <w:rPr>
                <w:rFonts w:ascii="Arial" w:hAnsi="Arial" w:cs="Arial"/>
                <w:sz w:val="21"/>
                <w:szCs w:val="21"/>
              </w:rPr>
              <w:t xml:space="preserve"> </w:t>
            </w:r>
          </w:p>
        </w:tc>
        <w:tc>
          <w:tcPr>
            <w:tcW w:w="3533" w:type="dxa"/>
            <w:shd w:val="clear" w:color="auto" w:fill="C6D9F1" w:themeFill="text2" w:themeFillTint="33"/>
          </w:tcPr>
          <w:p w14:paraId="3439F9A3"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 xml:space="preserve">Stopa administrativne dugoročne nezaposlenosti po okruzima i opštinama merena učešćem dugoročno nezaposlenih registrovanih u NSZ u odnosu na </w:t>
            </w:r>
            <w:r w:rsidRPr="00AF1F13">
              <w:rPr>
                <w:rFonts w:ascii="Arial" w:hAnsi="Arial" w:cs="Arial"/>
                <w:sz w:val="21"/>
                <w:szCs w:val="21"/>
              </w:rPr>
              <w:lastRenderedPageBreak/>
              <w:t>kontigent radne snage (registrovani nezaposleni i formalno zaposleni).</w:t>
            </w:r>
          </w:p>
        </w:tc>
        <w:tc>
          <w:tcPr>
            <w:tcW w:w="2666" w:type="dxa"/>
            <w:gridSpan w:val="3"/>
            <w:shd w:val="clear" w:color="auto" w:fill="C6D9F1" w:themeFill="text2" w:themeFillTint="33"/>
          </w:tcPr>
          <w:p w14:paraId="2F2AA4AD"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Prema polu i starosti: 15-64; 15-24;</w:t>
            </w:r>
            <w:r>
              <w:rPr>
                <w:rFonts w:ascii="Arial" w:hAnsi="Arial" w:cs="Arial"/>
                <w:sz w:val="21"/>
                <w:szCs w:val="21"/>
              </w:rPr>
              <w:t xml:space="preserve"> </w:t>
            </w:r>
            <w:r w:rsidRPr="00AF1F13">
              <w:rPr>
                <w:rFonts w:ascii="Arial" w:hAnsi="Arial" w:cs="Arial"/>
                <w:sz w:val="21"/>
                <w:szCs w:val="21"/>
              </w:rPr>
              <w:t>25-54;</w:t>
            </w:r>
            <w:r>
              <w:rPr>
                <w:rFonts w:ascii="Arial" w:hAnsi="Arial" w:cs="Arial"/>
                <w:sz w:val="21"/>
                <w:szCs w:val="21"/>
              </w:rPr>
              <w:t xml:space="preserve"> </w:t>
            </w:r>
            <w:r w:rsidRPr="00AF1F13">
              <w:rPr>
                <w:rFonts w:ascii="Arial" w:hAnsi="Arial" w:cs="Arial"/>
                <w:sz w:val="21"/>
                <w:szCs w:val="21"/>
              </w:rPr>
              <w:t>55-64.</w:t>
            </w:r>
          </w:p>
          <w:p w14:paraId="11FC5F1C" w14:textId="77777777" w:rsidR="0057202E" w:rsidRPr="00AF1F13" w:rsidRDefault="0057202E" w:rsidP="0057202E">
            <w:pPr>
              <w:spacing w:after="100" w:afterAutospacing="1"/>
              <w:rPr>
                <w:rFonts w:ascii="Arial" w:hAnsi="Arial" w:cs="Arial"/>
                <w:sz w:val="21"/>
                <w:szCs w:val="21"/>
              </w:rPr>
            </w:pPr>
            <w:r>
              <w:rPr>
                <w:rFonts w:ascii="Arial" w:hAnsi="Arial" w:cs="Arial"/>
                <w:sz w:val="21"/>
                <w:szCs w:val="21"/>
              </w:rPr>
              <w:t>Prema s</w:t>
            </w:r>
            <w:r w:rsidRPr="00AF1F13">
              <w:rPr>
                <w:rFonts w:ascii="Arial" w:hAnsi="Arial" w:cs="Arial"/>
                <w:sz w:val="21"/>
                <w:szCs w:val="21"/>
              </w:rPr>
              <w:t>tepenu obrazovanja</w:t>
            </w:r>
            <w:r>
              <w:rPr>
                <w:rFonts w:ascii="Arial" w:hAnsi="Arial" w:cs="Arial"/>
                <w:sz w:val="21"/>
                <w:szCs w:val="21"/>
              </w:rPr>
              <w:t>.</w:t>
            </w:r>
            <w:r w:rsidRPr="00AF1F13">
              <w:rPr>
                <w:rFonts w:ascii="Arial" w:hAnsi="Arial" w:cs="Arial"/>
                <w:sz w:val="21"/>
                <w:szCs w:val="21"/>
              </w:rPr>
              <w:t xml:space="preserve"> </w:t>
            </w:r>
          </w:p>
          <w:p w14:paraId="19D97BFB"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Osobe sa invaliditetom</w:t>
            </w:r>
            <w:r>
              <w:rPr>
                <w:rFonts w:ascii="Arial" w:hAnsi="Arial" w:cs="Arial"/>
                <w:sz w:val="21"/>
                <w:szCs w:val="21"/>
              </w:rPr>
              <w:t>.</w:t>
            </w:r>
          </w:p>
          <w:p w14:paraId="4776189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Region-okrug-opština</w:t>
            </w:r>
            <w:r>
              <w:rPr>
                <w:rFonts w:ascii="Arial" w:hAnsi="Arial" w:cs="Arial"/>
                <w:sz w:val="21"/>
                <w:szCs w:val="21"/>
              </w:rPr>
              <w:t>.</w:t>
            </w:r>
          </w:p>
        </w:tc>
        <w:tc>
          <w:tcPr>
            <w:tcW w:w="2976" w:type="dxa"/>
            <w:shd w:val="clear" w:color="auto" w:fill="C6D9F1" w:themeFill="text2" w:themeFillTint="33"/>
          </w:tcPr>
          <w:p w14:paraId="189AFD01"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 xml:space="preserve">Izvor podataka za broj zaposlenih uključujući i fleksibilne oblike rada je baza </w:t>
            </w:r>
            <w:r>
              <w:rPr>
                <w:rFonts w:ascii="Arial" w:hAnsi="Arial" w:cs="Arial"/>
                <w:sz w:val="21"/>
                <w:szCs w:val="21"/>
              </w:rPr>
              <w:t>C</w:t>
            </w:r>
            <w:r w:rsidRPr="00AF1F13">
              <w:rPr>
                <w:rFonts w:ascii="Arial" w:hAnsi="Arial" w:cs="Arial"/>
                <w:sz w:val="21"/>
                <w:szCs w:val="21"/>
              </w:rPr>
              <w:t xml:space="preserve">entralnog registra </w:t>
            </w:r>
            <w:r w:rsidRPr="00AF1F13">
              <w:rPr>
                <w:rFonts w:ascii="Arial" w:hAnsi="Arial" w:cs="Arial"/>
                <w:sz w:val="21"/>
                <w:szCs w:val="21"/>
              </w:rPr>
              <w:lastRenderedPageBreak/>
              <w:t xml:space="preserve">obveznika socijalnog osiguranja. </w:t>
            </w:r>
          </w:p>
          <w:p w14:paraId="0CE8CB29"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I zaposlena i nezaposlena lica se broje prema adresi stanovanja lica kako bi se dobili uporedivi i pouzdani statistički podaci.</w:t>
            </w:r>
          </w:p>
          <w:p w14:paraId="59C6956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S obzirom da Anketa o radnoj snazi ne meri nezaposlenost na nivou okruga, odnosno ti podaci nisu pouzdani i reprezentativni</w:t>
            </w:r>
            <w:r>
              <w:rPr>
                <w:rFonts w:ascii="Arial" w:hAnsi="Arial" w:cs="Arial"/>
                <w:sz w:val="21"/>
                <w:szCs w:val="21"/>
              </w:rPr>
              <w:t>,</w:t>
            </w:r>
            <w:r w:rsidRPr="00AF1F13">
              <w:rPr>
                <w:rFonts w:ascii="Arial" w:hAnsi="Arial" w:cs="Arial"/>
                <w:sz w:val="21"/>
                <w:szCs w:val="21"/>
              </w:rPr>
              <w:t xml:space="preserve"> oslanjanje na administrativne izvore podataka je jedini način da se problem dugoročne nezaposlenosti sagleda iz perspektive okruga ili opština unutar okruga. </w:t>
            </w:r>
          </w:p>
        </w:tc>
        <w:tc>
          <w:tcPr>
            <w:tcW w:w="1774" w:type="dxa"/>
            <w:gridSpan w:val="2"/>
            <w:shd w:val="clear" w:color="auto" w:fill="C6D9F1" w:themeFill="text2" w:themeFillTint="33"/>
          </w:tcPr>
          <w:p w14:paraId="325F2C8C"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lastRenderedPageBreak/>
              <w:t xml:space="preserve">Da </w:t>
            </w:r>
          </w:p>
          <w:p w14:paraId="083CC84F"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NSZ/ CROSO</w:t>
            </w:r>
          </w:p>
          <w:p w14:paraId="1EDD4330" w14:textId="77777777" w:rsidR="0057202E" w:rsidRPr="00AF1F13" w:rsidRDefault="0057202E" w:rsidP="0057202E">
            <w:pPr>
              <w:spacing w:after="100" w:afterAutospacing="1"/>
              <w:rPr>
                <w:rFonts w:ascii="Arial" w:hAnsi="Arial" w:cs="Arial"/>
                <w:sz w:val="21"/>
                <w:szCs w:val="21"/>
              </w:rPr>
            </w:pPr>
            <w:r w:rsidRPr="00AF1F13">
              <w:rPr>
                <w:rFonts w:ascii="Arial" w:hAnsi="Arial" w:cs="Arial"/>
                <w:sz w:val="21"/>
                <w:szCs w:val="21"/>
              </w:rPr>
              <w:t>Kvartalno</w:t>
            </w:r>
            <w:r>
              <w:rPr>
                <w:rFonts w:ascii="Arial" w:hAnsi="Arial" w:cs="Arial"/>
                <w:sz w:val="21"/>
                <w:szCs w:val="21"/>
              </w:rPr>
              <w:t>.</w:t>
            </w:r>
            <w:r w:rsidRPr="00AF1F13">
              <w:rPr>
                <w:rFonts w:ascii="Arial" w:hAnsi="Arial" w:cs="Arial"/>
                <w:sz w:val="21"/>
                <w:szCs w:val="21"/>
              </w:rPr>
              <w:t xml:space="preserve"> </w:t>
            </w:r>
          </w:p>
        </w:tc>
      </w:tr>
      <w:tr w:rsidR="0057202E" w:rsidRPr="00AF1F13" w14:paraId="74843B4F" w14:textId="77777777" w:rsidTr="0057202E">
        <w:tc>
          <w:tcPr>
            <w:tcW w:w="1284" w:type="dxa"/>
            <w:gridSpan w:val="2"/>
          </w:tcPr>
          <w:p w14:paraId="788F1062"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26.</w:t>
            </w:r>
          </w:p>
        </w:tc>
        <w:tc>
          <w:tcPr>
            <w:tcW w:w="1861" w:type="dxa"/>
          </w:tcPr>
          <w:p w14:paraId="23747C82"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Stopa participacije osetljivih grupa u aktivnim merama tržišta rada. </w:t>
            </w:r>
          </w:p>
          <w:p w14:paraId="46D9594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Lokalni nivo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c>
          <w:tcPr>
            <w:tcW w:w="2101" w:type="dxa"/>
            <w:gridSpan w:val="2"/>
          </w:tcPr>
          <w:p w14:paraId="1B42A84D"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Primarni indikator</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c>
          <w:tcPr>
            <w:tcW w:w="3533" w:type="dxa"/>
          </w:tcPr>
          <w:p w14:paraId="673F4B97"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Učešće pripadnika osetljivih grupa u aktivnim merama tržišta rada prema tipologiji mera i programa. </w:t>
            </w:r>
          </w:p>
        </w:tc>
        <w:tc>
          <w:tcPr>
            <w:tcW w:w="2666" w:type="dxa"/>
            <w:gridSpan w:val="3"/>
          </w:tcPr>
          <w:p w14:paraId="0243D3D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Pol</w:t>
            </w:r>
            <w:r>
              <w:rPr>
                <w:rFonts w:ascii="Arial" w:hAnsi="Arial" w:cs="Arial"/>
                <w:sz w:val="21"/>
                <w:szCs w:val="21"/>
                <w:shd w:val="clear" w:color="auto" w:fill="FFFFFF"/>
              </w:rPr>
              <w:t>.</w:t>
            </w:r>
          </w:p>
          <w:p w14:paraId="7F22E633"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Mladi 15-24; stariji 50+; osobe sa invaliditetom; lica u izraženoj dugoročnoj nezaposlenosti (24 meseca i duže); osobe sa invaliditetom; Romi; samohrani roditelji i nekvalifikovani i polukvalifikovani radnici,</w:t>
            </w:r>
            <w:r>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izbegla i raseljena lica i </w:t>
            </w:r>
            <w:r w:rsidRPr="00AF1F13">
              <w:rPr>
                <w:rFonts w:ascii="Arial" w:hAnsi="Arial" w:cs="Arial"/>
                <w:sz w:val="21"/>
                <w:szCs w:val="21"/>
                <w:shd w:val="clear" w:color="auto" w:fill="FFFFFF"/>
              </w:rPr>
              <w:lastRenderedPageBreak/>
              <w:t xml:space="preserve">korisnici novčane socijalne pomoći.   </w:t>
            </w:r>
          </w:p>
        </w:tc>
        <w:tc>
          <w:tcPr>
            <w:tcW w:w="2976" w:type="dxa"/>
          </w:tcPr>
          <w:p w14:paraId="78E61F79"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Indikator je relevantan sa stanovišta merenja dostupnosti programa i mera aktivne politike zapošljavanja kao instrumenta za prevenciju socijalne isključenosti kod nezaposlenih pripadnika osetljivih grupa.</w:t>
            </w:r>
          </w:p>
          <w:p w14:paraId="2F5259EC"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 obzirom da je prosečno trajanje registrovane nezaposlenosti oko 40</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meseci čini se metodološki </w:t>
            </w:r>
            <w:r w:rsidRPr="00AF1F13">
              <w:rPr>
                <w:rFonts w:ascii="Arial" w:hAnsi="Arial" w:cs="Arial"/>
                <w:sz w:val="21"/>
                <w:szCs w:val="21"/>
                <w:shd w:val="clear" w:color="auto" w:fill="FFFFFF"/>
              </w:rPr>
              <w:lastRenderedPageBreak/>
              <w:t xml:space="preserve">opravdanim da se posmatra tzv. tvrdo jezgro dugoročne nezaposlenosti 24+. </w:t>
            </w:r>
          </w:p>
          <w:p w14:paraId="05507B0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Indikator je značajan za razvoj aktivnih mera zapošljavanja i njihovo prilagođavanje osetljivim grupama nezaposlenih. A imajući u vidu dostupnost podataka na nivou lokala od značaja je i za razvoj lokalnih akcionih planova zapošljavanja. </w:t>
            </w:r>
          </w:p>
        </w:tc>
        <w:tc>
          <w:tcPr>
            <w:tcW w:w="1774" w:type="dxa"/>
            <w:gridSpan w:val="2"/>
          </w:tcPr>
          <w:p w14:paraId="7B8D135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Da</w:t>
            </w:r>
          </w:p>
          <w:p w14:paraId="6E2BA8E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NSZ</w:t>
            </w:r>
          </w:p>
          <w:p w14:paraId="1BFA831A"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Kvartalno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r>
      <w:tr w:rsidR="0057202E" w:rsidRPr="00AF1F13" w14:paraId="3FE248B4" w14:textId="77777777" w:rsidTr="0057202E">
        <w:tc>
          <w:tcPr>
            <w:tcW w:w="16195" w:type="dxa"/>
            <w:gridSpan w:val="12"/>
            <w:shd w:val="clear" w:color="auto" w:fill="548DD4" w:themeFill="text2" w:themeFillTint="99"/>
          </w:tcPr>
          <w:p w14:paraId="0FE42EC1" w14:textId="77777777" w:rsidR="0057202E" w:rsidRPr="00AF1F13" w:rsidRDefault="0057202E" w:rsidP="0057202E">
            <w:pPr>
              <w:spacing w:after="100" w:afterAutospacing="1"/>
              <w:jc w:val="center"/>
              <w:rPr>
                <w:rFonts w:ascii="Arial" w:hAnsi="Arial" w:cs="Arial"/>
                <w:color w:val="FFFFFF" w:themeColor="background1"/>
                <w:sz w:val="21"/>
                <w:szCs w:val="21"/>
                <w:shd w:val="clear" w:color="auto" w:fill="FFFFFF"/>
              </w:rPr>
            </w:pPr>
            <w:r w:rsidRPr="00AF1F13">
              <w:rPr>
                <w:rFonts w:ascii="Arial" w:hAnsi="Arial" w:cs="Arial"/>
                <w:b/>
                <w:i/>
                <w:color w:val="FFFFFF" w:themeColor="background1"/>
                <w:sz w:val="21"/>
                <w:szCs w:val="21"/>
                <w:u w:val="single"/>
              </w:rPr>
              <w:t>Lokalni  okvir : indikatori konteksta</w:t>
            </w:r>
          </w:p>
        </w:tc>
      </w:tr>
      <w:tr w:rsidR="0057202E" w:rsidRPr="00AF1F13" w14:paraId="5D9C9E1C" w14:textId="77777777" w:rsidTr="0057202E">
        <w:tc>
          <w:tcPr>
            <w:tcW w:w="1284" w:type="dxa"/>
            <w:gridSpan w:val="2"/>
            <w:shd w:val="clear" w:color="auto" w:fill="C6D9F1" w:themeFill="text2" w:themeFillTint="33"/>
          </w:tcPr>
          <w:p w14:paraId="670BE9C5" w14:textId="77777777" w:rsidR="0057202E" w:rsidRPr="00AF1F13" w:rsidRDefault="0057202E" w:rsidP="0057202E">
            <w:pPr>
              <w:tabs>
                <w:tab w:val="left" w:pos="1276"/>
              </w:tabs>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27.</w:t>
            </w:r>
          </w:p>
        </w:tc>
        <w:tc>
          <w:tcPr>
            <w:tcW w:w="1861" w:type="dxa"/>
            <w:shd w:val="clear" w:color="auto" w:fill="C6D9F1" w:themeFill="text2" w:themeFillTint="33"/>
          </w:tcPr>
          <w:p w14:paraId="4F14163D"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 xml:space="preserve">Regionalna distribucija (administrativne) stope formalne zaposlenosti. </w:t>
            </w:r>
          </w:p>
          <w:p w14:paraId="50A5FCAC"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Lokalni okvir</w:t>
            </w:r>
            <w:r>
              <w:rPr>
                <w:rFonts w:ascii="Arial" w:hAnsi="Arial" w:cs="Arial"/>
                <w:sz w:val="21"/>
                <w:szCs w:val="21"/>
                <w:shd w:val="clear" w:color="auto" w:fill="C6D9F1" w:themeFill="text2" w:themeFillTint="33"/>
              </w:rPr>
              <w:t>.</w:t>
            </w:r>
          </w:p>
        </w:tc>
        <w:tc>
          <w:tcPr>
            <w:tcW w:w="2101" w:type="dxa"/>
            <w:gridSpan w:val="2"/>
            <w:shd w:val="clear" w:color="auto" w:fill="C6D9F1" w:themeFill="text2" w:themeFillTint="33"/>
          </w:tcPr>
          <w:p w14:paraId="0ADB3C83"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Indikator konteksta</w:t>
            </w:r>
            <w:r>
              <w:rPr>
                <w:rFonts w:ascii="Arial" w:hAnsi="Arial" w:cs="Arial"/>
                <w:sz w:val="21"/>
                <w:szCs w:val="21"/>
                <w:shd w:val="clear" w:color="auto" w:fill="C6D9F1" w:themeFill="text2" w:themeFillTint="33"/>
              </w:rPr>
              <w:t>.</w:t>
            </w:r>
            <w:r w:rsidRPr="00AF1F13">
              <w:rPr>
                <w:rFonts w:ascii="Arial" w:hAnsi="Arial" w:cs="Arial"/>
                <w:sz w:val="21"/>
                <w:szCs w:val="21"/>
                <w:shd w:val="clear" w:color="auto" w:fill="C6D9F1" w:themeFill="text2" w:themeFillTint="33"/>
              </w:rPr>
              <w:t xml:space="preserve"> </w:t>
            </w:r>
          </w:p>
        </w:tc>
        <w:tc>
          <w:tcPr>
            <w:tcW w:w="3533" w:type="dxa"/>
            <w:shd w:val="clear" w:color="auto" w:fill="C6D9F1" w:themeFill="text2" w:themeFillTint="33"/>
          </w:tcPr>
          <w:p w14:paraId="17AD21E5"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 xml:space="preserve">Stopa administrativne zaposlenosti po okruzima i opštinama merena brojem formalno zaposlenih u odnosu na stanovništvo uzrasta 15-64 godine.  </w:t>
            </w:r>
          </w:p>
        </w:tc>
        <w:tc>
          <w:tcPr>
            <w:tcW w:w="2666" w:type="dxa"/>
            <w:gridSpan w:val="3"/>
            <w:shd w:val="clear" w:color="auto" w:fill="C6D9F1" w:themeFill="text2" w:themeFillTint="33"/>
          </w:tcPr>
          <w:p w14:paraId="67F9F96C"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Prema polu i starosti: 15-64; 15-24;</w:t>
            </w:r>
            <w:r>
              <w:rPr>
                <w:rFonts w:ascii="Arial" w:hAnsi="Arial" w:cs="Arial"/>
                <w:sz w:val="21"/>
                <w:szCs w:val="21"/>
                <w:shd w:val="clear" w:color="auto" w:fill="C6D9F1" w:themeFill="text2" w:themeFillTint="33"/>
              </w:rPr>
              <w:t xml:space="preserve"> </w:t>
            </w:r>
            <w:r w:rsidRPr="00AF1F13">
              <w:rPr>
                <w:rFonts w:ascii="Arial" w:hAnsi="Arial" w:cs="Arial"/>
                <w:sz w:val="21"/>
                <w:szCs w:val="21"/>
                <w:shd w:val="clear" w:color="auto" w:fill="C6D9F1" w:themeFill="text2" w:themeFillTint="33"/>
              </w:rPr>
              <w:t>25-54;</w:t>
            </w:r>
            <w:r>
              <w:rPr>
                <w:rFonts w:ascii="Arial" w:hAnsi="Arial" w:cs="Arial"/>
                <w:sz w:val="21"/>
                <w:szCs w:val="21"/>
                <w:shd w:val="clear" w:color="auto" w:fill="C6D9F1" w:themeFill="text2" w:themeFillTint="33"/>
              </w:rPr>
              <w:t xml:space="preserve"> </w:t>
            </w:r>
            <w:r w:rsidRPr="00AF1F13">
              <w:rPr>
                <w:rFonts w:ascii="Arial" w:hAnsi="Arial" w:cs="Arial"/>
                <w:sz w:val="21"/>
                <w:szCs w:val="21"/>
                <w:shd w:val="clear" w:color="auto" w:fill="C6D9F1" w:themeFill="text2" w:themeFillTint="33"/>
              </w:rPr>
              <w:t>55-64.</w:t>
            </w:r>
          </w:p>
          <w:p w14:paraId="7BE29D04"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Stepen obrazovanja</w:t>
            </w:r>
            <w:r>
              <w:rPr>
                <w:rFonts w:ascii="Arial" w:hAnsi="Arial" w:cs="Arial"/>
                <w:sz w:val="21"/>
                <w:szCs w:val="21"/>
                <w:shd w:val="clear" w:color="auto" w:fill="C6D9F1" w:themeFill="text2" w:themeFillTint="33"/>
              </w:rPr>
              <w:t>.</w:t>
            </w:r>
            <w:r w:rsidRPr="00AF1F13">
              <w:rPr>
                <w:rFonts w:ascii="Arial" w:hAnsi="Arial" w:cs="Arial"/>
                <w:sz w:val="21"/>
                <w:szCs w:val="21"/>
                <w:shd w:val="clear" w:color="auto" w:fill="C6D9F1" w:themeFill="text2" w:themeFillTint="33"/>
              </w:rPr>
              <w:t xml:space="preserve"> </w:t>
            </w:r>
          </w:p>
          <w:p w14:paraId="3FAE9B2A"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Region-okrug-opština</w:t>
            </w:r>
            <w:r>
              <w:rPr>
                <w:rFonts w:ascii="Arial" w:hAnsi="Arial" w:cs="Arial"/>
                <w:sz w:val="21"/>
                <w:szCs w:val="21"/>
                <w:shd w:val="clear" w:color="auto" w:fill="C6D9F1" w:themeFill="text2" w:themeFillTint="33"/>
              </w:rPr>
              <w:t>.</w:t>
            </w:r>
          </w:p>
        </w:tc>
        <w:tc>
          <w:tcPr>
            <w:tcW w:w="2976" w:type="dxa"/>
            <w:shd w:val="clear" w:color="auto" w:fill="C6D9F1" w:themeFill="text2" w:themeFillTint="33"/>
          </w:tcPr>
          <w:p w14:paraId="288365B6"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 xml:space="preserve">Izvor podataka za broj zaposlenih uključujući i fleksibilne oblike rada je baza </w:t>
            </w:r>
            <w:r>
              <w:rPr>
                <w:rFonts w:ascii="Arial" w:hAnsi="Arial" w:cs="Arial"/>
                <w:sz w:val="21"/>
                <w:szCs w:val="21"/>
                <w:shd w:val="clear" w:color="auto" w:fill="C6D9F1" w:themeFill="text2" w:themeFillTint="33"/>
              </w:rPr>
              <w:t>C</w:t>
            </w:r>
            <w:r w:rsidRPr="00AF1F13">
              <w:rPr>
                <w:rFonts w:ascii="Arial" w:hAnsi="Arial" w:cs="Arial"/>
                <w:sz w:val="21"/>
                <w:szCs w:val="21"/>
                <w:shd w:val="clear" w:color="auto" w:fill="C6D9F1" w:themeFill="text2" w:themeFillTint="33"/>
              </w:rPr>
              <w:t xml:space="preserve">entralnog registra obveznika socijalnog osiguranja. </w:t>
            </w:r>
          </w:p>
          <w:p w14:paraId="53E1CD95"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S obzirom da Anketa o radnoj snazi ne meri zaposlenost na nivou okruga, odnosno ti podaci nisu pouzdani i reprezentativni</w:t>
            </w:r>
            <w:r>
              <w:rPr>
                <w:rFonts w:ascii="Arial" w:hAnsi="Arial" w:cs="Arial"/>
                <w:sz w:val="21"/>
                <w:szCs w:val="21"/>
                <w:shd w:val="clear" w:color="auto" w:fill="C6D9F1" w:themeFill="text2" w:themeFillTint="33"/>
              </w:rPr>
              <w:t>,</w:t>
            </w:r>
            <w:r w:rsidRPr="00AF1F13">
              <w:rPr>
                <w:rFonts w:ascii="Arial" w:hAnsi="Arial" w:cs="Arial"/>
                <w:sz w:val="21"/>
                <w:szCs w:val="21"/>
                <w:shd w:val="clear" w:color="auto" w:fill="C6D9F1" w:themeFill="text2" w:themeFillTint="33"/>
              </w:rPr>
              <w:t xml:space="preserve"> oslanjanje na administrativne izvore podataka je jedini način da se zaposlenost sagleda do perspektive okruga ili opština unutar okruga. U tom smislu analiza podataka za nivo okruga i </w:t>
            </w:r>
            <w:r w:rsidRPr="00AF1F13">
              <w:rPr>
                <w:rFonts w:ascii="Arial" w:hAnsi="Arial" w:cs="Arial"/>
                <w:sz w:val="21"/>
                <w:szCs w:val="21"/>
                <w:shd w:val="clear" w:color="auto" w:fill="C6D9F1" w:themeFill="text2" w:themeFillTint="33"/>
              </w:rPr>
              <w:lastRenderedPageBreak/>
              <w:t>o</w:t>
            </w:r>
            <w:r>
              <w:rPr>
                <w:rFonts w:ascii="Arial" w:hAnsi="Arial" w:cs="Arial"/>
                <w:sz w:val="21"/>
                <w:szCs w:val="21"/>
                <w:shd w:val="clear" w:color="auto" w:fill="C6D9F1" w:themeFill="text2" w:themeFillTint="33"/>
              </w:rPr>
              <w:t>p</w:t>
            </w:r>
            <w:r w:rsidRPr="00AF1F13">
              <w:rPr>
                <w:rFonts w:ascii="Arial" w:hAnsi="Arial" w:cs="Arial"/>
                <w:sz w:val="21"/>
                <w:szCs w:val="21"/>
                <w:shd w:val="clear" w:color="auto" w:fill="C6D9F1" w:themeFill="text2" w:themeFillTint="33"/>
              </w:rPr>
              <w:t>ština pruža celovitiju sliku o varijacijama između stopa zaposlenosti na nivou regiona - prema anketi o radnoj znazi. Izvor podataka za zaposlenost je CROSO</w:t>
            </w:r>
            <w:r>
              <w:rPr>
                <w:rFonts w:ascii="Arial" w:hAnsi="Arial" w:cs="Arial"/>
                <w:sz w:val="21"/>
                <w:szCs w:val="21"/>
                <w:shd w:val="clear" w:color="auto" w:fill="C6D9F1" w:themeFill="text2" w:themeFillTint="33"/>
              </w:rPr>
              <w:t>,</w:t>
            </w:r>
            <w:r w:rsidRPr="00AF1F13">
              <w:rPr>
                <w:rFonts w:ascii="Arial" w:hAnsi="Arial" w:cs="Arial"/>
                <w:sz w:val="21"/>
                <w:szCs w:val="21"/>
                <w:shd w:val="clear" w:color="auto" w:fill="C6D9F1" w:themeFill="text2" w:themeFillTint="33"/>
              </w:rPr>
              <w:t xml:space="preserve"> a za stanovništvo u radnoj dobi po okruzima i opštinama rezultati </w:t>
            </w:r>
            <w:r>
              <w:rPr>
                <w:rFonts w:ascii="Arial" w:hAnsi="Arial" w:cs="Arial"/>
                <w:sz w:val="21"/>
                <w:szCs w:val="21"/>
                <w:shd w:val="clear" w:color="auto" w:fill="C6D9F1" w:themeFill="text2" w:themeFillTint="33"/>
              </w:rPr>
              <w:t>P</w:t>
            </w:r>
            <w:r w:rsidRPr="00AF1F13">
              <w:rPr>
                <w:rFonts w:ascii="Arial" w:hAnsi="Arial" w:cs="Arial"/>
                <w:sz w:val="21"/>
                <w:szCs w:val="21"/>
                <w:shd w:val="clear" w:color="auto" w:fill="C6D9F1" w:themeFill="text2" w:themeFillTint="33"/>
              </w:rPr>
              <w:t>opisa stanovništva iz 2011. god</w:t>
            </w:r>
            <w:r>
              <w:rPr>
                <w:rFonts w:ascii="Arial" w:hAnsi="Arial" w:cs="Arial"/>
                <w:sz w:val="21"/>
                <w:szCs w:val="21"/>
                <w:shd w:val="clear" w:color="auto" w:fill="C6D9F1" w:themeFill="text2" w:themeFillTint="33"/>
              </w:rPr>
              <w:t>ine</w:t>
            </w:r>
            <w:r w:rsidRPr="00AF1F13">
              <w:rPr>
                <w:rFonts w:ascii="Arial" w:hAnsi="Arial" w:cs="Arial"/>
                <w:sz w:val="21"/>
                <w:szCs w:val="21"/>
                <w:shd w:val="clear" w:color="auto" w:fill="C6D9F1" w:themeFill="text2" w:themeFillTint="33"/>
              </w:rPr>
              <w:t xml:space="preserve">. </w:t>
            </w:r>
          </w:p>
        </w:tc>
        <w:tc>
          <w:tcPr>
            <w:tcW w:w="1774" w:type="dxa"/>
            <w:gridSpan w:val="2"/>
            <w:shd w:val="clear" w:color="auto" w:fill="C6D9F1" w:themeFill="text2" w:themeFillTint="33"/>
          </w:tcPr>
          <w:p w14:paraId="1898BE80"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lastRenderedPageBreak/>
              <w:t xml:space="preserve">Da </w:t>
            </w:r>
          </w:p>
          <w:p w14:paraId="36D0E128"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CROSO/ RZS – Rezultati popisa za 2011 godinu.</w:t>
            </w:r>
          </w:p>
          <w:p w14:paraId="065A9F44" w14:textId="77777777" w:rsidR="0057202E" w:rsidRPr="00AF1F13" w:rsidRDefault="0057202E" w:rsidP="0057202E">
            <w:pPr>
              <w:spacing w:after="100" w:afterAutospacing="1"/>
              <w:rPr>
                <w:rFonts w:ascii="Arial" w:hAnsi="Arial" w:cs="Arial"/>
                <w:sz w:val="21"/>
                <w:szCs w:val="21"/>
                <w:shd w:val="clear" w:color="auto" w:fill="C6D9F1" w:themeFill="text2" w:themeFillTint="33"/>
              </w:rPr>
            </w:pPr>
            <w:r w:rsidRPr="00AF1F13">
              <w:rPr>
                <w:rFonts w:ascii="Arial" w:hAnsi="Arial" w:cs="Arial"/>
                <w:sz w:val="21"/>
                <w:szCs w:val="21"/>
                <w:shd w:val="clear" w:color="auto" w:fill="C6D9F1" w:themeFill="text2" w:themeFillTint="33"/>
              </w:rPr>
              <w:t>Kvartalno</w:t>
            </w:r>
            <w:r>
              <w:rPr>
                <w:rFonts w:ascii="Arial" w:hAnsi="Arial" w:cs="Arial"/>
                <w:sz w:val="21"/>
                <w:szCs w:val="21"/>
                <w:shd w:val="clear" w:color="auto" w:fill="C6D9F1" w:themeFill="text2" w:themeFillTint="33"/>
              </w:rPr>
              <w:t>.</w:t>
            </w:r>
            <w:r w:rsidRPr="00AF1F13">
              <w:rPr>
                <w:rFonts w:ascii="Arial" w:hAnsi="Arial" w:cs="Arial"/>
                <w:sz w:val="21"/>
                <w:szCs w:val="21"/>
                <w:shd w:val="clear" w:color="auto" w:fill="C6D9F1" w:themeFill="text2" w:themeFillTint="33"/>
              </w:rPr>
              <w:t xml:space="preserve">  </w:t>
            </w:r>
          </w:p>
        </w:tc>
      </w:tr>
      <w:tr w:rsidR="0057202E" w:rsidRPr="00AF1F13" w14:paraId="6B1208E2" w14:textId="77777777" w:rsidTr="0057202E">
        <w:tc>
          <w:tcPr>
            <w:tcW w:w="1284" w:type="dxa"/>
            <w:gridSpan w:val="2"/>
          </w:tcPr>
          <w:p w14:paraId="5C6A9108" w14:textId="77777777" w:rsidR="0057202E" w:rsidRPr="00AF1F13" w:rsidRDefault="0057202E" w:rsidP="0057202E">
            <w:pPr>
              <w:tabs>
                <w:tab w:val="left" w:pos="1276"/>
              </w:tabs>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28.</w:t>
            </w:r>
          </w:p>
        </w:tc>
        <w:tc>
          <w:tcPr>
            <w:tcW w:w="1861" w:type="dxa"/>
          </w:tcPr>
          <w:p w14:paraId="7F4AB938"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Racio zapošljavanja pripadnika osetljivih grupa. </w:t>
            </w:r>
          </w:p>
          <w:p w14:paraId="70B086F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Lokalni okvir</w:t>
            </w:r>
            <w:r>
              <w:rPr>
                <w:rFonts w:ascii="Arial" w:hAnsi="Arial" w:cs="Arial"/>
                <w:sz w:val="21"/>
                <w:szCs w:val="21"/>
                <w:shd w:val="clear" w:color="auto" w:fill="FFFFFF"/>
              </w:rPr>
              <w:t>.</w:t>
            </w:r>
          </w:p>
        </w:tc>
        <w:tc>
          <w:tcPr>
            <w:tcW w:w="2101" w:type="dxa"/>
            <w:gridSpan w:val="2"/>
          </w:tcPr>
          <w:p w14:paraId="3F3681AE"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Indikator konteksta</w:t>
            </w:r>
            <w:r>
              <w:rPr>
                <w:rFonts w:ascii="Arial" w:hAnsi="Arial" w:cs="Arial"/>
                <w:sz w:val="21"/>
                <w:szCs w:val="21"/>
                <w:shd w:val="clear" w:color="auto" w:fill="FFFFFF"/>
              </w:rPr>
              <w:t>.</w:t>
            </w:r>
          </w:p>
        </w:tc>
        <w:tc>
          <w:tcPr>
            <w:tcW w:w="3533" w:type="dxa"/>
          </w:tcPr>
          <w:p w14:paraId="2919C2DC" w14:textId="77777777" w:rsidR="0057202E" w:rsidRPr="00AF1F13" w:rsidRDefault="0057202E" w:rsidP="0057202E">
            <w:pPr>
              <w:spacing w:after="100" w:afterAutospacing="1"/>
              <w:rPr>
                <w:rFonts w:ascii="Arial" w:hAnsi="Arial" w:cs="Arial"/>
                <w:i/>
                <w:sz w:val="21"/>
                <w:szCs w:val="21"/>
              </w:rPr>
            </w:pPr>
            <w:r w:rsidRPr="00AF1F13">
              <w:rPr>
                <w:rFonts w:ascii="Arial" w:hAnsi="Arial" w:cs="Arial"/>
                <w:sz w:val="21"/>
                <w:szCs w:val="21"/>
                <w:shd w:val="clear" w:color="auto" w:fill="FFFFFF"/>
              </w:rPr>
              <w:t>Učešće zaposlenih koji su bili registrovani na evidenciji nezaposlenih u odnosu na ukupan broj registrovanih nezaposlenih lica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r w:rsidRPr="00AF1F13">
              <w:rPr>
                <w:rFonts w:ascii="Arial" w:hAnsi="Arial" w:cs="Arial"/>
                <w:i/>
                <w:sz w:val="21"/>
                <w:szCs w:val="21"/>
              </w:rPr>
              <w:t xml:space="preserve"> </w:t>
            </w:r>
          </w:p>
          <w:p w14:paraId="5C5532CF"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Racio zapošljavanja s evidencije NSZ predstavlja količnik ukupnog broja lica iz određene kategorije koja su u izveštajnom periodu bila prijavljena na evidenciju NSZ u statusu nezaposlenih aktivnih lica i broja lica iz iste kategorije koja su se zaposlila, odnosno prijavljena su na osiguranje po osnovu zaposlenja u Centralni registar obveznika socijalnog osiguranja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bez obzira na to da li im je NSZ posredovala u zapošljavanju ili ne. </w:t>
            </w:r>
          </w:p>
          <w:p w14:paraId="4B8B149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Ukupan broj lica u statusu aktivnih nezaposlenih lica pre</w:t>
            </w:r>
            <w:r>
              <w:rPr>
                <w:rFonts w:ascii="Arial" w:hAnsi="Arial" w:cs="Arial"/>
                <w:sz w:val="21"/>
                <w:szCs w:val="21"/>
                <w:shd w:val="clear" w:color="auto" w:fill="FFFFFF"/>
              </w:rPr>
              <w:t>d</w:t>
            </w:r>
            <w:r w:rsidRPr="00AF1F13">
              <w:rPr>
                <w:rFonts w:ascii="Arial" w:hAnsi="Arial" w:cs="Arial"/>
                <w:sz w:val="21"/>
                <w:szCs w:val="21"/>
                <w:shd w:val="clear" w:color="auto" w:fill="FFFFFF"/>
              </w:rPr>
              <w:t xml:space="preserve">stavlja zbir broja nezaposlenih na početku izveštajnog perioda i novoprijavljenih na evidenciju u </w:t>
            </w:r>
            <w:r w:rsidRPr="00AF1F13">
              <w:rPr>
                <w:rFonts w:ascii="Arial" w:hAnsi="Arial" w:cs="Arial"/>
                <w:sz w:val="21"/>
                <w:szCs w:val="21"/>
                <w:shd w:val="clear" w:color="auto" w:fill="FFFFFF"/>
              </w:rPr>
              <w:lastRenderedPageBreak/>
              <w:t>toku izveštajnog perioda. Na primeru godišnjeg izveštaja: ukupan broj aktivnih nezaposlenih lica u toku kalendarske godine bi predstavljao broj nezaposlenih lica na dan 31.12</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prethodne godine + novoprijavljena lica tokom izveštajne godine. Procenat lica iz kategorije aktivnih nezaposlenih lica koji se zaposlio i o tome postoji podatak u CROSO-u predstavlja racio zapošljavanja. </w:t>
            </w:r>
          </w:p>
          <w:p w14:paraId="31A1426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Disperzija u zapošljavanju s evidencije NSZ je nula kada je identičan procenat zapošljavanja za sva aktivna nezaposlena lica i zapošljavanja pripadnika osetljivih grupa. Razlika se iskazuje u procentnim poenima. Po istom pricipu se utvrđuju razlike između pojedinih grupa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a ukrštanje je moguće prema regionima,okruzima, opštini</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polu ili stepenu obrazovanja.</w:t>
            </w:r>
          </w:p>
        </w:tc>
        <w:tc>
          <w:tcPr>
            <w:tcW w:w="2666" w:type="dxa"/>
            <w:gridSpan w:val="3"/>
          </w:tcPr>
          <w:p w14:paraId="127CBAE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lastRenderedPageBreak/>
              <w:t>Pol</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561A7805"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Starost: ukupno15-64; mladi 15-24; stariji 50+; osobe sa invaliditetom; lica u izraženoj dugoročnoj nezaposlenosti (24 meseca i duže); osobe sa invaliditetom; Romi; samohrani roditelji; nekvalifikovani i polukvalifikovani radnici; izbegla i raseljena lica i korisnici novčane socijalne pomoći.  </w:t>
            </w:r>
          </w:p>
          <w:p w14:paraId="507B44B0"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Stepen obrazovanja</w:t>
            </w:r>
            <w:r>
              <w:rPr>
                <w:rFonts w:ascii="Arial" w:hAnsi="Arial" w:cs="Arial"/>
                <w:sz w:val="21"/>
                <w:szCs w:val="21"/>
                <w:shd w:val="clear" w:color="auto" w:fill="FFFFFF"/>
              </w:rPr>
              <w:t>.</w:t>
            </w:r>
          </w:p>
          <w:p w14:paraId="2406EADB"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Region-okrug-opština</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c>
          <w:tcPr>
            <w:tcW w:w="2976" w:type="dxa"/>
          </w:tcPr>
          <w:p w14:paraId="386CA202"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Razlika u zapošljavanju kod različitih kategorija izražena u procentnim poenima predstavlja relevantan pokazatelj dostupnosti slobodnih poslova - uz sva ograničenja u pogledu administrativnih podataka i činjenicu da se mali broj nezaposlenih Roma ili osoba sa invaliditetom nalazi na evidenciji NSZ. Značaj za politiku zapošljavanja se ogleda u mogućnostima koje indikator pruža za razvoj lokalnih akcionih planova zapošljavanja i usmeravanje mera prema kategorijama nezaposlenih sa manjim raciom zapošljavanja. </w:t>
            </w:r>
          </w:p>
        </w:tc>
        <w:tc>
          <w:tcPr>
            <w:tcW w:w="1774" w:type="dxa"/>
            <w:gridSpan w:val="2"/>
          </w:tcPr>
          <w:p w14:paraId="3A900762"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 xml:space="preserve">Da </w:t>
            </w:r>
          </w:p>
          <w:p w14:paraId="42782094"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NSZ/ CROSO</w:t>
            </w:r>
          </w:p>
          <w:p w14:paraId="1586AFC6" w14:textId="77777777" w:rsidR="0057202E" w:rsidRPr="00AF1F13" w:rsidRDefault="0057202E" w:rsidP="0057202E">
            <w:pPr>
              <w:spacing w:after="100" w:afterAutospacing="1"/>
              <w:rPr>
                <w:rFonts w:ascii="Arial" w:hAnsi="Arial" w:cs="Arial"/>
                <w:sz w:val="21"/>
                <w:szCs w:val="21"/>
                <w:shd w:val="clear" w:color="auto" w:fill="FFFFFF"/>
              </w:rPr>
            </w:pPr>
            <w:r w:rsidRPr="00AF1F13">
              <w:rPr>
                <w:rFonts w:ascii="Arial" w:hAnsi="Arial" w:cs="Arial"/>
                <w:sz w:val="21"/>
                <w:szCs w:val="21"/>
                <w:shd w:val="clear" w:color="auto" w:fill="FFFFFF"/>
              </w:rPr>
              <w:t>Kvartalno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tc>
      </w:tr>
    </w:tbl>
    <w:p w14:paraId="57E408F8" w14:textId="77777777" w:rsidR="0057202E" w:rsidRDefault="0057202E" w:rsidP="007756DC">
      <w:pPr>
        <w:rPr>
          <w:rFonts w:ascii="Arial" w:hAnsi="Arial" w:cs="Arial"/>
          <w:sz w:val="21"/>
          <w:szCs w:val="21"/>
        </w:rPr>
      </w:pPr>
    </w:p>
    <w:p w14:paraId="4CD568A6" w14:textId="77777777" w:rsidR="0057202E" w:rsidRPr="00AF1F13" w:rsidRDefault="0057202E" w:rsidP="007756DC">
      <w:pPr>
        <w:rPr>
          <w:rFonts w:ascii="Arial" w:hAnsi="Arial" w:cs="Arial"/>
          <w:sz w:val="21"/>
          <w:szCs w:val="21"/>
        </w:rPr>
      </w:pPr>
    </w:p>
    <w:p w14:paraId="37429872" w14:textId="77777777" w:rsidR="0057202E" w:rsidRDefault="0057202E" w:rsidP="007756DC">
      <w:pPr>
        <w:rPr>
          <w:rFonts w:ascii="Arial" w:hAnsi="Arial" w:cs="Arial"/>
          <w:sz w:val="21"/>
          <w:szCs w:val="21"/>
        </w:rPr>
        <w:sectPr w:rsidR="0057202E" w:rsidSect="0057202E">
          <w:pgSz w:w="16838" w:h="11906" w:orient="landscape"/>
          <w:pgMar w:top="1411" w:right="1411" w:bottom="1397" w:left="1699" w:header="706" w:footer="706" w:gutter="0"/>
          <w:pgNumType w:start="1"/>
          <w:cols w:space="708"/>
          <w:titlePg/>
          <w:docGrid w:linePitch="360"/>
        </w:sectPr>
      </w:pPr>
    </w:p>
    <w:p w14:paraId="36736EF3" w14:textId="77777777" w:rsidR="000639E9" w:rsidRPr="00AF1F13" w:rsidRDefault="000639E9" w:rsidP="007756DC">
      <w:pPr>
        <w:rPr>
          <w:rFonts w:ascii="Arial" w:hAnsi="Arial" w:cs="Arial"/>
          <w:sz w:val="21"/>
          <w:szCs w:val="21"/>
        </w:rPr>
      </w:pPr>
    </w:p>
    <w:p w14:paraId="0574201F" w14:textId="77777777" w:rsidR="002F3F35" w:rsidRPr="00194535" w:rsidRDefault="002F3F35" w:rsidP="001B1FC2">
      <w:pPr>
        <w:pStyle w:val="Heading2"/>
        <w:numPr>
          <w:ilvl w:val="1"/>
          <w:numId w:val="14"/>
        </w:numPr>
        <w:ind w:left="567" w:hanging="425"/>
        <w:rPr>
          <w:rFonts w:ascii="Arial" w:hAnsi="Arial" w:cs="Arial"/>
          <w:sz w:val="24"/>
          <w:szCs w:val="24"/>
        </w:rPr>
      </w:pPr>
      <w:bookmarkStart w:id="15" w:name="_Toc482874664"/>
      <w:r w:rsidRPr="00194535">
        <w:rPr>
          <w:rFonts w:ascii="Arial" w:hAnsi="Arial" w:cs="Arial"/>
          <w:sz w:val="24"/>
          <w:szCs w:val="24"/>
        </w:rPr>
        <w:t>Kjučni indikatori</w:t>
      </w:r>
      <w:bookmarkEnd w:id="15"/>
      <w:r w:rsidRPr="00194535">
        <w:rPr>
          <w:rFonts w:ascii="Arial" w:hAnsi="Arial" w:cs="Arial"/>
          <w:sz w:val="24"/>
          <w:szCs w:val="24"/>
        </w:rPr>
        <w:t xml:space="preserve"> </w:t>
      </w:r>
    </w:p>
    <w:p w14:paraId="5300EF72" w14:textId="77777777" w:rsidR="002F3F35" w:rsidRPr="00AF1F13" w:rsidRDefault="002F3F35" w:rsidP="002F3F35">
      <w:pPr>
        <w:rPr>
          <w:rFonts w:ascii="Arial" w:hAnsi="Arial" w:cs="Arial"/>
          <w:sz w:val="21"/>
          <w:szCs w:val="21"/>
          <w:lang w:bidi="en-US"/>
        </w:rPr>
      </w:pPr>
    </w:p>
    <w:p w14:paraId="65EECC5E" w14:textId="77777777" w:rsidR="002F3F35" w:rsidRPr="00194535" w:rsidRDefault="002F3F35" w:rsidP="001B1FC2">
      <w:pPr>
        <w:pStyle w:val="Heading3"/>
        <w:numPr>
          <w:ilvl w:val="2"/>
          <w:numId w:val="14"/>
        </w:numPr>
        <w:rPr>
          <w:rFonts w:ascii="Arial" w:hAnsi="Arial" w:cs="Arial"/>
          <w:sz w:val="24"/>
          <w:szCs w:val="24"/>
        </w:rPr>
      </w:pPr>
      <w:bookmarkStart w:id="16" w:name="_Toc482874665"/>
      <w:r w:rsidRPr="00194535">
        <w:rPr>
          <w:rFonts w:ascii="Arial" w:hAnsi="Arial" w:cs="Arial"/>
          <w:sz w:val="24"/>
          <w:szCs w:val="24"/>
        </w:rPr>
        <w:t>Stopa rizika od siromaštva kod zaposlenih</w:t>
      </w:r>
      <w:bookmarkEnd w:id="16"/>
    </w:p>
    <w:tbl>
      <w:tblPr>
        <w:tblStyle w:val="TableGrid"/>
        <w:tblpPr w:leftFromText="141" w:rightFromText="141" w:vertAnchor="page" w:horzAnchor="margin" w:tblpXSpec="center" w:tblpY="3635"/>
        <w:tblW w:w="10349" w:type="dxa"/>
        <w:tblCellMar>
          <w:top w:w="113" w:type="dxa"/>
          <w:bottom w:w="113" w:type="dxa"/>
        </w:tblCellMar>
        <w:tblLook w:val="04A0" w:firstRow="1" w:lastRow="0" w:firstColumn="1" w:lastColumn="0" w:noHBand="0" w:noVBand="1"/>
      </w:tblPr>
      <w:tblGrid>
        <w:gridCol w:w="3120"/>
        <w:gridCol w:w="7229"/>
      </w:tblGrid>
      <w:tr w:rsidR="002F3F35" w:rsidRPr="00AF1F13" w14:paraId="492BAF6C" w14:textId="77777777" w:rsidTr="0057202E">
        <w:trPr>
          <w:trHeight w:val="622"/>
        </w:trPr>
        <w:tc>
          <w:tcPr>
            <w:tcW w:w="31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52317D4" w14:textId="77777777" w:rsidR="002F3F35" w:rsidRPr="00AF1F13" w:rsidRDefault="002F3F35" w:rsidP="002F3F35">
            <w:pPr>
              <w:jc w:val="both"/>
              <w:rPr>
                <w:rFonts w:ascii="Arial" w:hAnsi="Arial" w:cs="Arial"/>
                <w:color w:val="FFFFFF" w:themeColor="background1"/>
                <w:sz w:val="21"/>
                <w:szCs w:val="21"/>
              </w:rPr>
            </w:pPr>
            <w:r w:rsidRPr="00AF1F13">
              <w:rPr>
                <w:rFonts w:ascii="Arial" w:hAnsi="Arial" w:cs="Arial"/>
                <w:color w:val="FFFFFF" w:themeColor="background1"/>
                <w:sz w:val="21"/>
                <w:szCs w:val="21"/>
              </w:rPr>
              <w:t xml:space="preserve">Naziv indikatora </w:t>
            </w:r>
          </w:p>
        </w:tc>
        <w:tc>
          <w:tcPr>
            <w:tcW w:w="722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E55E625" w14:textId="77777777" w:rsidR="002F3F35" w:rsidRPr="00AF1F13" w:rsidRDefault="002F3F35" w:rsidP="002F3F35">
            <w:pPr>
              <w:spacing w:after="100" w:afterAutospacing="1"/>
              <w:jc w:val="both"/>
              <w:rPr>
                <w:rFonts w:ascii="Arial" w:hAnsi="Arial" w:cs="Arial"/>
                <w:color w:val="FFFFFF" w:themeColor="background1"/>
                <w:sz w:val="21"/>
                <w:szCs w:val="21"/>
              </w:rPr>
            </w:pPr>
          </w:p>
          <w:p w14:paraId="406B1A3E" w14:textId="77777777" w:rsidR="002F3F35" w:rsidRPr="00AF1F13" w:rsidRDefault="002F3F35" w:rsidP="002F3F35">
            <w:pPr>
              <w:spacing w:after="100" w:afterAutospacing="1"/>
              <w:jc w:val="both"/>
              <w:rPr>
                <w:rFonts w:ascii="Arial" w:hAnsi="Arial" w:cs="Arial"/>
                <w:color w:val="FFFFFF" w:themeColor="background1"/>
                <w:sz w:val="21"/>
                <w:szCs w:val="21"/>
              </w:rPr>
            </w:pPr>
            <w:r w:rsidRPr="00AF1F13">
              <w:rPr>
                <w:rFonts w:ascii="Arial" w:hAnsi="Arial" w:cs="Arial"/>
                <w:color w:val="FFFFFF" w:themeColor="background1"/>
                <w:sz w:val="21"/>
                <w:szCs w:val="21"/>
              </w:rPr>
              <w:t xml:space="preserve">Stopa rizika od siromaštva kod zaposlenih </w:t>
            </w:r>
          </w:p>
          <w:p w14:paraId="67DA9FA7" w14:textId="77777777" w:rsidR="002F3F35" w:rsidRPr="00AF1F13" w:rsidRDefault="002F3F35" w:rsidP="002F3F35">
            <w:pPr>
              <w:jc w:val="center"/>
              <w:rPr>
                <w:rFonts w:ascii="Arial" w:hAnsi="Arial" w:cs="Arial"/>
                <w:color w:val="FFFFFF" w:themeColor="background1"/>
                <w:sz w:val="21"/>
                <w:szCs w:val="21"/>
              </w:rPr>
            </w:pPr>
          </w:p>
        </w:tc>
      </w:tr>
      <w:tr w:rsidR="002F3F35" w:rsidRPr="00AF1F13" w14:paraId="3468AAF2" w14:textId="77777777" w:rsidTr="0057202E">
        <w:tc>
          <w:tcPr>
            <w:tcW w:w="3119" w:type="dxa"/>
            <w:tcBorders>
              <w:top w:val="single" w:sz="4" w:space="0" w:color="auto"/>
              <w:left w:val="single" w:sz="4" w:space="0" w:color="auto"/>
              <w:bottom w:val="single" w:sz="4" w:space="0" w:color="auto"/>
              <w:right w:val="single" w:sz="4" w:space="0" w:color="auto"/>
            </w:tcBorders>
          </w:tcPr>
          <w:p w14:paraId="2BF58F56" w14:textId="77777777" w:rsidR="002F3F35" w:rsidRPr="00AF1F13" w:rsidRDefault="002F3F35" w:rsidP="00FC7490">
            <w:pPr>
              <w:rPr>
                <w:rFonts w:ascii="Arial" w:hAnsi="Arial" w:cs="Arial"/>
                <w:sz w:val="21"/>
                <w:szCs w:val="21"/>
              </w:rPr>
            </w:pPr>
            <w:r w:rsidRPr="00AF1F13">
              <w:rPr>
                <w:rFonts w:ascii="Arial" w:hAnsi="Arial" w:cs="Arial"/>
                <w:sz w:val="21"/>
                <w:szCs w:val="21"/>
              </w:rPr>
              <w:t>Okvir porekla indikatora              (nacionalni, lokalni, EU,</w:t>
            </w:r>
            <w:r w:rsidR="00D206D9">
              <w:rPr>
                <w:rFonts w:ascii="Arial" w:hAnsi="Arial" w:cs="Arial"/>
                <w:sz w:val="21"/>
                <w:szCs w:val="21"/>
              </w:rPr>
              <w:t xml:space="preserve"> </w:t>
            </w:r>
            <w:r w:rsidRPr="00AF1F13">
              <w:rPr>
                <w:rFonts w:ascii="Arial" w:hAnsi="Arial" w:cs="Arial"/>
                <w:sz w:val="21"/>
                <w:szCs w:val="21"/>
              </w:rPr>
              <w:t xml:space="preserve">UN) </w:t>
            </w:r>
          </w:p>
        </w:tc>
        <w:tc>
          <w:tcPr>
            <w:tcW w:w="3119" w:type="dxa"/>
            <w:tcBorders>
              <w:top w:val="single" w:sz="4" w:space="0" w:color="auto"/>
              <w:left w:val="single" w:sz="4" w:space="0" w:color="auto"/>
              <w:bottom w:val="single" w:sz="4" w:space="0" w:color="auto"/>
              <w:right w:val="single" w:sz="4" w:space="0" w:color="auto"/>
            </w:tcBorders>
          </w:tcPr>
          <w:p w14:paraId="0688AC90" w14:textId="77777777" w:rsidR="002F3F35" w:rsidRPr="00AF1F13" w:rsidRDefault="002F3F35" w:rsidP="00FC7490">
            <w:pPr>
              <w:spacing w:after="100" w:afterAutospacing="1"/>
              <w:rPr>
                <w:rFonts w:ascii="Arial" w:hAnsi="Arial" w:cs="Arial"/>
                <w:sz w:val="21"/>
                <w:szCs w:val="21"/>
              </w:rPr>
            </w:pPr>
            <w:r w:rsidRPr="00AF1F13">
              <w:rPr>
                <w:rFonts w:ascii="Arial" w:hAnsi="Arial" w:cs="Arial"/>
                <w:sz w:val="21"/>
                <w:szCs w:val="21"/>
              </w:rPr>
              <w:t>Okvir EU</w:t>
            </w:r>
            <w:r w:rsidR="00D206D9">
              <w:rPr>
                <w:rFonts w:ascii="Arial" w:hAnsi="Arial" w:cs="Arial"/>
                <w:sz w:val="21"/>
                <w:szCs w:val="21"/>
              </w:rPr>
              <w:t>.</w:t>
            </w:r>
          </w:p>
          <w:p w14:paraId="4450CD61" w14:textId="77777777" w:rsidR="002F3F35" w:rsidRPr="00AF1F13" w:rsidRDefault="002F3F35" w:rsidP="00FC7490">
            <w:pPr>
              <w:spacing w:after="100" w:afterAutospacing="1"/>
              <w:rPr>
                <w:rFonts w:ascii="Arial" w:hAnsi="Arial" w:cs="Arial"/>
                <w:sz w:val="21"/>
                <w:szCs w:val="21"/>
              </w:rPr>
            </w:pPr>
            <w:r w:rsidRPr="00AF1F13">
              <w:rPr>
                <w:rFonts w:ascii="Arial" w:hAnsi="Arial" w:cs="Arial"/>
                <w:sz w:val="21"/>
                <w:szCs w:val="21"/>
              </w:rPr>
              <w:t xml:space="preserve">Evropska komisija – </w:t>
            </w:r>
            <w:r w:rsidR="00A05812">
              <w:rPr>
                <w:rFonts w:ascii="Arial" w:hAnsi="Arial" w:cs="Arial"/>
                <w:sz w:val="21"/>
                <w:szCs w:val="21"/>
              </w:rPr>
              <w:t>Odbor</w:t>
            </w:r>
            <w:r w:rsidR="00A05812" w:rsidRPr="00AF1F13">
              <w:rPr>
                <w:rFonts w:ascii="Arial" w:hAnsi="Arial" w:cs="Arial"/>
                <w:sz w:val="21"/>
                <w:szCs w:val="21"/>
              </w:rPr>
              <w:t xml:space="preserve"> </w:t>
            </w:r>
            <w:r w:rsidRPr="00AF1F13">
              <w:rPr>
                <w:rFonts w:ascii="Arial" w:hAnsi="Arial" w:cs="Arial"/>
                <w:sz w:val="21"/>
                <w:szCs w:val="21"/>
              </w:rPr>
              <w:t xml:space="preserve">za socijalnu zaštitu (SPC) koristi ove podatke za praćenje realizacije ciljeva EU u oblasti socijalne zaštite i socijalne inkluzije. </w:t>
            </w:r>
          </w:p>
          <w:p w14:paraId="6AE3DD80" w14:textId="77777777" w:rsidR="002F3F35" w:rsidRPr="00AF1F13" w:rsidRDefault="00254419" w:rsidP="00FC7490">
            <w:pPr>
              <w:spacing w:after="100" w:afterAutospacing="1"/>
              <w:rPr>
                <w:rFonts w:ascii="Arial" w:hAnsi="Arial" w:cs="Arial"/>
                <w:sz w:val="21"/>
                <w:szCs w:val="21"/>
              </w:rPr>
            </w:pPr>
            <w:r w:rsidRPr="00F34A30">
              <w:rPr>
                <w:rFonts w:ascii="Arial" w:hAnsi="Arial" w:cs="Arial"/>
                <w:sz w:val="21"/>
                <w:szCs w:val="21"/>
              </w:rPr>
              <w:t>ec.europa.eu/social/BlobServlet?docId=14239&amp;langId=en</w:t>
            </w:r>
          </w:p>
          <w:p w14:paraId="42B55A7B" w14:textId="77777777" w:rsidR="002F3F35" w:rsidRPr="00AF1F13" w:rsidRDefault="002F3F35" w:rsidP="00FC7490">
            <w:pPr>
              <w:spacing w:after="100" w:afterAutospacing="1"/>
              <w:rPr>
                <w:rFonts w:ascii="Arial" w:hAnsi="Arial" w:cs="Arial"/>
                <w:sz w:val="21"/>
                <w:szCs w:val="21"/>
              </w:rPr>
            </w:pPr>
            <w:r w:rsidRPr="00AF1F13">
              <w:rPr>
                <w:rFonts w:ascii="Arial" w:hAnsi="Arial" w:cs="Arial"/>
                <w:sz w:val="21"/>
                <w:szCs w:val="21"/>
              </w:rPr>
              <w:t>Evropska komisija</w:t>
            </w:r>
            <w:r w:rsidR="00D206D9">
              <w:rPr>
                <w:rFonts w:ascii="Arial" w:hAnsi="Arial" w:cs="Arial"/>
                <w:sz w:val="21"/>
                <w:szCs w:val="21"/>
              </w:rPr>
              <w:t xml:space="preserve"> </w:t>
            </w:r>
            <w:r w:rsidRPr="00AF1F13">
              <w:rPr>
                <w:rFonts w:ascii="Arial" w:hAnsi="Arial" w:cs="Arial"/>
                <w:sz w:val="21"/>
                <w:szCs w:val="21"/>
              </w:rPr>
              <w:t xml:space="preserve">- Evropska mreža socijalne politike objavljuje ove podatke u izveštajima za socijalne investicije za članice EU i zemlje kandidate. </w:t>
            </w:r>
          </w:p>
          <w:p w14:paraId="425CF893" w14:textId="77777777" w:rsidR="002F3F35" w:rsidRPr="00D206D9" w:rsidRDefault="00D206D9" w:rsidP="00FC7490">
            <w:pPr>
              <w:pStyle w:val="NoSpacing"/>
              <w:rPr>
                <w:rFonts w:ascii="Arial" w:hAnsi="Arial" w:cs="Arial"/>
                <w:sz w:val="21"/>
                <w:szCs w:val="21"/>
              </w:rPr>
            </w:pPr>
            <w:r w:rsidRPr="00F34A30">
              <w:rPr>
                <w:rFonts w:ascii="Arial" w:hAnsi="Arial" w:cs="Arial"/>
                <w:sz w:val="21"/>
                <w:szCs w:val="21"/>
              </w:rPr>
              <w:t>ec.</w:t>
            </w:r>
            <w:r w:rsidR="00254419" w:rsidRPr="00F34A30">
              <w:rPr>
                <w:rFonts w:ascii="Arial" w:hAnsi="Arial" w:cs="Arial"/>
                <w:bCs/>
                <w:sz w:val="21"/>
                <w:szCs w:val="21"/>
              </w:rPr>
              <w:t>euro</w:t>
            </w:r>
            <w:r w:rsidRPr="00F34A30">
              <w:rPr>
                <w:rFonts w:ascii="Arial" w:hAnsi="Arial" w:cs="Arial"/>
                <w:sz w:val="21"/>
                <w:szCs w:val="21"/>
              </w:rPr>
              <w:t>pa.</w:t>
            </w:r>
            <w:r w:rsidR="00254419" w:rsidRPr="00F34A30">
              <w:rPr>
                <w:rFonts w:ascii="Arial" w:hAnsi="Arial" w:cs="Arial"/>
                <w:bCs/>
                <w:sz w:val="21"/>
                <w:szCs w:val="21"/>
              </w:rPr>
              <w:t>eu</w:t>
            </w:r>
            <w:r w:rsidRPr="00F34A30">
              <w:rPr>
                <w:rFonts w:ascii="Arial" w:hAnsi="Arial" w:cs="Arial"/>
                <w:sz w:val="21"/>
                <w:szCs w:val="21"/>
              </w:rPr>
              <w:t>/</w:t>
            </w:r>
            <w:r w:rsidR="00254419" w:rsidRPr="00F34A30">
              <w:rPr>
                <w:rFonts w:ascii="Arial" w:hAnsi="Arial" w:cs="Arial"/>
                <w:bCs/>
                <w:sz w:val="21"/>
                <w:szCs w:val="21"/>
              </w:rPr>
              <w:t>social</w:t>
            </w:r>
            <w:r w:rsidRPr="00F34A30">
              <w:rPr>
                <w:rFonts w:ascii="Arial" w:hAnsi="Arial" w:cs="Arial"/>
                <w:sz w:val="21"/>
                <w:szCs w:val="21"/>
              </w:rPr>
              <w:t>/main.jsp</w:t>
            </w:r>
          </w:p>
          <w:p w14:paraId="03B8FBB8" w14:textId="77777777" w:rsidR="002F3F35" w:rsidRPr="00AF1F13" w:rsidRDefault="002F3F35" w:rsidP="00FC7490">
            <w:pPr>
              <w:pStyle w:val="NoSpacing"/>
              <w:rPr>
                <w:rFonts w:ascii="Arial" w:hAnsi="Arial" w:cs="Arial"/>
                <w:sz w:val="21"/>
                <w:szCs w:val="21"/>
              </w:rPr>
            </w:pPr>
          </w:p>
          <w:p w14:paraId="6A9D6CED" w14:textId="77777777" w:rsidR="002F3F35" w:rsidRPr="00AF1F13" w:rsidRDefault="002F3F35" w:rsidP="00FC7490">
            <w:pPr>
              <w:spacing w:after="100" w:afterAutospacing="1"/>
              <w:rPr>
                <w:rFonts w:ascii="Arial" w:hAnsi="Arial" w:cs="Arial"/>
                <w:i/>
                <w:sz w:val="21"/>
                <w:szCs w:val="21"/>
              </w:rPr>
            </w:pPr>
            <w:r w:rsidRPr="00AF1F13">
              <w:rPr>
                <w:rFonts w:ascii="Arial" w:eastAsia="Times New Roman" w:hAnsi="Arial" w:cs="Arial"/>
                <w:sz w:val="21"/>
                <w:szCs w:val="21"/>
              </w:rPr>
              <w:t>Drugi nacionalni izveštaj o socijalnom uključivanju i smanjenju siromaštva u Republici Srbiji.</w:t>
            </w:r>
          </w:p>
        </w:tc>
      </w:tr>
      <w:tr w:rsidR="002F3F35" w:rsidRPr="00AF1F13" w14:paraId="21F6DB51" w14:textId="77777777" w:rsidTr="0057202E">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E72E081" w14:textId="77777777" w:rsidR="002F3F35" w:rsidRPr="00AF1F13" w:rsidRDefault="002F3F35" w:rsidP="00FC7490">
            <w:pPr>
              <w:rPr>
                <w:rFonts w:ascii="Arial" w:hAnsi="Arial" w:cs="Arial"/>
                <w:sz w:val="21"/>
                <w:szCs w:val="21"/>
              </w:rPr>
            </w:pPr>
            <w:r w:rsidRPr="00AF1F13">
              <w:rPr>
                <w:rFonts w:ascii="Arial" w:hAnsi="Arial" w:cs="Arial"/>
                <w:sz w:val="21"/>
                <w:szCs w:val="21"/>
              </w:rPr>
              <w:t>Status indikatora (primarni, sekundarni, kontekst)</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81B7F7F" w14:textId="77777777" w:rsidR="002F3F35" w:rsidRPr="00AF1F13" w:rsidRDefault="002F3F35" w:rsidP="00FC7490">
            <w:pPr>
              <w:rPr>
                <w:rFonts w:ascii="Arial" w:hAnsi="Arial" w:cs="Arial"/>
                <w:i/>
                <w:sz w:val="21"/>
                <w:szCs w:val="21"/>
              </w:rPr>
            </w:pPr>
            <w:r w:rsidRPr="00AF1F13">
              <w:rPr>
                <w:rFonts w:ascii="Arial" w:eastAsia="Times New Roman" w:hAnsi="Arial" w:cs="Arial"/>
                <w:sz w:val="21"/>
                <w:szCs w:val="21"/>
              </w:rPr>
              <w:t xml:space="preserve">Primarni </w:t>
            </w:r>
          </w:p>
        </w:tc>
      </w:tr>
      <w:tr w:rsidR="002F3F35" w:rsidRPr="00AF1F13" w14:paraId="243373BF" w14:textId="77777777" w:rsidTr="0057202E">
        <w:trPr>
          <w:trHeight w:val="70"/>
        </w:trPr>
        <w:tc>
          <w:tcPr>
            <w:tcW w:w="3119" w:type="dxa"/>
            <w:tcBorders>
              <w:top w:val="single" w:sz="4" w:space="0" w:color="auto"/>
              <w:left w:val="single" w:sz="4" w:space="0" w:color="auto"/>
              <w:bottom w:val="single" w:sz="4" w:space="0" w:color="auto"/>
              <w:right w:val="single" w:sz="4" w:space="0" w:color="auto"/>
            </w:tcBorders>
            <w:hideMark/>
          </w:tcPr>
          <w:p w14:paraId="16488466" w14:textId="77777777" w:rsidR="002F3F35" w:rsidRPr="00AF1F13" w:rsidRDefault="002F3F35" w:rsidP="00FC7490">
            <w:pPr>
              <w:rPr>
                <w:rFonts w:ascii="Arial" w:hAnsi="Arial" w:cs="Arial"/>
                <w:sz w:val="21"/>
                <w:szCs w:val="21"/>
              </w:rPr>
            </w:pPr>
            <w:r w:rsidRPr="00AF1F13">
              <w:rPr>
                <w:rFonts w:ascii="Arial" w:hAnsi="Arial" w:cs="Arial"/>
                <w:sz w:val="21"/>
                <w:szCs w:val="21"/>
              </w:rPr>
              <w:t>Definicija indikatora</w:t>
            </w:r>
            <w:r w:rsidR="00D206D9">
              <w:rPr>
                <w:rFonts w:ascii="Arial" w:hAnsi="Arial" w:cs="Arial"/>
                <w:sz w:val="21"/>
                <w:szCs w:val="21"/>
              </w:rPr>
              <w:t xml:space="preserve"> </w:t>
            </w:r>
          </w:p>
        </w:tc>
        <w:tc>
          <w:tcPr>
            <w:tcW w:w="3119" w:type="dxa"/>
            <w:tcBorders>
              <w:top w:val="single" w:sz="4" w:space="0" w:color="auto"/>
              <w:left w:val="single" w:sz="4" w:space="0" w:color="auto"/>
              <w:bottom w:val="single" w:sz="4" w:space="0" w:color="auto"/>
              <w:right w:val="single" w:sz="4" w:space="0" w:color="auto"/>
            </w:tcBorders>
          </w:tcPr>
          <w:p w14:paraId="770C0BF3" w14:textId="77777777" w:rsidR="002F3F35" w:rsidRPr="00AF1F13" w:rsidRDefault="002F3F35" w:rsidP="00FC7490">
            <w:pPr>
              <w:spacing w:after="100" w:afterAutospacing="1"/>
              <w:rPr>
                <w:rFonts w:ascii="Arial" w:hAnsi="Arial" w:cs="Arial"/>
                <w:i/>
                <w:sz w:val="21"/>
                <w:szCs w:val="21"/>
              </w:rPr>
            </w:pPr>
            <w:r w:rsidRPr="00AF1F13">
              <w:rPr>
                <w:rFonts w:ascii="Arial" w:hAnsi="Arial" w:cs="Arial"/>
                <w:sz w:val="21"/>
                <w:szCs w:val="21"/>
              </w:rPr>
              <w:t>Učešće zaposlenih lica (18+) sa ekvivalentnim raspoloživim prihodom ispod praga rizika od siromaštva, koja je utvrđena na 60% medijane nacionalnog ekvivalentnog raspoloživog dohotka po potrošačkoj jedinici.</w:t>
            </w:r>
            <w:r w:rsidR="00D206D9">
              <w:rPr>
                <w:rFonts w:ascii="Arial" w:hAnsi="Arial" w:cs="Arial"/>
                <w:sz w:val="21"/>
                <w:szCs w:val="21"/>
              </w:rPr>
              <w:t xml:space="preserve"> </w:t>
            </w:r>
            <w:r w:rsidRPr="00AF1F13">
              <w:rPr>
                <w:rFonts w:ascii="Arial" w:hAnsi="Arial" w:cs="Arial"/>
                <w:sz w:val="21"/>
                <w:szCs w:val="21"/>
              </w:rPr>
              <w:t>Jedinica posmatranja je domaćinstvo</w:t>
            </w:r>
            <w:r w:rsidR="00D206D9">
              <w:rPr>
                <w:rFonts w:ascii="Arial" w:hAnsi="Arial" w:cs="Arial"/>
                <w:sz w:val="21"/>
                <w:szCs w:val="21"/>
              </w:rPr>
              <w:t>,</w:t>
            </w:r>
            <w:r w:rsidRPr="00AF1F13">
              <w:rPr>
                <w:rFonts w:ascii="Arial" w:hAnsi="Arial" w:cs="Arial"/>
                <w:sz w:val="21"/>
                <w:szCs w:val="21"/>
              </w:rPr>
              <w:t xml:space="preserve"> </w:t>
            </w:r>
            <w:r w:rsidR="00D206D9">
              <w:rPr>
                <w:rFonts w:ascii="Arial" w:hAnsi="Arial" w:cs="Arial"/>
                <w:sz w:val="21"/>
                <w:szCs w:val="21"/>
              </w:rPr>
              <w:t xml:space="preserve">a </w:t>
            </w:r>
            <w:r w:rsidRPr="00AF1F13">
              <w:rPr>
                <w:rFonts w:ascii="Arial" w:hAnsi="Arial" w:cs="Arial"/>
                <w:sz w:val="21"/>
                <w:szCs w:val="21"/>
              </w:rPr>
              <w:t xml:space="preserve">statistička populacija ne obuhvata lica iz institucija kolektivnog smeštaja. </w:t>
            </w:r>
          </w:p>
        </w:tc>
      </w:tr>
      <w:tr w:rsidR="002F3F35" w:rsidRPr="00AF1F13" w14:paraId="2DCE4EC8" w14:textId="77777777" w:rsidTr="0057202E">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EC33A3" w14:textId="77777777" w:rsidR="002F3F35" w:rsidRPr="00AF1F13" w:rsidRDefault="002F3F35" w:rsidP="00FC7490">
            <w:pPr>
              <w:rPr>
                <w:rFonts w:ascii="Arial" w:hAnsi="Arial" w:cs="Arial"/>
                <w:sz w:val="21"/>
                <w:szCs w:val="21"/>
              </w:rPr>
            </w:pPr>
            <w:r w:rsidRPr="00AF1F13">
              <w:rPr>
                <w:rFonts w:ascii="Arial" w:hAnsi="Arial" w:cs="Arial"/>
                <w:sz w:val="21"/>
                <w:szCs w:val="21"/>
              </w:rPr>
              <w:t xml:space="preserve">Relevantnost praćenja indikatora za donosioce odluka na nacionalnom i lokalnom nivou. </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485D878" w14:textId="77777777" w:rsidR="002F3F35" w:rsidRPr="00AF1F13" w:rsidRDefault="002F3F35" w:rsidP="00FC7490">
            <w:pPr>
              <w:spacing w:after="100" w:afterAutospacing="1"/>
              <w:rPr>
                <w:rFonts w:ascii="Arial" w:hAnsi="Arial" w:cs="Arial"/>
                <w:i/>
                <w:sz w:val="21"/>
                <w:szCs w:val="21"/>
              </w:rPr>
            </w:pPr>
            <w:r w:rsidRPr="00AF1F13">
              <w:rPr>
                <w:rFonts w:ascii="Arial" w:hAnsi="Arial" w:cs="Arial"/>
                <w:sz w:val="21"/>
                <w:szCs w:val="21"/>
              </w:rPr>
              <w:t>Indikator stope rizika od siromaštva kod zaposlenih predstavlja jedan od  ključnih aspek</w:t>
            </w:r>
            <w:r w:rsidR="00D206D9">
              <w:rPr>
                <w:rFonts w:ascii="Arial" w:hAnsi="Arial" w:cs="Arial"/>
                <w:sz w:val="21"/>
                <w:szCs w:val="21"/>
              </w:rPr>
              <w:t>a</w:t>
            </w:r>
            <w:r w:rsidRPr="00AF1F13">
              <w:rPr>
                <w:rFonts w:ascii="Arial" w:hAnsi="Arial" w:cs="Arial"/>
                <w:sz w:val="21"/>
                <w:szCs w:val="21"/>
              </w:rPr>
              <w:t>ta veze između zaposlenosti i siromaštva</w:t>
            </w:r>
            <w:r w:rsidR="00A05812">
              <w:rPr>
                <w:rFonts w:ascii="Arial" w:hAnsi="Arial" w:cs="Arial"/>
                <w:sz w:val="21"/>
                <w:szCs w:val="21"/>
              </w:rPr>
              <w:t>,</w:t>
            </w:r>
            <w:r w:rsidR="00D206D9" w:rsidRPr="00AF1F13">
              <w:rPr>
                <w:rFonts w:ascii="Arial" w:hAnsi="Arial" w:cs="Arial"/>
                <w:sz w:val="21"/>
                <w:szCs w:val="21"/>
              </w:rPr>
              <w:t xml:space="preserve"> </w:t>
            </w:r>
            <w:r w:rsidRPr="00AF1F13">
              <w:rPr>
                <w:rFonts w:ascii="Arial" w:hAnsi="Arial" w:cs="Arial"/>
                <w:sz w:val="21"/>
                <w:szCs w:val="21"/>
              </w:rPr>
              <w:t>imajući u vidu to da je zaposlenje jedan od ključnih faktora u sprečavanju siromaštva</w:t>
            </w:r>
            <w:r w:rsidR="00D206D9">
              <w:rPr>
                <w:rFonts w:ascii="Arial" w:hAnsi="Arial" w:cs="Arial"/>
                <w:sz w:val="21"/>
                <w:szCs w:val="21"/>
              </w:rPr>
              <w:t>,</w:t>
            </w:r>
            <w:r w:rsidRPr="00AF1F13">
              <w:rPr>
                <w:rFonts w:ascii="Arial" w:hAnsi="Arial" w:cs="Arial"/>
                <w:sz w:val="21"/>
                <w:szCs w:val="21"/>
              </w:rPr>
              <w:t xml:space="preserve"> </w:t>
            </w:r>
            <w:r w:rsidR="00D206D9">
              <w:rPr>
                <w:rFonts w:ascii="Arial" w:hAnsi="Arial" w:cs="Arial"/>
                <w:sz w:val="21"/>
                <w:szCs w:val="21"/>
              </w:rPr>
              <w:t>mada</w:t>
            </w:r>
            <w:r w:rsidRPr="00AF1F13">
              <w:rPr>
                <w:rFonts w:ascii="Arial" w:hAnsi="Arial" w:cs="Arial"/>
                <w:sz w:val="21"/>
                <w:szCs w:val="21"/>
              </w:rPr>
              <w:t xml:space="preserve"> nije uvek sigurna zaštita od siromaštva. S obzirom na opšti trend zadržavanja na istom nivou</w:t>
            </w:r>
            <w:r w:rsidR="00D206D9">
              <w:rPr>
                <w:rFonts w:ascii="Arial" w:hAnsi="Arial" w:cs="Arial"/>
                <w:sz w:val="21"/>
                <w:szCs w:val="21"/>
              </w:rPr>
              <w:t>,</w:t>
            </w:r>
            <w:r w:rsidRPr="00AF1F13">
              <w:rPr>
                <w:rFonts w:ascii="Arial" w:hAnsi="Arial" w:cs="Arial"/>
                <w:sz w:val="21"/>
                <w:szCs w:val="21"/>
              </w:rPr>
              <w:t xml:space="preserve"> ili rasta stope rizika od siromaštva kod zaposlenih bez obzira na nivo rasta opšte stope zaposlenosti</w:t>
            </w:r>
            <w:r w:rsidR="00D206D9">
              <w:rPr>
                <w:rFonts w:ascii="Arial" w:hAnsi="Arial" w:cs="Arial"/>
                <w:sz w:val="21"/>
                <w:szCs w:val="21"/>
              </w:rPr>
              <w:t>,</w:t>
            </w:r>
            <w:r w:rsidRPr="00AF1F13">
              <w:rPr>
                <w:rFonts w:ascii="Arial" w:hAnsi="Arial" w:cs="Arial"/>
                <w:sz w:val="21"/>
                <w:szCs w:val="21"/>
              </w:rPr>
              <w:t xml:space="preserve"> značajno je korišćenje ovog indikatora za kvalitativne analize uticaja privrednog rasta i stope zaposlenosti. Na </w:t>
            </w:r>
            <w:r w:rsidR="00CE50B3">
              <w:rPr>
                <w:rFonts w:ascii="Arial" w:hAnsi="Arial" w:cs="Arial"/>
                <w:sz w:val="21"/>
                <w:szCs w:val="21"/>
              </w:rPr>
              <w:t>rizik siromaštva</w:t>
            </w:r>
            <w:r w:rsidRPr="00AF1F13">
              <w:rPr>
                <w:rFonts w:ascii="Arial" w:hAnsi="Arial" w:cs="Arial"/>
                <w:sz w:val="21"/>
                <w:szCs w:val="21"/>
              </w:rPr>
              <w:t xml:space="preserve"> zaposlenih utiče više faktora</w:t>
            </w:r>
            <w:r w:rsidR="00D206D9">
              <w:rPr>
                <w:rFonts w:ascii="Arial" w:hAnsi="Arial" w:cs="Arial"/>
                <w:sz w:val="21"/>
                <w:szCs w:val="21"/>
              </w:rPr>
              <w:t>,</w:t>
            </w:r>
            <w:r w:rsidRPr="00AF1F13">
              <w:rPr>
                <w:rFonts w:ascii="Arial" w:hAnsi="Arial" w:cs="Arial"/>
                <w:sz w:val="21"/>
                <w:szCs w:val="21"/>
              </w:rPr>
              <w:t xml:space="preserve"> a po pravilu žene, samozaposleni i lica sa nižim nivoom obrazovanja imaju veću stopu rizika</w:t>
            </w:r>
            <w:r w:rsidR="00A05812">
              <w:rPr>
                <w:rFonts w:ascii="Arial" w:hAnsi="Arial" w:cs="Arial"/>
                <w:sz w:val="21"/>
                <w:szCs w:val="21"/>
              </w:rPr>
              <w:t>,</w:t>
            </w:r>
            <w:r w:rsidRPr="00AF1F13">
              <w:rPr>
                <w:rFonts w:ascii="Arial" w:hAnsi="Arial" w:cs="Arial"/>
                <w:sz w:val="21"/>
                <w:szCs w:val="21"/>
              </w:rPr>
              <w:t xml:space="preserve"> pa u tom smislu kvalitativna analiza razlika između različitih kategorija daje mogućnosti za kreiranje i sprovođenje bolje prilagođenih mera za podsticanje zapošljavanja.  </w:t>
            </w:r>
          </w:p>
        </w:tc>
      </w:tr>
      <w:tr w:rsidR="002F3F35" w:rsidRPr="00AF1F13" w14:paraId="2DD9DD15" w14:textId="77777777" w:rsidTr="0057202E">
        <w:trPr>
          <w:trHeight w:val="70"/>
        </w:trPr>
        <w:tc>
          <w:tcPr>
            <w:tcW w:w="3119" w:type="dxa"/>
            <w:tcBorders>
              <w:top w:val="single" w:sz="4" w:space="0" w:color="auto"/>
              <w:left w:val="single" w:sz="4" w:space="0" w:color="auto"/>
              <w:bottom w:val="single" w:sz="4" w:space="0" w:color="auto"/>
              <w:right w:val="single" w:sz="4" w:space="0" w:color="auto"/>
            </w:tcBorders>
            <w:hideMark/>
          </w:tcPr>
          <w:p w14:paraId="5EB12AAB" w14:textId="77777777" w:rsidR="002F3F35" w:rsidRPr="00AF1F13" w:rsidRDefault="002F3F35" w:rsidP="00FC7490">
            <w:pPr>
              <w:rPr>
                <w:rFonts w:ascii="Arial" w:hAnsi="Arial" w:cs="Arial"/>
                <w:sz w:val="21"/>
                <w:szCs w:val="21"/>
              </w:rPr>
            </w:pPr>
            <w:r w:rsidRPr="00AF1F13">
              <w:rPr>
                <w:rFonts w:ascii="Arial" w:hAnsi="Arial" w:cs="Arial"/>
                <w:sz w:val="21"/>
                <w:szCs w:val="21"/>
              </w:rPr>
              <w:lastRenderedPageBreak/>
              <w:t xml:space="preserve">Metodološka interpretacija pitanja od značaja za potpunije razumevanje indikatora </w:t>
            </w:r>
          </w:p>
        </w:tc>
        <w:tc>
          <w:tcPr>
            <w:tcW w:w="3119" w:type="dxa"/>
            <w:tcBorders>
              <w:top w:val="single" w:sz="4" w:space="0" w:color="auto"/>
              <w:left w:val="single" w:sz="4" w:space="0" w:color="auto"/>
              <w:bottom w:val="single" w:sz="4" w:space="0" w:color="auto"/>
              <w:right w:val="single" w:sz="4" w:space="0" w:color="auto"/>
            </w:tcBorders>
          </w:tcPr>
          <w:p w14:paraId="4DBEBE0F" w14:textId="77777777" w:rsidR="002F3F35" w:rsidRDefault="002F3F35" w:rsidP="00FC7490">
            <w:pPr>
              <w:spacing w:after="100" w:afterAutospacing="1"/>
              <w:rPr>
                <w:rFonts w:ascii="Arial" w:hAnsi="Arial" w:cs="Arial"/>
                <w:sz w:val="21"/>
                <w:szCs w:val="21"/>
              </w:rPr>
            </w:pPr>
            <w:r w:rsidRPr="00AF1F13">
              <w:rPr>
                <w:rFonts w:ascii="Arial" w:hAnsi="Arial" w:cs="Arial"/>
                <w:sz w:val="21"/>
                <w:szCs w:val="21"/>
              </w:rPr>
              <w:t>Pojedinci su prema radnom statusu klasifikovani kao zaposleni ukoliko su u referentnom periodu bili zaposleni najmanje 7 meseci</w:t>
            </w:r>
            <w:r w:rsidR="00D206D9">
              <w:rPr>
                <w:rFonts w:ascii="Arial" w:hAnsi="Arial" w:cs="Arial"/>
                <w:sz w:val="21"/>
                <w:szCs w:val="21"/>
              </w:rPr>
              <w:t>,</w:t>
            </w:r>
            <w:r w:rsidRPr="00AF1F13">
              <w:rPr>
                <w:rFonts w:ascii="Arial" w:hAnsi="Arial" w:cs="Arial"/>
                <w:sz w:val="21"/>
                <w:szCs w:val="21"/>
              </w:rPr>
              <w:t xml:space="preserve"> bez obzira na vrstu zaposlenja. Referentni period je 12 meseci u prethodnoj kalendarskog godini. </w:t>
            </w:r>
          </w:p>
          <w:p w14:paraId="298E1A6B" w14:textId="77777777" w:rsidR="00590348" w:rsidRDefault="002F3F35" w:rsidP="00FC7490">
            <w:pPr>
              <w:spacing w:after="100" w:afterAutospacing="1"/>
              <w:rPr>
                <w:rFonts w:ascii="Arial" w:hAnsi="Arial" w:cs="Arial"/>
                <w:sz w:val="21"/>
                <w:szCs w:val="21"/>
              </w:rPr>
            </w:pPr>
            <w:r w:rsidRPr="00AF1F13">
              <w:rPr>
                <w:rFonts w:ascii="Arial" w:hAnsi="Arial" w:cs="Arial"/>
                <w:sz w:val="21"/>
                <w:szCs w:val="21"/>
              </w:rPr>
              <w:t>Za svo</w:t>
            </w:r>
            <w:r w:rsidR="00DE4357">
              <w:rPr>
                <w:rFonts w:ascii="Arial" w:hAnsi="Arial" w:cs="Arial"/>
                <w:sz w:val="21"/>
                <w:szCs w:val="21"/>
              </w:rPr>
              <w:t>đ</w:t>
            </w:r>
            <w:r w:rsidRPr="00AF1F13">
              <w:rPr>
                <w:rFonts w:ascii="Arial" w:hAnsi="Arial" w:cs="Arial"/>
                <w:sz w:val="21"/>
                <w:szCs w:val="21"/>
              </w:rPr>
              <w:t>enje ukupnog broja članova domaćinstva na broj potrošačkih jedinica (ekvivalentnih odraslih) koji žive u domaćinstvu</w:t>
            </w:r>
            <w:r w:rsidR="00D206D9">
              <w:rPr>
                <w:rFonts w:ascii="Arial" w:hAnsi="Arial" w:cs="Arial"/>
                <w:sz w:val="21"/>
                <w:szCs w:val="21"/>
              </w:rPr>
              <w:t>,</w:t>
            </w:r>
            <w:r w:rsidRPr="00AF1F13">
              <w:rPr>
                <w:rFonts w:ascii="Arial" w:hAnsi="Arial" w:cs="Arial"/>
                <w:sz w:val="21"/>
                <w:szCs w:val="21"/>
              </w:rPr>
              <w:t xml:space="preserve"> koristi se modifikovana OECD skala ekvivalencije prema kojoj se prvom odraslom dodeljuje 1, ostalim odraslim članovima domaćinstva i deci starijoj od 14 godina 0</w:t>
            </w:r>
            <w:r w:rsidR="00D206D9">
              <w:rPr>
                <w:rFonts w:ascii="Arial" w:hAnsi="Arial" w:cs="Arial"/>
                <w:sz w:val="21"/>
                <w:szCs w:val="21"/>
              </w:rPr>
              <w:t>,</w:t>
            </w:r>
            <w:r w:rsidRPr="00AF1F13">
              <w:rPr>
                <w:rFonts w:ascii="Arial" w:hAnsi="Arial" w:cs="Arial"/>
                <w:sz w:val="21"/>
                <w:szCs w:val="21"/>
              </w:rPr>
              <w:t>5</w:t>
            </w:r>
            <w:r w:rsidR="00A05812">
              <w:rPr>
                <w:rFonts w:ascii="Arial" w:hAnsi="Arial" w:cs="Arial"/>
                <w:sz w:val="21"/>
                <w:szCs w:val="21"/>
              </w:rPr>
              <w:t>,</w:t>
            </w:r>
            <w:r w:rsidRPr="00AF1F13">
              <w:rPr>
                <w:rFonts w:ascii="Arial" w:hAnsi="Arial" w:cs="Arial"/>
                <w:sz w:val="21"/>
                <w:szCs w:val="21"/>
              </w:rPr>
              <w:t xml:space="preserve"> a mlađoj deci 0</w:t>
            </w:r>
            <w:r w:rsidR="00D206D9">
              <w:rPr>
                <w:rFonts w:ascii="Arial" w:hAnsi="Arial" w:cs="Arial"/>
                <w:sz w:val="21"/>
                <w:szCs w:val="21"/>
              </w:rPr>
              <w:t>,</w:t>
            </w:r>
            <w:r w:rsidRPr="00AF1F13">
              <w:rPr>
                <w:rFonts w:ascii="Arial" w:hAnsi="Arial" w:cs="Arial"/>
                <w:sz w:val="21"/>
                <w:szCs w:val="21"/>
              </w:rPr>
              <w:t>3.</w:t>
            </w:r>
          </w:p>
          <w:p w14:paraId="4B9853F6" w14:textId="77777777" w:rsidR="002F3F35" w:rsidRPr="00AF1F13" w:rsidRDefault="002F3F35" w:rsidP="00FC7490">
            <w:pPr>
              <w:spacing w:after="100" w:afterAutospacing="1"/>
              <w:rPr>
                <w:rFonts w:ascii="Arial" w:hAnsi="Arial" w:cs="Arial"/>
                <w:i/>
                <w:sz w:val="21"/>
                <w:szCs w:val="21"/>
              </w:rPr>
            </w:pPr>
            <w:r w:rsidRPr="00AF1F13">
              <w:rPr>
                <w:rFonts w:ascii="Arial" w:hAnsi="Arial" w:cs="Arial"/>
                <w:sz w:val="21"/>
                <w:szCs w:val="21"/>
              </w:rPr>
              <w:t>Ukoliko nije drugačije naznačeno</w:t>
            </w:r>
            <w:r w:rsidR="00A05812">
              <w:rPr>
                <w:rFonts w:ascii="Arial" w:hAnsi="Arial" w:cs="Arial"/>
                <w:sz w:val="21"/>
                <w:szCs w:val="21"/>
              </w:rPr>
              <w:t>,</w:t>
            </w:r>
            <w:r w:rsidRPr="00AF1F13">
              <w:rPr>
                <w:rFonts w:ascii="Arial" w:hAnsi="Arial" w:cs="Arial"/>
                <w:sz w:val="21"/>
                <w:szCs w:val="21"/>
              </w:rPr>
              <w:t xml:space="preserve"> stopa rizika od siromaštva se računa nakon socijalnih transfera – penzija, naknada za slučaj nezaposlenosti i sl.</w:t>
            </w:r>
          </w:p>
        </w:tc>
      </w:tr>
      <w:tr w:rsidR="002F3F35" w:rsidRPr="00AF1F13" w14:paraId="613E4798" w14:textId="77777777" w:rsidTr="0057202E">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A034ADE" w14:textId="77777777" w:rsidR="002F3F35" w:rsidRPr="00AF1F13" w:rsidRDefault="002F3F35" w:rsidP="00FC7490">
            <w:pPr>
              <w:rPr>
                <w:rFonts w:ascii="Arial" w:hAnsi="Arial" w:cs="Arial"/>
                <w:sz w:val="21"/>
                <w:szCs w:val="21"/>
              </w:rPr>
            </w:pPr>
            <w:r w:rsidRPr="00AF1F13">
              <w:rPr>
                <w:rFonts w:ascii="Arial" w:hAnsi="Arial" w:cs="Arial"/>
                <w:sz w:val="21"/>
                <w:szCs w:val="21"/>
              </w:rPr>
              <w:t xml:space="preserve">Jedinica merenja </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B5BF121" w14:textId="77777777" w:rsidR="002F3F35" w:rsidRPr="00AF1F13" w:rsidRDefault="002F3F35" w:rsidP="00FC7490">
            <w:pPr>
              <w:spacing w:after="100" w:afterAutospacing="1"/>
              <w:rPr>
                <w:rFonts w:ascii="Arial" w:hAnsi="Arial" w:cs="Arial"/>
                <w:sz w:val="21"/>
                <w:szCs w:val="21"/>
              </w:rPr>
            </w:pPr>
            <w:r w:rsidRPr="00AF1F13">
              <w:rPr>
                <w:rFonts w:ascii="Arial" w:hAnsi="Arial" w:cs="Arial"/>
                <w:sz w:val="21"/>
                <w:szCs w:val="21"/>
              </w:rPr>
              <w:t xml:space="preserve">Procenat zaposlenih u riziku od siromaštva u odnosu na ukupnu populaciju </w:t>
            </w:r>
          </w:p>
        </w:tc>
      </w:tr>
      <w:tr w:rsidR="002F3F35" w:rsidRPr="00AF1F13" w14:paraId="21F6891B" w14:textId="77777777" w:rsidTr="0057202E">
        <w:trPr>
          <w:trHeight w:val="70"/>
        </w:trPr>
        <w:tc>
          <w:tcPr>
            <w:tcW w:w="3119" w:type="dxa"/>
            <w:tcBorders>
              <w:top w:val="single" w:sz="4" w:space="0" w:color="auto"/>
              <w:left w:val="single" w:sz="4" w:space="0" w:color="auto"/>
              <w:bottom w:val="single" w:sz="4" w:space="0" w:color="auto"/>
              <w:right w:val="single" w:sz="4" w:space="0" w:color="auto"/>
            </w:tcBorders>
            <w:hideMark/>
          </w:tcPr>
          <w:p w14:paraId="2D4D6C6F" w14:textId="77777777" w:rsidR="002F3F35" w:rsidRPr="00AF1F13" w:rsidRDefault="002F3F35" w:rsidP="00FC7490">
            <w:pPr>
              <w:rPr>
                <w:rFonts w:ascii="Arial" w:hAnsi="Arial" w:cs="Arial"/>
                <w:sz w:val="21"/>
                <w:szCs w:val="21"/>
              </w:rPr>
            </w:pPr>
            <w:r w:rsidRPr="00AF1F13">
              <w:rPr>
                <w:rFonts w:ascii="Arial" w:hAnsi="Arial" w:cs="Arial"/>
                <w:sz w:val="21"/>
                <w:szCs w:val="21"/>
              </w:rPr>
              <w:t>Način izračunavanja indikatora</w:t>
            </w:r>
          </w:p>
        </w:tc>
        <w:tc>
          <w:tcPr>
            <w:tcW w:w="3119" w:type="dxa"/>
            <w:tcBorders>
              <w:top w:val="single" w:sz="4" w:space="0" w:color="auto"/>
              <w:left w:val="single" w:sz="4" w:space="0" w:color="auto"/>
              <w:bottom w:val="single" w:sz="4" w:space="0" w:color="auto"/>
              <w:right w:val="single" w:sz="4" w:space="0" w:color="auto"/>
            </w:tcBorders>
          </w:tcPr>
          <w:p w14:paraId="0E45AC7A" w14:textId="77777777" w:rsidR="002F3F35" w:rsidRPr="00AF1F13" w:rsidRDefault="002F3F35" w:rsidP="00FC7490">
            <w:pPr>
              <w:autoSpaceDE w:val="0"/>
              <w:autoSpaceDN w:val="0"/>
              <w:adjustRightInd w:val="0"/>
              <w:rPr>
                <w:rFonts w:ascii="Arial" w:hAnsi="Arial" w:cs="Arial"/>
                <w:i/>
                <w:sz w:val="21"/>
                <w:szCs w:val="21"/>
              </w:rPr>
            </w:pPr>
            <w:r w:rsidRPr="00AF1F13">
              <w:rPr>
                <w:rFonts w:ascii="Arial" w:hAnsi="Arial" w:cs="Arial"/>
                <w:sz w:val="21"/>
                <w:szCs w:val="21"/>
              </w:rPr>
              <w:t>Procenat zaposlenih u riziku od siromaštva u odnosu na ukupan broj lica starosti 18 i više godina i procenat zaposlenih u riziku od siromaštva za svaku od kategorija u odnosu na ukupnu populaciju iz iste kategorije (starost, obrazovanje i sl)</w:t>
            </w:r>
            <w:r w:rsidR="00D206D9">
              <w:rPr>
                <w:rFonts w:ascii="Arial" w:hAnsi="Arial" w:cs="Arial"/>
                <w:sz w:val="21"/>
                <w:szCs w:val="21"/>
              </w:rPr>
              <w:t>.</w:t>
            </w:r>
          </w:p>
        </w:tc>
      </w:tr>
      <w:tr w:rsidR="002F3F35" w:rsidRPr="00AF1F13" w14:paraId="198A192C" w14:textId="77777777" w:rsidTr="0057202E">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F6A0E9" w14:textId="77777777" w:rsidR="002F3F35" w:rsidRPr="00AF1F13" w:rsidRDefault="002F3F35" w:rsidP="00FC7490">
            <w:pPr>
              <w:rPr>
                <w:rFonts w:ascii="Arial" w:hAnsi="Arial" w:cs="Arial"/>
                <w:sz w:val="21"/>
                <w:szCs w:val="21"/>
              </w:rPr>
            </w:pPr>
            <w:r w:rsidRPr="00AF1F13">
              <w:rPr>
                <w:rFonts w:ascii="Arial" w:hAnsi="Arial" w:cs="Arial"/>
                <w:sz w:val="21"/>
                <w:szCs w:val="21"/>
              </w:rPr>
              <w:t>Nivo razvrstavanja  (pol, starost i sl</w:t>
            </w:r>
            <w:r w:rsidR="00A05812">
              <w:rPr>
                <w:rFonts w:ascii="Arial" w:hAnsi="Arial" w:cs="Arial"/>
                <w:sz w:val="21"/>
                <w:szCs w:val="21"/>
              </w:rPr>
              <w:t>.</w:t>
            </w:r>
            <w:r w:rsidRPr="00AF1F13">
              <w:rPr>
                <w:rFonts w:ascii="Arial" w:hAnsi="Arial" w:cs="Arial"/>
                <w:sz w:val="21"/>
                <w:szCs w:val="21"/>
              </w:rPr>
              <w:t>)</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587C4CA" w14:textId="77777777" w:rsidR="002F3F35" w:rsidRPr="00AF1F13" w:rsidRDefault="002F3F35"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Pol</w:t>
            </w:r>
            <w:r w:rsidR="00D206D9">
              <w:rPr>
                <w:rFonts w:ascii="Arial" w:hAnsi="Arial" w:cs="Arial"/>
                <w:color w:val="auto"/>
                <w:sz w:val="21"/>
                <w:szCs w:val="21"/>
              </w:rPr>
              <w:t>.</w:t>
            </w:r>
          </w:p>
          <w:p w14:paraId="5495516C" w14:textId="77777777" w:rsidR="002F3F35" w:rsidRPr="00AF1F13" w:rsidRDefault="002F3F35"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Starost: 18-64;</w:t>
            </w:r>
            <w:r w:rsidR="00D206D9">
              <w:rPr>
                <w:rFonts w:ascii="Arial" w:hAnsi="Arial" w:cs="Arial"/>
                <w:color w:val="auto"/>
                <w:sz w:val="21"/>
                <w:szCs w:val="21"/>
              </w:rPr>
              <w:t xml:space="preserve"> </w:t>
            </w:r>
            <w:r w:rsidR="00CE50B3">
              <w:rPr>
                <w:rFonts w:ascii="Arial" w:hAnsi="Arial" w:cs="Arial"/>
                <w:color w:val="auto"/>
                <w:sz w:val="21"/>
                <w:szCs w:val="21"/>
              </w:rPr>
              <w:t>65 i više</w:t>
            </w:r>
            <w:r w:rsidR="00D206D9">
              <w:rPr>
                <w:rFonts w:ascii="Arial" w:hAnsi="Arial" w:cs="Arial"/>
                <w:color w:val="auto"/>
                <w:sz w:val="21"/>
                <w:szCs w:val="21"/>
              </w:rPr>
              <w:t>.</w:t>
            </w:r>
          </w:p>
          <w:p w14:paraId="7F61867B" w14:textId="77777777" w:rsidR="002F3F35" w:rsidRPr="00AF1F13" w:rsidRDefault="002F3F35"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Puno radno vreme</w:t>
            </w:r>
            <w:r w:rsidR="00D206D9">
              <w:rPr>
                <w:rFonts w:ascii="Arial" w:hAnsi="Arial" w:cs="Arial"/>
                <w:color w:val="auto"/>
                <w:sz w:val="21"/>
                <w:szCs w:val="21"/>
              </w:rPr>
              <w:t xml:space="preserve"> </w:t>
            </w:r>
            <w:r w:rsidRPr="00AF1F13">
              <w:rPr>
                <w:rFonts w:ascii="Arial" w:hAnsi="Arial" w:cs="Arial"/>
                <w:color w:val="auto"/>
                <w:sz w:val="21"/>
                <w:szCs w:val="21"/>
              </w:rPr>
              <w:t>/</w:t>
            </w:r>
            <w:r w:rsidR="00D206D9">
              <w:rPr>
                <w:rFonts w:ascii="Arial" w:hAnsi="Arial" w:cs="Arial"/>
                <w:color w:val="auto"/>
                <w:sz w:val="21"/>
                <w:szCs w:val="21"/>
              </w:rPr>
              <w:t xml:space="preserve"> </w:t>
            </w:r>
            <w:r w:rsidRPr="00AF1F13">
              <w:rPr>
                <w:rFonts w:ascii="Arial" w:hAnsi="Arial" w:cs="Arial"/>
                <w:color w:val="auto"/>
                <w:sz w:val="21"/>
                <w:szCs w:val="21"/>
              </w:rPr>
              <w:t>nepuno radno vreme</w:t>
            </w:r>
            <w:r w:rsidR="00D206D9">
              <w:rPr>
                <w:rFonts w:ascii="Arial" w:hAnsi="Arial" w:cs="Arial"/>
                <w:color w:val="auto"/>
                <w:sz w:val="21"/>
                <w:szCs w:val="21"/>
              </w:rPr>
              <w:t>.</w:t>
            </w:r>
          </w:p>
          <w:p w14:paraId="5B710C40" w14:textId="77777777" w:rsidR="002F3F35" w:rsidRPr="00AF1F13" w:rsidRDefault="002F3F35"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Rad na neodređeno vreme</w:t>
            </w:r>
            <w:r w:rsidR="00D206D9">
              <w:rPr>
                <w:rFonts w:ascii="Arial" w:hAnsi="Arial" w:cs="Arial"/>
                <w:color w:val="auto"/>
                <w:sz w:val="21"/>
                <w:szCs w:val="21"/>
              </w:rPr>
              <w:t xml:space="preserve"> </w:t>
            </w:r>
            <w:r w:rsidRPr="00AF1F13">
              <w:rPr>
                <w:rFonts w:ascii="Arial" w:hAnsi="Arial" w:cs="Arial"/>
                <w:color w:val="auto"/>
                <w:sz w:val="21"/>
                <w:szCs w:val="21"/>
              </w:rPr>
              <w:t>/ rad na određeno vreme</w:t>
            </w:r>
            <w:r w:rsidR="00D206D9">
              <w:rPr>
                <w:rFonts w:ascii="Arial" w:hAnsi="Arial" w:cs="Arial"/>
                <w:color w:val="auto"/>
                <w:sz w:val="21"/>
                <w:szCs w:val="21"/>
              </w:rPr>
              <w:t xml:space="preserve"> </w:t>
            </w:r>
            <w:r w:rsidRPr="00AF1F13">
              <w:rPr>
                <w:rFonts w:ascii="Arial" w:hAnsi="Arial" w:cs="Arial"/>
                <w:color w:val="auto"/>
                <w:sz w:val="21"/>
                <w:szCs w:val="21"/>
              </w:rPr>
              <w:t>/ privremeni i povremeni poslovi</w:t>
            </w:r>
            <w:r w:rsidR="00D206D9">
              <w:rPr>
                <w:rFonts w:ascii="Arial" w:hAnsi="Arial" w:cs="Arial"/>
                <w:color w:val="auto"/>
                <w:sz w:val="21"/>
                <w:szCs w:val="21"/>
              </w:rPr>
              <w:t xml:space="preserve"> </w:t>
            </w:r>
            <w:r w:rsidRPr="00AF1F13">
              <w:rPr>
                <w:rFonts w:ascii="Arial" w:hAnsi="Arial" w:cs="Arial"/>
                <w:color w:val="auto"/>
                <w:sz w:val="21"/>
                <w:szCs w:val="21"/>
              </w:rPr>
              <w:t>/ sezonski poslovi</w:t>
            </w:r>
            <w:r w:rsidR="00D206D9">
              <w:rPr>
                <w:rFonts w:ascii="Arial" w:hAnsi="Arial" w:cs="Arial"/>
                <w:color w:val="auto"/>
                <w:sz w:val="21"/>
                <w:szCs w:val="21"/>
              </w:rPr>
              <w:t>.</w:t>
            </w:r>
          </w:p>
          <w:p w14:paraId="1AEFDEED" w14:textId="77777777" w:rsidR="002F3F35" w:rsidRPr="00AF1F13" w:rsidRDefault="002F3F35"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Zaposleni za platu</w:t>
            </w:r>
            <w:r w:rsidR="00D206D9">
              <w:rPr>
                <w:rFonts w:ascii="Arial" w:hAnsi="Arial" w:cs="Arial"/>
                <w:color w:val="auto"/>
                <w:sz w:val="21"/>
                <w:szCs w:val="21"/>
              </w:rPr>
              <w:t xml:space="preserve"> </w:t>
            </w:r>
            <w:r w:rsidRPr="00AF1F13">
              <w:rPr>
                <w:rFonts w:ascii="Arial" w:hAnsi="Arial" w:cs="Arial"/>
                <w:color w:val="auto"/>
                <w:sz w:val="21"/>
                <w:szCs w:val="21"/>
              </w:rPr>
              <w:t>/ samozaposleni</w:t>
            </w:r>
            <w:r w:rsidR="00D206D9">
              <w:rPr>
                <w:rFonts w:ascii="Arial" w:hAnsi="Arial" w:cs="Arial"/>
                <w:color w:val="auto"/>
                <w:sz w:val="21"/>
                <w:szCs w:val="21"/>
              </w:rPr>
              <w:t>.</w:t>
            </w:r>
          </w:p>
          <w:p w14:paraId="7F47DE3F" w14:textId="77777777" w:rsidR="002F3F35" w:rsidRPr="00AF1F13" w:rsidRDefault="002F3F35"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Pomažući članovi domaćinstva.</w:t>
            </w:r>
          </w:p>
          <w:p w14:paraId="032600EA" w14:textId="77777777" w:rsidR="002F3F35" w:rsidRPr="00AF1F13" w:rsidRDefault="002F3F35"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Stepen obrazovanja</w:t>
            </w:r>
            <w:r w:rsidR="00D206D9">
              <w:rPr>
                <w:rFonts w:ascii="Arial" w:hAnsi="Arial" w:cs="Arial"/>
                <w:color w:val="auto"/>
                <w:sz w:val="21"/>
                <w:szCs w:val="21"/>
              </w:rPr>
              <w:t>.</w:t>
            </w:r>
          </w:p>
          <w:p w14:paraId="63FDC561" w14:textId="77777777" w:rsidR="002F3F35" w:rsidRPr="00AF1F13" w:rsidRDefault="002F3F35" w:rsidP="00FC7490">
            <w:pPr>
              <w:rPr>
                <w:rFonts w:ascii="Arial" w:hAnsi="Arial" w:cs="Arial"/>
                <w:i/>
                <w:sz w:val="21"/>
                <w:szCs w:val="21"/>
              </w:rPr>
            </w:pPr>
          </w:p>
        </w:tc>
      </w:tr>
      <w:tr w:rsidR="002F3F35" w:rsidRPr="00AF1F13" w14:paraId="580AB0CB" w14:textId="77777777" w:rsidTr="0057202E">
        <w:trPr>
          <w:trHeight w:val="70"/>
        </w:trPr>
        <w:tc>
          <w:tcPr>
            <w:tcW w:w="3119" w:type="dxa"/>
            <w:tcBorders>
              <w:top w:val="single" w:sz="4" w:space="0" w:color="auto"/>
              <w:left w:val="single" w:sz="4" w:space="0" w:color="auto"/>
              <w:bottom w:val="single" w:sz="4" w:space="0" w:color="auto"/>
              <w:right w:val="single" w:sz="4" w:space="0" w:color="auto"/>
            </w:tcBorders>
          </w:tcPr>
          <w:p w14:paraId="61F46BEC" w14:textId="77777777" w:rsidR="002F3F35" w:rsidRPr="00AF1F13" w:rsidRDefault="002F3F35" w:rsidP="00FC7490">
            <w:pPr>
              <w:rPr>
                <w:rFonts w:ascii="Arial" w:hAnsi="Arial" w:cs="Arial"/>
                <w:sz w:val="21"/>
                <w:szCs w:val="21"/>
              </w:rPr>
            </w:pPr>
            <w:r w:rsidRPr="00AF1F13">
              <w:rPr>
                <w:rFonts w:ascii="Arial" w:hAnsi="Arial" w:cs="Arial"/>
                <w:sz w:val="21"/>
                <w:szCs w:val="21"/>
              </w:rPr>
              <w:t>Dostupnost podataka za izračunavanje indikatora  (Da/Ne)</w:t>
            </w:r>
          </w:p>
        </w:tc>
        <w:tc>
          <w:tcPr>
            <w:tcW w:w="3119" w:type="dxa"/>
            <w:tcBorders>
              <w:top w:val="single" w:sz="4" w:space="0" w:color="auto"/>
              <w:left w:val="single" w:sz="4" w:space="0" w:color="auto"/>
              <w:bottom w:val="single" w:sz="4" w:space="0" w:color="auto"/>
              <w:right w:val="single" w:sz="4" w:space="0" w:color="auto"/>
            </w:tcBorders>
          </w:tcPr>
          <w:p w14:paraId="78DD2CC0" w14:textId="77777777" w:rsidR="002F3F35" w:rsidRPr="00AF1F13" w:rsidRDefault="002F3F35"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Da</w:t>
            </w:r>
            <w:r w:rsidR="00D206D9">
              <w:rPr>
                <w:rFonts w:ascii="Arial" w:hAnsi="Arial" w:cs="Arial"/>
                <w:color w:val="auto"/>
                <w:sz w:val="21"/>
                <w:szCs w:val="21"/>
              </w:rPr>
              <w:t>.</w:t>
            </w:r>
            <w:r w:rsidRPr="00AF1F13">
              <w:rPr>
                <w:rFonts w:ascii="Arial" w:hAnsi="Arial" w:cs="Arial"/>
                <w:color w:val="auto"/>
                <w:sz w:val="21"/>
                <w:szCs w:val="21"/>
              </w:rPr>
              <w:t xml:space="preserve"> </w:t>
            </w:r>
          </w:p>
        </w:tc>
      </w:tr>
      <w:tr w:rsidR="002F3F35" w:rsidRPr="00AF1F13" w14:paraId="2B4EBAB7" w14:textId="77777777" w:rsidTr="0057202E">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2D3D14" w14:textId="77777777" w:rsidR="002F3F35" w:rsidRPr="00AF1F13" w:rsidRDefault="002F3F35" w:rsidP="00FC7490">
            <w:pPr>
              <w:rPr>
                <w:rFonts w:ascii="Arial" w:hAnsi="Arial" w:cs="Arial"/>
                <w:sz w:val="21"/>
                <w:szCs w:val="21"/>
              </w:rPr>
            </w:pPr>
            <w:r w:rsidRPr="00AF1F13">
              <w:rPr>
                <w:rFonts w:ascii="Arial" w:hAnsi="Arial" w:cs="Arial"/>
                <w:sz w:val="21"/>
                <w:szCs w:val="21"/>
              </w:rPr>
              <w:t>Izvor</w:t>
            </w:r>
            <w:r w:rsidR="00D206D9">
              <w:rPr>
                <w:rFonts w:ascii="Arial" w:hAnsi="Arial" w:cs="Arial"/>
                <w:sz w:val="21"/>
                <w:szCs w:val="21"/>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B8D003B" w14:textId="77777777" w:rsidR="002F3F35" w:rsidRPr="00AF1F13" w:rsidRDefault="002F3F35"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SILC</w:t>
            </w:r>
            <w:r w:rsidR="00D206D9">
              <w:rPr>
                <w:rFonts w:ascii="Arial" w:hAnsi="Arial" w:cs="Arial"/>
                <w:color w:val="auto"/>
                <w:sz w:val="21"/>
                <w:szCs w:val="21"/>
              </w:rPr>
              <w:t>.</w:t>
            </w:r>
            <w:r w:rsidRPr="00AF1F13">
              <w:rPr>
                <w:rFonts w:ascii="Arial" w:hAnsi="Arial" w:cs="Arial"/>
                <w:color w:val="auto"/>
                <w:sz w:val="21"/>
                <w:szCs w:val="21"/>
              </w:rPr>
              <w:t xml:space="preserve"> </w:t>
            </w:r>
          </w:p>
        </w:tc>
      </w:tr>
      <w:tr w:rsidR="002F3F35" w:rsidRPr="00AF1F13" w14:paraId="2D76DB84" w14:textId="77777777" w:rsidTr="0057202E">
        <w:trPr>
          <w:trHeight w:val="70"/>
        </w:trPr>
        <w:tc>
          <w:tcPr>
            <w:tcW w:w="3119" w:type="dxa"/>
            <w:tcBorders>
              <w:top w:val="single" w:sz="4" w:space="0" w:color="auto"/>
              <w:left w:val="single" w:sz="4" w:space="0" w:color="auto"/>
              <w:bottom w:val="single" w:sz="4" w:space="0" w:color="auto"/>
              <w:right w:val="single" w:sz="4" w:space="0" w:color="auto"/>
            </w:tcBorders>
            <w:hideMark/>
          </w:tcPr>
          <w:p w14:paraId="065DCBCF" w14:textId="77777777" w:rsidR="002F3F35" w:rsidRPr="00AF1F13" w:rsidRDefault="002F3F35" w:rsidP="00FC7490">
            <w:pPr>
              <w:rPr>
                <w:rFonts w:ascii="Arial" w:hAnsi="Arial" w:cs="Arial"/>
                <w:sz w:val="21"/>
                <w:szCs w:val="21"/>
              </w:rPr>
            </w:pPr>
            <w:r w:rsidRPr="00AF1F13">
              <w:rPr>
                <w:rFonts w:ascii="Arial" w:hAnsi="Arial" w:cs="Arial"/>
                <w:sz w:val="21"/>
                <w:szCs w:val="21"/>
              </w:rPr>
              <w:t>Rok za izveštavanje</w:t>
            </w:r>
          </w:p>
        </w:tc>
        <w:tc>
          <w:tcPr>
            <w:tcW w:w="3119" w:type="dxa"/>
            <w:tcBorders>
              <w:top w:val="single" w:sz="4" w:space="0" w:color="auto"/>
              <w:left w:val="single" w:sz="4" w:space="0" w:color="auto"/>
              <w:bottom w:val="single" w:sz="4" w:space="0" w:color="auto"/>
              <w:right w:val="single" w:sz="4" w:space="0" w:color="auto"/>
            </w:tcBorders>
          </w:tcPr>
          <w:p w14:paraId="5760890F" w14:textId="77777777" w:rsidR="002F3F35" w:rsidRPr="00AF1F13" w:rsidRDefault="002F3F35"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Godišnje</w:t>
            </w:r>
            <w:r w:rsidR="00D206D9">
              <w:rPr>
                <w:rFonts w:ascii="Arial" w:hAnsi="Arial" w:cs="Arial"/>
                <w:color w:val="auto"/>
                <w:sz w:val="21"/>
                <w:szCs w:val="21"/>
              </w:rPr>
              <w:t>.</w:t>
            </w:r>
          </w:p>
        </w:tc>
      </w:tr>
      <w:tr w:rsidR="002F3F35" w:rsidRPr="00AF1F13" w14:paraId="4C1FCB8B" w14:textId="77777777" w:rsidTr="0057202E">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D03357" w14:textId="77777777" w:rsidR="002F3F35" w:rsidRPr="00AF1F13" w:rsidRDefault="002F3F35" w:rsidP="00FC7490">
            <w:pPr>
              <w:rPr>
                <w:rFonts w:ascii="Arial" w:hAnsi="Arial" w:cs="Arial"/>
                <w:sz w:val="21"/>
                <w:szCs w:val="21"/>
              </w:rPr>
            </w:pPr>
            <w:r w:rsidRPr="00AF1F13">
              <w:rPr>
                <w:rFonts w:ascii="Arial" w:hAnsi="Arial" w:cs="Arial"/>
                <w:sz w:val="21"/>
                <w:szCs w:val="21"/>
              </w:rPr>
              <w:t xml:space="preserve">Komentar </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54E6906" w14:textId="77777777" w:rsidR="002F3F35" w:rsidRPr="00AF1F13" w:rsidRDefault="002F3F35"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Iskazivanje prema obrazovanju treba da bude usaglašeno sa Međunarodnom standardnom klasifikacijom obrazovanja – ISCED 2013F.</w:t>
            </w:r>
          </w:p>
        </w:tc>
      </w:tr>
    </w:tbl>
    <w:p w14:paraId="7AD06E75" w14:textId="77777777" w:rsidR="002F3F35" w:rsidRPr="00194535" w:rsidRDefault="002F3F35" w:rsidP="00211288">
      <w:pPr>
        <w:pStyle w:val="Heading1"/>
        <w:sectPr w:rsidR="002F3F35" w:rsidRPr="00194535" w:rsidSect="00345DB2">
          <w:headerReference w:type="default" r:id="rId22"/>
          <w:headerReference w:type="first" r:id="rId23"/>
          <w:pgSz w:w="11906" w:h="16838"/>
          <w:pgMar w:top="993" w:right="849" w:bottom="1417" w:left="1134" w:header="708" w:footer="708" w:gutter="0"/>
          <w:cols w:space="708"/>
          <w:titlePg/>
          <w:docGrid w:linePitch="360"/>
        </w:sectPr>
      </w:pPr>
    </w:p>
    <w:p w14:paraId="292A6BFA" w14:textId="70CA2D14" w:rsidR="00B90F24" w:rsidRPr="00194535" w:rsidRDefault="002F3F35" w:rsidP="001B1FC2">
      <w:pPr>
        <w:pStyle w:val="Heading3"/>
        <w:numPr>
          <w:ilvl w:val="2"/>
          <w:numId w:val="14"/>
        </w:numPr>
        <w:rPr>
          <w:rFonts w:ascii="Arial" w:hAnsi="Arial" w:cs="Arial"/>
          <w:sz w:val="24"/>
          <w:szCs w:val="24"/>
          <w:shd w:val="clear" w:color="auto" w:fill="FFFFFF"/>
        </w:rPr>
      </w:pPr>
      <w:bookmarkStart w:id="17" w:name="_Toc482874666"/>
      <w:r w:rsidRPr="00194535">
        <w:rPr>
          <w:rFonts w:ascii="Arial" w:hAnsi="Arial" w:cs="Arial"/>
          <w:sz w:val="24"/>
          <w:szCs w:val="24"/>
          <w:shd w:val="clear" w:color="auto" w:fill="FFFFFF"/>
        </w:rPr>
        <w:lastRenderedPageBreak/>
        <w:t>Stopa rizika od siromaštva kod domaćinstava sa vrlo niskom radnom aktivnošću</w:t>
      </w:r>
      <w:bookmarkEnd w:id="17"/>
      <w:r w:rsidR="0078630B">
        <w:rPr>
          <w:rFonts w:ascii="Arial" w:hAnsi="Arial" w:cs="Arial"/>
          <w:sz w:val="24"/>
          <w:szCs w:val="24"/>
          <w:shd w:val="clear" w:color="auto" w:fill="FFFFFF"/>
        </w:rPr>
        <w:t xml:space="preserve"> </w:t>
      </w:r>
    </w:p>
    <w:tbl>
      <w:tblPr>
        <w:tblStyle w:val="TableGrid"/>
        <w:tblpPr w:leftFromText="141" w:rightFromText="141" w:vertAnchor="text" w:horzAnchor="margin" w:tblpXSpec="center" w:tblpY="393"/>
        <w:tblW w:w="10349" w:type="dxa"/>
        <w:tblCellMar>
          <w:top w:w="113" w:type="dxa"/>
          <w:bottom w:w="113" w:type="dxa"/>
        </w:tblCellMar>
        <w:tblLook w:val="04A0" w:firstRow="1" w:lastRow="0" w:firstColumn="1" w:lastColumn="0" w:noHBand="0" w:noVBand="1"/>
      </w:tblPr>
      <w:tblGrid>
        <w:gridCol w:w="3120"/>
        <w:gridCol w:w="7229"/>
      </w:tblGrid>
      <w:tr w:rsidR="00073BB8" w:rsidRPr="00AF1F13" w14:paraId="085A916D" w14:textId="77777777" w:rsidTr="000831E9">
        <w:trPr>
          <w:trHeight w:val="1013"/>
        </w:trPr>
        <w:tc>
          <w:tcPr>
            <w:tcW w:w="31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B7D17D5" w14:textId="77777777" w:rsidR="00073BB8" w:rsidRPr="00AF1F13" w:rsidRDefault="00073BB8" w:rsidP="00073BB8">
            <w:pPr>
              <w:jc w:val="both"/>
              <w:rPr>
                <w:rFonts w:ascii="Arial" w:hAnsi="Arial" w:cs="Arial"/>
                <w:color w:val="FFFFFF" w:themeColor="background1"/>
                <w:sz w:val="21"/>
                <w:szCs w:val="21"/>
              </w:rPr>
            </w:pPr>
            <w:r w:rsidRPr="00AF1F13">
              <w:rPr>
                <w:rFonts w:ascii="Arial" w:hAnsi="Arial" w:cs="Arial"/>
                <w:color w:val="FFFFFF" w:themeColor="background1"/>
                <w:sz w:val="21"/>
                <w:szCs w:val="21"/>
              </w:rPr>
              <w:t xml:space="preserve">Naziv indikatora </w:t>
            </w:r>
          </w:p>
        </w:tc>
        <w:tc>
          <w:tcPr>
            <w:tcW w:w="722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9082131" w14:textId="77777777" w:rsidR="00073BB8" w:rsidRPr="00AF1F13" w:rsidRDefault="00073BB8" w:rsidP="00073BB8">
            <w:pPr>
              <w:pStyle w:val="Default"/>
              <w:jc w:val="both"/>
              <w:rPr>
                <w:rFonts w:ascii="Arial" w:hAnsi="Arial" w:cs="Arial"/>
                <w:color w:val="FFFFFF" w:themeColor="background1"/>
                <w:sz w:val="21"/>
                <w:szCs w:val="21"/>
              </w:rPr>
            </w:pPr>
            <w:r w:rsidRPr="00AF1F13">
              <w:rPr>
                <w:rFonts w:ascii="Arial" w:hAnsi="Arial" w:cs="Arial"/>
                <w:color w:val="FFFFFF" w:themeColor="background1"/>
                <w:sz w:val="21"/>
                <w:szCs w:val="21"/>
              </w:rPr>
              <w:t xml:space="preserve">Stopa rizika od siromaštva kod domaćinstava sa vrlo niskom radnom aktivnošću </w:t>
            </w:r>
          </w:p>
          <w:p w14:paraId="77EE3455" w14:textId="77777777" w:rsidR="00073BB8" w:rsidRPr="00AF1F13" w:rsidRDefault="00073BB8" w:rsidP="00073BB8">
            <w:pPr>
              <w:jc w:val="center"/>
              <w:rPr>
                <w:rFonts w:ascii="Arial" w:hAnsi="Arial" w:cs="Arial"/>
                <w:color w:val="FFFFFF" w:themeColor="background1"/>
                <w:sz w:val="21"/>
                <w:szCs w:val="21"/>
              </w:rPr>
            </w:pPr>
          </w:p>
        </w:tc>
      </w:tr>
      <w:tr w:rsidR="00073BB8" w:rsidRPr="00AF1F13" w14:paraId="64F2502A" w14:textId="77777777" w:rsidTr="00FC7490">
        <w:tc>
          <w:tcPr>
            <w:tcW w:w="3120" w:type="dxa"/>
            <w:tcBorders>
              <w:top w:val="single" w:sz="4" w:space="0" w:color="auto"/>
              <w:left w:val="single" w:sz="4" w:space="0" w:color="auto"/>
              <w:bottom w:val="single" w:sz="4" w:space="0" w:color="auto"/>
              <w:right w:val="single" w:sz="4" w:space="0" w:color="auto"/>
            </w:tcBorders>
          </w:tcPr>
          <w:p w14:paraId="1589AF7C" w14:textId="77777777" w:rsidR="00073BB8" w:rsidRPr="00AF1F13" w:rsidRDefault="00073BB8" w:rsidP="00FC7490">
            <w:pPr>
              <w:rPr>
                <w:rFonts w:ascii="Arial" w:hAnsi="Arial" w:cs="Arial"/>
                <w:sz w:val="21"/>
                <w:szCs w:val="21"/>
              </w:rPr>
            </w:pPr>
            <w:r w:rsidRPr="00AF1F13">
              <w:rPr>
                <w:rFonts w:ascii="Arial" w:hAnsi="Arial" w:cs="Arial"/>
                <w:sz w:val="21"/>
                <w:szCs w:val="21"/>
              </w:rPr>
              <w:t>Okvir porekla indikatora              (nacionalni, lokalni, EU,</w:t>
            </w:r>
            <w:r w:rsidR="002908B1">
              <w:rPr>
                <w:rFonts w:ascii="Arial" w:hAnsi="Arial" w:cs="Arial"/>
                <w:sz w:val="21"/>
                <w:szCs w:val="21"/>
              </w:rPr>
              <w:t xml:space="preserve"> </w:t>
            </w:r>
            <w:r w:rsidRPr="00AF1F13">
              <w:rPr>
                <w:rFonts w:ascii="Arial" w:hAnsi="Arial" w:cs="Arial"/>
                <w:sz w:val="21"/>
                <w:szCs w:val="21"/>
              </w:rPr>
              <w:t xml:space="preserve">UN) </w:t>
            </w:r>
          </w:p>
        </w:tc>
        <w:tc>
          <w:tcPr>
            <w:tcW w:w="7229" w:type="dxa"/>
            <w:tcBorders>
              <w:top w:val="single" w:sz="4" w:space="0" w:color="auto"/>
              <w:left w:val="single" w:sz="4" w:space="0" w:color="auto"/>
              <w:bottom w:val="single" w:sz="4" w:space="0" w:color="auto"/>
              <w:right w:val="single" w:sz="4" w:space="0" w:color="auto"/>
            </w:tcBorders>
          </w:tcPr>
          <w:p w14:paraId="5E1DD3F4" w14:textId="77777777" w:rsidR="00073BB8" w:rsidRPr="00AF1F13" w:rsidRDefault="00073BB8" w:rsidP="00FC7490">
            <w:pPr>
              <w:spacing w:after="100" w:afterAutospacing="1"/>
              <w:rPr>
                <w:rFonts w:ascii="Arial" w:hAnsi="Arial" w:cs="Arial"/>
                <w:sz w:val="21"/>
                <w:szCs w:val="21"/>
              </w:rPr>
            </w:pPr>
            <w:r w:rsidRPr="00AF1F13">
              <w:rPr>
                <w:rFonts w:ascii="Arial" w:hAnsi="Arial" w:cs="Arial"/>
                <w:sz w:val="21"/>
                <w:szCs w:val="21"/>
              </w:rPr>
              <w:t>Okvir EU</w:t>
            </w:r>
            <w:r w:rsidR="002908B1">
              <w:rPr>
                <w:rFonts w:ascii="Arial" w:hAnsi="Arial" w:cs="Arial"/>
                <w:sz w:val="21"/>
                <w:szCs w:val="21"/>
              </w:rPr>
              <w:t>.</w:t>
            </w:r>
          </w:p>
          <w:p w14:paraId="3959226A" w14:textId="77777777" w:rsidR="00073BB8" w:rsidRPr="00AF1F13" w:rsidRDefault="00073BB8" w:rsidP="00FC7490">
            <w:pPr>
              <w:spacing w:after="100" w:afterAutospacing="1"/>
              <w:rPr>
                <w:rFonts w:ascii="Arial" w:hAnsi="Arial" w:cs="Arial"/>
                <w:sz w:val="21"/>
                <w:szCs w:val="21"/>
              </w:rPr>
            </w:pPr>
            <w:r w:rsidRPr="00AF1F13">
              <w:rPr>
                <w:rFonts w:ascii="Arial" w:hAnsi="Arial" w:cs="Arial"/>
                <w:sz w:val="21"/>
                <w:szCs w:val="21"/>
              </w:rPr>
              <w:t xml:space="preserve">Evropska komisija – </w:t>
            </w:r>
            <w:r w:rsidR="00A05812">
              <w:rPr>
                <w:rFonts w:ascii="Arial" w:hAnsi="Arial" w:cs="Arial"/>
                <w:sz w:val="21"/>
                <w:szCs w:val="21"/>
              </w:rPr>
              <w:t>Odbor</w:t>
            </w:r>
            <w:r w:rsidR="00A05812" w:rsidRPr="00AF1F13">
              <w:rPr>
                <w:rFonts w:ascii="Arial" w:hAnsi="Arial" w:cs="Arial"/>
                <w:sz w:val="21"/>
                <w:szCs w:val="21"/>
              </w:rPr>
              <w:t xml:space="preserve"> </w:t>
            </w:r>
            <w:r w:rsidRPr="00AF1F13">
              <w:rPr>
                <w:rFonts w:ascii="Arial" w:hAnsi="Arial" w:cs="Arial"/>
                <w:sz w:val="21"/>
                <w:szCs w:val="21"/>
              </w:rPr>
              <w:t xml:space="preserve">za socijalnu zaštitu (SPC) koristi ove podatke za praćenje realizacije ciljeva EU u oblasti socijalne zaštite i socijalne inkluzije. </w:t>
            </w:r>
          </w:p>
          <w:p w14:paraId="2B8A1021" w14:textId="77777777" w:rsidR="00073BB8" w:rsidRPr="00AF1F13" w:rsidRDefault="00254419" w:rsidP="00FC7490">
            <w:pPr>
              <w:spacing w:after="100" w:afterAutospacing="1"/>
              <w:rPr>
                <w:rFonts w:ascii="Arial" w:hAnsi="Arial" w:cs="Arial"/>
                <w:sz w:val="21"/>
                <w:szCs w:val="21"/>
              </w:rPr>
            </w:pPr>
            <w:r w:rsidRPr="00590348">
              <w:rPr>
                <w:rFonts w:ascii="Arial" w:hAnsi="Arial" w:cs="Arial"/>
                <w:sz w:val="21"/>
                <w:szCs w:val="21"/>
              </w:rPr>
              <w:t>ec.europa.eu/social/BlobServlet?docId=14239&amp;langId=en</w:t>
            </w:r>
          </w:p>
          <w:p w14:paraId="6A9990BC" w14:textId="77777777" w:rsidR="009030A2" w:rsidRPr="00AF1F13" w:rsidRDefault="009030A2" w:rsidP="00FC7490">
            <w:pPr>
              <w:spacing w:after="100" w:afterAutospacing="1"/>
              <w:rPr>
                <w:rFonts w:ascii="Arial" w:hAnsi="Arial" w:cs="Arial"/>
                <w:sz w:val="21"/>
                <w:szCs w:val="21"/>
              </w:rPr>
            </w:pPr>
            <w:r w:rsidRPr="00AF1F13">
              <w:rPr>
                <w:rFonts w:ascii="Arial" w:hAnsi="Arial" w:cs="Arial"/>
                <w:sz w:val="21"/>
                <w:szCs w:val="21"/>
              </w:rPr>
              <w:t>Evropska komisija</w:t>
            </w:r>
            <w:r w:rsidR="00A05812">
              <w:rPr>
                <w:rFonts w:ascii="Arial" w:hAnsi="Arial" w:cs="Arial"/>
                <w:sz w:val="21"/>
                <w:szCs w:val="21"/>
              </w:rPr>
              <w:t xml:space="preserve"> </w:t>
            </w:r>
            <w:r w:rsidRPr="00AF1F13">
              <w:rPr>
                <w:rFonts w:ascii="Arial" w:hAnsi="Arial" w:cs="Arial"/>
                <w:sz w:val="21"/>
                <w:szCs w:val="21"/>
              </w:rPr>
              <w:t>- Evropska mreža socijalne politike objavljuje ove podatke u izveštajima za socijaln</w:t>
            </w:r>
            <w:r w:rsidR="00A05812">
              <w:rPr>
                <w:rFonts w:ascii="Arial" w:hAnsi="Arial" w:cs="Arial"/>
                <w:sz w:val="21"/>
                <w:szCs w:val="21"/>
              </w:rPr>
              <w:t>a</w:t>
            </w:r>
            <w:r w:rsidRPr="00AF1F13">
              <w:rPr>
                <w:rFonts w:ascii="Arial" w:hAnsi="Arial" w:cs="Arial"/>
                <w:sz w:val="21"/>
                <w:szCs w:val="21"/>
              </w:rPr>
              <w:t xml:space="preserve"> </w:t>
            </w:r>
            <w:r w:rsidR="00A05812">
              <w:rPr>
                <w:rFonts w:ascii="Arial" w:hAnsi="Arial" w:cs="Arial"/>
                <w:sz w:val="21"/>
                <w:szCs w:val="21"/>
              </w:rPr>
              <w:t>ulaganja</w:t>
            </w:r>
            <w:r w:rsidR="00A05812" w:rsidRPr="00AF1F13">
              <w:rPr>
                <w:rFonts w:ascii="Arial" w:hAnsi="Arial" w:cs="Arial"/>
                <w:sz w:val="21"/>
                <w:szCs w:val="21"/>
              </w:rPr>
              <w:t xml:space="preserve"> </w:t>
            </w:r>
            <w:r w:rsidRPr="00AF1F13">
              <w:rPr>
                <w:rFonts w:ascii="Arial" w:hAnsi="Arial" w:cs="Arial"/>
                <w:sz w:val="21"/>
                <w:szCs w:val="21"/>
              </w:rPr>
              <w:t xml:space="preserve">za članice EU i  zemlje kandidate. </w:t>
            </w:r>
          </w:p>
          <w:p w14:paraId="205278D4" w14:textId="77777777" w:rsidR="009030A2" w:rsidRPr="002908B1" w:rsidRDefault="002908B1" w:rsidP="00FC7490">
            <w:pPr>
              <w:pStyle w:val="NoSpacing"/>
              <w:rPr>
                <w:rFonts w:ascii="Arial" w:hAnsi="Arial" w:cs="Arial"/>
                <w:sz w:val="21"/>
                <w:szCs w:val="21"/>
              </w:rPr>
            </w:pPr>
            <w:r w:rsidRPr="00590348">
              <w:rPr>
                <w:rFonts w:ascii="Arial" w:hAnsi="Arial" w:cs="Arial"/>
                <w:sz w:val="21"/>
                <w:szCs w:val="21"/>
              </w:rPr>
              <w:t>ec.</w:t>
            </w:r>
            <w:r w:rsidR="00254419" w:rsidRPr="00590348">
              <w:rPr>
                <w:rFonts w:ascii="Arial" w:hAnsi="Arial" w:cs="Arial"/>
                <w:bCs/>
                <w:sz w:val="21"/>
                <w:szCs w:val="21"/>
              </w:rPr>
              <w:t>euro</w:t>
            </w:r>
            <w:r w:rsidRPr="00590348">
              <w:rPr>
                <w:rFonts w:ascii="Arial" w:hAnsi="Arial" w:cs="Arial"/>
                <w:sz w:val="21"/>
                <w:szCs w:val="21"/>
              </w:rPr>
              <w:t>pa.</w:t>
            </w:r>
            <w:r w:rsidR="00254419" w:rsidRPr="00590348">
              <w:rPr>
                <w:rFonts w:ascii="Arial" w:hAnsi="Arial" w:cs="Arial"/>
                <w:bCs/>
                <w:sz w:val="21"/>
                <w:szCs w:val="21"/>
              </w:rPr>
              <w:t>eu</w:t>
            </w:r>
            <w:r w:rsidRPr="00590348">
              <w:rPr>
                <w:rFonts w:ascii="Arial" w:hAnsi="Arial" w:cs="Arial"/>
                <w:sz w:val="21"/>
                <w:szCs w:val="21"/>
              </w:rPr>
              <w:t>/</w:t>
            </w:r>
            <w:r w:rsidR="00254419" w:rsidRPr="00590348">
              <w:rPr>
                <w:rFonts w:ascii="Arial" w:hAnsi="Arial" w:cs="Arial"/>
                <w:bCs/>
                <w:sz w:val="21"/>
                <w:szCs w:val="21"/>
              </w:rPr>
              <w:t>social</w:t>
            </w:r>
            <w:r w:rsidRPr="00590348">
              <w:rPr>
                <w:rFonts w:ascii="Arial" w:hAnsi="Arial" w:cs="Arial"/>
                <w:sz w:val="21"/>
                <w:szCs w:val="21"/>
              </w:rPr>
              <w:t>/main.jsp</w:t>
            </w:r>
          </w:p>
          <w:p w14:paraId="16F23283" w14:textId="77777777" w:rsidR="009030A2" w:rsidRPr="00AF1F13" w:rsidRDefault="009030A2" w:rsidP="00FC7490">
            <w:pPr>
              <w:pStyle w:val="NoSpacing"/>
              <w:rPr>
                <w:rFonts w:ascii="Arial" w:hAnsi="Arial" w:cs="Arial"/>
                <w:sz w:val="21"/>
                <w:szCs w:val="21"/>
              </w:rPr>
            </w:pPr>
          </w:p>
          <w:p w14:paraId="648888BB" w14:textId="77777777" w:rsidR="00073BB8" w:rsidRPr="00AF1F13" w:rsidRDefault="009030A2" w:rsidP="00FC7490">
            <w:pPr>
              <w:spacing w:after="100" w:afterAutospacing="1"/>
              <w:rPr>
                <w:rFonts w:ascii="Arial" w:hAnsi="Arial" w:cs="Arial"/>
                <w:sz w:val="21"/>
                <w:szCs w:val="21"/>
              </w:rPr>
            </w:pPr>
            <w:r w:rsidRPr="00AF1F13">
              <w:rPr>
                <w:rFonts w:ascii="Arial" w:hAnsi="Arial" w:cs="Arial"/>
                <w:sz w:val="21"/>
                <w:szCs w:val="21"/>
              </w:rPr>
              <w:t>Drugi nacionalni izveštaj o socijalnom uključivanju i smanjenju siromaštva u Republici Srbiji.</w:t>
            </w:r>
          </w:p>
        </w:tc>
      </w:tr>
      <w:tr w:rsidR="00073BB8" w:rsidRPr="00AF1F13" w14:paraId="7890692D" w14:textId="77777777" w:rsidTr="00FC7490">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EFA3A1E" w14:textId="77777777" w:rsidR="00073BB8" w:rsidRPr="00AF1F13" w:rsidRDefault="00073BB8" w:rsidP="00FC7490">
            <w:pPr>
              <w:rPr>
                <w:rFonts w:ascii="Arial" w:hAnsi="Arial" w:cs="Arial"/>
                <w:sz w:val="21"/>
                <w:szCs w:val="21"/>
              </w:rPr>
            </w:pPr>
            <w:r w:rsidRPr="00AF1F13">
              <w:rPr>
                <w:rFonts w:ascii="Arial" w:hAnsi="Arial" w:cs="Arial"/>
                <w:sz w:val="21"/>
                <w:szCs w:val="21"/>
              </w:rPr>
              <w:t>Status indikatora (primarni, sekundarni, kontekst)</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0946917" w14:textId="77777777" w:rsidR="00073BB8" w:rsidRPr="00AF1F13" w:rsidRDefault="00073BB8" w:rsidP="00FC7490">
            <w:pPr>
              <w:spacing w:after="100" w:afterAutospacing="1"/>
              <w:rPr>
                <w:rFonts w:ascii="Arial" w:hAnsi="Arial" w:cs="Arial"/>
                <w:i/>
                <w:sz w:val="21"/>
                <w:szCs w:val="21"/>
              </w:rPr>
            </w:pPr>
            <w:r w:rsidRPr="00AF1F13">
              <w:rPr>
                <w:rFonts w:ascii="Arial" w:hAnsi="Arial" w:cs="Arial"/>
                <w:sz w:val="21"/>
                <w:szCs w:val="21"/>
              </w:rPr>
              <w:t>Primarni</w:t>
            </w:r>
            <w:r w:rsidR="002908B1">
              <w:rPr>
                <w:rFonts w:ascii="Arial" w:hAnsi="Arial" w:cs="Arial"/>
                <w:sz w:val="21"/>
                <w:szCs w:val="21"/>
              </w:rPr>
              <w:t>.</w:t>
            </w:r>
            <w:r w:rsidRPr="00AF1F13">
              <w:rPr>
                <w:rFonts w:ascii="Arial" w:hAnsi="Arial" w:cs="Arial"/>
                <w:sz w:val="21"/>
                <w:szCs w:val="21"/>
              </w:rPr>
              <w:t xml:space="preserve"> </w:t>
            </w:r>
          </w:p>
        </w:tc>
      </w:tr>
      <w:tr w:rsidR="00073BB8" w:rsidRPr="00AF1F13" w14:paraId="44183C14" w14:textId="77777777" w:rsidTr="00FC7490">
        <w:trPr>
          <w:trHeight w:val="70"/>
        </w:trPr>
        <w:tc>
          <w:tcPr>
            <w:tcW w:w="3120" w:type="dxa"/>
            <w:tcBorders>
              <w:top w:val="single" w:sz="4" w:space="0" w:color="auto"/>
              <w:left w:val="single" w:sz="4" w:space="0" w:color="auto"/>
              <w:bottom w:val="single" w:sz="4" w:space="0" w:color="auto"/>
              <w:right w:val="single" w:sz="4" w:space="0" w:color="auto"/>
            </w:tcBorders>
            <w:hideMark/>
          </w:tcPr>
          <w:p w14:paraId="571FCAAC" w14:textId="77777777" w:rsidR="00073BB8" w:rsidRPr="00AF1F13" w:rsidRDefault="00073BB8" w:rsidP="00FC7490">
            <w:pPr>
              <w:rPr>
                <w:rFonts w:ascii="Arial" w:hAnsi="Arial" w:cs="Arial"/>
                <w:sz w:val="21"/>
                <w:szCs w:val="21"/>
              </w:rPr>
            </w:pPr>
            <w:r w:rsidRPr="00AF1F13">
              <w:rPr>
                <w:rFonts w:ascii="Arial" w:hAnsi="Arial" w:cs="Arial"/>
                <w:sz w:val="21"/>
                <w:szCs w:val="21"/>
              </w:rPr>
              <w:t>Definicija indikatora</w:t>
            </w:r>
            <w:r w:rsidR="002908B1">
              <w:rPr>
                <w:rFonts w:ascii="Arial" w:hAnsi="Arial" w:cs="Arial"/>
                <w:sz w:val="21"/>
                <w:szCs w:val="21"/>
              </w:rPr>
              <w:t xml:space="preserve"> </w:t>
            </w:r>
          </w:p>
        </w:tc>
        <w:tc>
          <w:tcPr>
            <w:tcW w:w="7229" w:type="dxa"/>
            <w:tcBorders>
              <w:top w:val="single" w:sz="4" w:space="0" w:color="auto"/>
              <w:left w:val="single" w:sz="4" w:space="0" w:color="auto"/>
              <w:bottom w:val="single" w:sz="4" w:space="0" w:color="auto"/>
              <w:right w:val="single" w:sz="4" w:space="0" w:color="auto"/>
            </w:tcBorders>
          </w:tcPr>
          <w:p w14:paraId="79AF14E7" w14:textId="77777777" w:rsidR="00073BB8" w:rsidRPr="00AF1F13" w:rsidRDefault="00073BB8" w:rsidP="00FC7490">
            <w:pPr>
              <w:spacing w:after="100" w:afterAutospacing="1"/>
              <w:rPr>
                <w:rFonts w:ascii="Arial" w:hAnsi="Arial" w:cs="Arial"/>
                <w:sz w:val="21"/>
                <w:szCs w:val="21"/>
              </w:rPr>
            </w:pPr>
            <w:r w:rsidRPr="00AF1F13">
              <w:rPr>
                <w:rFonts w:ascii="Arial" w:hAnsi="Arial" w:cs="Arial"/>
                <w:sz w:val="21"/>
                <w:szCs w:val="21"/>
              </w:rPr>
              <w:t xml:space="preserve">Učešće lica (0+) sa ekvivalentnim raspoloživim prihodom ispod praga rizika od siromaštva </w:t>
            </w:r>
            <w:r w:rsidR="002908B1" w:rsidRPr="00AF1F13">
              <w:rPr>
                <w:rFonts w:ascii="Arial" w:hAnsi="Arial" w:cs="Arial"/>
                <w:sz w:val="21"/>
                <w:szCs w:val="21"/>
              </w:rPr>
              <w:t>koj</w:t>
            </w:r>
            <w:r w:rsidR="002908B1">
              <w:rPr>
                <w:rFonts w:ascii="Arial" w:hAnsi="Arial" w:cs="Arial"/>
                <w:sz w:val="21"/>
                <w:szCs w:val="21"/>
              </w:rPr>
              <w:t>i</w:t>
            </w:r>
            <w:r w:rsidR="002908B1" w:rsidRPr="00AF1F13">
              <w:rPr>
                <w:rFonts w:ascii="Arial" w:hAnsi="Arial" w:cs="Arial"/>
                <w:sz w:val="21"/>
                <w:szCs w:val="21"/>
              </w:rPr>
              <w:t xml:space="preserve"> </w:t>
            </w:r>
            <w:r w:rsidRPr="00AF1F13">
              <w:rPr>
                <w:rFonts w:ascii="Arial" w:hAnsi="Arial" w:cs="Arial"/>
                <w:sz w:val="21"/>
                <w:szCs w:val="21"/>
              </w:rPr>
              <w:t>je utvrđen na 60% medijane nacionalnog ekvivalentnog raspoloživog dohotka po potrošačkoj jedinici u domaćinstvima sa veoma niskim radnim intenzitetom.</w:t>
            </w:r>
          </w:p>
          <w:p w14:paraId="4CC1DBC0" w14:textId="77777777" w:rsidR="00073BB8" w:rsidRPr="00AF1F13" w:rsidRDefault="00073BB8" w:rsidP="00FC7490">
            <w:pPr>
              <w:spacing w:after="100" w:afterAutospacing="1"/>
              <w:rPr>
                <w:rFonts w:ascii="Arial" w:hAnsi="Arial" w:cs="Arial"/>
                <w:sz w:val="21"/>
                <w:szCs w:val="21"/>
              </w:rPr>
            </w:pPr>
            <w:r w:rsidRPr="00AF1F13">
              <w:rPr>
                <w:rFonts w:ascii="Arial" w:hAnsi="Arial" w:cs="Arial"/>
                <w:sz w:val="21"/>
                <w:szCs w:val="21"/>
              </w:rPr>
              <w:t xml:space="preserve">Jedinica posmatranja je domaćinstvo i statistička populacija </w:t>
            </w:r>
            <w:r w:rsidR="002908B1">
              <w:rPr>
                <w:rFonts w:ascii="Arial" w:hAnsi="Arial" w:cs="Arial"/>
                <w:sz w:val="21"/>
                <w:szCs w:val="21"/>
              </w:rPr>
              <w:t xml:space="preserve">koja </w:t>
            </w:r>
            <w:r w:rsidRPr="00AF1F13">
              <w:rPr>
                <w:rFonts w:ascii="Arial" w:hAnsi="Arial" w:cs="Arial"/>
                <w:sz w:val="21"/>
                <w:szCs w:val="21"/>
              </w:rPr>
              <w:t xml:space="preserve">ne obuhvata lica iz institucija kolektivnog smeštaja. </w:t>
            </w:r>
          </w:p>
        </w:tc>
      </w:tr>
      <w:tr w:rsidR="00073BB8" w:rsidRPr="00AF1F13" w14:paraId="5B29811F" w14:textId="77777777" w:rsidTr="00FC7490">
        <w:trPr>
          <w:trHeight w:val="70"/>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C5913F" w14:textId="77777777" w:rsidR="00073BB8" w:rsidRPr="00AF1F13" w:rsidRDefault="00073BB8" w:rsidP="00FC7490">
            <w:pPr>
              <w:rPr>
                <w:rFonts w:ascii="Arial" w:hAnsi="Arial" w:cs="Arial"/>
                <w:sz w:val="21"/>
                <w:szCs w:val="21"/>
              </w:rPr>
            </w:pPr>
            <w:r w:rsidRPr="00AF1F13">
              <w:rPr>
                <w:rFonts w:ascii="Arial" w:hAnsi="Arial" w:cs="Arial"/>
                <w:sz w:val="21"/>
                <w:szCs w:val="21"/>
              </w:rPr>
              <w:t xml:space="preserve">Relevantnost praćenja indikatora za donosioce odluka na nacionalnom i lokalnom nivou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66210C0" w14:textId="77777777" w:rsidR="00073BB8" w:rsidRPr="00AF1F13" w:rsidRDefault="00073BB8" w:rsidP="009E563E">
            <w:pPr>
              <w:spacing w:after="100" w:afterAutospacing="1"/>
              <w:rPr>
                <w:rFonts w:ascii="Arial" w:hAnsi="Arial" w:cs="Arial"/>
                <w:i/>
                <w:sz w:val="21"/>
                <w:szCs w:val="21"/>
              </w:rPr>
            </w:pPr>
            <w:r w:rsidRPr="00AF1F13">
              <w:rPr>
                <w:rFonts w:ascii="Arial" w:hAnsi="Arial" w:cs="Arial"/>
                <w:sz w:val="21"/>
                <w:szCs w:val="21"/>
              </w:rPr>
              <w:t xml:space="preserve">Indikator stope rizika od siromaštva kod domaćinstava </w:t>
            </w:r>
            <w:r w:rsidR="002908B1">
              <w:rPr>
                <w:rFonts w:ascii="Arial" w:hAnsi="Arial" w:cs="Arial"/>
                <w:sz w:val="21"/>
                <w:szCs w:val="21"/>
              </w:rPr>
              <w:t>s</w:t>
            </w:r>
            <w:r w:rsidRPr="00AF1F13">
              <w:rPr>
                <w:rFonts w:ascii="Arial" w:hAnsi="Arial" w:cs="Arial"/>
                <w:sz w:val="21"/>
                <w:szCs w:val="21"/>
              </w:rPr>
              <w:t>a veoma niskim radnim intenzitetom predstavlja jedan od ključnih aspekata veze između zaposlenosti i siromaštva</w:t>
            </w:r>
            <w:r w:rsidR="002908B1">
              <w:rPr>
                <w:rFonts w:ascii="Arial" w:hAnsi="Arial" w:cs="Arial"/>
                <w:sz w:val="21"/>
                <w:szCs w:val="21"/>
              </w:rPr>
              <w:t>,</w:t>
            </w:r>
            <w:r w:rsidRPr="00AF1F13">
              <w:rPr>
                <w:rFonts w:ascii="Arial" w:hAnsi="Arial" w:cs="Arial"/>
                <w:sz w:val="21"/>
                <w:szCs w:val="21"/>
              </w:rPr>
              <w:t xml:space="preserve"> a imajući u vidu to da je zaposlenje jedan od ključnih faktora u sprečavanju siromaštva ili izlazku iz njega</w:t>
            </w:r>
            <w:r w:rsidR="002908B1">
              <w:rPr>
                <w:rFonts w:ascii="Arial" w:hAnsi="Arial" w:cs="Arial"/>
                <w:sz w:val="21"/>
                <w:szCs w:val="21"/>
              </w:rPr>
              <w:t>,</w:t>
            </w:r>
            <w:r w:rsidRPr="00AF1F13">
              <w:rPr>
                <w:rFonts w:ascii="Arial" w:hAnsi="Arial" w:cs="Arial"/>
                <w:sz w:val="21"/>
                <w:szCs w:val="21"/>
              </w:rPr>
              <w:t xml:space="preserve"> pokazatelj se smatra relevantnim za praćenje efikasnosti sistema socijalne zaštite domaćinstava bez zaposlenih</w:t>
            </w:r>
            <w:r w:rsidR="002908B1">
              <w:rPr>
                <w:rFonts w:ascii="Arial" w:hAnsi="Arial" w:cs="Arial"/>
                <w:sz w:val="21"/>
                <w:szCs w:val="21"/>
              </w:rPr>
              <w:t>,</w:t>
            </w:r>
            <w:r w:rsidRPr="00AF1F13">
              <w:rPr>
                <w:rFonts w:ascii="Arial" w:hAnsi="Arial" w:cs="Arial"/>
                <w:sz w:val="21"/>
                <w:szCs w:val="21"/>
              </w:rPr>
              <w:t xml:space="preserve"> ali i za politiku zapošljavanja u smislu dostupnosti slobodnih poslova za r</w:t>
            </w:r>
            <w:r w:rsidR="009C1C7D" w:rsidRPr="00AF1F13">
              <w:rPr>
                <w:rFonts w:ascii="Arial" w:hAnsi="Arial" w:cs="Arial"/>
                <w:sz w:val="21"/>
                <w:szCs w:val="21"/>
              </w:rPr>
              <w:t>adno sposobna lica iz ovih domać</w:t>
            </w:r>
            <w:r w:rsidRPr="00AF1F13">
              <w:rPr>
                <w:rFonts w:ascii="Arial" w:hAnsi="Arial" w:cs="Arial"/>
                <w:sz w:val="21"/>
                <w:szCs w:val="21"/>
              </w:rPr>
              <w:t xml:space="preserve">instava. </w:t>
            </w:r>
          </w:p>
        </w:tc>
      </w:tr>
      <w:tr w:rsidR="00073BB8" w:rsidRPr="00AF1F13" w14:paraId="0DC666E9" w14:textId="77777777" w:rsidTr="00FC7490">
        <w:trPr>
          <w:trHeight w:val="70"/>
        </w:trPr>
        <w:tc>
          <w:tcPr>
            <w:tcW w:w="3120" w:type="dxa"/>
            <w:tcBorders>
              <w:top w:val="single" w:sz="4" w:space="0" w:color="auto"/>
              <w:left w:val="single" w:sz="4" w:space="0" w:color="auto"/>
              <w:bottom w:val="single" w:sz="4" w:space="0" w:color="auto"/>
              <w:right w:val="single" w:sz="4" w:space="0" w:color="auto"/>
            </w:tcBorders>
            <w:hideMark/>
          </w:tcPr>
          <w:p w14:paraId="624B6743" w14:textId="77777777" w:rsidR="00073BB8" w:rsidRPr="00AF1F13" w:rsidRDefault="00073BB8" w:rsidP="00FC7490">
            <w:pPr>
              <w:rPr>
                <w:rFonts w:ascii="Arial" w:hAnsi="Arial" w:cs="Arial"/>
                <w:sz w:val="21"/>
                <w:szCs w:val="21"/>
              </w:rPr>
            </w:pPr>
            <w:r w:rsidRPr="00AF1F13">
              <w:rPr>
                <w:rFonts w:ascii="Arial" w:hAnsi="Arial" w:cs="Arial"/>
                <w:sz w:val="21"/>
                <w:szCs w:val="21"/>
              </w:rPr>
              <w:t xml:space="preserve">Metodološka interpretacija pitanja od značaja za potpunije razumevanje indikatora </w:t>
            </w:r>
          </w:p>
        </w:tc>
        <w:tc>
          <w:tcPr>
            <w:tcW w:w="7229" w:type="dxa"/>
            <w:tcBorders>
              <w:top w:val="single" w:sz="4" w:space="0" w:color="auto"/>
              <w:left w:val="single" w:sz="4" w:space="0" w:color="auto"/>
              <w:bottom w:val="single" w:sz="4" w:space="0" w:color="auto"/>
              <w:right w:val="single" w:sz="4" w:space="0" w:color="auto"/>
            </w:tcBorders>
          </w:tcPr>
          <w:p w14:paraId="01C56FDA" w14:textId="77777777" w:rsidR="00073BB8" w:rsidRPr="00AF1F13" w:rsidRDefault="00073BB8" w:rsidP="00FC7490">
            <w:pPr>
              <w:spacing w:after="100" w:afterAutospacing="1"/>
              <w:rPr>
                <w:rFonts w:ascii="Arial" w:hAnsi="Arial" w:cs="Arial"/>
                <w:sz w:val="21"/>
                <w:szCs w:val="21"/>
              </w:rPr>
            </w:pPr>
            <w:r w:rsidRPr="00AF1F13">
              <w:rPr>
                <w:rFonts w:ascii="Arial" w:hAnsi="Arial" w:cs="Arial"/>
                <w:sz w:val="21"/>
                <w:szCs w:val="21"/>
              </w:rPr>
              <w:t>Veoma nizak radni intenzitet se odnosi na radno sposobne članove domaćinstva uzrasta 18 – 59 godina (sa izuzetkom studenata 18-24 god</w:t>
            </w:r>
            <w:r w:rsidR="002908B1">
              <w:rPr>
                <w:rFonts w:ascii="Arial" w:hAnsi="Arial" w:cs="Arial"/>
                <w:sz w:val="21"/>
                <w:szCs w:val="21"/>
              </w:rPr>
              <w:t>ina</w:t>
            </w:r>
            <w:r w:rsidRPr="00AF1F13">
              <w:rPr>
                <w:rFonts w:ascii="Arial" w:hAnsi="Arial" w:cs="Arial"/>
                <w:sz w:val="21"/>
                <w:szCs w:val="21"/>
              </w:rPr>
              <w:t>) koji nisu radili u referentnom periodu ili su radili manje od 20% u odnosu na njihov ukupni radni potencijal. Referentni period je 12 meseci u prethodnoj kalendarskog godini. Ukoliko je na skali za veoma nizak intenzitet (0-0,20) vrednost 0</w:t>
            </w:r>
            <w:r w:rsidR="002908B1">
              <w:rPr>
                <w:rFonts w:ascii="Arial" w:hAnsi="Arial" w:cs="Arial"/>
                <w:sz w:val="21"/>
                <w:szCs w:val="21"/>
              </w:rPr>
              <w:t>,</w:t>
            </w:r>
            <w:r w:rsidRPr="00AF1F13">
              <w:rPr>
                <w:rFonts w:ascii="Arial" w:hAnsi="Arial" w:cs="Arial"/>
                <w:sz w:val="21"/>
                <w:szCs w:val="21"/>
              </w:rPr>
              <w:t xml:space="preserve"> reč je o domaćinstvima bez zaposlenih. </w:t>
            </w:r>
          </w:p>
          <w:p w14:paraId="0E60B100" w14:textId="77777777" w:rsidR="00073BB8" w:rsidRPr="00AF1F13" w:rsidRDefault="00073BB8" w:rsidP="00FC7490">
            <w:pPr>
              <w:spacing w:after="100" w:afterAutospacing="1"/>
              <w:rPr>
                <w:rFonts w:ascii="Arial" w:hAnsi="Arial" w:cs="Arial"/>
                <w:sz w:val="21"/>
                <w:szCs w:val="21"/>
              </w:rPr>
            </w:pPr>
            <w:r w:rsidRPr="00AF1F13">
              <w:rPr>
                <w:rFonts w:ascii="Arial" w:hAnsi="Arial" w:cs="Arial"/>
                <w:sz w:val="21"/>
                <w:szCs w:val="21"/>
              </w:rPr>
              <w:lastRenderedPageBreak/>
              <w:t>Za svo</w:t>
            </w:r>
            <w:r w:rsidR="00DE4357">
              <w:rPr>
                <w:rFonts w:ascii="Arial" w:hAnsi="Arial" w:cs="Arial"/>
                <w:sz w:val="21"/>
                <w:szCs w:val="21"/>
              </w:rPr>
              <w:t>đ</w:t>
            </w:r>
            <w:r w:rsidRPr="00AF1F13">
              <w:rPr>
                <w:rFonts w:ascii="Arial" w:hAnsi="Arial" w:cs="Arial"/>
                <w:sz w:val="21"/>
                <w:szCs w:val="21"/>
              </w:rPr>
              <w:t>enje ukupnog broja članova domaćinstva na broj potrošačkih jedinica (ekvivalentnih odraslih) koji žive u domaćinstvu koristi se modifikovana OECD skala ekvivalencije prema kojoj se prvom odraslom dodeljuje 1, ostalim odraslim članovima domaćinstva i deci starijoj od 14 godina 0</w:t>
            </w:r>
            <w:r w:rsidR="002908B1">
              <w:rPr>
                <w:rFonts w:ascii="Arial" w:hAnsi="Arial" w:cs="Arial"/>
                <w:sz w:val="21"/>
                <w:szCs w:val="21"/>
              </w:rPr>
              <w:t>,</w:t>
            </w:r>
            <w:r w:rsidRPr="00AF1F13">
              <w:rPr>
                <w:rFonts w:ascii="Arial" w:hAnsi="Arial" w:cs="Arial"/>
                <w:sz w:val="21"/>
                <w:szCs w:val="21"/>
              </w:rPr>
              <w:t>5 a mlađoj deci 0</w:t>
            </w:r>
            <w:r w:rsidR="002908B1">
              <w:rPr>
                <w:rFonts w:ascii="Arial" w:hAnsi="Arial" w:cs="Arial"/>
                <w:sz w:val="21"/>
                <w:szCs w:val="21"/>
              </w:rPr>
              <w:t>,</w:t>
            </w:r>
            <w:r w:rsidRPr="00AF1F13">
              <w:rPr>
                <w:rFonts w:ascii="Arial" w:hAnsi="Arial" w:cs="Arial"/>
                <w:sz w:val="21"/>
                <w:szCs w:val="21"/>
              </w:rPr>
              <w:t>3.</w:t>
            </w:r>
          </w:p>
          <w:p w14:paraId="2E730653" w14:textId="77777777" w:rsidR="00073BB8" w:rsidRPr="00AF1F13" w:rsidRDefault="00073BB8" w:rsidP="00FC7490">
            <w:pPr>
              <w:spacing w:after="100" w:afterAutospacing="1"/>
              <w:rPr>
                <w:rFonts w:ascii="Arial" w:hAnsi="Arial" w:cs="Arial"/>
                <w:i/>
                <w:sz w:val="21"/>
                <w:szCs w:val="21"/>
              </w:rPr>
            </w:pPr>
            <w:r w:rsidRPr="00AF1F13">
              <w:rPr>
                <w:rFonts w:ascii="Arial" w:hAnsi="Arial" w:cs="Arial"/>
                <w:sz w:val="21"/>
                <w:szCs w:val="21"/>
              </w:rPr>
              <w:t>Ukoliko nije drugačije naznačeno</w:t>
            </w:r>
            <w:r w:rsidR="002908B1">
              <w:rPr>
                <w:rFonts w:ascii="Arial" w:hAnsi="Arial" w:cs="Arial"/>
                <w:sz w:val="21"/>
                <w:szCs w:val="21"/>
              </w:rPr>
              <w:t>,</w:t>
            </w:r>
            <w:r w:rsidRPr="00AF1F13">
              <w:rPr>
                <w:rFonts w:ascii="Arial" w:hAnsi="Arial" w:cs="Arial"/>
                <w:sz w:val="21"/>
                <w:szCs w:val="21"/>
              </w:rPr>
              <w:t xml:space="preserve"> stopa rizika od siromaštva se računa nakon socijalnih transfera – penzija, naknada za slučaj nezaposlenosti i sl. </w:t>
            </w:r>
          </w:p>
        </w:tc>
      </w:tr>
      <w:tr w:rsidR="00073BB8" w:rsidRPr="00AF1F13" w14:paraId="072E9556" w14:textId="77777777" w:rsidTr="00FC7490">
        <w:trPr>
          <w:trHeight w:val="70"/>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F66BA6F" w14:textId="77777777" w:rsidR="00073BB8" w:rsidRPr="00AF1F13" w:rsidRDefault="00073BB8" w:rsidP="00FC7490">
            <w:pPr>
              <w:rPr>
                <w:rFonts w:ascii="Arial" w:hAnsi="Arial" w:cs="Arial"/>
                <w:sz w:val="21"/>
                <w:szCs w:val="21"/>
              </w:rPr>
            </w:pPr>
            <w:r w:rsidRPr="00AF1F13">
              <w:rPr>
                <w:rFonts w:ascii="Arial" w:hAnsi="Arial" w:cs="Arial"/>
                <w:sz w:val="21"/>
                <w:szCs w:val="21"/>
              </w:rPr>
              <w:lastRenderedPageBreak/>
              <w:t xml:space="preserve">Jedinica merenja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30AFA3B" w14:textId="77777777" w:rsidR="00073BB8" w:rsidRPr="00AF1F13" w:rsidRDefault="00073BB8" w:rsidP="00FC7490">
            <w:pPr>
              <w:spacing w:after="100" w:afterAutospacing="1"/>
              <w:rPr>
                <w:rFonts w:ascii="Arial" w:hAnsi="Arial" w:cs="Arial"/>
                <w:i/>
                <w:sz w:val="21"/>
                <w:szCs w:val="21"/>
              </w:rPr>
            </w:pPr>
            <w:r w:rsidRPr="00AF1F13">
              <w:rPr>
                <w:rFonts w:ascii="Arial" w:hAnsi="Arial" w:cs="Arial"/>
                <w:sz w:val="21"/>
                <w:szCs w:val="21"/>
              </w:rPr>
              <w:t xml:space="preserve">Procenat lica iz kategorije domaćinstava u riziku od siromaštva sa niskim radnim intenzitetom u odnosu na ukupnu statističku populaciju.  </w:t>
            </w:r>
          </w:p>
        </w:tc>
      </w:tr>
      <w:tr w:rsidR="00073BB8" w:rsidRPr="00AF1F13" w14:paraId="662DFCD5" w14:textId="77777777" w:rsidTr="00FC7490">
        <w:trPr>
          <w:trHeight w:val="70"/>
        </w:trPr>
        <w:tc>
          <w:tcPr>
            <w:tcW w:w="3120" w:type="dxa"/>
            <w:tcBorders>
              <w:top w:val="single" w:sz="4" w:space="0" w:color="auto"/>
              <w:left w:val="single" w:sz="4" w:space="0" w:color="auto"/>
              <w:bottom w:val="single" w:sz="4" w:space="0" w:color="auto"/>
              <w:right w:val="single" w:sz="4" w:space="0" w:color="auto"/>
            </w:tcBorders>
            <w:hideMark/>
          </w:tcPr>
          <w:p w14:paraId="2123A6F0" w14:textId="77777777" w:rsidR="00073BB8" w:rsidRPr="00AF1F13" w:rsidRDefault="00073BB8" w:rsidP="00FC7490">
            <w:pPr>
              <w:rPr>
                <w:rFonts w:ascii="Arial" w:hAnsi="Arial" w:cs="Arial"/>
                <w:sz w:val="21"/>
                <w:szCs w:val="21"/>
              </w:rPr>
            </w:pPr>
            <w:r w:rsidRPr="00AF1F13">
              <w:rPr>
                <w:rFonts w:ascii="Arial" w:hAnsi="Arial" w:cs="Arial"/>
                <w:sz w:val="21"/>
                <w:szCs w:val="21"/>
              </w:rPr>
              <w:t>Način izračunavanja indikatora</w:t>
            </w:r>
          </w:p>
        </w:tc>
        <w:tc>
          <w:tcPr>
            <w:tcW w:w="7229" w:type="dxa"/>
            <w:tcBorders>
              <w:top w:val="single" w:sz="4" w:space="0" w:color="auto"/>
              <w:left w:val="single" w:sz="4" w:space="0" w:color="auto"/>
              <w:bottom w:val="single" w:sz="4" w:space="0" w:color="auto"/>
              <w:right w:val="single" w:sz="4" w:space="0" w:color="auto"/>
            </w:tcBorders>
          </w:tcPr>
          <w:p w14:paraId="6FC7FC7B" w14:textId="77777777" w:rsidR="00073BB8" w:rsidRPr="00AF1F13" w:rsidRDefault="00073BB8" w:rsidP="00FC7490">
            <w:pPr>
              <w:autoSpaceDE w:val="0"/>
              <w:autoSpaceDN w:val="0"/>
              <w:adjustRightInd w:val="0"/>
              <w:rPr>
                <w:rFonts w:ascii="Arial" w:hAnsi="Arial" w:cs="Arial"/>
                <w:sz w:val="21"/>
                <w:szCs w:val="21"/>
              </w:rPr>
            </w:pPr>
            <w:r w:rsidRPr="00AF1F13">
              <w:rPr>
                <w:rFonts w:ascii="Arial" w:hAnsi="Arial" w:cs="Arial"/>
                <w:sz w:val="21"/>
                <w:szCs w:val="21"/>
              </w:rPr>
              <w:t xml:space="preserve">Procenat lica iz kategorije domaćinstava u riziku od siromaštva sa niskim radnim intenzitetom u odnosu na ukupnu statističku populaciju i učešće navedenih lica unutar svake kategorije u odnosu na populaciju iz iste </w:t>
            </w:r>
            <w:r w:rsidR="000C574E" w:rsidRPr="00AF1F13">
              <w:rPr>
                <w:rFonts w:ascii="Arial" w:hAnsi="Arial" w:cs="Arial"/>
                <w:sz w:val="21"/>
                <w:szCs w:val="21"/>
              </w:rPr>
              <w:t>kategorije (starost</w:t>
            </w:r>
            <w:r w:rsidRPr="00AF1F13">
              <w:rPr>
                <w:rFonts w:ascii="Arial" w:hAnsi="Arial" w:cs="Arial"/>
                <w:sz w:val="21"/>
                <w:szCs w:val="21"/>
              </w:rPr>
              <w:t xml:space="preserve"> i sl).</w:t>
            </w:r>
          </w:p>
        </w:tc>
      </w:tr>
      <w:tr w:rsidR="00073BB8" w:rsidRPr="00AF1F13" w14:paraId="5151A6D1" w14:textId="77777777" w:rsidTr="00FC7490">
        <w:trPr>
          <w:trHeight w:val="70"/>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D4964DA" w14:textId="77777777" w:rsidR="00073BB8" w:rsidRPr="00AF1F13" w:rsidRDefault="00073BB8" w:rsidP="00FC7490">
            <w:pPr>
              <w:rPr>
                <w:rFonts w:ascii="Arial" w:hAnsi="Arial" w:cs="Arial"/>
                <w:sz w:val="21"/>
                <w:szCs w:val="21"/>
              </w:rPr>
            </w:pPr>
            <w:r w:rsidRPr="00AF1F13">
              <w:rPr>
                <w:rFonts w:ascii="Arial" w:hAnsi="Arial" w:cs="Arial"/>
                <w:sz w:val="21"/>
                <w:szCs w:val="21"/>
              </w:rPr>
              <w:t>Nivo razvrstavanja (pol, starost i sl)</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3AEC122" w14:textId="77777777" w:rsidR="00073BB8" w:rsidRPr="00AF1F13" w:rsidRDefault="00073BB8" w:rsidP="00FC7490">
            <w:pPr>
              <w:pStyle w:val="Default"/>
              <w:spacing w:before="120"/>
              <w:rPr>
                <w:rFonts w:ascii="Arial" w:hAnsi="Arial" w:cs="Arial"/>
                <w:color w:val="auto"/>
                <w:sz w:val="21"/>
                <w:szCs w:val="21"/>
              </w:rPr>
            </w:pPr>
            <w:r w:rsidRPr="00AF1F13">
              <w:rPr>
                <w:rFonts w:ascii="Arial" w:hAnsi="Arial" w:cs="Arial"/>
                <w:color w:val="auto"/>
                <w:sz w:val="21"/>
                <w:szCs w:val="21"/>
              </w:rPr>
              <w:t>Pol (za lica starija od 18 godina)</w:t>
            </w:r>
            <w:r w:rsidR="002908B1">
              <w:rPr>
                <w:rFonts w:ascii="Arial" w:hAnsi="Arial" w:cs="Arial"/>
                <w:color w:val="auto"/>
                <w:sz w:val="21"/>
                <w:szCs w:val="21"/>
              </w:rPr>
              <w:t>.</w:t>
            </w:r>
            <w:r w:rsidRPr="00AF1F13">
              <w:rPr>
                <w:rFonts w:ascii="Arial" w:hAnsi="Arial" w:cs="Arial"/>
                <w:color w:val="auto"/>
                <w:sz w:val="21"/>
                <w:szCs w:val="21"/>
              </w:rPr>
              <w:t xml:space="preserve"> </w:t>
            </w:r>
          </w:p>
          <w:p w14:paraId="72340932" w14:textId="77777777" w:rsidR="00073BB8" w:rsidRPr="00AF1F13" w:rsidRDefault="00073BB8" w:rsidP="00FC7490">
            <w:pPr>
              <w:spacing w:after="100" w:afterAutospacing="1"/>
              <w:rPr>
                <w:rFonts w:ascii="Arial" w:hAnsi="Arial" w:cs="Arial"/>
                <w:sz w:val="21"/>
                <w:szCs w:val="21"/>
              </w:rPr>
            </w:pPr>
            <w:r w:rsidRPr="00AF1F13">
              <w:rPr>
                <w:rFonts w:ascii="Arial" w:hAnsi="Arial" w:cs="Arial"/>
                <w:sz w:val="21"/>
                <w:szCs w:val="21"/>
              </w:rPr>
              <w:t>Starost:</w:t>
            </w:r>
            <w:r w:rsidR="002908B1">
              <w:rPr>
                <w:rFonts w:ascii="Arial" w:hAnsi="Arial" w:cs="Arial"/>
                <w:sz w:val="21"/>
                <w:szCs w:val="21"/>
              </w:rPr>
              <w:t xml:space="preserve"> </w:t>
            </w:r>
            <w:r w:rsidRPr="00AF1F13">
              <w:rPr>
                <w:rFonts w:ascii="Arial" w:hAnsi="Arial" w:cs="Arial"/>
                <w:sz w:val="21"/>
                <w:szCs w:val="21"/>
              </w:rPr>
              <w:t>0-17 (0-5; 6-11; 12-17), 18-59</w:t>
            </w:r>
            <w:r w:rsidR="002908B1">
              <w:rPr>
                <w:rFonts w:ascii="Arial" w:hAnsi="Arial" w:cs="Arial"/>
                <w:sz w:val="21"/>
                <w:szCs w:val="21"/>
              </w:rPr>
              <w:t>.</w:t>
            </w:r>
          </w:p>
        </w:tc>
      </w:tr>
      <w:tr w:rsidR="00073BB8" w:rsidRPr="00AF1F13" w14:paraId="2FDAF2F7" w14:textId="77777777" w:rsidTr="00FC7490">
        <w:trPr>
          <w:trHeight w:val="70"/>
        </w:trPr>
        <w:tc>
          <w:tcPr>
            <w:tcW w:w="3120" w:type="dxa"/>
            <w:tcBorders>
              <w:top w:val="single" w:sz="4" w:space="0" w:color="auto"/>
              <w:left w:val="single" w:sz="4" w:space="0" w:color="auto"/>
              <w:bottom w:val="single" w:sz="4" w:space="0" w:color="auto"/>
              <w:right w:val="single" w:sz="4" w:space="0" w:color="auto"/>
            </w:tcBorders>
          </w:tcPr>
          <w:p w14:paraId="4479903E" w14:textId="77777777" w:rsidR="00073BB8" w:rsidRPr="00AF1F13" w:rsidRDefault="00073BB8" w:rsidP="00FC7490">
            <w:pPr>
              <w:rPr>
                <w:rFonts w:ascii="Arial" w:hAnsi="Arial" w:cs="Arial"/>
                <w:sz w:val="21"/>
                <w:szCs w:val="21"/>
              </w:rPr>
            </w:pPr>
            <w:r w:rsidRPr="00AF1F13">
              <w:rPr>
                <w:rFonts w:ascii="Arial" w:hAnsi="Arial" w:cs="Arial"/>
                <w:sz w:val="21"/>
                <w:szCs w:val="21"/>
              </w:rPr>
              <w:t>Dostupnost podataka za izračunavanje indikatora (Da/Ne)</w:t>
            </w:r>
          </w:p>
        </w:tc>
        <w:tc>
          <w:tcPr>
            <w:tcW w:w="7229" w:type="dxa"/>
            <w:tcBorders>
              <w:top w:val="single" w:sz="4" w:space="0" w:color="auto"/>
              <w:left w:val="single" w:sz="4" w:space="0" w:color="auto"/>
              <w:bottom w:val="single" w:sz="4" w:space="0" w:color="auto"/>
              <w:right w:val="single" w:sz="4" w:space="0" w:color="auto"/>
            </w:tcBorders>
          </w:tcPr>
          <w:p w14:paraId="069F7F15" w14:textId="77777777" w:rsidR="00073BB8" w:rsidRPr="00AF1F13" w:rsidRDefault="00073BB8"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Da</w:t>
            </w:r>
            <w:r w:rsidR="00310C45">
              <w:rPr>
                <w:rFonts w:ascii="Arial" w:hAnsi="Arial" w:cs="Arial"/>
                <w:color w:val="auto"/>
                <w:sz w:val="21"/>
                <w:szCs w:val="21"/>
              </w:rPr>
              <w:t>.</w:t>
            </w:r>
            <w:r w:rsidRPr="00AF1F13">
              <w:rPr>
                <w:rFonts w:ascii="Arial" w:hAnsi="Arial" w:cs="Arial"/>
                <w:color w:val="auto"/>
                <w:sz w:val="21"/>
                <w:szCs w:val="21"/>
              </w:rPr>
              <w:t xml:space="preserve"> </w:t>
            </w:r>
          </w:p>
        </w:tc>
      </w:tr>
      <w:tr w:rsidR="00073BB8" w:rsidRPr="00AF1F13" w14:paraId="564C0777" w14:textId="77777777" w:rsidTr="00FC7490">
        <w:trPr>
          <w:trHeight w:val="70"/>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A7B941" w14:textId="77777777" w:rsidR="00073BB8" w:rsidRPr="00AF1F13" w:rsidRDefault="002908B1" w:rsidP="00FC7490">
            <w:pPr>
              <w:rPr>
                <w:rFonts w:ascii="Arial" w:hAnsi="Arial" w:cs="Arial"/>
                <w:sz w:val="21"/>
                <w:szCs w:val="21"/>
              </w:rPr>
            </w:pPr>
            <w:r w:rsidRPr="00AF1F13">
              <w:rPr>
                <w:rFonts w:ascii="Arial" w:hAnsi="Arial" w:cs="Arial"/>
                <w:sz w:val="21"/>
                <w:szCs w:val="21"/>
              </w:rPr>
              <w:t>Izvor</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67AF66A" w14:textId="77777777" w:rsidR="00073BB8" w:rsidRPr="00AF1F13" w:rsidRDefault="00073BB8"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SILC</w:t>
            </w:r>
            <w:r w:rsidR="00310C45">
              <w:rPr>
                <w:rFonts w:ascii="Arial" w:hAnsi="Arial" w:cs="Arial"/>
                <w:color w:val="auto"/>
                <w:sz w:val="21"/>
                <w:szCs w:val="21"/>
              </w:rPr>
              <w:t>.</w:t>
            </w:r>
            <w:r w:rsidRPr="00AF1F13">
              <w:rPr>
                <w:rFonts w:ascii="Arial" w:hAnsi="Arial" w:cs="Arial"/>
                <w:color w:val="auto"/>
                <w:sz w:val="21"/>
                <w:szCs w:val="21"/>
              </w:rPr>
              <w:t xml:space="preserve"> </w:t>
            </w:r>
          </w:p>
        </w:tc>
      </w:tr>
      <w:tr w:rsidR="00073BB8" w:rsidRPr="00AF1F13" w14:paraId="1E7B543E" w14:textId="77777777" w:rsidTr="00FC7490">
        <w:trPr>
          <w:trHeight w:val="70"/>
        </w:trPr>
        <w:tc>
          <w:tcPr>
            <w:tcW w:w="3120" w:type="dxa"/>
            <w:tcBorders>
              <w:top w:val="single" w:sz="4" w:space="0" w:color="auto"/>
              <w:left w:val="single" w:sz="4" w:space="0" w:color="auto"/>
              <w:bottom w:val="single" w:sz="4" w:space="0" w:color="auto"/>
              <w:right w:val="single" w:sz="4" w:space="0" w:color="auto"/>
            </w:tcBorders>
            <w:hideMark/>
          </w:tcPr>
          <w:p w14:paraId="3DC73A98" w14:textId="77777777" w:rsidR="00073BB8" w:rsidRPr="00AF1F13" w:rsidRDefault="00073BB8" w:rsidP="00FC7490">
            <w:pPr>
              <w:rPr>
                <w:rFonts w:ascii="Arial" w:hAnsi="Arial" w:cs="Arial"/>
                <w:sz w:val="21"/>
                <w:szCs w:val="21"/>
              </w:rPr>
            </w:pPr>
            <w:r w:rsidRPr="00AF1F13">
              <w:rPr>
                <w:rFonts w:ascii="Arial" w:hAnsi="Arial" w:cs="Arial"/>
                <w:sz w:val="21"/>
                <w:szCs w:val="21"/>
              </w:rPr>
              <w:t>Rok za izveštavanje</w:t>
            </w:r>
          </w:p>
        </w:tc>
        <w:tc>
          <w:tcPr>
            <w:tcW w:w="7229" w:type="dxa"/>
            <w:tcBorders>
              <w:top w:val="single" w:sz="4" w:space="0" w:color="auto"/>
              <w:left w:val="single" w:sz="4" w:space="0" w:color="auto"/>
              <w:bottom w:val="single" w:sz="4" w:space="0" w:color="auto"/>
              <w:right w:val="single" w:sz="4" w:space="0" w:color="auto"/>
            </w:tcBorders>
          </w:tcPr>
          <w:p w14:paraId="1F1FB54F" w14:textId="77777777" w:rsidR="00073BB8" w:rsidRPr="00AF1F13" w:rsidRDefault="00073BB8"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Godišnje</w:t>
            </w:r>
            <w:r w:rsidR="00310C45">
              <w:rPr>
                <w:rFonts w:ascii="Arial" w:hAnsi="Arial" w:cs="Arial"/>
                <w:color w:val="auto"/>
                <w:sz w:val="21"/>
                <w:szCs w:val="21"/>
              </w:rPr>
              <w:t>.</w:t>
            </w:r>
          </w:p>
        </w:tc>
      </w:tr>
      <w:tr w:rsidR="00073BB8" w:rsidRPr="00AF1F13" w14:paraId="6279C429" w14:textId="77777777" w:rsidTr="00FC7490">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5B9F5E" w14:textId="77777777" w:rsidR="00073BB8" w:rsidRPr="00AF1F13" w:rsidRDefault="00073BB8" w:rsidP="00FC7490">
            <w:pPr>
              <w:rPr>
                <w:rFonts w:ascii="Arial" w:hAnsi="Arial" w:cs="Arial"/>
                <w:sz w:val="21"/>
                <w:szCs w:val="21"/>
              </w:rPr>
            </w:pPr>
            <w:r w:rsidRPr="00AF1F13">
              <w:rPr>
                <w:rFonts w:ascii="Arial" w:hAnsi="Arial" w:cs="Arial"/>
                <w:sz w:val="21"/>
                <w:szCs w:val="21"/>
              </w:rPr>
              <w:t xml:space="preserve">Komentar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FDD8F9" w14:textId="77777777" w:rsidR="00073BB8" w:rsidRPr="00AF1F13" w:rsidRDefault="00073BB8"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S obzirom da anketni izvori ne prate pojavu do nivoa okruga ili opštine podatke dobijene na ovaj način je potrebno kombinovati sa podacima iz administrativnih izvora koji se odnose na stopu dugoročne nezaposlenosti.</w:t>
            </w:r>
          </w:p>
        </w:tc>
      </w:tr>
    </w:tbl>
    <w:p w14:paraId="746754D3" w14:textId="77777777" w:rsidR="005B54F8" w:rsidRPr="00AF1F13" w:rsidRDefault="005B54F8" w:rsidP="00B2494B">
      <w:pPr>
        <w:spacing w:after="100" w:afterAutospacing="1" w:line="240" w:lineRule="auto"/>
        <w:jc w:val="both"/>
        <w:rPr>
          <w:rFonts w:ascii="Arial" w:hAnsi="Arial" w:cs="Arial"/>
          <w:i/>
          <w:color w:val="777777"/>
          <w:sz w:val="21"/>
          <w:szCs w:val="21"/>
          <w:u w:val="single"/>
          <w:shd w:val="clear" w:color="auto" w:fill="FFFFFF"/>
        </w:rPr>
      </w:pPr>
      <w:r w:rsidRPr="00AF1F13">
        <w:rPr>
          <w:rFonts w:ascii="Arial" w:hAnsi="Arial" w:cs="Arial"/>
          <w:i/>
          <w:color w:val="777777"/>
          <w:sz w:val="21"/>
          <w:szCs w:val="21"/>
          <w:u w:val="single"/>
          <w:shd w:val="clear" w:color="auto" w:fill="FFFFFF"/>
        </w:rPr>
        <w:t xml:space="preserve"> </w:t>
      </w:r>
    </w:p>
    <w:p w14:paraId="3B2E0D20" w14:textId="77777777" w:rsidR="001F6529" w:rsidRDefault="001F6529" w:rsidP="00B2494B">
      <w:pPr>
        <w:spacing w:after="100" w:afterAutospacing="1" w:line="240" w:lineRule="auto"/>
        <w:jc w:val="both"/>
        <w:rPr>
          <w:rFonts w:ascii="Arial" w:hAnsi="Arial" w:cs="Arial"/>
          <w:i/>
          <w:color w:val="777777"/>
          <w:sz w:val="21"/>
          <w:szCs w:val="21"/>
          <w:u w:val="single"/>
          <w:shd w:val="clear" w:color="auto" w:fill="FFFFFF"/>
        </w:rPr>
      </w:pPr>
    </w:p>
    <w:p w14:paraId="70BA62CF" w14:textId="77777777" w:rsidR="007F2573" w:rsidRDefault="007F2573" w:rsidP="00B2494B">
      <w:pPr>
        <w:spacing w:after="100" w:afterAutospacing="1" w:line="240" w:lineRule="auto"/>
        <w:jc w:val="both"/>
        <w:rPr>
          <w:rFonts w:ascii="Arial" w:hAnsi="Arial" w:cs="Arial"/>
          <w:i/>
          <w:color w:val="777777"/>
          <w:sz w:val="21"/>
          <w:szCs w:val="21"/>
          <w:u w:val="single"/>
          <w:shd w:val="clear" w:color="auto" w:fill="FFFFFF"/>
        </w:rPr>
      </w:pPr>
    </w:p>
    <w:p w14:paraId="396D8567" w14:textId="77777777" w:rsidR="007F2573" w:rsidRDefault="007F2573" w:rsidP="00B2494B">
      <w:pPr>
        <w:spacing w:after="100" w:afterAutospacing="1" w:line="240" w:lineRule="auto"/>
        <w:jc w:val="both"/>
        <w:rPr>
          <w:rFonts w:ascii="Arial" w:hAnsi="Arial" w:cs="Arial"/>
          <w:i/>
          <w:color w:val="777777"/>
          <w:sz w:val="21"/>
          <w:szCs w:val="21"/>
          <w:u w:val="single"/>
          <w:shd w:val="clear" w:color="auto" w:fill="FFFFFF"/>
        </w:rPr>
      </w:pPr>
    </w:p>
    <w:p w14:paraId="39A390F7" w14:textId="77777777" w:rsidR="007F2573" w:rsidRDefault="007F2573" w:rsidP="00B2494B">
      <w:pPr>
        <w:spacing w:after="100" w:afterAutospacing="1" w:line="240" w:lineRule="auto"/>
        <w:jc w:val="both"/>
        <w:rPr>
          <w:rFonts w:ascii="Arial" w:hAnsi="Arial" w:cs="Arial"/>
          <w:i/>
          <w:color w:val="777777"/>
          <w:sz w:val="21"/>
          <w:szCs w:val="21"/>
          <w:u w:val="single"/>
          <w:shd w:val="clear" w:color="auto" w:fill="FFFFFF"/>
        </w:rPr>
      </w:pPr>
    </w:p>
    <w:p w14:paraId="52FD37AF" w14:textId="77777777" w:rsidR="007F2573" w:rsidRDefault="007F2573" w:rsidP="00B2494B">
      <w:pPr>
        <w:spacing w:after="100" w:afterAutospacing="1" w:line="240" w:lineRule="auto"/>
        <w:jc w:val="both"/>
        <w:rPr>
          <w:rFonts w:ascii="Arial" w:hAnsi="Arial" w:cs="Arial"/>
          <w:i/>
          <w:color w:val="777777"/>
          <w:sz w:val="21"/>
          <w:szCs w:val="21"/>
          <w:u w:val="single"/>
          <w:shd w:val="clear" w:color="auto" w:fill="FFFFFF"/>
        </w:rPr>
      </w:pPr>
    </w:p>
    <w:p w14:paraId="574E1A40" w14:textId="77777777" w:rsidR="000831E9" w:rsidRDefault="000831E9" w:rsidP="00B2494B">
      <w:pPr>
        <w:spacing w:after="100" w:afterAutospacing="1" w:line="240" w:lineRule="auto"/>
        <w:jc w:val="both"/>
        <w:rPr>
          <w:rFonts w:ascii="Arial" w:hAnsi="Arial" w:cs="Arial"/>
          <w:i/>
          <w:color w:val="777777"/>
          <w:sz w:val="21"/>
          <w:szCs w:val="21"/>
          <w:u w:val="single"/>
          <w:shd w:val="clear" w:color="auto" w:fill="FFFFFF"/>
        </w:rPr>
      </w:pPr>
    </w:p>
    <w:p w14:paraId="6A51F5BE" w14:textId="77777777" w:rsidR="007F2573" w:rsidRDefault="007F2573" w:rsidP="00B2494B">
      <w:pPr>
        <w:spacing w:after="100" w:afterAutospacing="1" w:line="240" w:lineRule="auto"/>
        <w:jc w:val="both"/>
        <w:rPr>
          <w:rFonts w:ascii="Arial" w:hAnsi="Arial" w:cs="Arial"/>
          <w:i/>
          <w:color w:val="777777"/>
          <w:sz w:val="21"/>
          <w:szCs w:val="21"/>
          <w:u w:val="single"/>
          <w:shd w:val="clear" w:color="auto" w:fill="FFFFFF"/>
        </w:rPr>
      </w:pPr>
    </w:p>
    <w:p w14:paraId="654D7AD3" w14:textId="77777777" w:rsidR="007F2573" w:rsidRPr="00AF1F13" w:rsidRDefault="007F2573" w:rsidP="00B2494B">
      <w:pPr>
        <w:spacing w:after="100" w:afterAutospacing="1" w:line="240" w:lineRule="auto"/>
        <w:jc w:val="both"/>
        <w:rPr>
          <w:rFonts w:ascii="Arial" w:hAnsi="Arial" w:cs="Arial"/>
          <w:i/>
          <w:color w:val="777777"/>
          <w:sz w:val="21"/>
          <w:szCs w:val="21"/>
          <w:u w:val="single"/>
          <w:shd w:val="clear" w:color="auto" w:fill="FFFFFF"/>
        </w:rPr>
      </w:pPr>
    </w:p>
    <w:p w14:paraId="686DD3B5" w14:textId="77777777" w:rsidR="002F3F35" w:rsidRPr="00F23FD0" w:rsidRDefault="002F3F35" w:rsidP="001B1FC2">
      <w:pPr>
        <w:pStyle w:val="Heading3"/>
        <w:numPr>
          <w:ilvl w:val="2"/>
          <w:numId w:val="14"/>
        </w:numPr>
        <w:rPr>
          <w:rFonts w:ascii="Arial" w:hAnsi="Arial" w:cs="Arial"/>
          <w:sz w:val="24"/>
          <w:szCs w:val="24"/>
        </w:rPr>
      </w:pPr>
      <w:bookmarkStart w:id="18" w:name="_Toc482874667"/>
      <w:r w:rsidRPr="00F23FD0">
        <w:rPr>
          <w:rFonts w:ascii="Arial" w:hAnsi="Arial" w:cs="Arial"/>
          <w:sz w:val="24"/>
          <w:szCs w:val="24"/>
        </w:rPr>
        <w:lastRenderedPageBreak/>
        <w:t>Stopa dugoročne nezaposlenosti</w:t>
      </w:r>
      <w:bookmarkEnd w:id="18"/>
    </w:p>
    <w:p w14:paraId="585FA589" w14:textId="77777777" w:rsidR="00E90156" w:rsidRPr="00AF1F13" w:rsidRDefault="00E90156" w:rsidP="00E90156"/>
    <w:tbl>
      <w:tblPr>
        <w:tblStyle w:val="TableGrid"/>
        <w:tblpPr w:leftFromText="141" w:rightFromText="141" w:vertAnchor="text" w:horzAnchor="margin" w:tblpXSpec="center" w:tblpY="191"/>
        <w:tblW w:w="10349" w:type="dxa"/>
        <w:tblCellMar>
          <w:top w:w="113" w:type="dxa"/>
          <w:bottom w:w="113" w:type="dxa"/>
        </w:tblCellMar>
        <w:tblLook w:val="04A0" w:firstRow="1" w:lastRow="0" w:firstColumn="1" w:lastColumn="0" w:noHBand="0" w:noVBand="1"/>
      </w:tblPr>
      <w:tblGrid>
        <w:gridCol w:w="3120"/>
        <w:gridCol w:w="7229"/>
      </w:tblGrid>
      <w:tr w:rsidR="007A245A" w:rsidRPr="00AF1F13" w14:paraId="1C76CBF4" w14:textId="77777777" w:rsidTr="0057202E">
        <w:trPr>
          <w:trHeight w:val="987"/>
        </w:trPr>
        <w:tc>
          <w:tcPr>
            <w:tcW w:w="31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85E705A" w14:textId="77777777" w:rsidR="007A245A" w:rsidRPr="00AF1F13" w:rsidRDefault="007A245A" w:rsidP="007A245A">
            <w:pPr>
              <w:jc w:val="both"/>
              <w:rPr>
                <w:rFonts w:ascii="Arial" w:hAnsi="Arial" w:cs="Arial"/>
                <w:color w:val="FFFFFF" w:themeColor="background1"/>
                <w:sz w:val="21"/>
                <w:szCs w:val="21"/>
              </w:rPr>
            </w:pPr>
            <w:r w:rsidRPr="00AF1F13">
              <w:rPr>
                <w:rFonts w:ascii="Arial" w:hAnsi="Arial" w:cs="Arial"/>
                <w:color w:val="FFFFFF" w:themeColor="background1"/>
                <w:sz w:val="21"/>
                <w:szCs w:val="21"/>
              </w:rPr>
              <w:t xml:space="preserve">Naziv indikatora </w:t>
            </w:r>
          </w:p>
        </w:tc>
        <w:tc>
          <w:tcPr>
            <w:tcW w:w="722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A092901" w14:textId="77777777" w:rsidR="002C554E" w:rsidRDefault="007A245A">
            <w:pPr>
              <w:spacing w:after="100" w:afterAutospacing="1"/>
              <w:jc w:val="both"/>
              <w:rPr>
                <w:rFonts w:ascii="Arial" w:hAnsi="Arial" w:cs="Arial"/>
                <w:color w:val="FFFFFF" w:themeColor="background1"/>
                <w:sz w:val="21"/>
                <w:szCs w:val="21"/>
              </w:rPr>
            </w:pPr>
            <w:r w:rsidRPr="00AF1F13">
              <w:rPr>
                <w:rFonts w:ascii="Arial" w:hAnsi="Arial" w:cs="Arial"/>
                <w:color w:val="FFFFFF" w:themeColor="background1"/>
                <w:sz w:val="21"/>
                <w:szCs w:val="21"/>
              </w:rPr>
              <w:t xml:space="preserve">Stopa dugoročne nezaposlenosti </w:t>
            </w:r>
          </w:p>
        </w:tc>
      </w:tr>
      <w:tr w:rsidR="007A245A" w:rsidRPr="00AF1F13" w14:paraId="0EFE4843" w14:textId="77777777" w:rsidTr="0057202E">
        <w:tc>
          <w:tcPr>
            <w:tcW w:w="3120" w:type="dxa"/>
            <w:tcBorders>
              <w:top w:val="single" w:sz="4" w:space="0" w:color="auto"/>
              <w:left w:val="single" w:sz="4" w:space="0" w:color="auto"/>
              <w:bottom w:val="single" w:sz="4" w:space="0" w:color="auto"/>
              <w:right w:val="single" w:sz="4" w:space="0" w:color="auto"/>
            </w:tcBorders>
          </w:tcPr>
          <w:p w14:paraId="147B1926" w14:textId="77777777" w:rsidR="007A245A" w:rsidRPr="00AF1F13" w:rsidRDefault="002908B1" w:rsidP="00FC7490">
            <w:pPr>
              <w:rPr>
                <w:rFonts w:ascii="Arial" w:hAnsi="Arial" w:cs="Arial"/>
                <w:sz w:val="21"/>
                <w:szCs w:val="21"/>
              </w:rPr>
            </w:pPr>
            <w:r w:rsidRPr="00AF1F13">
              <w:rPr>
                <w:rFonts w:ascii="Arial" w:hAnsi="Arial" w:cs="Arial"/>
                <w:sz w:val="21"/>
                <w:szCs w:val="21"/>
              </w:rPr>
              <w:t>Okvir porekla indikatora              (nacionalni, lokalni, EU,</w:t>
            </w:r>
            <w:r>
              <w:rPr>
                <w:rFonts w:ascii="Arial" w:hAnsi="Arial" w:cs="Arial"/>
                <w:sz w:val="21"/>
                <w:szCs w:val="21"/>
              </w:rPr>
              <w:t xml:space="preserve"> </w:t>
            </w:r>
            <w:r w:rsidRPr="00AF1F13">
              <w:rPr>
                <w:rFonts w:ascii="Arial" w:hAnsi="Arial" w:cs="Arial"/>
                <w:sz w:val="21"/>
                <w:szCs w:val="21"/>
              </w:rPr>
              <w:t>UN)</w:t>
            </w:r>
          </w:p>
        </w:tc>
        <w:tc>
          <w:tcPr>
            <w:tcW w:w="7229" w:type="dxa"/>
            <w:tcBorders>
              <w:top w:val="single" w:sz="4" w:space="0" w:color="auto"/>
              <w:left w:val="single" w:sz="4" w:space="0" w:color="auto"/>
              <w:bottom w:val="single" w:sz="4" w:space="0" w:color="auto"/>
              <w:right w:val="single" w:sz="4" w:space="0" w:color="auto"/>
            </w:tcBorders>
          </w:tcPr>
          <w:p w14:paraId="5180818C"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t>Okvir EU</w:t>
            </w:r>
            <w:r w:rsidR="00E133B2">
              <w:rPr>
                <w:rFonts w:ascii="Arial" w:hAnsi="Arial" w:cs="Arial"/>
                <w:sz w:val="21"/>
                <w:szCs w:val="21"/>
              </w:rPr>
              <w:t>.</w:t>
            </w:r>
          </w:p>
          <w:p w14:paraId="49F6C148"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t>Evropska komisija - DG Employment koristi ove podatke u praćenju nacionalnih programa reformi u oblasti zapošljava</w:t>
            </w:r>
            <w:r w:rsidR="00276DD2">
              <w:rPr>
                <w:rFonts w:ascii="Arial" w:hAnsi="Arial" w:cs="Arial"/>
                <w:sz w:val="21"/>
                <w:szCs w:val="21"/>
              </w:rPr>
              <w:t>n</w:t>
            </w:r>
            <w:r w:rsidRPr="00AF1F13">
              <w:rPr>
                <w:rFonts w:ascii="Arial" w:hAnsi="Arial" w:cs="Arial"/>
                <w:sz w:val="21"/>
                <w:szCs w:val="21"/>
              </w:rPr>
              <w:t>ja i socijalne politike.</w:t>
            </w:r>
          </w:p>
          <w:p w14:paraId="1A61D6CD" w14:textId="77777777" w:rsidR="007A245A" w:rsidRPr="00AF1F13" w:rsidRDefault="00E133B2" w:rsidP="00FC7490">
            <w:pPr>
              <w:spacing w:after="100" w:afterAutospacing="1"/>
              <w:rPr>
                <w:rFonts w:ascii="Arial" w:hAnsi="Arial" w:cs="Arial"/>
                <w:sz w:val="21"/>
                <w:szCs w:val="21"/>
              </w:rPr>
            </w:pPr>
            <w:r w:rsidRPr="00590348">
              <w:rPr>
                <w:rFonts w:ascii="Arial" w:hAnsi="Arial" w:cs="Arial"/>
                <w:sz w:val="21"/>
                <w:szCs w:val="21"/>
              </w:rPr>
              <w:t>ec.europa.eu/social/BlobServlet?docId=13608&amp;langId=en</w:t>
            </w:r>
          </w:p>
          <w:p w14:paraId="367A42AD"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t xml:space="preserve">Evropska komisija – </w:t>
            </w:r>
            <w:r w:rsidR="00276DD2">
              <w:rPr>
                <w:rFonts w:ascii="Arial" w:hAnsi="Arial" w:cs="Arial"/>
                <w:sz w:val="21"/>
                <w:szCs w:val="21"/>
              </w:rPr>
              <w:t>Odbor</w:t>
            </w:r>
            <w:r w:rsidR="00276DD2" w:rsidRPr="00AF1F13">
              <w:rPr>
                <w:rFonts w:ascii="Arial" w:hAnsi="Arial" w:cs="Arial"/>
                <w:sz w:val="21"/>
                <w:szCs w:val="21"/>
              </w:rPr>
              <w:t xml:space="preserve"> </w:t>
            </w:r>
            <w:r w:rsidRPr="00AF1F13">
              <w:rPr>
                <w:rFonts w:ascii="Arial" w:hAnsi="Arial" w:cs="Arial"/>
                <w:sz w:val="21"/>
                <w:szCs w:val="21"/>
              </w:rPr>
              <w:t xml:space="preserve">za socijalnu zaštitu (SPC) koristi ove podatke za praćenje realizacije ciljeva EU u oblasti socijalne zaštite i socijalne inkluzije. </w:t>
            </w:r>
          </w:p>
          <w:p w14:paraId="0B5CB646" w14:textId="77777777" w:rsidR="007A245A" w:rsidRPr="00AF1F13" w:rsidRDefault="00F32784" w:rsidP="00FC7490">
            <w:pPr>
              <w:spacing w:after="100" w:afterAutospacing="1"/>
              <w:rPr>
                <w:rFonts w:ascii="Arial" w:hAnsi="Arial" w:cs="Arial"/>
                <w:sz w:val="21"/>
                <w:szCs w:val="21"/>
              </w:rPr>
            </w:pPr>
            <w:hyperlink r:id="rId24" w:history="1">
              <w:r w:rsidR="007A245A" w:rsidRPr="00AF1F13">
                <w:rPr>
                  <w:rStyle w:val="Hyperlink"/>
                  <w:rFonts w:ascii="Arial" w:hAnsi="Arial" w:cs="Arial"/>
                  <w:color w:val="auto"/>
                  <w:sz w:val="21"/>
                  <w:szCs w:val="21"/>
                </w:rPr>
                <w:t>ec.europa.eu/social/BlobServlet?docId=14239&amp;langId=en</w:t>
              </w:r>
            </w:hyperlink>
          </w:p>
          <w:p w14:paraId="7EC96395"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t>Praćenje socijalne isključenosti u Srbiji</w:t>
            </w:r>
            <w:r w:rsidR="00E133B2">
              <w:rPr>
                <w:rFonts w:ascii="Arial" w:hAnsi="Arial" w:cs="Arial"/>
                <w:sz w:val="21"/>
                <w:szCs w:val="21"/>
              </w:rPr>
              <w:t>.</w:t>
            </w:r>
          </w:p>
        </w:tc>
      </w:tr>
      <w:tr w:rsidR="007A245A" w:rsidRPr="00AF1F13" w14:paraId="346217BB" w14:textId="77777777" w:rsidTr="0057202E">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26F301" w14:textId="77777777" w:rsidR="007A245A" w:rsidRPr="00AF1F13" w:rsidRDefault="007A245A" w:rsidP="00FC7490">
            <w:pPr>
              <w:rPr>
                <w:rFonts w:ascii="Arial" w:hAnsi="Arial" w:cs="Arial"/>
                <w:sz w:val="21"/>
                <w:szCs w:val="21"/>
              </w:rPr>
            </w:pPr>
            <w:r w:rsidRPr="00AF1F13">
              <w:rPr>
                <w:rFonts w:ascii="Arial" w:hAnsi="Arial" w:cs="Arial"/>
                <w:sz w:val="21"/>
                <w:szCs w:val="21"/>
              </w:rPr>
              <w:t>Status indikatora (primarni, sekundarni, kontekst)</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453DD7" w14:textId="77777777" w:rsidR="007A245A" w:rsidRPr="00AF1F13" w:rsidRDefault="007A245A" w:rsidP="00FC7490">
            <w:pPr>
              <w:rPr>
                <w:rFonts w:ascii="Arial" w:hAnsi="Arial" w:cs="Arial"/>
                <w:i/>
                <w:sz w:val="21"/>
                <w:szCs w:val="21"/>
              </w:rPr>
            </w:pPr>
            <w:r w:rsidRPr="00AF1F13">
              <w:rPr>
                <w:rFonts w:ascii="Arial" w:hAnsi="Arial" w:cs="Arial"/>
                <w:sz w:val="21"/>
                <w:szCs w:val="21"/>
              </w:rPr>
              <w:t>Primarni</w:t>
            </w:r>
            <w:r w:rsidR="00E133B2">
              <w:rPr>
                <w:rFonts w:ascii="Arial" w:hAnsi="Arial" w:cs="Arial"/>
                <w:sz w:val="21"/>
                <w:szCs w:val="21"/>
              </w:rPr>
              <w:t>.</w:t>
            </w:r>
            <w:r w:rsidRPr="00AF1F13">
              <w:rPr>
                <w:rFonts w:ascii="Arial" w:hAnsi="Arial" w:cs="Arial"/>
                <w:sz w:val="21"/>
                <w:szCs w:val="21"/>
              </w:rPr>
              <w:t xml:space="preserve"> </w:t>
            </w:r>
          </w:p>
        </w:tc>
      </w:tr>
      <w:tr w:rsidR="007A245A" w:rsidRPr="00AF1F13" w14:paraId="79803306" w14:textId="77777777" w:rsidTr="0057202E">
        <w:trPr>
          <w:trHeight w:val="70"/>
        </w:trPr>
        <w:tc>
          <w:tcPr>
            <w:tcW w:w="3120" w:type="dxa"/>
            <w:tcBorders>
              <w:top w:val="single" w:sz="4" w:space="0" w:color="auto"/>
              <w:left w:val="single" w:sz="4" w:space="0" w:color="auto"/>
              <w:bottom w:val="single" w:sz="4" w:space="0" w:color="auto"/>
              <w:right w:val="single" w:sz="4" w:space="0" w:color="auto"/>
            </w:tcBorders>
            <w:hideMark/>
          </w:tcPr>
          <w:p w14:paraId="3235245F" w14:textId="77777777" w:rsidR="007A245A" w:rsidRPr="00AF1F13" w:rsidRDefault="007A245A" w:rsidP="00FC7490">
            <w:pPr>
              <w:rPr>
                <w:rFonts w:ascii="Arial" w:hAnsi="Arial" w:cs="Arial"/>
                <w:sz w:val="21"/>
                <w:szCs w:val="21"/>
              </w:rPr>
            </w:pPr>
            <w:r w:rsidRPr="00AF1F13">
              <w:rPr>
                <w:rFonts w:ascii="Arial" w:hAnsi="Arial" w:cs="Arial"/>
                <w:sz w:val="21"/>
                <w:szCs w:val="21"/>
              </w:rPr>
              <w:t>Definicija indikatora</w:t>
            </w:r>
            <w:r w:rsidR="00E133B2">
              <w:rPr>
                <w:rFonts w:ascii="Arial" w:hAnsi="Arial" w:cs="Arial"/>
                <w:sz w:val="21"/>
                <w:szCs w:val="21"/>
              </w:rPr>
              <w:t xml:space="preserve"> </w:t>
            </w:r>
          </w:p>
        </w:tc>
        <w:tc>
          <w:tcPr>
            <w:tcW w:w="7229" w:type="dxa"/>
            <w:tcBorders>
              <w:top w:val="single" w:sz="4" w:space="0" w:color="auto"/>
              <w:left w:val="single" w:sz="4" w:space="0" w:color="auto"/>
              <w:bottom w:val="single" w:sz="4" w:space="0" w:color="auto"/>
              <w:right w:val="single" w:sz="4" w:space="0" w:color="auto"/>
            </w:tcBorders>
          </w:tcPr>
          <w:p w14:paraId="3BC11645" w14:textId="77777777" w:rsidR="007A245A" w:rsidRPr="00AF1F13" w:rsidRDefault="007A245A" w:rsidP="00276DD2">
            <w:pPr>
              <w:spacing w:after="100" w:afterAutospacing="1"/>
              <w:rPr>
                <w:rFonts w:ascii="Arial" w:hAnsi="Arial" w:cs="Arial"/>
                <w:i/>
                <w:sz w:val="21"/>
                <w:szCs w:val="21"/>
              </w:rPr>
            </w:pPr>
            <w:r w:rsidRPr="00AF1F13">
              <w:rPr>
                <w:rFonts w:ascii="Arial" w:hAnsi="Arial" w:cs="Arial"/>
                <w:sz w:val="21"/>
                <w:szCs w:val="21"/>
              </w:rPr>
              <w:t>Učešće lica koja su nezaposlena duže od 12 meseci u kontigentu radne snage (zbir nezaposlenih i zaposlenih).</w:t>
            </w:r>
          </w:p>
        </w:tc>
      </w:tr>
      <w:tr w:rsidR="007A245A" w:rsidRPr="00AF1F13" w14:paraId="50AEA14A" w14:textId="77777777" w:rsidTr="0057202E">
        <w:trPr>
          <w:trHeight w:val="70"/>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3264D7" w14:textId="77777777" w:rsidR="007A245A" w:rsidRPr="00AF1F13" w:rsidRDefault="00E133B2" w:rsidP="00FC7490">
            <w:pPr>
              <w:rPr>
                <w:rFonts w:ascii="Arial" w:hAnsi="Arial" w:cs="Arial"/>
                <w:sz w:val="21"/>
                <w:szCs w:val="21"/>
              </w:rPr>
            </w:pPr>
            <w:r w:rsidRPr="00AF1F13">
              <w:rPr>
                <w:rFonts w:ascii="Arial" w:hAnsi="Arial" w:cs="Arial"/>
                <w:sz w:val="21"/>
                <w:szCs w:val="21"/>
              </w:rPr>
              <w:t>Relevantnost praćenja indikatora za donosioce odluka na nacionalnom i lokalnom nivou</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6536918"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t>Nezaposlenost u Srbiji ima dugoročni karakter i većina (oko 65%) nezaposlenih traži posao duže od godinu dana. Iskustva pokazuju da se sa rastom dužine trajanja nezaposlenosti sman</w:t>
            </w:r>
            <w:r w:rsidR="00276DD2">
              <w:rPr>
                <w:rFonts w:ascii="Arial" w:hAnsi="Arial" w:cs="Arial"/>
                <w:sz w:val="21"/>
                <w:szCs w:val="21"/>
              </w:rPr>
              <w:t>j</w:t>
            </w:r>
            <w:r w:rsidRPr="00AF1F13">
              <w:rPr>
                <w:rFonts w:ascii="Arial" w:hAnsi="Arial" w:cs="Arial"/>
                <w:sz w:val="21"/>
                <w:szCs w:val="21"/>
              </w:rPr>
              <w:t>uju šanse za nalaženje posla</w:t>
            </w:r>
            <w:r w:rsidR="00E133B2">
              <w:rPr>
                <w:rFonts w:ascii="Arial" w:hAnsi="Arial" w:cs="Arial"/>
                <w:sz w:val="21"/>
                <w:szCs w:val="21"/>
              </w:rPr>
              <w:t>,</w:t>
            </w:r>
            <w:r w:rsidRPr="00AF1F13">
              <w:rPr>
                <w:rFonts w:ascii="Arial" w:hAnsi="Arial" w:cs="Arial"/>
                <w:sz w:val="21"/>
                <w:szCs w:val="21"/>
              </w:rPr>
              <w:t xml:space="preserve"> a da je dugoročna nezaposlenost u jakoj korelaciji sa porastom rizika od siromaštva. Iz tog razloga se dugoročna nezaposlenost u najvećem broju zema</w:t>
            </w:r>
            <w:r w:rsidR="00276DD2">
              <w:rPr>
                <w:rFonts w:ascii="Arial" w:hAnsi="Arial" w:cs="Arial"/>
                <w:sz w:val="21"/>
                <w:szCs w:val="21"/>
              </w:rPr>
              <w:t>lj</w:t>
            </w:r>
            <w:r w:rsidRPr="00AF1F13">
              <w:rPr>
                <w:rFonts w:ascii="Arial" w:hAnsi="Arial" w:cs="Arial"/>
                <w:sz w:val="21"/>
                <w:szCs w:val="21"/>
              </w:rPr>
              <w:t>a EU koristi kao glavni indikator za praćenje uticaja kretanja na tržištu rada na siromaštvo i socijalnu isključenost. U svim strateškim dokumentima u oblasti politike zapošljavanja na nacionalnom nivou smanjenje dugoročne nezaposlenosti je postavljeno kao cilj</w:t>
            </w:r>
            <w:r w:rsidR="00276DD2">
              <w:rPr>
                <w:rFonts w:ascii="Arial" w:hAnsi="Arial" w:cs="Arial"/>
                <w:sz w:val="21"/>
                <w:szCs w:val="21"/>
              </w:rPr>
              <w:t>,</w:t>
            </w:r>
            <w:r w:rsidRPr="00AF1F13">
              <w:rPr>
                <w:rFonts w:ascii="Arial" w:hAnsi="Arial" w:cs="Arial"/>
                <w:sz w:val="21"/>
                <w:szCs w:val="21"/>
              </w:rPr>
              <w:t xml:space="preserve"> pa je u tom smislu praćenje dugoročne nezaposlenosti relevantno za razvoj i implementaciju različitih mera za njeno suzbijanje</w:t>
            </w:r>
            <w:r w:rsidR="00E133B2">
              <w:rPr>
                <w:rFonts w:ascii="Arial" w:hAnsi="Arial" w:cs="Arial"/>
                <w:sz w:val="21"/>
                <w:szCs w:val="21"/>
              </w:rPr>
              <w:t>,</w:t>
            </w:r>
            <w:r w:rsidRPr="00AF1F13">
              <w:rPr>
                <w:rFonts w:ascii="Arial" w:hAnsi="Arial" w:cs="Arial"/>
                <w:sz w:val="21"/>
                <w:szCs w:val="21"/>
              </w:rPr>
              <w:t xml:space="preserve"> a samim tim i </w:t>
            </w:r>
            <w:r w:rsidR="00E133B2">
              <w:rPr>
                <w:rFonts w:ascii="Arial" w:hAnsi="Arial" w:cs="Arial"/>
                <w:sz w:val="21"/>
                <w:szCs w:val="21"/>
              </w:rPr>
              <w:t xml:space="preserve">suzbijanje </w:t>
            </w:r>
            <w:r w:rsidRPr="00AF1F13">
              <w:rPr>
                <w:rFonts w:ascii="Arial" w:hAnsi="Arial" w:cs="Arial"/>
                <w:sz w:val="21"/>
                <w:szCs w:val="21"/>
              </w:rPr>
              <w:t xml:space="preserve">siromaštva. </w:t>
            </w:r>
          </w:p>
          <w:p w14:paraId="18F38128"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t>Na rizik od dugoročne nezaposlenosti utiče više faktora</w:t>
            </w:r>
            <w:r w:rsidR="00E133B2">
              <w:rPr>
                <w:rFonts w:ascii="Arial" w:hAnsi="Arial" w:cs="Arial"/>
                <w:sz w:val="21"/>
                <w:szCs w:val="21"/>
              </w:rPr>
              <w:t>,</w:t>
            </w:r>
            <w:r w:rsidRPr="00AF1F13">
              <w:rPr>
                <w:rFonts w:ascii="Arial" w:hAnsi="Arial" w:cs="Arial"/>
                <w:sz w:val="21"/>
                <w:szCs w:val="21"/>
              </w:rPr>
              <w:t xml:space="preserve"> uključujući i socio</w:t>
            </w:r>
            <w:r w:rsidR="00E133B2">
              <w:rPr>
                <w:rFonts w:ascii="Arial" w:hAnsi="Arial" w:cs="Arial"/>
                <w:sz w:val="21"/>
                <w:szCs w:val="21"/>
              </w:rPr>
              <w:t>-</w:t>
            </w:r>
            <w:r w:rsidRPr="00AF1F13">
              <w:rPr>
                <w:rFonts w:ascii="Arial" w:hAnsi="Arial" w:cs="Arial"/>
                <w:sz w:val="21"/>
                <w:szCs w:val="21"/>
              </w:rPr>
              <w:t>demografske karakteristike pojedinca</w:t>
            </w:r>
            <w:r w:rsidR="00E133B2">
              <w:rPr>
                <w:rFonts w:ascii="Arial" w:hAnsi="Arial" w:cs="Arial"/>
                <w:sz w:val="21"/>
                <w:szCs w:val="21"/>
              </w:rPr>
              <w:t>,</w:t>
            </w:r>
            <w:r w:rsidRPr="00AF1F13">
              <w:rPr>
                <w:rFonts w:ascii="Arial" w:hAnsi="Arial" w:cs="Arial"/>
                <w:sz w:val="21"/>
                <w:szCs w:val="21"/>
              </w:rPr>
              <w:t xml:space="preserve"> pa u tom smislu kvalitativna analiza razlika između lica daje mogućnosti za kreiranje i sprovođenje bolje prilagođenih mera za podsticanje zapošljavanja.  </w:t>
            </w:r>
          </w:p>
        </w:tc>
      </w:tr>
      <w:tr w:rsidR="007A245A" w:rsidRPr="00AF1F13" w14:paraId="1CEE235E" w14:textId="77777777" w:rsidTr="0057202E">
        <w:trPr>
          <w:trHeight w:val="70"/>
        </w:trPr>
        <w:tc>
          <w:tcPr>
            <w:tcW w:w="3120" w:type="dxa"/>
            <w:tcBorders>
              <w:top w:val="single" w:sz="4" w:space="0" w:color="auto"/>
              <w:left w:val="single" w:sz="4" w:space="0" w:color="auto"/>
              <w:bottom w:val="single" w:sz="4" w:space="0" w:color="auto"/>
              <w:right w:val="single" w:sz="4" w:space="0" w:color="auto"/>
            </w:tcBorders>
            <w:hideMark/>
          </w:tcPr>
          <w:p w14:paraId="566E71D8" w14:textId="77777777" w:rsidR="007A245A" w:rsidRPr="00AF1F13" w:rsidRDefault="007A245A" w:rsidP="00FC7490">
            <w:pPr>
              <w:rPr>
                <w:rFonts w:ascii="Arial" w:hAnsi="Arial" w:cs="Arial"/>
                <w:sz w:val="21"/>
                <w:szCs w:val="21"/>
              </w:rPr>
            </w:pPr>
            <w:r w:rsidRPr="00AF1F13">
              <w:rPr>
                <w:rFonts w:ascii="Arial" w:hAnsi="Arial" w:cs="Arial"/>
                <w:sz w:val="21"/>
                <w:szCs w:val="21"/>
              </w:rPr>
              <w:t xml:space="preserve">Metodološka interpretacija pitanja od značaja za potpunije razumevanje indikatora </w:t>
            </w:r>
          </w:p>
        </w:tc>
        <w:tc>
          <w:tcPr>
            <w:tcW w:w="7229" w:type="dxa"/>
            <w:tcBorders>
              <w:top w:val="single" w:sz="4" w:space="0" w:color="auto"/>
              <w:left w:val="single" w:sz="4" w:space="0" w:color="auto"/>
              <w:bottom w:val="single" w:sz="4" w:space="0" w:color="auto"/>
              <w:right w:val="single" w:sz="4" w:space="0" w:color="auto"/>
            </w:tcBorders>
          </w:tcPr>
          <w:p w14:paraId="66123CC4"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t xml:space="preserve">Prema standardu </w:t>
            </w:r>
            <w:r w:rsidR="00E133B2" w:rsidRPr="00AF1F13">
              <w:rPr>
                <w:rFonts w:ascii="Arial" w:hAnsi="Arial" w:cs="Arial"/>
                <w:sz w:val="21"/>
                <w:szCs w:val="21"/>
              </w:rPr>
              <w:t xml:space="preserve">Evrostata </w:t>
            </w:r>
            <w:r w:rsidRPr="00AF1F13">
              <w:rPr>
                <w:rFonts w:ascii="Arial" w:hAnsi="Arial" w:cs="Arial"/>
                <w:sz w:val="21"/>
                <w:szCs w:val="21"/>
              </w:rPr>
              <w:t>i preporukama ILO za 2015/2016</w:t>
            </w:r>
            <w:r w:rsidR="00E133B2">
              <w:rPr>
                <w:rFonts w:ascii="Arial" w:hAnsi="Arial" w:cs="Arial"/>
                <w:sz w:val="21"/>
                <w:szCs w:val="21"/>
              </w:rPr>
              <w:t>,</w:t>
            </w:r>
            <w:r w:rsidRPr="00AF1F13">
              <w:rPr>
                <w:rFonts w:ascii="Arial" w:hAnsi="Arial" w:cs="Arial"/>
                <w:sz w:val="21"/>
                <w:szCs w:val="21"/>
              </w:rPr>
              <w:t xml:space="preserve"> stopa nezaposlenosti se računa za kontigent aktivnog stanovništva starosti 15-74 godine. U skladu sa tim i dugoročna nezaposlenost se meri u odnosu na radnu snagu starosti 15-74 godine. </w:t>
            </w:r>
          </w:p>
          <w:p w14:paraId="64B2081D"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lastRenderedPageBreak/>
              <w:t>Preporuka je da se ovaj indikator interpretira zajedno sa pokazateljima regionalne distribucije administrativne stope dugoročne nezaposlenosti. U nerazvijenim i manje razvijenim okruzima</w:t>
            </w:r>
            <w:r w:rsidR="00E133B2">
              <w:rPr>
                <w:rFonts w:ascii="Arial" w:hAnsi="Arial" w:cs="Arial"/>
                <w:sz w:val="21"/>
                <w:szCs w:val="21"/>
              </w:rPr>
              <w:t>,</w:t>
            </w:r>
            <w:r w:rsidRPr="00AF1F13">
              <w:rPr>
                <w:rFonts w:ascii="Arial" w:hAnsi="Arial" w:cs="Arial"/>
                <w:sz w:val="21"/>
                <w:szCs w:val="21"/>
              </w:rPr>
              <w:t xml:space="preserve"> mogućnosti za nalaženje posla su manje</w:t>
            </w:r>
            <w:r w:rsidR="00276DD2">
              <w:rPr>
                <w:rFonts w:ascii="Arial" w:hAnsi="Arial" w:cs="Arial"/>
                <w:sz w:val="21"/>
                <w:szCs w:val="21"/>
              </w:rPr>
              <w:t>,</w:t>
            </w:r>
            <w:r w:rsidRPr="00AF1F13">
              <w:rPr>
                <w:rFonts w:ascii="Arial" w:hAnsi="Arial" w:cs="Arial"/>
                <w:sz w:val="21"/>
                <w:szCs w:val="21"/>
              </w:rPr>
              <w:t xml:space="preserve"> pa je i verovatnoća za rast rizika od siromaštva veća.</w:t>
            </w:r>
          </w:p>
        </w:tc>
      </w:tr>
      <w:tr w:rsidR="007A245A" w:rsidRPr="00AF1F13" w14:paraId="345457E2" w14:textId="77777777" w:rsidTr="0057202E">
        <w:trPr>
          <w:trHeight w:val="70"/>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6CF9706" w14:textId="77777777" w:rsidR="007A245A" w:rsidRPr="00AF1F13" w:rsidRDefault="007A245A" w:rsidP="00FC7490">
            <w:pPr>
              <w:rPr>
                <w:rFonts w:ascii="Arial" w:hAnsi="Arial" w:cs="Arial"/>
                <w:sz w:val="21"/>
                <w:szCs w:val="21"/>
              </w:rPr>
            </w:pPr>
            <w:r w:rsidRPr="00AF1F13">
              <w:rPr>
                <w:rFonts w:ascii="Arial" w:hAnsi="Arial" w:cs="Arial"/>
                <w:sz w:val="21"/>
                <w:szCs w:val="21"/>
              </w:rPr>
              <w:lastRenderedPageBreak/>
              <w:t xml:space="preserve">Jedinica merenja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E1C522"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t xml:space="preserve">Učešće lica u dugoročnoj nezaposlenosti u odnosu na kontigent radne snage (zbir zaposlenih i nezaposlenih) starosti 15-74 godine. </w:t>
            </w:r>
          </w:p>
        </w:tc>
      </w:tr>
      <w:tr w:rsidR="007A245A" w:rsidRPr="00AF1F13" w14:paraId="5D67FE5B" w14:textId="77777777" w:rsidTr="0057202E">
        <w:trPr>
          <w:trHeight w:val="70"/>
        </w:trPr>
        <w:tc>
          <w:tcPr>
            <w:tcW w:w="3120" w:type="dxa"/>
            <w:tcBorders>
              <w:top w:val="single" w:sz="4" w:space="0" w:color="auto"/>
              <w:left w:val="single" w:sz="4" w:space="0" w:color="auto"/>
              <w:bottom w:val="single" w:sz="4" w:space="0" w:color="auto"/>
              <w:right w:val="single" w:sz="4" w:space="0" w:color="auto"/>
            </w:tcBorders>
            <w:hideMark/>
          </w:tcPr>
          <w:p w14:paraId="22BC4B3A" w14:textId="77777777" w:rsidR="007A245A" w:rsidRPr="00AF1F13" w:rsidRDefault="007A245A" w:rsidP="00FC7490">
            <w:pPr>
              <w:rPr>
                <w:rFonts w:ascii="Arial" w:hAnsi="Arial" w:cs="Arial"/>
                <w:sz w:val="21"/>
                <w:szCs w:val="21"/>
              </w:rPr>
            </w:pPr>
            <w:r w:rsidRPr="00AF1F13">
              <w:rPr>
                <w:rFonts w:ascii="Arial" w:hAnsi="Arial" w:cs="Arial"/>
                <w:sz w:val="21"/>
                <w:szCs w:val="21"/>
              </w:rPr>
              <w:t>Način izračunavanja indikatora</w:t>
            </w:r>
          </w:p>
        </w:tc>
        <w:tc>
          <w:tcPr>
            <w:tcW w:w="7229" w:type="dxa"/>
            <w:tcBorders>
              <w:top w:val="single" w:sz="4" w:space="0" w:color="auto"/>
              <w:left w:val="single" w:sz="4" w:space="0" w:color="auto"/>
              <w:bottom w:val="single" w:sz="4" w:space="0" w:color="auto"/>
              <w:right w:val="single" w:sz="4" w:space="0" w:color="auto"/>
            </w:tcBorders>
          </w:tcPr>
          <w:p w14:paraId="2C9EA68B" w14:textId="77777777" w:rsidR="007A245A" w:rsidRPr="00AF1F13" w:rsidRDefault="007A245A" w:rsidP="00FC7490">
            <w:pPr>
              <w:autoSpaceDE w:val="0"/>
              <w:autoSpaceDN w:val="0"/>
              <w:adjustRightInd w:val="0"/>
              <w:rPr>
                <w:rFonts w:ascii="Arial" w:hAnsi="Arial" w:cs="Arial"/>
                <w:sz w:val="21"/>
                <w:szCs w:val="21"/>
              </w:rPr>
            </w:pPr>
            <w:r w:rsidRPr="00AF1F13">
              <w:rPr>
                <w:rFonts w:ascii="Arial" w:hAnsi="Arial" w:cs="Arial"/>
                <w:sz w:val="21"/>
                <w:szCs w:val="21"/>
              </w:rPr>
              <w:t xml:space="preserve">Učešće lica u dugoročnoj nezaposlenosti u odnosu na kontigent radne snage (zbir zaposlenih i nezaposlenih) starosti 15-74 godine i učešće nezaposlenih lica u dugoročnoj nezaposlenosti za svaku od kategorija u odnosu na radnu snagu starosti 15-74 godine iz iste kategorije (region, nivo obrazovanja i sl). </w:t>
            </w:r>
          </w:p>
        </w:tc>
      </w:tr>
      <w:tr w:rsidR="007A245A" w:rsidRPr="00AF1F13" w14:paraId="2F2CC719" w14:textId="77777777" w:rsidTr="0057202E">
        <w:trPr>
          <w:trHeight w:val="70"/>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95DD6B" w14:textId="77777777" w:rsidR="007A245A" w:rsidRPr="00AF1F13" w:rsidRDefault="00E133B2" w:rsidP="00FC7490">
            <w:pPr>
              <w:rPr>
                <w:rFonts w:ascii="Arial" w:hAnsi="Arial" w:cs="Arial"/>
                <w:sz w:val="21"/>
                <w:szCs w:val="21"/>
              </w:rPr>
            </w:pPr>
            <w:r w:rsidRPr="00AF1F13">
              <w:rPr>
                <w:rFonts w:ascii="Arial" w:hAnsi="Arial" w:cs="Arial"/>
                <w:sz w:val="21"/>
                <w:szCs w:val="21"/>
              </w:rPr>
              <w:t>Nivo razvrstavanja (pol, starost i sl)</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5C5573"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t>Pol i starost: 15-24; 24-54;</w:t>
            </w:r>
            <w:r w:rsidR="00E133B2">
              <w:rPr>
                <w:rFonts w:ascii="Arial" w:hAnsi="Arial" w:cs="Arial"/>
                <w:sz w:val="21"/>
                <w:szCs w:val="21"/>
              </w:rPr>
              <w:t xml:space="preserve"> </w:t>
            </w:r>
            <w:r w:rsidRPr="00AF1F13">
              <w:rPr>
                <w:rFonts w:ascii="Arial" w:hAnsi="Arial" w:cs="Arial"/>
                <w:sz w:val="21"/>
                <w:szCs w:val="21"/>
              </w:rPr>
              <w:t>55-64; 65-74</w:t>
            </w:r>
            <w:r w:rsidR="00E133B2">
              <w:rPr>
                <w:rFonts w:ascii="Arial" w:hAnsi="Arial" w:cs="Arial"/>
                <w:sz w:val="21"/>
                <w:szCs w:val="21"/>
              </w:rPr>
              <w:t>.</w:t>
            </w:r>
          </w:p>
          <w:p w14:paraId="4246CEC1"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t>Stepen obrazovanja</w:t>
            </w:r>
            <w:r w:rsidR="00E133B2">
              <w:rPr>
                <w:rFonts w:ascii="Arial" w:hAnsi="Arial" w:cs="Arial"/>
                <w:sz w:val="21"/>
                <w:szCs w:val="21"/>
              </w:rPr>
              <w:t>.</w:t>
            </w:r>
          </w:p>
          <w:p w14:paraId="3176A1DF" w14:textId="77777777" w:rsidR="007A245A" w:rsidRPr="00AF1F13" w:rsidRDefault="007A245A" w:rsidP="00FC7490">
            <w:pPr>
              <w:spacing w:after="100" w:afterAutospacing="1"/>
              <w:rPr>
                <w:rFonts w:ascii="Arial" w:hAnsi="Arial" w:cs="Arial"/>
                <w:sz w:val="21"/>
                <w:szCs w:val="21"/>
              </w:rPr>
            </w:pPr>
            <w:r w:rsidRPr="00AF1F13">
              <w:rPr>
                <w:rFonts w:ascii="Arial" w:hAnsi="Arial" w:cs="Arial"/>
                <w:sz w:val="21"/>
                <w:szCs w:val="21"/>
              </w:rPr>
              <w:t xml:space="preserve">Region: Sever (Beograd i Vojvodina) Jug (Južna i </w:t>
            </w:r>
            <w:r w:rsidR="003B0418" w:rsidRPr="00AF1F13">
              <w:rPr>
                <w:rFonts w:ascii="Arial" w:hAnsi="Arial" w:cs="Arial"/>
                <w:sz w:val="21"/>
                <w:szCs w:val="21"/>
              </w:rPr>
              <w:t xml:space="preserve">istočna </w:t>
            </w:r>
            <w:r w:rsidRPr="00AF1F13">
              <w:rPr>
                <w:rFonts w:ascii="Arial" w:hAnsi="Arial" w:cs="Arial"/>
                <w:sz w:val="21"/>
                <w:szCs w:val="21"/>
              </w:rPr>
              <w:t xml:space="preserve">Srbija i Šumadija i </w:t>
            </w:r>
            <w:r w:rsidR="003B0418" w:rsidRPr="00AF1F13">
              <w:rPr>
                <w:rFonts w:ascii="Arial" w:hAnsi="Arial" w:cs="Arial"/>
                <w:sz w:val="21"/>
                <w:szCs w:val="21"/>
              </w:rPr>
              <w:t xml:space="preserve">zapadna </w:t>
            </w:r>
            <w:r w:rsidRPr="00AF1F13">
              <w:rPr>
                <w:rFonts w:ascii="Arial" w:hAnsi="Arial" w:cs="Arial"/>
                <w:sz w:val="21"/>
                <w:szCs w:val="21"/>
              </w:rPr>
              <w:t xml:space="preserve">Srbija). </w:t>
            </w:r>
          </w:p>
        </w:tc>
      </w:tr>
      <w:tr w:rsidR="007A245A" w:rsidRPr="00AF1F13" w14:paraId="1F0B430E" w14:textId="77777777" w:rsidTr="0057202E">
        <w:trPr>
          <w:trHeight w:val="70"/>
        </w:trPr>
        <w:tc>
          <w:tcPr>
            <w:tcW w:w="3120" w:type="dxa"/>
            <w:tcBorders>
              <w:top w:val="single" w:sz="4" w:space="0" w:color="auto"/>
              <w:left w:val="single" w:sz="4" w:space="0" w:color="auto"/>
              <w:bottom w:val="single" w:sz="4" w:space="0" w:color="auto"/>
              <w:right w:val="single" w:sz="4" w:space="0" w:color="auto"/>
            </w:tcBorders>
          </w:tcPr>
          <w:p w14:paraId="63DED0D0" w14:textId="77777777" w:rsidR="007A245A" w:rsidRPr="00AF1F13" w:rsidRDefault="007A245A" w:rsidP="00FC7490">
            <w:pPr>
              <w:rPr>
                <w:rFonts w:ascii="Arial" w:hAnsi="Arial" w:cs="Arial"/>
                <w:sz w:val="21"/>
                <w:szCs w:val="21"/>
              </w:rPr>
            </w:pPr>
            <w:r w:rsidRPr="00AF1F13">
              <w:rPr>
                <w:rFonts w:ascii="Arial" w:hAnsi="Arial" w:cs="Arial"/>
                <w:sz w:val="21"/>
                <w:szCs w:val="21"/>
              </w:rPr>
              <w:t>Dostupnost podataka za izračunavanje indikatora (Da/Ne)</w:t>
            </w:r>
          </w:p>
        </w:tc>
        <w:tc>
          <w:tcPr>
            <w:tcW w:w="7229" w:type="dxa"/>
            <w:tcBorders>
              <w:top w:val="single" w:sz="4" w:space="0" w:color="auto"/>
              <w:left w:val="single" w:sz="4" w:space="0" w:color="auto"/>
              <w:bottom w:val="single" w:sz="4" w:space="0" w:color="auto"/>
              <w:right w:val="single" w:sz="4" w:space="0" w:color="auto"/>
            </w:tcBorders>
          </w:tcPr>
          <w:p w14:paraId="75FDA762" w14:textId="77777777" w:rsidR="007A245A" w:rsidRPr="00AF1F13" w:rsidRDefault="007A245A"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Da</w:t>
            </w:r>
            <w:r w:rsidR="00E133B2">
              <w:rPr>
                <w:rFonts w:ascii="Arial" w:hAnsi="Arial" w:cs="Arial"/>
                <w:color w:val="auto"/>
                <w:sz w:val="21"/>
                <w:szCs w:val="21"/>
              </w:rPr>
              <w:t>.</w:t>
            </w:r>
            <w:r w:rsidRPr="00AF1F13">
              <w:rPr>
                <w:rFonts w:ascii="Arial" w:hAnsi="Arial" w:cs="Arial"/>
                <w:color w:val="auto"/>
                <w:sz w:val="21"/>
                <w:szCs w:val="21"/>
              </w:rPr>
              <w:t xml:space="preserve"> </w:t>
            </w:r>
          </w:p>
        </w:tc>
      </w:tr>
      <w:tr w:rsidR="007A245A" w:rsidRPr="00AF1F13" w14:paraId="172E7521" w14:textId="77777777" w:rsidTr="0057202E">
        <w:trPr>
          <w:trHeight w:val="70"/>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182BA8" w14:textId="77777777" w:rsidR="007A245A" w:rsidRPr="00AF1F13" w:rsidRDefault="002908B1" w:rsidP="00FC7490">
            <w:pPr>
              <w:rPr>
                <w:rFonts w:ascii="Arial" w:hAnsi="Arial" w:cs="Arial"/>
                <w:sz w:val="21"/>
                <w:szCs w:val="21"/>
              </w:rPr>
            </w:pPr>
            <w:r w:rsidRPr="00AF1F13">
              <w:rPr>
                <w:rFonts w:ascii="Arial" w:hAnsi="Arial" w:cs="Arial"/>
                <w:sz w:val="21"/>
                <w:szCs w:val="21"/>
              </w:rPr>
              <w:t>Izvor</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04F8F04" w14:textId="77777777" w:rsidR="007A245A" w:rsidRPr="00AF1F13" w:rsidRDefault="007A245A"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LFS</w:t>
            </w:r>
            <w:r w:rsidR="00E133B2">
              <w:rPr>
                <w:rFonts w:ascii="Arial" w:hAnsi="Arial" w:cs="Arial"/>
                <w:color w:val="auto"/>
                <w:sz w:val="21"/>
                <w:szCs w:val="21"/>
              </w:rPr>
              <w:t>.</w:t>
            </w:r>
          </w:p>
        </w:tc>
      </w:tr>
      <w:tr w:rsidR="007A245A" w:rsidRPr="00AF1F13" w14:paraId="6AD6DB49" w14:textId="77777777" w:rsidTr="0057202E">
        <w:trPr>
          <w:trHeight w:val="70"/>
        </w:trPr>
        <w:tc>
          <w:tcPr>
            <w:tcW w:w="3120" w:type="dxa"/>
            <w:tcBorders>
              <w:top w:val="single" w:sz="4" w:space="0" w:color="auto"/>
              <w:left w:val="single" w:sz="4" w:space="0" w:color="auto"/>
              <w:bottom w:val="single" w:sz="4" w:space="0" w:color="auto"/>
              <w:right w:val="single" w:sz="4" w:space="0" w:color="auto"/>
            </w:tcBorders>
            <w:hideMark/>
          </w:tcPr>
          <w:p w14:paraId="6C50434F" w14:textId="77777777" w:rsidR="007A245A" w:rsidRPr="00AF1F13" w:rsidRDefault="007A245A" w:rsidP="00FC7490">
            <w:pPr>
              <w:rPr>
                <w:rFonts w:ascii="Arial" w:hAnsi="Arial" w:cs="Arial"/>
                <w:sz w:val="21"/>
                <w:szCs w:val="21"/>
              </w:rPr>
            </w:pPr>
            <w:r w:rsidRPr="00AF1F13">
              <w:rPr>
                <w:rFonts w:ascii="Arial" w:hAnsi="Arial" w:cs="Arial"/>
                <w:sz w:val="21"/>
                <w:szCs w:val="21"/>
              </w:rPr>
              <w:t>Rok za izveštavanje</w:t>
            </w:r>
          </w:p>
        </w:tc>
        <w:tc>
          <w:tcPr>
            <w:tcW w:w="7229" w:type="dxa"/>
            <w:tcBorders>
              <w:top w:val="single" w:sz="4" w:space="0" w:color="auto"/>
              <w:left w:val="single" w:sz="4" w:space="0" w:color="auto"/>
              <w:bottom w:val="single" w:sz="4" w:space="0" w:color="auto"/>
              <w:right w:val="single" w:sz="4" w:space="0" w:color="auto"/>
            </w:tcBorders>
          </w:tcPr>
          <w:p w14:paraId="5E33231C" w14:textId="77777777" w:rsidR="007A245A" w:rsidRPr="00AF1F13" w:rsidRDefault="007A245A"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Kvartalno</w:t>
            </w:r>
            <w:r w:rsidR="00E133B2">
              <w:rPr>
                <w:rFonts w:ascii="Arial" w:hAnsi="Arial" w:cs="Arial"/>
                <w:color w:val="auto"/>
                <w:sz w:val="21"/>
                <w:szCs w:val="21"/>
              </w:rPr>
              <w:t>.</w:t>
            </w:r>
            <w:r w:rsidRPr="00AF1F13">
              <w:rPr>
                <w:rFonts w:ascii="Arial" w:hAnsi="Arial" w:cs="Arial"/>
                <w:color w:val="auto"/>
                <w:sz w:val="21"/>
                <w:szCs w:val="21"/>
              </w:rPr>
              <w:t xml:space="preserve"> </w:t>
            </w:r>
          </w:p>
        </w:tc>
      </w:tr>
      <w:tr w:rsidR="007A245A" w:rsidRPr="00AF1F13" w14:paraId="40CDA419" w14:textId="77777777" w:rsidTr="0057202E">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A771DC" w14:textId="77777777" w:rsidR="007A245A" w:rsidRPr="00AF1F13" w:rsidRDefault="007A245A" w:rsidP="00FC7490">
            <w:pPr>
              <w:rPr>
                <w:rFonts w:ascii="Arial" w:hAnsi="Arial" w:cs="Arial"/>
                <w:sz w:val="21"/>
                <w:szCs w:val="21"/>
              </w:rPr>
            </w:pPr>
            <w:r w:rsidRPr="00AF1F13">
              <w:rPr>
                <w:rFonts w:ascii="Arial" w:hAnsi="Arial" w:cs="Arial"/>
                <w:sz w:val="21"/>
                <w:szCs w:val="21"/>
              </w:rPr>
              <w:t xml:space="preserve">Komentar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5C7E5F4" w14:textId="77777777" w:rsidR="007A245A" w:rsidRPr="00AF1F13" w:rsidRDefault="007A245A" w:rsidP="00FC7490">
            <w:pPr>
              <w:pStyle w:val="Default"/>
              <w:spacing w:before="120" w:after="240"/>
              <w:rPr>
                <w:rFonts w:ascii="Arial" w:hAnsi="Arial" w:cs="Arial"/>
                <w:color w:val="auto"/>
                <w:sz w:val="21"/>
                <w:szCs w:val="21"/>
              </w:rPr>
            </w:pPr>
            <w:r w:rsidRPr="00AF1F13">
              <w:rPr>
                <w:rFonts w:ascii="Arial" w:hAnsi="Arial" w:cs="Arial"/>
                <w:color w:val="auto"/>
                <w:sz w:val="21"/>
                <w:szCs w:val="21"/>
              </w:rPr>
              <w:t>Iskazivanje prema obrazovanju treba da bude usaglašeno sa Međunarodnom standardnom klasifikacijom obrazovanja – ISCED 2013F.</w:t>
            </w:r>
          </w:p>
        </w:tc>
      </w:tr>
    </w:tbl>
    <w:p w14:paraId="2C1D207C" w14:textId="77777777" w:rsidR="00073BB8" w:rsidRPr="00AF1F13" w:rsidRDefault="00073BB8" w:rsidP="00B2494B">
      <w:pPr>
        <w:spacing w:after="100" w:afterAutospacing="1" w:line="240" w:lineRule="auto"/>
        <w:jc w:val="both"/>
        <w:rPr>
          <w:rFonts w:ascii="Arial" w:hAnsi="Arial" w:cs="Arial"/>
          <w:color w:val="777777"/>
          <w:sz w:val="21"/>
          <w:szCs w:val="21"/>
          <w:shd w:val="clear" w:color="auto" w:fill="FFFFFF"/>
        </w:rPr>
      </w:pPr>
    </w:p>
    <w:p w14:paraId="747400DF" w14:textId="77777777" w:rsidR="00073BB8" w:rsidRDefault="00073BB8" w:rsidP="00B2494B">
      <w:pPr>
        <w:spacing w:after="100" w:afterAutospacing="1" w:line="240" w:lineRule="auto"/>
        <w:jc w:val="both"/>
        <w:rPr>
          <w:rFonts w:ascii="Arial" w:hAnsi="Arial" w:cs="Arial"/>
          <w:color w:val="777777"/>
          <w:sz w:val="21"/>
          <w:szCs w:val="21"/>
          <w:shd w:val="clear" w:color="auto" w:fill="FFFFFF"/>
        </w:rPr>
      </w:pPr>
    </w:p>
    <w:p w14:paraId="21526453" w14:textId="77777777" w:rsidR="00FC7490" w:rsidRDefault="00FC7490" w:rsidP="00B2494B">
      <w:pPr>
        <w:spacing w:after="100" w:afterAutospacing="1" w:line="240" w:lineRule="auto"/>
        <w:jc w:val="both"/>
        <w:rPr>
          <w:rFonts w:ascii="Arial" w:hAnsi="Arial" w:cs="Arial"/>
          <w:color w:val="777777"/>
          <w:sz w:val="21"/>
          <w:szCs w:val="21"/>
          <w:shd w:val="clear" w:color="auto" w:fill="FFFFFF"/>
        </w:rPr>
      </w:pPr>
    </w:p>
    <w:p w14:paraId="70DF7A9F" w14:textId="77777777" w:rsidR="00FC7490" w:rsidRDefault="00FC7490" w:rsidP="00B2494B">
      <w:pPr>
        <w:spacing w:after="100" w:afterAutospacing="1" w:line="240" w:lineRule="auto"/>
        <w:jc w:val="both"/>
        <w:rPr>
          <w:rFonts w:ascii="Arial" w:hAnsi="Arial" w:cs="Arial"/>
          <w:color w:val="777777"/>
          <w:sz w:val="21"/>
          <w:szCs w:val="21"/>
          <w:shd w:val="clear" w:color="auto" w:fill="FFFFFF"/>
        </w:rPr>
      </w:pPr>
    </w:p>
    <w:p w14:paraId="487027FD" w14:textId="77777777" w:rsidR="00FC7490" w:rsidRDefault="00FC7490" w:rsidP="00B2494B">
      <w:pPr>
        <w:spacing w:after="100" w:afterAutospacing="1" w:line="240" w:lineRule="auto"/>
        <w:jc w:val="both"/>
        <w:rPr>
          <w:rFonts w:ascii="Arial" w:hAnsi="Arial" w:cs="Arial"/>
          <w:color w:val="777777"/>
          <w:sz w:val="21"/>
          <w:szCs w:val="21"/>
          <w:shd w:val="clear" w:color="auto" w:fill="FFFFFF"/>
        </w:rPr>
      </w:pPr>
    </w:p>
    <w:p w14:paraId="11BAE310" w14:textId="77777777" w:rsidR="00FC7490" w:rsidRDefault="00FC7490" w:rsidP="00B2494B">
      <w:pPr>
        <w:spacing w:after="100" w:afterAutospacing="1" w:line="240" w:lineRule="auto"/>
        <w:jc w:val="both"/>
        <w:rPr>
          <w:rFonts w:ascii="Arial" w:hAnsi="Arial" w:cs="Arial"/>
          <w:color w:val="777777"/>
          <w:sz w:val="21"/>
          <w:szCs w:val="21"/>
          <w:shd w:val="clear" w:color="auto" w:fill="FFFFFF"/>
        </w:rPr>
      </w:pPr>
    </w:p>
    <w:p w14:paraId="49A5A199" w14:textId="77777777" w:rsidR="00FC7490" w:rsidRDefault="00FC7490" w:rsidP="00B2494B">
      <w:pPr>
        <w:spacing w:after="100" w:afterAutospacing="1" w:line="240" w:lineRule="auto"/>
        <w:jc w:val="both"/>
        <w:rPr>
          <w:rFonts w:ascii="Arial" w:hAnsi="Arial" w:cs="Arial"/>
          <w:color w:val="777777"/>
          <w:sz w:val="21"/>
          <w:szCs w:val="21"/>
          <w:shd w:val="clear" w:color="auto" w:fill="FFFFFF"/>
        </w:rPr>
      </w:pPr>
    </w:p>
    <w:p w14:paraId="72353AAD" w14:textId="77777777" w:rsidR="00FC7490" w:rsidRPr="00AF1F13" w:rsidRDefault="00FC7490" w:rsidP="00B2494B">
      <w:pPr>
        <w:spacing w:after="100" w:afterAutospacing="1" w:line="240" w:lineRule="auto"/>
        <w:jc w:val="both"/>
        <w:rPr>
          <w:rFonts w:ascii="Arial" w:hAnsi="Arial" w:cs="Arial"/>
          <w:color w:val="777777"/>
          <w:sz w:val="21"/>
          <w:szCs w:val="21"/>
          <w:shd w:val="clear" w:color="auto" w:fill="FFFFFF"/>
        </w:rPr>
      </w:pPr>
    </w:p>
    <w:p w14:paraId="7F1905B7" w14:textId="77777777" w:rsidR="00F6489C" w:rsidRPr="00AF1F13" w:rsidRDefault="00F6489C" w:rsidP="00B2494B">
      <w:pPr>
        <w:spacing w:after="100" w:afterAutospacing="1" w:line="240" w:lineRule="auto"/>
        <w:jc w:val="both"/>
        <w:rPr>
          <w:rFonts w:ascii="Arial" w:hAnsi="Arial" w:cs="Arial"/>
          <w:color w:val="777777"/>
          <w:sz w:val="21"/>
          <w:szCs w:val="21"/>
          <w:shd w:val="clear" w:color="auto" w:fill="FFFFFF"/>
        </w:rPr>
      </w:pPr>
    </w:p>
    <w:p w14:paraId="7DFD3BE2" w14:textId="77777777" w:rsidR="009030A2" w:rsidRPr="00F23FD0" w:rsidRDefault="002F3F35" w:rsidP="001B1FC2">
      <w:pPr>
        <w:pStyle w:val="Heading3"/>
        <w:numPr>
          <w:ilvl w:val="2"/>
          <w:numId w:val="14"/>
        </w:numPr>
        <w:rPr>
          <w:rFonts w:ascii="Arial" w:hAnsi="Arial" w:cs="Arial"/>
          <w:sz w:val="24"/>
          <w:szCs w:val="24"/>
        </w:rPr>
      </w:pPr>
      <w:bookmarkStart w:id="19" w:name="_Toc482874668"/>
      <w:r w:rsidRPr="00F23FD0">
        <w:rPr>
          <w:rFonts w:ascii="Arial" w:hAnsi="Arial" w:cs="Arial"/>
          <w:sz w:val="24"/>
          <w:szCs w:val="24"/>
        </w:rPr>
        <w:lastRenderedPageBreak/>
        <w:t>Regionalna kohezija</w:t>
      </w:r>
      <w:bookmarkEnd w:id="19"/>
    </w:p>
    <w:p w14:paraId="76EF376C" w14:textId="77777777" w:rsidR="00660B99" w:rsidRPr="00AF1F13" w:rsidRDefault="00660B99" w:rsidP="00B2494B">
      <w:pPr>
        <w:spacing w:after="100" w:afterAutospacing="1" w:line="240" w:lineRule="auto"/>
        <w:jc w:val="both"/>
        <w:rPr>
          <w:rFonts w:ascii="Arial" w:hAnsi="Arial" w:cs="Arial"/>
          <w:color w:val="777777"/>
          <w:sz w:val="21"/>
          <w:szCs w:val="21"/>
          <w:shd w:val="clear" w:color="auto" w:fill="FFFFFF"/>
        </w:rPr>
      </w:pPr>
    </w:p>
    <w:tbl>
      <w:tblPr>
        <w:tblStyle w:val="TableGrid"/>
        <w:tblW w:w="10349" w:type="dxa"/>
        <w:jc w:val="center"/>
        <w:tblLook w:val="04A0" w:firstRow="1" w:lastRow="0" w:firstColumn="1" w:lastColumn="0" w:noHBand="0" w:noVBand="1"/>
      </w:tblPr>
      <w:tblGrid>
        <w:gridCol w:w="3120"/>
        <w:gridCol w:w="7229"/>
      </w:tblGrid>
      <w:tr w:rsidR="00660B99" w:rsidRPr="00AF1F13" w14:paraId="03F8A51C" w14:textId="77777777" w:rsidTr="0057202E">
        <w:trPr>
          <w:trHeight w:val="1457"/>
          <w:jc w:val="center"/>
        </w:trPr>
        <w:tc>
          <w:tcPr>
            <w:tcW w:w="31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22E20D8" w14:textId="77777777" w:rsidR="00660B99" w:rsidRPr="00AF1F13" w:rsidRDefault="00660B99" w:rsidP="00590348">
            <w:pPr>
              <w:rPr>
                <w:rFonts w:ascii="Arial" w:hAnsi="Arial" w:cs="Arial"/>
                <w:color w:val="FFFFFF" w:themeColor="background1"/>
                <w:sz w:val="21"/>
                <w:szCs w:val="21"/>
              </w:rPr>
            </w:pPr>
            <w:r w:rsidRPr="00AF1F13">
              <w:rPr>
                <w:rFonts w:ascii="Arial" w:hAnsi="Arial" w:cs="Arial"/>
                <w:color w:val="FFFFFF" w:themeColor="background1"/>
                <w:sz w:val="21"/>
                <w:szCs w:val="21"/>
              </w:rPr>
              <w:t xml:space="preserve">Naziv indikatora </w:t>
            </w:r>
          </w:p>
        </w:tc>
        <w:tc>
          <w:tcPr>
            <w:tcW w:w="722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EAEECFD" w14:textId="77777777" w:rsidR="00643B9A" w:rsidRPr="00AF1F13" w:rsidRDefault="00643B9A" w:rsidP="00643B9A">
            <w:pPr>
              <w:spacing w:after="100" w:afterAutospacing="1"/>
              <w:jc w:val="both"/>
              <w:rPr>
                <w:rFonts w:ascii="Arial" w:hAnsi="Arial" w:cs="Arial"/>
                <w:color w:val="FFFFFF" w:themeColor="background1"/>
                <w:sz w:val="21"/>
                <w:szCs w:val="21"/>
              </w:rPr>
            </w:pPr>
          </w:p>
          <w:p w14:paraId="27C67CAE" w14:textId="77777777" w:rsidR="00643B9A" w:rsidRPr="00AF1F13" w:rsidRDefault="00643B9A" w:rsidP="00643B9A">
            <w:pPr>
              <w:spacing w:after="100" w:afterAutospacing="1"/>
              <w:jc w:val="both"/>
              <w:rPr>
                <w:rFonts w:ascii="Arial" w:hAnsi="Arial" w:cs="Arial"/>
                <w:color w:val="FFFFFF" w:themeColor="background1"/>
                <w:sz w:val="21"/>
                <w:szCs w:val="21"/>
              </w:rPr>
            </w:pPr>
            <w:r w:rsidRPr="00AF1F13">
              <w:rPr>
                <w:rFonts w:ascii="Arial" w:hAnsi="Arial" w:cs="Arial"/>
                <w:color w:val="FFFFFF" w:themeColor="background1"/>
                <w:sz w:val="21"/>
                <w:szCs w:val="21"/>
              </w:rPr>
              <w:t xml:space="preserve">Regionalna kohezija </w:t>
            </w:r>
          </w:p>
          <w:p w14:paraId="04A9DFBA" w14:textId="77777777" w:rsidR="00660B99" w:rsidRPr="00AF1F13" w:rsidRDefault="00660B99" w:rsidP="00CF6EC5">
            <w:pPr>
              <w:spacing w:after="100" w:afterAutospacing="1"/>
              <w:jc w:val="both"/>
              <w:rPr>
                <w:rFonts w:ascii="Arial" w:hAnsi="Arial" w:cs="Arial"/>
                <w:color w:val="FFFFFF" w:themeColor="background1"/>
                <w:sz w:val="21"/>
                <w:szCs w:val="21"/>
              </w:rPr>
            </w:pPr>
          </w:p>
        </w:tc>
      </w:tr>
      <w:tr w:rsidR="00660B99" w:rsidRPr="00AF1F13" w14:paraId="3728AEB0"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tcMar>
              <w:top w:w="113" w:type="dxa"/>
              <w:bottom w:w="113" w:type="dxa"/>
            </w:tcMar>
          </w:tcPr>
          <w:p w14:paraId="74E2E209" w14:textId="77777777" w:rsidR="00660B99" w:rsidRPr="00AF1F13" w:rsidRDefault="002908B1" w:rsidP="000A7794">
            <w:pPr>
              <w:rPr>
                <w:rFonts w:ascii="Arial" w:hAnsi="Arial" w:cs="Arial"/>
                <w:sz w:val="21"/>
                <w:szCs w:val="21"/>
              </w:rPr>
            </w:pPr>
            <w:r w:rsidRPr="00AF1F13">
              <w:rPr>
                <w:rFonts w:ascii="Arial" w:hAnsi="Arial" w:cs="Arial"/>
                <w:sz w:val="21"/>
                <w:szCs w:val="21"/>
              </w:rPr>
              <w:t>Okvir porekla indikatora (nacionalni, lokalni, EU,</w:t>
            </w:r>
            <w:r>
              <w:rPr>
                <w:rFonts w:ascii="Arial" w:hAnsi="Arial" w:cs="Arial"/>
                <w:sz w:val="21"/>
                <w:szCs w:val="21"/>
              </w:rPr>
              <w:t xml:space="preserve"> </w:t>
            </w:r>
            <w:r w:rsidRPr="00AF1F13">
              <w:rPr>
                <w:rFonts w:ascii="Arial" w:hAnsi="Arial" w:cs="Arial"/>
                <w:sz w:val="21"/>
                <w:szCs w:val="21"/>
              </w:rPr>
              <w:t>UN)</w:t>
            </w:r>
          </w:p>
        </w:tc>
        <w:tc>
          <w:tcPr>
            <w:tcW w:w="7229" w:type="dxa"/>
            <w:tcBorders>
              <w:top w:val="single" w:sz="4" w:space="0" w:color="auto"/>
              <w:left w:val="single" w:sz="4" w:space="0" w:color="auto"/>
              <w:bottom w:val="single" w:sz="4" w:space="0" w:color="auto"/>
              <w:right w:val="single" w:sz="4" w:space="0" w:color="auto"/>
            </w:tcBorders>
            <w:tcMar>
              <w:top w:w="113" w:type="dxa"/>
              <w:bottom w:w="113" w:type="dxa"/>
            </w:tcMar>
          </w:tcPr>
          <w:p w14:paraId="3F065C52" w14:textId="77777777" w:rsidR="00660B99" w:rsidRPr="00AF1F13" w:rsidRDefault="00643B9A" w:rsidP="000A7794">
            <w:pPr>
              <w:spacing w:after="100" w:afterAutospacing="1"/>
              <w:rPr>
                <w:rFonts w:ascii="Arial" w:hAnsi="Arial" w:cs="Arial"/>
                <w:sz w:val="21"/>
                <w:szCs w:val="21"/>
              </w:rPr>
            </w:pPr>
            <w:r w:rsidRPr="00AF1F13">
              <w:rPr>
                <w:rFonts w:ascii="Arial" w:hAnsi="Arial" w:cs="Arial"/>
                <w:sz w:val="21"/>
                <w:szCs w:val="21"/>
              </w:rPr>
              <w:t>Nacionalni okvir</w:t>
            </w:r>
            <w:r w:rsidR="00E133B2">
              <w:rPr>
                <w:rFonts w:ascii="Arial" w:hAnsi="Arial" w:cs="Arial"/>
                <w:sz w:val="21"/>
                <w:szCs w:val="21"/>
              </w:rPr>
              <w:t>.</w:t>
            </w:r>
            <w:r w:rsidRPr="00AF1F13">
              <w:rPr>
                <w:rFonts w:ascii="Arial" w:hAnsi="Arial" w:cs="Arial"/>
                <w:sz w:val="21"/>
                <w:szCs w:val="21"/>
              </w:rPr>
              <w:t xml:space="preserve"> </w:t>
            </w:r>
          </w:p>
          <w:p w14:paraId="721082BD" w14:textId="77777777" w:rsidR="00643B9A" w:rsidRPr="00AF1F13" w:rsidRDefault="00643B9A" w:rsidP="000A7794">
            <w:pPr>
              <w:spacing w:after="100" w:afterAutospacing="1"/>
              <w:rPr>
                <w:rFonts w:ascii="Arial" w:hAnsi="Arial" w:cs="Arial"/>
                <w:sz w:val="21"/>
                <w:szCs w:val="21"/>
              </w:rPr>
            </w:pPr>
            <w:r w:rsidRPr="00AF1F13">
              <w:rPr>
                <w:rFonts w:ascii="Arial" w:hAnsi="Arial" w:cs="Arial"/>
                <w:sz w:val="21"/>
                <w:szCs w:val="21"/>
              </w:rPr>
              <w:t xml:space="preserve">Evropska komisija – </w:t>
            </w:r>
            <w:r w:rsidR="00276DD2">
              <w:rPr>
                <w:rFonts w:ascii="Arial" w:hAnsi="Arial" w:cs="Arial"/>
                <w:sz w:val="21"/>
                <w:szCs w:val="21"/>
              </w:rPr>
              <w:t>Odbor</w:t>
            </w:r>
            <w:r w:rsidR="00276DD2" w:rsidRPr="00AF1F13">
              <w:rPr>
                <w:rFonts w:ascii="Arial" w:hAnsi="Arial" w:cs="Arial"/>
                <w:sz w:val="21"/>
                <w:szCs w:val="21"/>
              </w:rPr>
              <w:t xml:space="preserve"> </w:t>
            </w:r>
            <w:r w:rsidRPr="00AF1F13">
              <w:rPr>
                <w:rFonts w:ascii="Arial" w:hAnsi="Arial" w:cs="Arial"/>
                <w:sz w:val="21"/>
                <w:szCs w:val="21"/>
              </w:rPr>
              <w:t xml:space="preserve">za socijalnu zaštitu (SPC) koristi ove podatke za praćenje realizacije ciljeva EU u oblasti socijalne zaštite i socijalne inkluzije. </w:t>
            </w:r>
          </w:p>
          <w:p w14:paraId="7E747B67" w14:textId="77777777" w:rsidR="00643B9A" w:rsidRPr="00AF1F13" w:rsidRDefault="00254419" w:rsidP="000A7794">
            <w:pPr>
              <w:spacing w:after="100" w:afterAutospacing="1"/>
              <w:rPr>
                <w:rFonts w:ascii="Arial" w:hAnsi="Arial" w:cs="Arial"/>
                <w:sz w:val="21"/>
                <w:szCs w:val="21"/>
              </w:rPr>
            </w:pPr>
            <w:r w:rsidRPr="00590348">
              <w:rPr>
                <w:rFonts w:ascii="Arial" w:hAnsi="Arial" w:cs="Arial"/>
                <w:sz w:val="21"/>
                <w:szCs w:val="21"/>
              </w:rPr>
              <w:t>ec.europa.eu/social/BlobServlet?docId=14239&amp;langId=en</w:t>
            </w:r>
          </w:p>
          <w:p w14:paraId="55AF0A3D" w14:textId="77777777" w:rsidR="00660B99" w:rsidRPr="00AF1F13" w:rsidRDefault="00643B9A" w:rsidP="000A7794">
            <w:pPr>
              <w:spacing w:after="100" w:afterAutospacing="1"/>
              <w:rPr>
                <w:rFonts w:ascii="Arial" w:hAnsi="Arial" w:cs="Arial"/>
                <w:sz w:val="21"/>
                <w:szCs w:val="21"/>
              </w:rPr>
            </w:pPr>
            <w:r w:rsidRPr="00AF1F13">
              <w:rPr>
                <w:rFonts w:ascii="Arial" w:hAnsi="Arial" w:cs="Arial"/>
                <w:sz w:val="21"/>
                <w:szCs w:val="21"/>
              </w:rPr>
              <w:t>Praćenje socijalne isključenosti u Srbiji</w:t>
            </w:r>
            <w:r w:rsidR="00E133B2">
              <w:rPr>
                <w:rFonts w:ascii="Arial" w:hAnsi="Arial" w:cs="Arial"/>
                <w:sz w:val="21"/>
                <w:szCs w:val="21"/>
              </w:rPr>
              <w:t>.</w:t>
            </w:r>
          </w:p>
        </w:tc>
      </w:tr>
      <w:tr w:rsidR="00660B99" w:rsidRPr="00AF1F13" w14:paraId="0D65C359"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hideMark/>
          </w:tcPr>
          <w:p w14:paraId="2EC25853" w14:textId="77777777" w:rsidR="00660B99" w:rsidRPr="00AF1F13" w:rsidRDefault="00E133B2" w:rsidP="000A7794">
            <w:pPr>
              <w:rPr>
                <w:rFonts w:ascii="Arial" w:hAnsi="Arial" w:cs="Arial"/>
                <w:sz w:val="21"/>
                <w:szCs w:val="21"/>
              </w:rPr>
            </w:pPr>
            <w:r w:rsidRPr="00AF1F13">
              <w:rPr>
                <w:rFonts w:ascii="Arial" w:hAnsi="Arial" w:cs="Arial"/>
                <w:sz w:val="21"/>
                <w:szCs w:val="21"/>
              </w:rPr>
              <w:t>Status indikatora (primarni, sekundarni, kontekst)</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tcPr>
          <w:p w14:paraId="70C33F71" w14:textId="77777777" w:rsidR="00660B99" w:rsidRPr="00AF1F13" w:rsidRDefault="007950CA" w:rsidP="000A7794">
            <w:pPr>
              <w:rPr>
                <w:rFonts w:ascii="Arial" w:hAnsi="Arial" w:cs="Arial"/>
                <w:i/>
                <w:sz w:val="21"/>
                <w:szCs w:val="21"/>
              </w:rPr>
            </w:pPr>
            <w:r w:rsidRPr="00AF1F13">
              <w:rPr>
                <w:rFonts w:ascii="Arial" w:hAnsi="Arial" w:cs="Arial"/>
                <w:sz w:val="21"/>
                <w:szCs w:val="21"/>
              </w:rPr>
              <w:t>Primarni</w:t>
            </w:r>
            <w:r w:rsidR="00E133B2">
              <w:rPr>
                <w:rFonts w:ascii="Arial" w:hAnsi="Arial" w:cs="Arial"/>
                <w:sz w:val="21"/>
                <w:szCs w:val="21"/>
              </w:rPr>
              <w:t>.</w:t>
            </w:r>
            <w:r w:rsidRPr="00AF1F13">
              <w:rPr>
                <w:rFonts w:ascii="Arial" w:hAnsi="Arial" w:cs="Arial"/>
                <w:sz w:val="21"/>
                <w:szCs w:val="21"/>
              </w:rPr>
              <w:t xml:space="preserve"> </w:t>
            </w:r>
          </w:p>
        </w:tc>
      </w:tr>
      <w:tr w:rsidR="00660B99" w:rsidRPr="00AF1F13" w14:paraId="6CADC684"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tcMar>
              <w:top w:w="113" w:type="dxa"/>
              <w:bottom w:w="113" w:type="dxa"/>
            </w:tcMar>
            <w:hideMark/>
          </w:tcPr>
          <w:p w14:paraId="1403D306" w14:textId="77777777" w:rsidR="00660B99" w:rsidRPr="00AF1F13" w:rsidRDefault="00E133B2" w:rsidP="000A7794">
            <w:pPr>
              <w:rPr>
                <w:rFonts w:ascii="Arial" w:hAnsi="Arial" w:cs="Arial"/>
                <w:sz w:val="21"/>
                <w:szCs w:val="21"/>
              </w:rPr>
            </w:pPr>
            <w:r w:rsidRPr="00AF1F13">
              <w:rPr>
                <w:rFonts w:ascii="Arial" w:hAnsi="Arial" w:cs="Arial"/>
                <w:sz w:val="21"/>
                <w:szCs w:val="21"/>
              </w:rPr>
              <w:t>Definicija indikatora</w:t>
            </w:r>
          </w:p>
        </w:tc>
        <w:tc>
          <w:tcPr>
            <w:tcW w:w="7229" w:type="dxa"/>
            <w:tcBorders>
              <w:top w:val="single" w:sz="4" w:space="0" w:color="auto"/>
              <w:left w:val="single" w:sz="4" w:space="0" w:color="auto"/>
              <w:bottom w:val="single" w:sz="4" w:space="0" w:color="auto"/>
              <w:right w:val="single" w:sz="4" w:space="0" w:color="auto"/>
            </w:tcBorders>
            <w:tcMar>
              <w:top w:w="113" w:type="dxa"/>
              <w:bottom w:w="113" w:type="dxa"/>
            </w:tcMar>
          </w:tcPr>
          <w:p w14:paraId="71C34EAA" w14:textId="77777777" w:rsidR="00660B99" w:rsidRPr="00AF1F13" w:rsidRDefault="00643B9A" w:rsidP="000A7794">
            <w:pPr>
              <w:rPr>
                <w:rFonts w:ascii="Arial" w:hAnsi="Arial" w:cs="Arial"/>
                <w:sz w:val="21"/>
                <w:szCs w:val="21"/>
              </w:rPr>
            </w:pPr>
            <w:r w:rsidRPr="00AF1F13">
              <w:rPr>
                <w:rFonts w:ascii="Arial" w:hAnsi="Arial" w:cs="Arial"/>
                <w:sz w:val="21"/>
                <w:szCs w:val="21"/>
              </w:rPr>
              <w:t>Razlika u stopama zaposlenosti između regiona</w:t>
            </w:r>
            <w:r w:rsidR="00836B4C">
              <w:rPr>
                <w:rFonts w:ascii="Arial" w:hAnsi="Arial" w:cs="Arial"/>
                <w:sz w:val="21"/>
                <w:szCs w:val="21"/>
              </w:rPr>
              <w:t>.</w:t>
            </w:r>
            <w:r w:rsidRPr="00AF1F13">
              <w:rPr>
                <w:rFonts w:ascii="Arial" w:hAnsi="Arial" w:cs="Arial"/>
                <w:sz w:val="21"/>
                <w:szCs w:val="21"/>
              </w:rPr>
              <w:t xml:space="preserve"> </w:t>
            </w:r>
          </w:p>
        </w:tc>
      </w:tr>
      <w:tr w:rsidR="00660B99" w:rsidRPr="00AF1F13" w14:paraId="7E864B9D"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hideMark/>
          </w:tcPr>
          <w:p w14:paraId="61A5B268" w14:textId="77777777" w:rsidR="00660B99" w:rsidRPr="00AF1F13" w:rsidRDefault="00E133B2" w:rsidP="000A7794">
            <w:pPr>
              <w:rPr>
                <w:rFonts w:ascii="Arial" w:hAnsi="Arial" w:cs="Arial"/>
                <w:sz w:val="21"/>
                <w:szCs w:val="21"/>
              </w:rPr>
            </w:pPr>
            <w:r w:rsidRPr="00AF1F13">
              <w:rPr>
                <w:rFonts w:ascii="Arial" w:hAnsi="Arial" w:cs="Arial"/>
                <w:sz w:val="21"/>
                <w:szCs w:val="21"/>
              </w:rPr>
              <w:t>Relevantnost praćenja indikatora za donosioce odluka na nacionalnom i lokalnom nivou</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tcPr>
          <w:p w14:paraId="2CBA34BF" w14:textId="77777777" w:rsidR="00660B99" w:rsidRPr="00AF1F13" w:rsidRDefault="00281F5F" w:rsidP="000A7794">
            <w:pPr>
              <w:rPr>
                <w:rFonts w:ascii="Arial" w:hAnsi="Arial" w:cs="Arial"/>
                <w:sz w:val="21"/>
                <w:szCs w:val="21"/>
              </w:rPr>
            </w:pPr>
            <w:r w:rsidRPr="00AF1F13">
              <w:rPr>
                <w:rFonts w:ascii="Arial" w:hAnsi="Arial" w:cs="Arial"/>
                <w:sz w:val="21"/>
                <w:szCs w:val="21"/>
              </w:rPr>
              <w:t>Pokazatelj je značajan za politiku podsticanja ravnomernog regionalnog razvoja</w:t>
            </w:r>
            <w:r w:rsidR="00836B4C">
              <w:rPr>
                <w:rFonts w:ascii="Arial" w:hAnsi="Arial" w:cs="Arial"/>
                <w:sz w:val="21"/>
                <w:szCs w:val="21"/>
              </w:rPr>
              <w:t>,</w:t>
            </w:r>
            <w:r w:rsidRPr="00AF1F13">
              <w:rPr>
                <w:rFonts w:ascii="Arial" w:hAnsi="Arial" w:cs="Arial"/>
                <w:sz w:val="21"/>
                <w:szCs w:val="21"/>
              </w:rPr>
              <w:t xml:space="preserve"> posebno ako se posmatraju razlike u stopama zaposlenosti na nivou okruga i opština jer su izraženije u odnosu na regione. </w:t>
            </w:r>
          </w:p>
        </w:tc>
      </w:tr>
      <w:tr w:rsidR="00660B99" w:rsidRPr="00AF1F13" w14:paraId="52C78D1A"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tcMar>
              <w:top w:w="113" w:type="dxa"/>
              <w:bottom w:w="113" w:type="dxa"/>
            </w:tcMar>
            <w:hideMark/>
          </w:tcPr>
          <w:p w14:paraId="010FCA23" w14:textId="77777777" w:rsidR="00660B99" w:rsidRPr="00AF1F13" w:rsidRDefault="00660B99" w:rsidP="000A7794">
            <w:pPr>
              <w:rPr>
                <w:rFonts w:ascii="Arial" w:hAnsi="Arial" w:cs="Arial"/>
                <w:sz w:val="21"/>
                <w:szCs w:val="21"/>
              </w:rPr>
            </w:pPr>
            <w:r w:rsidRPr="00AF1F13">
              <w:rPr>
                <w:rFonts w:ascii="Arial" w:hAnsi="Arial" w:cs="Arial"/>
                <w:sz w:val="21"/>
                <w:szCs w:val="21"/>
              </w:rPr>
              <w:t xml:space="preserve">Metodološka interpretacija pitanja od značaja za potpunije razumevanje indikatora </w:t>
            </w:r>
          </w:p>
        </w:tc>
        <w:tc>
          <w:tcPr>
            <w:tcW w:w="7229" w:type="dxa"/>
            <w:tcBorders>
              <w:top w:val="single" w:sz="4" w:space="0" w:color="auto"/>
              <w:left w:val="single" w:sz="4" w:space="0" w:color="auto"/>
              <w:bottom w:val="single" w:sz="4" w:space="0" w:color="auto"/>
              <w:right w:val="single" w:sz="4" w:space="0" w:color="auto"/>
            </w:tcBorders>
            <w:tcMar>
              <w:top w:w="113" w:type="dxa"/>
              <w:bottom w:w="113" w:type="dxa"/>
            </w:tcMar>
          </w:tcPr>
          <w:p w14:paraId="55CA5D2E" w14:textId="77777777" w:rsidR="00660B99" w:rsidRPr="00AF1F13" w:rsidRDefault="00281F5F" w:rsidP="000A7794">
            <w:pPr>
              <w:spacing w:after="100" w:afterAutospacing="1"/>
              <w:rPr>
                <w:rFonts w:ascii="Arial" w:hAnsi="Arial" w:cs="Arial"/>
                <w:sz w:val="21"/>
                <w:szCs w:val="21"/>
              </w:rPr>
            </w:pPr>
            <w:r w:rsidRPr="00AF1F13">
              <w:rPr>
                <w:rFonts w:ascii="Arial" w:hAnsi="Arial" w:cs="Arial"/>
                <w:sz w:val="21"/>
                <w:szCs w:val="21"/>
              </w:rPr>
              <w:t xml:space="preserve">Disperzija regionalnih stopa zaposlenosti se odnosi na razlike u stopama zaposlenosti između regiona. </w:t>
            </w:r>
            <w:r w:rsidR="007950CA" w:rsidRPr="00AF1F13">
              <w:rPr>
                <w:rFonts w:ascii="Arial" w:hAnsi="Arial" w:cs="Arial"/>
                <w:sz w:val="21"/>
                <w:szCs w:val="21"/>
              </w:rPr>
              <w:t>Učešće</w:t>
            </w:r>
            <w:r w:rsidRPr="00AF1F13">
              <w:rPr>
                <w:rFonts w:ascii="Arial" w:hAnsi="Arial" w:cs="Arial"/>
                <w:sz w:val="21"/>
                <w:szCs w:val="21"/>
              </w:rPr>
              <w:t xml:space="preserve"> zaposlenih 15-64 godine u odnosu na ukupan broj lica iste starosne dobi na nivou regiona.</w:t>
            </w:r>
          </w:p>
          <w:p w14:paraId="4F659DF4" w14:textId="77777777" w:rsidR="00281F5F" w:rsidRPr="00AF1F13" w:rsidRDefault="00281F5F" w:rsidP="000A7794">
            <w:pPr>
              <w:spacing w:after="100" w:afterAutospacing="1"/>
              <w:rPr>
                <w:rFonts w:ascii="Arial" w:hAnsi="Arial" w:cs="Arial"/>
                <w:sz w:val="21"/>
                <w:szCs w:val="21"/>
              </w:rPr>
            </w:pPr>
            <w:r w:rsidRPr="00AF1F13">
              <w:rPr>
                <w:rFonts w:ascii="Arial" w:hAnsi="Arial" w:cs="Arial"/>
                <w:sz w:val="21"/>
                <w:szCs w:val="21"/>
              </w:rPr>
              <w:t>Disperzija regionalnih stopa zaposlenosti je nula kada su identične stope zaposlenosti u svim regionima, a ona će rasti ukoliko postoji povećanje razlika između stope zaposlenosti među regionima.</w:t>
            </w:r>
          </w:p>
          <w:p w14:paraId="086982B2" w14:textId="77777777" w:rsidR="00281F5F" w:rsidRPr="00AF1F13" w:rsidRDefault="00D3799D" w:rsidP="000A7794">
            <w:pPr>
              <w:spacing w:after="100" w:afterAutospacing="1"/>
              <w:rPr>
                <w:rFonts w:ascii="Arial" w:hAnsi="Arial" w:cs="Arial"/>
                <w:i/>
                <w:sz w:val="21"/>
                <w:szCs w:val="21"/>
              </w:rPr>
            </w:pPr>
            <w:r w:rsidRPr="00AF1F13">
              <w:rPr>
                <w:rFonts w:ascii="Arial" w:hAnsi="Arial" w:cs="Arial"/>
                <w:sz w:val="21"/>
                <w:szCs w:val="21"/>
              </w:rPr>
              <w:t xml:space="preserve">Prema standardu </w:t>
            </w:r>
            <w:r w:rsidR="00836B4C" w:rsidRPr="00AF1F13">
              <w:rPr>
                <w:rFonts w:ascii="Arial" w:hAnsi="Arial" w:cs="Arial"/>
                <w:sz w:val="21"/>
                <w:szCs w:val="21"/>
              </w:rPr>
              <w:t xml:space="preserve">Evrostata </w:t>
            </w:r>
            <w:r w:rsidRPr="00AF1F13">
              <w:rPr>
                <w:rFonts w:ascii="Arial" w:hAnsi="Arial" w:cs="Arial"/>
                <w:sz w:val="21"/>
                <w:szCs w:val="21"/>
              </w:rPr>
              <w:t>i preporukama ILO za 2015/2016</w:t>
            </w:r>
            <w:r w:rsidR="00836B4C">
              <w:rPr>
                <w:rFonts w:ascii="Arial" w:hAnsi="Arial" w:cs="Arial"/>
                <w:sz w:val="21"/>
                <w:szCs w:val="21"/>
              </w:rPr>
              <w:t>,</w:t>
            </w:r>
            <w:r w:rsidRPr="00AF1F13">
              <w:rPr>
                <w:rFonts w:ascii="Arial" w:hAnsi="Arial" w:cs="Arial"/>
                <w:sz w:val="21"/>
                <w:szCs w:val="21"/>
              </w:rPr>
              <w:t xml:space="preserve"> stopa zaposlenosti se računa za kontigent stanovništva starosti 15-64 godine.</w:t>
            </w:r>
          </w:p>
        </w:tc>
      </w:tr>
      <w:tr w:rsidR="00660B99" w:rsidRPr="00AF1F13" w14:paraId="624CDB05"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tcPr>
          <w:p w14:paraId="4C7CFF41" w14:textId="77777777" w:rsidR="00660B99" w:rsidRPr="00AF1F13" w:rsidRDefault="00660B99" w:rsidP="000A7794">
            <w:pPr>
              <w:rPr>
                <w:rFonts w:ascii="Arial" w:hAnsi="Arial" w:cs="Arial"/>
                <w:sz w:val="21"/>
                <w:szCs w:val="21"/>
              </w:rPr>
            </w:pPr>
            <w:r w:rsidRPr="00AF1F13">
              <w:rPr>
                <w:rFonts w:ascii="Arial" w:hAnsi="Arial" w:cs="Arial"/>
                <w:sz w:val="21"/>
                <w:szCs w:val="21"/>
              </w:rPr>
              <w:t xml:space="preserve">Jedinica merenja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tcPr>
          <w:p w14:paraId="72592E29" w14:textId="77777777" w:rsidR="00660B99" w:rsidRPr="00AF1F13" w:rsidRDefault="00281F5F" w:rsidP="000A7794">
            <w:pPr>
              <w:spacing w:after="100" w:afterAutospacing="1"/>
              <w:rPr>
                <w:rFonts w:ascii="Arial" w:hAnsi="Arial" w:cs="Arial"/>
                <w:sz w:val="21"/>
                <w:szCs w:val="21"/>
              </w:rPr>
            </w:pPr>
            <w:r w:rsidRPr="00AF1F13">
              <w:rPr>
                <w:rFonts w:ascii="Arial" w:hAnsi="Arial" w:cs="Arial"/>
                <w:sz w:val="21"/>
                <w:szCs w:val="21"/>
              </w:rPr>
              <w:t xml:space="preserve">Učešće zaposlenih starosti 15-64 godine u odnosu na </w:t>
            </w:r>
            <w:r w:rsidR="007950CA" w:rsidRPr="00AF1F13">
              <w:rPr>
                <w:rFonts w:ascii="Arial" w:hAnsi="Arial" w:cs="Arial"/>
                <w:sz w:val="21"/>
                <w:szCs w:val="21"/>
              </w:rPr>
              <w:t>stanovništvo u</w:t>
            </w:r>
            <w:r w:rsidRPr="00AF1F13">
              <w:rPr>
                <w:rFonts w:ascii="Arial" w:hAnsi="Arial" w:cs="Arial"/>
                <w:sz w:val="21"/>
                <w:szCs w:val="21"/>
              </w:rPr>
              <w:t xml:space="preserve"> istoj starosnoj dobi</w:t>
            </w:r>
            <w:r w:rsidR="00836B4C">
              <w:rPr>
                <w:rFonts w:ascii="Arial" w:hAnsi="Arial" w:cs="Arial"/>
                <w:sz w:val="21"/>
                <w:szCs w:val="21"/>
              </w:rPr>
              <w:t>.</w:t>
            </w:r>
            <w:r w:rsidRPr="00AF1F13">
              <w:rPr>
                <w:rFonts w:ascii="Arial" w:hAnsi="Arial" w:cs="Arial"/>
                <w:sz w:val="21"/>
                <w:szCs w:val="21"/>
              </w:rPr>
              <w:t xml:space="preserve"> </w:t>
            </w:r>
          </w:p>
        </w:tc>
      </w:tr>
      <w:tr w:rsidR="00660B99" w:rsidRPr="00AF1F13" w14:paraId="67B48EAA"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tcMar>
              <w:top w:w="113" w:type="dxa"/>
              <w:bottom w:w="113" w:type="dxa"/>
            </w:tcMar>
            <w:hideMark/>
          </w:tcPr>
          <w:p w14:paraId="397B4009" w14:textId="77777777" w:rsidR="00660B99" w:rsidRPr="00AF1F13" w:rsidRDefault="00660B99" w:rsidP="000A7794">
            <w:pPr>
              <w:rPr>
                <w:rFonts w:ascii="Arial" w:hAnsi="Arial" w:cs="Arial"/>
                <w:sz w:val="21"/>
                <w:szCs w:val="21"/>
              </w:rPr>
            </w:pPr>
            <w:r w:rsidRPr="00AF1F13">
              <w:rPr>
                <w:rFonts w:ascii="Arial" w:hAnsi="Arial" w:cs="Arial"/>
                <w:sz w:val="21"/>
                <w:szCs w:val="21"/>
              </w:rPr>
              <w:t>Način izračunavanja indikatora</w:t>
            </w:r>
          </w:p>
        </w:tc>
        <w:tc>
          <w:tcPr>
            <w:tcW w:w="7229" w:type="dxa"/>
            <w:tcBorders>
              <w:top w:val="single" w:sz="4" w:space="0" w:color="auto"/>
              <w:left w:val="single" w:sz="4" w:space="0" w:color="auto"/>
              <w:bottom w:val="single" w:sz="4" w:space="0" w:color="auto"/>
              <w:right w:val="single" w:sz="4" w:space="0" w:color="auto"/>
            </w:tcBorders>
            <w:tcMar>
              <w:top w:w="113" w:type="dxa"/>
              <w:bottom w:w="113" w:type="dxa"/>
            </w:tcMar>
          </w:tcPr>
          <w:p w14:paraId="48545E5A" w14:textId="77777777" w:rsidR="00660B99" w:rsidRPr="00AF1F13" w:rsidRDefault="00281F5F" w:rsidP="000A7794">
            <w:pPr>
              <w:autoSpaceDE w:val="0"/>
              <w:autoSpaceDN w:val="0"/>
              <w:adjustRightInd w:val="0"/>
              <w:rPr>
                <w:rFonts w:ascii="Arial" w:hAnsi="Arial" w:cs="Arial"/>
                <w:sz w:val="21"/>
                <w:szCs w:val="21"/>
              </w:rPr>
            </w:pPr>
            <w:r w:rsidRPr="00AF1F13">
              <w:rPr>
                <w:rFonts w:ascii="Arial" w:hAnsi="Arial" w:cs="Arial"/>
                <w:sz w:val="21"/>
                <w:szCs w:val="21"/>
              </w:rPr>
              <w:t xml:space="preserve">Učešće zaposlenih starosti 15-64 godine u odnosu </w:t>
            </w:r>
            <w:r w:rsidR="007950CA" w:rsidRPr="00AF1F13">
              <w:rPr>
                <w:rFonts w:ascii="Arial" w:hAnsi="Arial" w:cs="Arial"/>
                <w:sz w:val="21"/>
                <w:szCs w:val="21"/>
              </w:rPr>
              <w:t xml:space="preserve">na stanovništvo </w:t>
            </w:r>
            <w:r w:rsidRPr="00AF1F13">
              <w:rPr>
                <w:rFonts w:ascii="Arial" w:hAnsi="Arial" w:cs="Arial"/>
                <w:sz w:val="21"/>
                <w:szCs w:val="21"/>
              </w:rPr>
              <w:t>u istoj starosnoj dobi prema regionima</w:t>
            </w:r>
            <w:r w:rsidR="00836B4C">
              <w:rPr>
                <w:rFonts w:ascii="Arial" w:hAnsi="Arial" w:cs="Arial"/>
                <w:sz w:val="21"/>
                <w:szCs w:val="21"/>
              </w:rPr>
              <w:t>,</w:t>
            </w:r>
            <w:r w:rsidRPr="00AF1F13">
              <w:rPr>
                <w:rFonts w:ascii="Arial" w:hAnsi="Arial" w:cs="Arial"/>
                <w:sz w:val="21"/>
                <w:szCs w:val="21"/>
              </w:rPr>
              <w:t xml:space="preserve"> i razlika u stopi zaposlenosti između regiona izražena u procentnim poenima. </w:t>
            </w:r>
          </w:p>
        </w:tc>
      </w:tr>
      <w:tr w:rsidR="00660B99" w:rsidRPr="00AF1F13" w14:paraId="49B11B32"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hideMark/>
          </w:tcPr>
          <w:p w14:paraId="14D20626" w14:textId="77777777" w:rsidR="00660B99" w:rsidRPr="00AF1F13" w:rsidRDefault="00E133B2" w:rsidP="000A7794">
            <w:pPr>
              <w:rPr>
                <w:rFonts w:ascii="Arial" w:hAnsi="Arial" w:cs="Arial"/>
                <w:sz w:val="21"/>
                <w:szCs w:val="21"/>
              </w:rPr>
            </w:pPr>
            <w:r w:rsidRPr="00AF1F13">
              <w:rPr>
                <w:rFonts w:ascii="Arial" w:hAnsi="Arial" w:cs="Arial"/>
                <w:sz w:val="21"/>
                <w:szCs w:val="21"/>
              </w:rPr>
              <w:t>Nivo razvrstavanja (pol, starost i sl)</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tcPr>
          <w:p w14:paraId="584292FB" w14:textId="77777777" w:rsidR="00281F5F" w:rsidRPr="00AF1F13" w:rsidRDefault="00254419" w:rsidP="000A7794">
            <w:pPr>
              <w:spacing w:after="100" w:afterAutospacing="1"/>
              <w:rPr>
                <w:rFonts w:ascii="Arial" w:hAnsi="Arial" w:cs="Arial"/>
                <w:b/>
                <w:i/>
                <w:sz w:val="21"/>
                <w:szCs w:val="21"/>
              </w:rPr>
            </w:pPr>
            <w:r w:rsidRPr="00254419">
              <w:rPr>
                <w:rFonts w:ascii="Arial" w:hAnsi="Arial" w:cs="Arial"/>
                <w:sz w:val="21"/>
                <w:szCs w:val="21"/>
              </w:rPr>
              <w:t>Srbija Sever</w:t>
            </w:r>
            <w:r w:rsidR="00281F5F" w:rsidRPr="00AF1F13">
              <w:rPr>
                <w:rFonts w:ascii="Arial" w:hAnsi="Arial" w:cs="Arial"/>
                <w:b/>
                <w:i/>
                <w:sz w:val="21"/>
                <w:szCs w:val="21"/>
              </w:rPr>
              <w:t xml:space="preserve"> : </w:t>
            </w:r>
            <w:r w:rsidR="00281F5F" w:rsidRPr="00AF1F13">
              <w:rPr>
                <w:rFonts w:ascii="Arial" w:hAnsi="Arial" w:cs="Arial"/>
                <w:sz w:val="21"/>
                <w:szCs w:val="21"/>
              </w:rPr>
              <w:t>Grad Beograd i Vojvodina</w:t>
            </w:r>
            <w:r w:rsidR="00836B4C">
              <w:rPr>
                <w:rFonts w:ascii="Arial" w:hAnsi="Arial" w:cs="Arial"/>
                <w:sz w:val="21"/>
                <w:szCs w:val="21"/>
              </w:rPr>
              <w:t>.</w:t>
            </w:r>
          </w:p>
          <w:p w14:paraId="0D0D8359" w14:textId="77777777" w:rsidR="00281F5F" w:rsidRPr="00AF1F13" w:rsidRDefault="00254419" w:rsidP="000A7794">
            <w:pPr>
              <w:spacing w:after="100" w:afterAutospacing="1"/>
              <w:rPr>
                <w:rFonts w:ascii="Arial" w:hAnsi="Arial" w:cs="Arial"/>
                <w:sz w:val="21"/>
                <w:szCs w:val="21"/>
              </w:rPr>
            </w:pPr>
            <w:r w:rsidRPr="00254419">
              <w:rPr>
                <w:rFonts w:ascii="Arial" w:hAnsi="Arial" w:cs="Arial"/>
                <w:sz w:val="21"/>
                <w:szCs w:val="21"/>
              </w:rPr>
              <w:t>Srbija Jug:</w:t>
            </w:r>
            <w:r w:rsidR="00836B4C">
              <w:rPr>
                <w:rFonts w:ascii="Arial" w:hAnsi="Arial" w:cs="Arial"/>
                <w:sz w:val="21"/>
                <w:szCs w:val="21"/>
              </w:rPr>
              <w:t xml:space="preserve"> </w:t>
            </w:r>
            <w:r w:rsidR="00281F5F" w:rsidRPr="00AF1F13">
              <w:rPr>
                <w:rFonts w:ascii="Arial" w:hAnsi="Arial" w:cs="Arial"/>
                <w:sz w:val="21"/>
                <w:szCs w:val="21"/>
              </w:rPr>
              <w:t xml:space="preserve">Južna i </w:t>
            </w:r>
            <w:r w:rsidR="00836B4C" w:rsidRPr="00AF1F13">
              <w:rPr>
                <w:rFonts w:ascii="Arial" w:hAnsi="Arial" w:cs="Arial"/>
                <w:sz w:val="21"/>
                <w:szCs w:val="21"/>
              </w:rPr>
              <w:t xml:space="preserve">istočna </w:t>
            </w:r>
            <w:r w:rsidR="00281F5F" w:rsidRPr="00AF1F13">
              <w:rPr>
                <w:rFonts w:ascii="Arial" w:hAnsi="Arial" w:cs="Arial"/>
                <w:sz w:val="21"/>
                <w:szCs w:val="21"/>
              </w:rPr>
              <w:t xml:space="preserve">Srbija i </w:t>
            </w:r>
            <w:r w:rsidR="00836B4C" w:rsidRPr="00AF1F13">
              <w:rPr>
                <w:rFonts w:ascii="Arial" w:hAnsi="Arial" w:cs="Arial"/>
                <w:sz w:val="21"/>
                <w:szCs w:val="21"/>
              </w:rPr>
              <w:t xml:space="preserve">Šumadija </w:t>
            </w:r>
            <w:r w:rsidR="00836B4C">
              <w:rPr>
                <w:rFonts w:ascii="Arial" w:hAnsi="Arial" w:cs="Arial"/>
                <w:sz w:val="21"/>
                <w:szCs w:val="21"/>
              </w:rPr>
              <w:t xml:space="preserve">i </w:t>
            </w:r>
            <w:r w:rsidR="00836B4C" w:rsidRPr="00AF1F13">
              <w:rPr>
                <w:rFonts w:ascii="Arial" w:hAnsi="Arial" w:cs="Arial"/>
                <w:sz w:val="21"/>
                <w:szCs w:val="21"/>
              </w:rPr>
              <w:t xml:space="preserve">zapadna </w:t>
            </w:r>
            <w:r w:rsidR="00281F5F" w:rsidRPr="00AF1F13">
              <w:rPr>
                <w:rFonts w:ascii="Arial" w:hAnsi="Arial" w:cs="Arial"/>
                <w:sz w:val="21"/>
                <w:szCs w:val="21"/>
              </w:rPr>
              <w:t>Srbija</w:t>
            </w:r>
            <w:r w:rsidR="00836B4C">
              <w:rPr>
                <w:rFonts w:ascii="Arial" w:hAnsi="Arial" w:cs="Arial"/>
                <w:sz w:val="21"/>
                <w:szCs w:val="21"/>
              </w:rPr>
              <w:t>.</w:t>
            </w:r>
          </w:p>
          <w:p w14:paraId="5A74B0D7" w14:textId="77777777" w:rsidR="00660B99" w:rsidRPr="00AF1F13" w:rsidRDefault="004A3D55" w:rsidP="000A7794">
            <w:pPr>
              <w:spacing w:after="100" w:afterAutospacing="1"/>
              <w:rPr>
                <w:rFonts w:ascii="Arial" w:hAnsi="Arial" w:cs="Arial"/>
                <w:sz w:val="21"/>
                <w:szCs w:val="21"/>
              </w:rPr>
            </w:pPr>
            <w:r w:rsidRPr="00AF1F13">
              <w:rPr>
                <w:rFonts w:ascii="Arial" w:hAnsi="Arial" w:cs="Arial"/>
                <w:sz w:val="21"/>
                <w:szCs w:val="21"/>
              </w:rPr>
              <w:t>Regioni su razvrstani prema sistemu EU za razvrstavanje regiona (</w:t>
            </w:r>
            <w:r w:rsidRPr="0046416D">
              <w:rPr>
                <w:rFonts w:ascii="Arial" w:hAnsi="Arial" w:cs="Arial"/>
                <w:sz w:val="21"/>
                <w:szCs w:val="21"/>
              </w:rPr>
              <w:t>NUTS</w:t>
            </w:r>
            <w:r w:rsidRPr="00AF1F13">
              <w:rPr>
                <w:rFonts w:ascii="Arial" w:hAnsi="Arial" w:cs="Arial"/>
                <w:sz w:val="21"/>
                <w:szCs w:val="21"/>
              </w:rPr>
              <w:t>).</w:t>
            </w:r>
          </w:p>
        </w:tc>
      </w:tr>
      <w:tr w:rsidR="00660B99" w:rsidRPr="00AF1F13" w14:paraId="5A12E9A8"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tcMar>
              <w:top w:w="113" w:type="dxa"/>
              <w:bottom w:w="113" w:type="dxa"/>
            </w:tcMar>
          </w:tcPr>
          <w:p w14:paraId="2A6D2701" w14:textId="77777777" w:rsidR="00660B99" w:rsidRPr="00AF1F13" w:rsidRDefault="00660B99" w:rsidP="000A7794">
            <w:pPr>
              <w:rPr>
                <w:rFonts w:ascii="Arial" w:hAnsi="Arial" w:cs="Arial"/>
                <w:sz w:val="21"/>
                <w:szCs w:val="21"/>
              </w:rPr>
            </w:pPr>
            <w:r w:rsidRPr="00AF1F13">
              <w:rPr>
                <w:rFonts w:ascii="Arial" w:hAnsi="Arial" w:cs="Arial"/>
                <w:sz w:val="21"/>
                <w:szCs w:val="21"/>
              </w:rPr>
              <w:lastRenderedPageBreak/>
              <w:t>Dostupnost podataka za izračunavanje indikatora  (Da/Ne)</w:t>
            </w:r>
          </w:p>
        </w:tc>
        <w:tc>
          <w:tcPr>
            <w:tcW w:w="7229" w:type="dxa"/>
            <w:tcBorders>
              <w:top w:val="single" w:sz="4" w:space="0" w:color="auto"/>
              <w:left w:val="single" w:sz="4" w:space="0" w:color="auto"/>
              <w:bottom w:val="single" w:sz="4" w:space="0" w:color="auto"/>
              <w:right w:val="single" w:sz="4" w:space="0" w:color="auto"/>
            </w:tcBorders>
            <w:tcMar>
              <w:top w:w="113" w:type="dxa"/>
              <w:bottom w:w="113" w:type="dxa"/>
            </w:tcMar>
          </w:tcPr>
          <w:p w14:paraId="387E2309" w14:textId="77777777" w:rsidR="00660B99" w:rsidRPr="00AF1F13" w:rsidRDefault="004A3D55"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Da</w:t>
            </w:r>
            <w:r w:rsidR="00B04052">
              <w:rPr>
                <w:rFonts w:ascii="Arial" w:hAnsi="Arial" w:cs="Arial"/>
                <w:color w:val="auto"/>
                <w:sz w:val="21"/>
                <w:szCs w:val="21"/>
              </w:rPr>
              <w:t>.</w:t>
            </w:r>
          </w:p>
        </w:tc>
      </w:tr>
      <w:tr w:rsidR="00660B99" w:rsidRPr="00AF1F13" w14:paraId="10BBCCEF"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hideMark/>
          </w:tcPr>
          <w:p w14:paraId="229AC69F" w14:textId="77777777" w:rsidR="00660B99" w:rsidRPr="00AF1F13" w:rsidRDefault="002908B1" w:rsidP="000A7794">
            <w:pPr>
              <w:rPr>
                <w:rFonts w:ascii="Arial" w:hAnsi="Arial" w:cs="Arial"/>
                <w:sz w:val="21"/>
                <w:szCs w:val="21"/>
              </w:rPr>
            </w:pPr>
            <w:r w:rsidRPr="00AF1F13">
              <w:rPr>
                <w:rFonts w:ascii="Arial" w:hAnsi="Arial" w:cs="Arial"/>
                <w:sz w:val="21"/>
                <w:szCs w:val="21"/>
              </w:rPr>
              <w:t>Izvor</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tcPr>
          <w:p w14:paraId="26C28D84" w14:textId="77777777" w:rsidR="00660B99" w:rsidRPr="00AF1F13" w:rsidRDefault="004A3D55"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LFS</w:t>
            </w:r>
            <w:r w:rsidR="00B04052">
              <w:rPr>
                <w:rFonts w:ascii="Arial" w:hAnsi="Arial" w:cs="Arial"/>
                <w:color w:val="auto"/>
                <w:sz w:val="21"/>
                <w:szCs w:val="21"/>
              </w:rPr>
              <w:t>.</w:t>
            </w:r>
          </w:p>
        </w:tc>
      </w:tr>
      <w:tr w:rsidR="00660B99" w:rsidRPr="00AF1F13" w14:paraId="63F2240D"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tcMar>
              <w:top w:w="113" w:type="dxa"/>
              <w:bottom w:w="113" w:type="dxa"/>
            </w:tcMar>
            <w:hideMark/>
          </w:tcPr>
          <w:p w14:paraId="0FB1A759" w14:textId="77777777" w:rsidR="00660B99" w:rsidRPr="00AF1F13" w:rsidRDefault="00660B99" w:rsidP="000A7794">
            <w:pPr>
              <w:rPr>
                <w:rFonts w:ascii="Arial" w:hAnsi="Arial" w:cs="Arial"/>
                <w:sz w:val="21"/>
                <w:szCs w:val="21"/>
              </w:rPr>
            </w:pPr>
            <w:r w:rsidRPr="00AF1F13">
              <w:rPr>
                <w:rFonts w:ascii="Arial" w:hAnsi="Arial" w:cs="Arial"/>
                <w:sz w:val="21"/>
                <w:szCs w:val="21"/>
              </w:rPr>
              <w:t>Rok za izveštavanje</w:t>
            </w:r>
          </w:p>
        </w:tc>
        <w:tc>
          <w:tcPr>
            <w:tcW w:w="7229" w:type="dxa"/>
            <w:tcBorders>
              <w:top w:val="single" w:sz="4" w:space="0" w:color="auto"/>
              <w:left w:val="single" w:sz="4" w:space="0" w:color="auto"/>
              <w:bottom w:val="single" w:sz="4" w:space="0" w:color="auto"/>
              <w:right w:val="single" w:sz="4" w:space="0" w:color="auto"/>
            </w:tcBorders>
            <w:tcMar>
              <w:top w:w="113" w:type="dxa"/>
              <w:bottom w:w="113" w:type="dxa"/>
            </w:tcMar>
          </w:tcPr>
          <w:p w14:paraId="2D6DAF7D" w14:textId="77777777" w:rsidR="00660B99" w:rsidRPr="00AF1F13" w:rsidRDefault="004A3D55"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Kvartalno</w:t>
            </w:r>
            <w:r w:rsidR="00B04052">
              <w:rPr>
                <w:rFonts w:ascii="Arial" w:hAnsi="Arial" w:cs="Arial"/>
                <w:color w:val="auto"/>
                <w:sz w:val="21"/>
                <w:szCs w:val="21"/>
              </w:rPr>
              <w:t>.</w:t>
            </w:r>
            <w:r w:rsidRPr="00AF1F13">
              <w:rPr>
                <w:rFonts w:ascii="Arial" w:hAnsi="Arial" w:cs="Arial"/>
                <w:color w:val="auto"/>
                <w:sz w:val="21"/>
                <w:szCs w:val="21"/>
              </w:rPr>
              <w:t xml:space="preserve"> </w:t>
            </w:r>
          </w:p>
        </w:tc>
      </w:tr>
      <w:tr w:rsidR="00660B99" w:rsidRPr="00AF1F13" w14:paraId="6D68797E"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hideMark/>
          </w:tcPr>
          <w:p w14:paraId="5B5DF82A" w14:textId="77777777" w:rsidR="00660B99" w:rsidRPr="00AF1F13" w:rsidRDefault="00660B99" w:rsidP="000A7794">
            <w:pPr>
              <w:rPr>
                <w:rFonts w:ascii="Arial" w:hAnsi="Arial" w:cs="Arial"/>
                <w:sz w:val="21"/>
                <w:szCs w:val="21"/>
              </w:rPr>
            </w:pPr>
            <w:r w:rsidRPr="00AF1F13">
              <w:rPr>
                <w:rFonts w:ascii="Arial" w:hAnsi="Arial" w:cs="Arial"/>
                <w:sz w:val="21"/>
                <w:szCs w:val="21"/>
              </w:rPr>
              <w:t xml:space="preserve">Komentar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bottom w:w="113" w:type="dxa"/>
            </w:tcMar>
          </w:tcPr>
          <w:p w14:paraId="3F063D3F" w14:textId="77777777" w:rsidR="00660B99" w:rsidRPr="00AF1F13" w:rsidRDefault="004A3D55"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S obzirom na to da Anketa o radnoj snazi ne meri zaposlenost na nivou okruga unutar statističkih oblasti, a razlike između opština unutar oblasti su velike, preporuka je da se interpretacije dopune sa tumačenjima indikatora o regionalnoj distribuciji formal</w:t>
            </w:r>
            <w:r w:rsidR="00276DD2">
              <w:rPr>
                <w:rFonts w:ascii="Arial" w:hAnsi="Arial" w:cs="Arial"/>
                <w:color w:val="auto"/>
                <w:sz w:val="21"/>
                <w:szCs w:val="21"/>
              </w:rPr>
              <w:t>n</w:t>
            </w:r>
            <w:r w:rsidRPr="00AF1F13">
              <w:rPr>
                <w:rFonts w:ascii="Arial" w:hAnsi="Arial" w:cs="Arial"/>
                <w:color w:val="auto"/>
                <w:sz w:val="21"/>
                <w:szCs w:val="21"/>
              </w:rPr>
              <w:t>e stope zaposlenosti na bazi administrativnih izvora.</w:t>
            </w:r>
          </w:p>
        </w:tc>
      </w:tr>
    </w:tbl>
    <w:p w14:paraId="5C09CE48" w14:textId="77777777" w:rsidR="00660B99" w:rsidRPr="00AF1F13" w:rsidRDefault="00660B99" w:rsidP="00B2494B">
      <w:pPr>
        <w:spacing w:after="100" w:afterAutospacing="1" w:line="240" w:lineRule="auto"/>
        <w:jc w:val="both"/>
        <w:rPr>
          <w:rFonts w:ascii="Arial" w:hAnsi="Arial" w:cs="Arial"/>
          <w:color w:val="777777"/>
          <w:sz w:val="21"/>
          <w:szCs w:val="21"/>
          <w:shd w:val="clear" w:color="auto" w:fill="FFFFFF"/>
        </w:rPr>
      </w:pPr>
    </w:p>
    <w:p w14:paraId="7F3B9591" w14:textId="77777777" w:rsidR="00F6489C" w:rsidRPr="00AF1F13" w:rsidRDefault="00F6489C" w:rsidP="00B2494B">
      <w:pPr>
        <w:spacing w:after="100" w:afterAutospacing="1" w:line="240" w:lineRule="auto"/>
        <w:jc w:val="both"/>
        <w:rPr>
          <w:rFonts w:ascii="Arial" w:hAnsi="Arial" w:cs="Arial"/>
          <w:color w:val="777777"/>
          <w:sz w:val="21"/>
          <w:szCs w:val="21"/>
          <w:shd w:val="clear" w:color="auto" w:fill="FFFFFF"/>
        </w:rPr>
      </w:pPr>
    </w:p>
    <w:p w14:paraId="2BE5CDB8" w14:textId="77777777" w:rsidR="004A3D55" w:rsidRPr="00F23FD0" w:rsidRDefault="002F3F35" w:rsidP="001B1FC2">
      <w:pPr>
        <w:pStyle w:val="Heading3"/>
        <w:numPr>
          <w:ilvl w:val="2"/>
          <w:numId w:val="14"/>
        </w:numPr>
        <w:rPr>
          <w:rFonts w:ascii="Arial" w:hAnsi="Arial" w:cs="Arial"/>
          <w:sz w:val="24"/>
          <w:szCs w:val="24"/>
        </w:rPr>
      </w:pPr>
      <w:bookmarkStart w:id="20" w:name="_Toc482874669"/>
      <w:r w:rsidRPr="00F23FD0">
        <w:rPr>
          <w:rFonts w:ascii="Arial" w:hAnsi="Arial" w:cs="Arial"/>
          <w:sz w:val="24"/>
          <w:szCs w:val="24"/>
        </w:rPr>
        <w:t>Mladi koji nisu zaposleni niti su u obrazovanju ili na obukama</w:t>
      </w:r>
      <w:bookmarkEnd w:id="20"/>
    </w:p>
    <w:p w14:paraId="2A11D101" w14:textId="77777777" w:rsidR="00561982" w:rsidRPr="00AF1F13" w:rsidRDefault="00561982" w:rsidP="00561982">
      <w:pPr>
        <w:rPr>
          <w:rFonts w:ascii="Arial" w:hAnsi="Arial" w:cs="Arial"/>
          <w:sz w:val="21"/>
          <w:szCs w:val="21"/>
          <w:lang w:bidi="en-US"/>
        </w:rPr>
      </w:pPr>
    </w:p>
    <w:tbl>
      <w:tblPr>
        <w:tblStyle w:val="TableGrid"/>
        <w:tblW w:w="10349" w:type="dxa"/>
        <w:jc w:val="center"/>
        <w:tblCellMar>
          <w:top w:w="113" w:type="dxa"/>
          <w:bottom w:w="113" w:type="dxa"/>
        </w:tblCellMar>
        <w:tblLook w:val="04A0" w:firstRow="1" w:lastRow="0" w:firstColumn="1" w:lastColumn="0" w:noHBand="0" w:noVBand="1"/>
      </w:tblPr>
      <w:tblGrid>
        <w:gridCol w:w="3120"/>
        <w:gridCol w:w="7229"/>
      </w:tblGrid>
      <w:tr w:rsidR="004A3D55" w:rsidRPr="00AF1F13" w14:paraId="724BF9D6" w14:textId="77777777" w:rsidTr="0057202E">
        <w:trPr>
          <w:trHeight w:val="622"/>
          <w:jc w:val="center"/>
        </w:trPr>
        <w:tc>
          <w:tcPr>
            <w:tcW w:w="31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88BDFF2" w14:textId="77777777" w:rsidR="004A3D55" w:rsidRPr="00AF1F13" w:rsidRDefault="004A3D55" w:rsidP="00590348">
            <w:pPr>
              <w:rPr>
                <w:rFonts w:ascii="Arial" w:hAnsi="Arial" w:cs="Arial"/>
                <w:color w:val="FFFFFF" w:themeColor="background1"/>
                <w:sz w:val="21"/>
                <w:szCs w:val="21"/>
              </w:rPr>
            </w:pPr>
            <w:r w:rsidRPr="00AF1F13">
              <w:rPr>
                <w:rFonts w:ascii="Arial" w:hAnsi="Arial" w:cs="Arial"/>
                <w:color w:val="FFFFFF" w:themeColor="background1"/>
                <w:sz w:val="21"/>
                <w:szCs w:val="21"/>
              </w:rPr>
              <w:t>Naziv indikatora</w:t>
            </w:r>
          </w:p>
        </w:tc>
        <w:tc>
          <w:tcPr>
            <w:tcW w:w="722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91AEC73" w14:textId="77777777" w:rsidR="004A3D55" w:rsidRPr="00AF1F13" w:rsidRDefault="004A3D55" w:rsidP="009030A2">
            <w:pPr>
              <w:spacing w:after="100" w:afterAutospacing="1"/>
              <w:jc w:val="both"/>
              <w:rPr>
                <w:rFonts w:ascii="Arial" w:hAnsi="Arial" w:cs="Arial"/>
                <w:color w:val="FFFFFF" w:themeColor="background1"/>
                <w:sz w:val="21"/>
                <w:szCs w:val="21"/>
              </w:rPr>
            </w:pPr>
          </w:p>
          <w:p w14:paraId="18EDF80F" w14:textId="77777777" w:rsidR="004A3D55" w:rsidRPr="00AF1F13" w:rsidRDefault="004A3D55" w:rsidP="009030A2">
            <w:pPr>
              <w:spacing w:after="100" w:afterAutospacing="1"/>
              <w:jc w:val="both"/>
              <w:rPr>
                <w:rFonts w:ascii="Arial" w:hAnsi="Arial" w:cs="Arial"/>
                <w:color w:val="FFFFFF" w:themeColor="background1"/>
                <w:sz w:val="21"/>
                <w:szCs w:val="21"/>
              </w:rPr>
            </w:pPr>
            <w:r w:rsidRPr="00AF1F13">
              <w:rPr>
                <w:rFonts w:ascii="Arial" w:hAnsi="Arial" w:cs="Arial"/>
                <w:color w:val="FFFFFF" w:themeColor="background1"/>
                <w:sz w:val="21"/>
                <w:szCs w:val="21"/>
              </w:rPr>
              <w:t xml:space="preserve">Mladi koji nisu zaposleni niti su u obrazovanju ili na obukama </w:t>
            </w:r>
          </w:p>
          <w:p w14:paraId="7C5209B9" w14:textId="77777777" w:rsidR="004A3D55" w:rsidRPr="00AF1F13" w:rsidRDefault="004A3D55" w:rsidP="009030A2">
            <w:pPr>
              <w:spacing w:after="100" w:afterAutospacing="1"/>
              <w:jc w:val="both"/>
              <w:rPr>
                <w:rFonts w:ascii="Arial" w:hAnsi="Arial" w:cs="Arial"/>
                <w:color w:val="FFFFFF" w:themeColor="background1"/>
                <w:sz w:val="21"/>
                <w:szCs w:val="21"/>
              </w:rPr>
            </w:pPr>
          </w:p>
        </w:tc>
      </w:tr>
      <w:tr w:rsidR="004A3D55" w:rsidRPr="00AF1F13" w14:paraId="2AF4A577"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tcPr>
          <w:p w14:paraId="67BC7BDA" w14:textId="77777777" w:rsidR="004A3D55" w:rsidRPr="00AF1F13" w:rsidRDefault="002908B1" w:rsidP="000A7794">
            <w:pPr>
              <w:rPr>
                <w:rFonts w:ascii="Arial" w:hAnsi="Arial" w:cs="Arial"/>
                <w:sz w:val="21"/>
                <w:szCs w:val="21"/>
              </w:rPr>
            </w:pPr>
            <w:r w:rsidRPr="00AF1F13">
              <w:rPr>
                <w:rFonts w:ascii="Arial" w:hAnsi="Arial" w:cs="Arial"/>
                <w:sz w:val="21"/>
                <w:szCs w:val="21"/>
              </w:rPr>
              <w:t>Okvir porekla indikatora (nacionalni, lokalni, EU,</w:t>
            </w:r>
            <w:r>
              <w:rPr>
                <w:rFonts w:ascii="Arial" w:hAnsi="Arial" w:cs="Arial"/>
                <w:sz w:val="21"/>
                <w:szCs w:val="21"/>
              </w:rPr>
              <w:t xml:space="preserve"> </w:t>
            </w:r>
            <w:r w:rsidRPr="00AF1F13">
              <w:rPr>
                <w:rFonts w:ascii="Arial" w:hAnsi="Arial" w:cs="Arial"/>
                <w:sz w:val="21"/>
                <w:szCs w:val="21"/>
              </w:rPr>
              <w:t>UN)</w:t>
            </w:r>
          </w:p>
        </w:tc>
        <w:tc>
          <w:tcPr>
            <w:tcW w:w="7229" w:type="dxa"/>
            <w:tcBorders>
              <w:top w:val="single" w:sz="4" w:space="0" w:color="auto"/>
              <w:left w:val="single" w:sz="4" w:space="0" w:color="auto"/>
              <w:bottom w:val="single" w:sz="4" w:space="0" w:color="auto"/>
              <w:right w:val="single" w:sz="4" w:space="0" w:color="auto"/>
            </w:tcBorders>
          </w:tcPr>
          <w:p w14:paraId="44E856CD" w14:textId="77777777" w:rsidR="004A3D55" w:rsidRPr="00AF1F13" w:rsidRDefault="004A3D55" w:rsidP="000A7794">
            <w:pPr>
              <w:spacing w:after="100" w:afterAutospacing="1"/>
              <w:rPr>
                <w:rFonts w:ascii="Arial" w:hAnsi="Arial" w:cs="Arial"/>
                <w:sz w:val="21"/>
                <w:szCs w:val="21"/>
              </w:rPr>
            </w:pPr>
            <w:r w:rsidRPr="00AF1F13">
              <w:rPr>
                <w:rFonts w:ascii="Arial" w:hAnsi="Arial" w:cs="Arial"/>
                <w:sz w:val="21"/>
                <w:szCs w:val="21"/>
              </w:rPr>
              <w:t>Okvir EU</w:t>
            </w:r>
            <w:r w:rsidR="00290598">
              <w:rPr>
                <w:rFonts w:ascii="Arial" w:hAnsi="Arial" w:cs="Arial"/>
                <w:sz w:val="21"/>
                <w:szCs w:val="21"/>
              </w:rPr>
              <w:t>.</w:t>
            </w:r>
          </w:p>
          <w:p w14:paraId="2056D2F0" w14:textId="77777777" w:rsidR="00D3799D" w:rsidRPr="00AF1F13" w:rsidRDefault="00D3799D" w:rsidP="000A7794">
            <w:pPr>
              <w:spacing w:after="100" w:afterAutospacing="1"/>
              <w:rPr>
                <w:rFonts w:ascii="Arial" w:hAnsi="Arial" w:cs="Arial"/>
                <w:sz w:val="21"/>
                <w:szCs w:val="21"/>
              </w:rPr>
            </w:pPr>
            <w:r w:rsidRPr="00AF1F13">
              <w:rPr>
                <w:rFonts w:ascii="Arial" w:hAnsi="Arial" w:cs="Arial"/>
                <w:sz w:val="21"/>
                <w:szCs w:val="21"/>
              </w:rPr>
              <w:t xml:space="preserve">Evropska komisija – </w:t>
            </w:r>
            <w:r w:rsidR="00276DD2">
              <w:rPr>
                <w:rFonts w:ascii="Arial" w:hAnsi="Arial" w:cs="Arial"/>
                <w:sz w:val="21"/>
                <w:szCs w:val="21"/>
              </w:rPr>
              <w:t>Odbor</w:t>
            </w:r>
            <w:r w:rsidR="00276DD2" w:rsidRPr="00AF1F13">
              <w:rPr>
                <w:rFonts w:ascii="Arial" w:hAnsi="Arial" w:cs="Arial"/>
                <w:sz w:val="21"/>
                <w:szCs w:val="21"/>
              </w:rPr>
              <w:t xml:space="preserve"> </w:t>
            </w:r>
            <w:r w:rsidRPr="00AF1F13">
              <w:rPr>
                <w:rFonts w:ascii="Arial" w:hAnsi="Arial" w:cs="Arial"/>
                <w:sz w:val="21"/>
                <w:szCs w:val="21"/>
              </w:rPr>
              <w:t xml:space="preserve">za socijalnu zaštitu (SPC) objavljuje ove podatke u godišnjim izveštajima o socijalnoj situaciji u zemljama EU. </w:t>
            </w:r>
          </w:p>
          <w:p w14:paraId="3DE6FA35" w14:textId="77777777" w:rsidR="00D3799D" w:rsidRPr="00AF1F13" w:rsidRDefault="00290598" w:rsidP="000A7794">
            <w:pPr>
              <w:pStyle w:val="NoSpacing"/>
              <w:rPr>
                <w:rStyle w:val="Hyperlink"/>
                <w:rFonts w:ascii="Arial" w:hAnsi="Arial" w:cs="Arial"/>
                <w:color w:val="auto"/>
                <w:sz w:val="21"/>
                <w:szCs w:val="21"/>
              </w:rPr>
            </w:pPr>
            <w:r w:rsidRPr="00590348">
              <w:rPr>
                <w:rFonts w:ascii="Arial" w:hAnsi="Arial" w:cs="Arial"/>
                <w:sz w:val="21"/>
                <w:szCs w:val="21"/>
              </w:rPr>
              <w:t>ec.europa.eu/social/main.jsp?catId=738&amp;langId=en&amp;pubId=7744&amp;visible=0</w:t>
            </w:r>
          </w:p>
          <w:p w14:paraId="6119A5DC" w14:textId="77777777" w:rsidR="00590348" w:rsidRDefault="00590348" w:rsidP="000A7794">
            <w:pPr>
              <w:spacing w:after="100" w:afterAutospacing="1"/>
              <w:rPr>
                <w:rFonts w:ascii="Arial" w:hAnsi="Arial" w:cs="Arial"/>
                <w:sz w:val="21"/>
                <w:szCs w:val="21"/>
              </w:rPr>
            </w:pPr>
          </w:p>
          <w:p w14:paraId="2FFCC443" w14:textId="77777777" w:rsidR="00D3799D" w:rsidRPr="00AF1F13" w:rsidRDefault="00D3799D" w:rsidP="000A7794">
            <w:pPr>
              <w:spacing w:after="100" w:afterAutospacing="1"/>
              <w:rPr>
                <w:rFonts w:ascii="Arial" w:hAnsi="Arial" w:cs="Arial"/>
                <w:sz w:val="21"/>
                <w:szCs w:val="21"/>
              </w:rPr>
            </w:pPr>
            <w:r w:rsidRPr="00AF1F13">
              <w:rPr>
                <w:rFonts w:ascii="Arial" w:hAnsi="Arial" w:cs="Arial"/>
                <w:sz w:val="21"/>
                <w:szCs w:val="21"/>
              </w:rPr>
              <w:t xml:space="preserve">Ujedinjene nacije – Mreža za održivi razvoj koriste ove podatke za monitoring i izveštavanje o realizaciji </w:t>
            </w:r>
            <w:r w:rsidR="00276DD2">
              <w:rPr>
                <w:rFonts w:ascii="Arial" w:hAnsi="Arial" w:cs="Arial"/>
                <w:sz w:val="21"/>
                <w:szCs w:val="21"/>
              </w:rPr>
              <w:t>M</w:t>
            </w:r>
            <w:r w:rsidRPr="00AF1F13">
              <w:rPr>
                <w:rFonts w:ascii="Arial" w:hAnsi="Arial" w:cs="Arial"/>
                <w:sz w:val="21"/>
                <w:szCs w:val="21"/>
              </w:rPr>
              <w:t xml:space="preserve">ilenijumskih ciljeva održivog razvoja.  </w:t>
            </w:r>
          </w:p>
          <w:p w14:paraId="0F0201EE" w14:textId="77777777" w:rsidR="00D3799D" w:rsidRPr="00AF1F13" w:rsidRDefault="00254419" w:rsidP="000A7794">
            <w:pPr>
              <w:spacing w:after="100" w:afterAutospacing="1"/>
              <w:rPr>
                <w:rFonts w:ascii="Arial" w:hAnsi="Arial" w:cs="Arial"/>
                <w:sz w:val="21"/>
                <w:szCs w:val="21"/>
              </w:rPr>
            </w:pPr>
            <w:r w:rsidRPr="00590348">
              <w:rPr>
                <w:rFonts w:ascii="Arial" w:hAnsi="Arial" w:cs="Arial"/>
                <w:sz w:val="21"/>
                <w:szCs w:val="21"/>
              </w:rPr>
              <w:t>unsdsn.org/indicators</w:t>
            </w:r>
            <w:r w:rsidR="00D3799D" w:rsidRPr="00AF1F13">
              <w:rPr>
                <w:rFonts w:ascii="Arial" w:hAnsi="Arial" w:cs="Arial"/>
                <w:sz w:val="21"/>
                <w:szCs w:val="21"/>
              </w:rPr>
              <w:t>.</w:t>
            </w:r>
          </w:p>
          <w:p w14:paraId="5B10B4CB" w14:textId="77777777" w:rsidR="004A3D55" w:rsidRPr="00AF1F13" w:rsidRDefault="00D3799D" w:rsidP="000A7794">
            <w:pPr>
              <w:spacing w:after="100" w:afterAutospacing="1"/>
              <w:rPr>
                <w:rFonts w:ascii="Arial" w:hAnsi="Arial" w:cs="Arial"/>
                <w:sz w:val="21"/>
                <w:szCs w:val="21"/>
              </w:rPr>
            </w:pPr>
            <w:r w:rsidRPr="00AF1F13">
              <w:rPr>
                <w:rFonts w:ascii="Arial" w:hAnsi="Arial" w:cs="Arial"/>
                <w:sz w:val="21"/>
                <w:szCs w:val="21"/>
              </w:rPr>
              <w:t>Program reformi politike zapošljavanja i socijalne politike</w:t>
            </w:r>
            <w:r w:rsidR="00290598">
              <w:rPr>
                <w:rFonts w:ascii="Arial" w:hAnsi="Arial" w:cs="Arial"/>
                <w:sz w:val="21"/>
                <w:szCs w:val="21"/>
              </w:rPr>
              <w:t>.</w:t>
            </w:r>
          </w:p>
        </w:tc>
      </w:tr>
      <w:tr w:rsidR="004A3D55" w:rsidRPr="00AF1F13" w14:paraId="6AAE8060"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7C9848" w14:textId="77777777" w:rsidR="004A3D55" w:rsidRPr="00AF1F13" w:rsidRDefault="00E133B2" w:rsidP="000A7794">
            <w:pPr>
              <w:rPr>
                <w:rFonts w:ascii="Arial" w:hAnsi="Arial" w:cs="Arial"/>
                <w:sz w:val="21"/>
                <w:szCs w:val="21"/>
              </w:rPr>
            </w:pPr>
            <w:r w:rsidRPr="00AF1F13">
              <w:rPr>
                <w:rFonts w:ascii="Arial" w:hAnsi="Arial" w:cs="Arial"/>
                <w:sz w:val="21"/>
                <w:szCs w:val="21"/>
              </w:rPr>
              <w:t>Status indikatora (primarni, sekundarni, kontekst)</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4EAB1A8" w14:textId="77777777" w:rsidR="004A3D55" w:rsidRPr="00AF1F13" w:rsidRDefault="00D3799D" w:rsidP="000A7794">
            <w:pPr>
              <w:rPr>
                <w:rFonts w:ascii="Arial" w:hAnsi="Arial" w:cs="Arial"/>
                <w:i/>
                <w:sz w:val="21"/>
                <w:szCs w:val="21"/>
              </w:rPr>
            </w:pPr>
            <w:r w:rsidRPr="00AF1F13">
              <w:rPr>
                <w:rFonts w:ascii="Arial" w:hAnsi="Arial" w:cs="Arial"/>
                <w:sz w:val="21"/>
                <w:szCs w:val="21"/>
              </w:rPr>
              <w:t>Primarni</w:t>
            </w:r>
            <w:r w:rsidR="00290598">
              <w:rPr>
                <w:rFonts w:ascii="Arial" w:hAnsi="Arial" w:cs="Arial"/>
                <w:sz w:val="21"/>
                <w:szCs w:val="21"/>
              </w:rPr>
              <w:t>.</w:t>
            </w:r>
            <w:r w:rsidRPr="00AF1F13">
              <w:rPr>
                <w:rFonts w:ascii="Arial" w:hAnsi="Arial" w:cs="Arial"/>
                <w:sz w:val="21"/>
                <w:szCs w:val="21"/>
              </w:rPr>
              <w:t xml:space="preserve"> </w:t>
            </w:r>
          </w:p>
        </w:tc>
      </w:tr>
      <w:tr w:rsidR="004A3D55" w:rsidRPr="00AF1F13" w14:paraId="4740994A"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437FD6F0" w14:textId="77777777" w:rsidR="004A3D55" w:rsidRPr="00AF1F13" w:rsidRDefault="00E133B2" w:rsidP="000A7794">
            <w:pPr>
              <w:rPr>
                <w:rFonts w:ascii="Arial" w:hAnsi="Arial" w:cs="Arial"/>
                <w:sz w:val="21"/>
                <w:szCs w:val="21"/>
              </w:rPr>
            </w:pPr>
            <w:r w:rsidRPr="00AF1F13">
              <w:rPr>
                <w:rFonts w:ascii="Arial" w:hAnsi="Arial" w:cs="Arial"/>
                <w:sz w:val="21"/>
                <w:szCs w:val="21"/>
              </w:rPr>
              <w:t>Definicija indikatora</w:t>
            </w:r>
          </w:p>
        </w:tc>
        <w:tc>
          <w:tcPr>
            <w:tcW w:w="7229" w:type="dxa"/>
            <w:tcBorders>
              <w:top w:val="single" w:sz="4" w:space="0" w:color="auto"/>
              <w:left w:val="single" w:sz="4" w:space="0" w:color="auto"/>
              <w:bottom w:val="single" w:sz="4" w:space="0" w:color="auto"/>
              <w:right w:val="single" w:sz="4" w:space="0" w:color="auto"/>
            </w:tcBorders>
          </w:tcPr>
          <w:p w14:paraId="1A659CE4" w14:textId="77777777" w:rsidR="004A3D55" w:rsidRPr="00AF1F13" w:rsidRDefault="00D3799D" w:rsidP="000A7794">
            <w:pPr>
              <w:spacing w:after="100" w:afterAutospacing="1"/>
              <w:rPr>
                <w:rFonts w:ascii="Arial" w:hAnsi="Arial" w:cs="Arial"/>
                <w:i/>
                <w:sz w:val="21"/>
                <w:szCs w:val="21"/>
              </w:rPr>
            </w:pPr>
            <w:r w:rsidRPr="00AF1F13">
              <w:rPr>
                <w:rFonts w:ascii="Arial" w:hAnsi="Arial" w:cs="Arial"/>
                <w:sz w:val="21"/>
                <w:szCs w:val="21"/>
              </w:rPr>
              <w:t>Učešće mladih koji nisu zaposleni niti su u obrazovanju ili obuci u ukupnom broju mladih.</w:t>
            </w:r>
          </w:p>
        </w:tc>
      </w:tr>
      <w:tr w:rsidR="004A3D55" w:rsidRPr="00AF1F13" w14:paraId="606587AD"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458A25" w14:textId="77777777" w:rsidR="004A3D55" w:rsidRPr="00AF1F13" w:rsidRDefault="00E133B2" w:rsidP="000A7794">
            <w:pPr>
              <w:rPr>
                <w:rFonts w:ascii="Arial" w:hAnsi="Arial" w:cs="Arial"/>
                <w:sz w:val="21"/>
                <w:szCs w:val="21"/>
              </w:rPr>
            </w:pPr>
            <w:r w:rsidRPr="00AF1F13">
              <w:rPr>
                <w:rFonts w:ascii="Arial" w:hAnsi="Arial" w:cs="Arial"/>
                <w:sz w:val="21"/>
                <w:szCs w:val="21"/>
              </w:rPr>
              <w:lastRenderedPageBreak/>
              <w:t>Relevantnost praćenja indikatora za donosioce odluka na nacionalnom i lokalnom nivou</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D17440" w14:textId="77777777" w:rsidR="004A3D55" w:rsidRPr="00AF1F13" w:rsidRDefault="00D3799D" w:rsidP="000A7794">
            <w:pPr>
              <w:spacing w:after="100" w:afterAutospacing="1"/>
              <w:rPr>
                <w:rFonts w:ascii="Arial" w:hAnsi="Arial" w:cs="Arial"/>
                <w:sz w:val="21"/>
                <w:szCs w:val="21"/>
              </w:rPr>
            </w:pPr>
            <w:r w:rsidRPr="00AF1F13">
              <w:rPr>
                <w:rFonts w:ascii="Arial" w:hAnsi="Arial" w:cs="Arial"/>
                <w:sz w:val="21"/>
                <w:szCs w:val="21"/>
              </w:rPr>
              <w:t>NEET status je snažan indikator socijalne isključenosti kod mladih. Jedan od osnovnih SDG ciljeva je i smanjenje učešća NEET-a do 2030.</w:t>
            </w:r>
            <w:r w:rsidR="00785421" w:rsidRPr="00AF1F13">
              <w:rPr>
                <w:rFonts w:ascii="Arial" w:hAnsi="Arial" w:cs="Arial"/>
                <w:sz w:val="21"/>
                <w:szCs w:val="21"/>
              </w:rPr>
              <w:t xml:space="preserve"> </w:t>
            </w:r>
            <w:r w:rsidRPr="00AF1F13">
              <w:rPr>
                <w:rFonts w:ascii="Arial" w:hAnsi="Arial" w:cs="Arial"/>
                <w:sz w:val="21"/>
                <w:szCs w:val="21"/>
              </w:rPr>
              <w:t>Za nivo nacionalnih politika ovaj pokazatelj ima veliki značaj u kontekstu potrebe za razvojem mera za njihovu aktivaciju</w:t>
            </w:r>
            <w:r w:rsidR="00290598">
              <w:rPr>
                <w:rFonts w:ascii="Arial" w:hAnsi="Arial" w:cs="Arial"/>
                <w:sz w:val="21"/>
                <w:szCs w:val="21"/>
              </w:rPr>
              <w:t>,</w:t>
            </w:r>
            <w:r w:rsidRPr="00AF1F13">
              <w:rPr>
                <w:rFonts w:ascii="Arial" w:hAnsi="Arial" w:cs="Arial"/>
                <w:sz w:val="21"/>
                <w:szCs w:val="21"/>
              </w:rPr>
              <w:t xml:space="preserve"> a posebno mladih koji se ne nalaze na evidenciji javne službe za zapošljavanje.</w:t>
            </w:r>
            <w:r w:rsidR="00785421" w:rsidRPr="00AF1F13">
              <w:rPr>
                <w:rFonts w:ascii="Arial" w:hAnsi="Arial" w:cs="Arial"/>
                <w:sz w:val="21"/>
                <w:szCs w:val="21"/>
              </w:rPr>
              <w:t xml:space="preserve"> </w:t>
            </w:r>
          </w:p>
        </w:tc>
      </w:tr>
      <w:tr w:rsidR="004A3D55" w:rsidRPr="00AF1F13" w14:paraId="3C3C08C1"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3212DC2E" w14:textId="77777777" w:rsidR="004A3D55" w:rsidRPr="00AF1F13" w:rsidRDefault="004A3D55" w:rsidP="000A7794">
            <w:pPr>
              <w:rPr>
                <w:rFonts w:ascii="Arial" w:hAnsi="Arial" w:cs="Arial"/>
                <w:sz w:val="21"/>
                <w:szCs w:val="21"/>
              </w:rPr>
            </w:pPr>
            <w:r w:rsidRPr="00AF1F13">
              <w:rPr>
                <w:rFonts w:ascii="Arial" w:hAnsi="Arial" w:cs="Arial"/>
                <w:sz w:val="21"/>
                <w:szCs w:val="21"/>
              </w:rPr>
              <w:t xml:space="preserve">Metodološka interpretacija pitanja od značaja za potpunije razumevanje indikatora </w:t>
            </w:r>
          </w:p>
        </w:tc>
        <w:tc>
          <w:tcPr>
            <w:tcW w:w="7229" w:type="dxa"/>
            <w:tcBorders>
              <w:top w:val="single" w:sz="4" w:space="0" w:color="auto"/>
              <w:left w:val="single" w:sz="4" w:space="0" w:color="auto"/>
              <w:bottom w:val="single" w:sz="4" w:space="0" w:color="auto"/>
              <w:right w:val="single" w:sz="4" w:space="0" w:color="auto"/>
            </w:tcBorders>
          </w:tcPr>
          <w:p w14:paraId="18958C82" w14:textId="77777777" w:rsidR="004A3D55" w:rsidRPr="00AF1F13" w:rsidRDefault="00D3799D" w:rsidP="000A7794">
            <w:pPr>
              <w:spacing w:after="100" w:afterAutospacing="1"/>
              <w:rPr>
                <w:rFonts w:ascii="Arial" w:hAnsi="Arial" w:cs="Arial"/>
                <w:i/>
                <w:sz w:val="21"/>
                <w:szCs w:val="21"/>
              </w:rPr>
            </w:pPr>
            <w:r w:rsidRPr="00AF1F13">
              <w:rPr>
                <w:rFonts w:ascii="Arial" w:hAnsi="Arial" w:cs="Arial"/>
                <w:sz w:val="21"/>
                <w:szCs w:val="21"/>
              </w:rPr>
              <w:t xml:space="preserve">Učešće mladih koji nisu zaposleni niti su u obrazovanju ili obuci starosti 15-24 godine u ukupnom broju mladih </w:t>
            </w:r>
            <w:r w:rsidR="00785421" w:rsidRPr="00AF1F13">
              <w:rPr>
                <w:rFonts w:ascii="Arial" w:hAnsi="Arial" w:cs="Arial"/>
                <w:sz w:val="21"/>
                <w:szCs w:val="21"/>
              </w:rPr>
              <w:t>iste starosti. Indikator u metodološkom pogledu pored mladih nezaposlenih obuhvata i onaj deo neaktivnih mladih koji nisu u obrazovanju ili obuci</w:t>
            </w:r>
            <w:r w:rsidR="00290598">
              <w:rPr>
                <w:rFonts w:ascii="Arial" w:hAnsi="Arial" w:cs="Arial"/>
                <w:sz w:val="21"/>
                <w:szCs w:val="21"/>
              </w:rPr>
              <w:t>.</w:t>
            </w:r>
          </w:p>
        </w:tc>
      </w:tr>
      <w:tr w:rsidR="004A3D55" w:rsidRPr="00AF1F13" w14:paraId="5851EBD8"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628B06C" w14:textId="77777777" w:rsidR="004A3D55" w:rsidRPr="00AF1F13" w:rsidRDefault="004A3D55" w:rsidP="000A7794">
            <w:pPr>
              <w:rPr>
                <w:rFonts w:ascii="Arial" w:hAnsi="Arial" w:cs="Arial"/>
                <w:sz w:val="21"/>
                <w:szCs w:val="21"/>
              </w:rPr>
            </w:pPr>
            <w:r w:rsidRPr="00AF1F13">
              <w:rPr>
                <w:rFonts w:ascii="Arial" w:hAnsi="Arial" w:cs="Arial"/>
                <w:sz w:val="21"/>
                <w:szCs w:val="21"/>
              </w:rPr>
              <w:t xml:space="preserve">Jedinica merenja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05170B" w14:textId="77777777" w:rsidR="004A3D55" w:rsidRPr="00AF1F13" w:rsidRDefault="00290598" w:rsidP="000A7794">
            <w:pPr>
              <w:spacing w:after="100" w:afterAutospacing="1"/>
              <w:rPr>
                <w:rFonts w:ascii="Arial" w:hAnsi="Arial" w:cs="Arial"/>
                <w:sz w:val="21"/>
                <w:szCs w:val="21"/>
              </w:rPr>
            </w:pPr>
            <w:r>
              <w:rPr>
                <w:rFonts w:ascii="Arial" w:hAnsi="Arial" w:cs="Arial"/>
                <w:sz w:val="21"/>
                <w:szCs w:val="21"/>
              </w:rPr>
              <w:t>Procenat</w:t>
            </w:r>
            <w:r w:rsidR="00785421" w:rsidRPr="00AF1F13">
              <w:rPr>
                <w:rFonts w:ascii="Arial" w:hAnsi="Arial" w:cs="Arial"/>
                <w:sz w:val="21"/>
                <w:szCs w:val="21"/>
              </w:rPr>
              <w:t xml:space="preserve"> mladih koji nisu zaposleni, niti su u obrazovanju ili na obuci</w:t>
            </w:r>
            <w:r>
              <w:rPr>
                <w:rFonts w:ascii="Arial" w:hAnsi="Arial" w:cs="Arial"/>
                <w:sz w:val="21"/>
                <w:szCs w:val="21"/>
              </w:rPr>
              <w:t>.</w:t>
            </w:r>
            <w:r w:rsidR="00785421" w:rsidRPr="00AF1F13">
              <w:rPr>
                <w:rFonts w:ascii="Arial" w:hAnsi="Arial" w:cs="Arial"/>
                <w:sz w:val="21"/>
                <w:szCs w:val="21"/>
              </w:rPr>
              <w:t xml:space="preserve"> </w:t>
            </w:r>
          </w:p>
        </w:tc>
      </w:tr>
      <w:tr w:rsidR="004A3D55" w:rsidRPr="00AF1F13" w14:paraId="55CACFCF"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59D1980E" w14:textId="77777777" w:rsidR="004A3D55" w:rsidRPr="00AF1F13" w:rsidRDefault="004A3D55" w:rsidP="000A7794">
            <w:pPr>
              <w:rPr>
                <w:rFonts w:ascii="Arial" w:hAnsi="Arial" w:cs="Arial"/>
                <w:sz w:val="21"/>
                <w:szCs w:val="21"/>
              </w:rPr>
            </w:pPr>
            <w:r w:rsidRPr="00AF1F13">
              <w:rPr>
                <w:rFonts w:ascii="Arial" w:hAnsi="Arial" w:cs="Arial"/>
                <w:sz w:val="21"/>
                <w:szCs w:val="21"/>
              </w:rPr>
              <w:t>Način izračunavanja indikatora</w:t>
            </w:r>
          </w:p>
        </w:tc>
        <w:tc>
          <w:tcPr>
            <w:tcW w:w="7229" w:type="dxa"/>
            <w:tcBorders>
              <w:top w:val="single" w:sz="4" w:space="0" w:color="auto"/>
              <w:left w:val="single" w:sz="4" w:space="0" w:color="auto"/>
              <w:bottom w:val="single" w:sz="4" w:space="0" w:color="auto"/>
              <w:right w:val="single" w:sz="4" w:space="0" w:color="auto"/>
            </w:tcBorders>
          </w:tcPr>
          <w:p w14:paraId="58C34214" w14:textId="77777777" w:rsidR="004A3D55" w:rsidRPr="00AF1F13" w:rsidRDefault="00785421" w:rsidP="000A7794">
            <w:pPr>
              <w:autoSpaceDE w:val="0"/>
              <w:autoSpaceDN w:val="0"/>
              <w:adjustRightInd w:val="0"/>
              <w:rPr>
                <w:rFonts w:ascii="Arial" w:hAnsi="Arial" w:cs="Arial"/>
                <w:sz w:val="21"/>
                <w:szCs w:val="21"/>
              </w:rPr>
            </w:pPr>
            <w:r w:rsidRPr="00AF1F13">
              <w:rPr>
                <w:rFonts w:ascii="Arial" w:hAnsi="Arial" w:cs="Arial"/>
                <w:sz w:val="21"/>
                <w:szCs w:val="21"/>
              </w:rPr>
              <w:t xml:space="preserve">Učešće mladih koji nisu zaposleni niti su u obrazovanju ili </w:t>
            </w:r>
            <w:r w:rsidR="007A245A" w:rsidRPr="00AF1F13">
              <w:rPr>
                <w:rFonts w:ascii="Arial" w:hAnsi="Arial" w:cs="Arial"/>
                <w:sz w:val="21"/>
                <w:szCs w:val="21"/>
              </w:rPr>
              <w:t xml:space="preserve">na </w:t>
            </w:r>
            <w:r w:rsidRPr="00AF1F13">
              <w:rPr>
                <w:rFonts w:ascii="Arial" w:hAnsi="Arial" w:cs="Arial"/>
                <w:sz w:val="21"/>
                <w:szCs w:val="21"/>
              </w:rPr>
              <w:t>obuci starosti 15-24 godine u ukupnom broju mladih iste starosti</w:t>
            </w:r>
            <w:r w:rsidR="00290598">
              <w:rPr>
                <w:rFonts w:ascii="Arial" w:hAnsi="Arial" w:cs="Arial"/>
                <w:sz w:val="21"/>
                <w:szCs w:val="21"/>
              </w:rPr>
              <w:t>,</w:t>
            </w:r>
            <w:r w:rsidRPr="00AF1F13">
              <w:rPr>
                <w:rFonts w:ascii="Arial" w:hAnsi="Arial" w:cs="Arial"/>
                <w:sz w:val="21"/>
                <w:szCs w:val="21"/>
              </w:rPr>
              <w:t xml:space="preserve"> i učešće mladih koji nisu zaposleni niti su u obrazovanju </w:t>
            </w:r>
            <w:r w:rsidR="00D3647F" w:rsidRPr="00AF1F13">
              <w:rPr>
                <w:rFonts w:ascii="Arial" w:hAnsi="Arial" w:cs="Arial"/>
                <w:sz w:val="21"/>
                <w:szCs w:val="21"/>
              </w:rPr>
              <w:t>ili na obuci u odnosu na ukupan broj mladih prema kategorijama</w:t>
            </w:r>
            <w:r w:rsidR="00290598">
              <w:rPr>
                <w:rFonts w:ascii="Arial" w:hAnsi="Arial" w:cs="Arial"/>
                <w:sz w:val="21"/>
                <w:szCs w:val="21"/>
              </w:rPr>
              <w:t xml:space="preserve"> </w:t>
            </w:r>
            <w:r w:rsidR="007A245A" w:rsidRPr="00AF1F13">
              <w:rPr>
                <w:rFonts w:ascii="Arial" w:hAnsi="Arial" w:cs="Arial"/>
                <w:sz w:val="21"/>
                <w:szCs w:val="21"/>
              </w:rPr>
              <w:t>(pol i starost)</w:t>
            </w:r>
            <w:r w:rsidR="00D3647F" w:rsidRPr="00AF1F13">
              <w:rPr>
                <w:rFonts w:ascii="Arial" w:hAnsi="Arial" w:cs="Arial"/>
                <w:sz w:val="21"/>
                <w:szCs w:val="21"/>
              </w:rPr>
              <w:t xml:space="preserve">. </w:t>
            </w:r>
          </w:p>
        </w:tc>
      </w:tr>
      <w:tr w:rsidR="004A3D55" w:rsidRPr="00AF1F13" w14:paraId="2A33AA35"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0930A2B" w14:textId="77777777" w:rsidR="004A3D55" w:rsidRPr="00AF1F13" w:rsidRDefault="00E133B2" w:rsidP="000A7794">
            <w:pPr>
              <w:rPr>
                <w:rFonts w:ascii="Arial" w:hAnsi="Arial" w:cs="Arial"/>
                <w:sz w:val="21"/>
                <w:szCs w:val="21"/>
              </w:rPr>
            </w:pPr>
            <w:r w:rsidRPr="00AF1F13">
              <w:rPr>
                <w:rFonts w:ascii="Arial" w:hAnsi="Arial" w:cs="Arial"/>
                <w:sz w:val="21"/>
                <w:szCs w:val="21"/>
              </w:rPr>
              <w:t>Nivo razvrstavanja (pol, starost i sl)</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3FA08E3" w14:textId="77777777" w:rsidR="004A3D55" w:rsidRPr="00AF1F13" w:rsidRDefault="00D3647F" w:rsidP="000A7794">
            <w:pPr>
              <w:spacing w:after="100" w:afterAutospacing="1"/>
              <w:rPr>
                <w:rFonts w:ascii="Arial" w:hAnsi="Arial" w:cs="Arial"/>
                <w:sz w:val="21"/>
                <w:szCs w:val="21"/>
              </w:rPr>
            </w:pPr>
            <w:r w:rsidRPr="00AF1F13">
              <w:rPr>
                <w:rFonts w:ascii="Arial" w:hAnsi="Arial" w:cs="Arial"/>
                <w:sz w:val="21"/>
                <w:szCs w:val="21"/>
              </w:rPr>
              <w:t>Pol i starost: 15-24; 15-19, 20-24</w:t>
            </w:r>
            <w:r w:rsidR="00BF2CC8">
              <w:rPr>
                <w:rFonts w:ascii="Arial" w:hAnsi="Arial" w:cs="Arial"/>
                <w:sz w:val="21"/>
                <w:szCs w:val="21"/>
              </w:rPr>
              <w:t>.</w:t>
            </w:r>
          </w:p>
        </w:tc>
      </w:tr>
      <w:tr w:rsidR="004A3D55" w:rsidRPr="00AF1F13" w14:paraId="619D8F16"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tcPr>
          <w:p w14:paraId="1B158082" w14:textId="77777777" w:rsidR="004A3D55" w:rsidRPr="00AF1F13" w:rsidRDefault="004A3D55" w:rsidP="000A7794">
            <w:pPr>
              <w:rPr>
                <w:rFonts w:ascii="Arial" w:hAnsi="Arial" w:cs="Arial"/>
                <w:sz w:val="21"/>
                <w:szCs w:val="21"/>
              </w:rPr>
            </w:pPr>
            <w:r w:rsidRPr="00AF1F13">
              <w:rPr>
                <w:rFonts w:ascii="Arial" w:hAnsi="Arial" w:cs="Arial"/>
                <w:sz w:val="21"/>
                <w:szCs w:val="21"/>
              </w:rPr>
              <w:t>Dostupnost podataka za izračunavanje indikatora  (Da/Ne)</w:t>
            </w:r>
          </w:p>
        </w:tc>
        <w:tc>
          <w:tcPr>
            <w:tcW w:w="7229" w:type="dxa"/>
            <w:tcBorders>
              <w:top w:val="single" w:sz="4" w:space="0" w:color="auto"/>
              <w:left w:val="single" w:sz="4" w:space="0" w:color="auto"/>
              <w:bottom w:val="single" w:sz="4" w:space="0" w:color="auto"/>
              <w:right w:val="single" w:sz="4" w:space="0" w:color="auto"/>
            </w:tcBorders>
          </w:tcPr>
          <w:p w14:paraId="22EFB91F" w14:textId="77777777" w:rsidR="004A3D55" w:rsidRPr="00AF1F13" w:rsidRDefault="00D3647F"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Da</w:t>
            </w:r>
            <w:r w:rsidR="00BF2CC8">
              <w:rPr>
                <w:rFonts w:ascii="Arial" w:hAnsi="Arial" w:cs="Arial"/>
                <w:color w:val="auto"/>
                <w:sz w:val="21"/>
                <w:szCs w:val="21"/>
              </w:rPr>
              <w:t>.</w:t>
            </w:r>
            <w:r w:rsidRPr="00AF1F13">
              <w:rPr>
                <w:rFonts w:ascii="Arial" w:hAnsi="Arial" w:cs="Arial"/>
                <w:color w:val="auto"/>
                <w:sz w:val="21"/>
                <w:szCs w:val="21"/>
              </w:rPr>
              <w:t xml:space="preserve"> </w:t>
            </w:r>
          </w:p>
        </w:tc>
      </w:tr>
      <w:tr w:rsidR="004A3D55" w:rsidRPr="00AF1F13" w14:paraId="3F214C04"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871B00" w14:textId="77777777" w:rsidR="004A3D55" w:rsidRPr="00AF1F13" w:rsidRDefault="002908B1" w:rsidP="000A7794">
            <w:pPr>
              <w:rPr>
                <w:rFonts w:ascii="Arial" w:hAnsi="Arial" w:cs="Arial"/>
                <w:sz w:val="21"/>
                <w:szCs w:val="21"/>
              </w:rPr>
            </w:pPr>
            <w:r w:rsidRPr="00AF1F13">
              <w:rPr>
                <w:rFonts w:ascii="Arial" w:hAnsi="Arial" w:cs="Arial"/>
                <w:sz w:val="21"/>
                <w:szCs w:val="21"/>
              </w:rPr>
              <w:t>Izvor</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E23D14C" w14:textId="77777777" w:rsidR="004A3D55" w:rsidRPr="00AF1F13" w:rsidRDefault="00D3647F"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LFS</w:t>
            </w:r>
            <w:r w:rsidR="00BF2CC8">
              <w:rPr>
                <w:rFonts w:ascii="Arial" w:hAnsi="Arial" w:cs="Arial"/>
                <w:color w:val="auto"/>
                <w:sz w:val="21"/>
                <w:szCs w:val="21"/>
              </w:rPr>
              <w:t>.</w:t>
            </w:r>
            <w:r w:rsidRPr="00AF1F13">
              <w:rPr>
                <w:rFonts w:ascii="Arial" w:hAnsi="Arial" w:cs="Arial"/>
                <w:color w:val="auto"/>
                <w:sz w:val="21"/>
                <w:szCs w:val="21"/>
              </w:rPr>
              <w:t xml:space="preserve"> </w:t>
            </w:r>
          </w:p>
        </w:tc>
      </w:tr>
      <w:tr w:rsidR="004A3D55" w:rsidRPr="00AF1F13" w14:paraId="0F98ACBB"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7B6E1595" w14:textId="77777777" w:rsidR="004A3D55" w:rsidRPr="00AF1F13" w:rsidRDefault="004A3D55" w:rsidP="000A7794">
            <w:pPr>
              <w:rPr>
                <w:rFonts w:ascii="Arial" w:hAnsi="Arial" w:cs="Arial"/>
                <w:sz w:val="21"/>
                <w:szCs w:val="21"/>
              </w:rPr>
            </w:pPr>
            <w:r w:rsidRPr="00AF1F13">
              <w:rPr>
                <w:rFonts w:ascii="Arial" w:hAnsi="Arial" w:cs="Arial"/>
                <w:sz w:val="21"/>
                <w:szCs w:val="21"/>
              </w:rPr>
              <w:t>Rok za izveštavanje</w:t>
            </w:r>
          </w:p>
        </w:tc>
        <w:tc>
          <w:tcPr>
            <w:tcW w:w="7229" w:type="dxa"/>
            <w:tcBorders>
              <w:top w:val="single" w:sz="4" w:space="0" w:color="auto"/>
              <w:left w:val="single" w:sz="4" w:space="0" w:color="auto"/>
              <w:bottom w:val="single" w:sz="4" w:space="0" w:color="auto"/>
              <w:right w:val="single" w:sz="4" w:space="0" w:color="auto"/>
            </w:tcBorders>
          </w:tcPr>
          <w:p w14:paraId="493EF70E" w14:textId="77777777" w:rsidR="004A3D55" w:rsidRPr="00AF1F13" w:rsidRDefault="00D3647F"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Kvartalno</w:t>
            </w:r>
            <w:r w:rsidR="00BF2CC8">
              <w:rPr>
                <w:rFonts w:ascii="Arial" w:hAnsi="Arial" w:cs="Arial"/>
                <w:color w:val="auto"/>
                <w:sz w:val="21"/>
                <w:szCs w:val="21"/>
              </w:rPr>
              <w:t>.</w:t>
            </w:r>
            <w:r w:rsidRPr="00AF1F13">
              <w:rPr>
                <w:rFonts w:ascii="Arial" w:hAnsi="Arial" w:cs="Arial"/>
                <w:color w:val="auto"/>
                <w:sz w:val="21"/>
                <w:szCs w:val="21"/>
              </w:rPr>
              <w:t xml:space="preserve"> </w:t>
            </w:r>
          </w:p>
        </w:tc>
      </w:tr>
      <w:tr w:rsidR="004A3D55" w:rsidRPr="00AF1F13" w14:paraId="2D9BC610"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2730D6" w14:textId="77777777" w:rsidR="004A3D55" w:rsidRPr="00AF1F13" w:rsidRDefault="004A3D55" w:rsidP="000A7794">
            <w:pPr>
              <w:rPr>
                <w:rFonts w:ascii="Arial" w:hAnsi="Arial" w:cs="Arial"/>
                <w:sz w:val="21"/>
                <w:szCs w:val="21"/>
              </w:rPr>
            </w:pPr>
            <w:r w:rsidRPr="00AF1F13">
              <w:rPr>
                <w:rFonts w:ascii="Arial" w:hAnsi="Arial" w:cs="Arial"/>
                <w:sz w:val="21"/>
                <w:szCs w:val="21"/>
              </w:rPr>
              <w:t xml:space="preserve">Komentar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D8976B4" w14:textId="77777777" w:rsidR="004A3D55" w:rsidRPr="00AF1F13" w:rsidRDefault="009030A2"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w:t>
            </w:r>
          </w:p>
        </w:tc>
      </w:tr>
    </w:tbl>
    <w:p w14:paraId="4C0A1227" w14:textId="77777777" w:rsidR="004A3D55" w:rsidRPr="00AF1F13" w:rsidRDefault="004A3D55" w:rsidP="00B2494B">
      <w:pPr>
        <w:spacing w:after="100" w:afterAutospacing="1" w:line="240" w:lineRule="auto"/>
        <w:jc w:val="both"/>
        <w:rPr>
          <w:rFonts w:ascii="Arial" w:hAnsi="Arial" w:cs="Arial"/>
          <w:color w:val="777777"/>
          <w:sz w:val="21"/>
          <w:szCs w:val="21"/>
          <w:shd w:val="clear" w:color="auto" w:fill="FFFFFF"/>
        </w:rPr>
      </w:pPr>
    </w:p>
    <w:p w14:paraId="396740CE" w14:textId="77777777" w:rsidR="00561982" w:rsidRDefault="00561982" w:rsidP="00B2494B">
      <w:pPr>
        <w:spacing w:after="100" w:afterAutospacing="1" w:line="240" w:lineRule="auto"/>
        <w:jc w:val="both"/>
        <w:rPr>
          <w:rFonts w:ascii="Arial" w:hAnsi="Arial" w:cs="Arial"/>
          <w:color w:val="777777"/>
          <w:sz w:val="21"/>
          <w:szCs w:val="21"/>
          <w:shd w:val="clear" w:color="auto" w:fill="FFFFFF"/>
        </w:rPr>
      </w:pPr>
    </w:p>
    <w:p w14:paraId="492DE21F"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00489D73"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7CCD049D"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6036F1F2"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36ECC355"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340E555E"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24EDC78C"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510D1BE0" w14:textId="77777777" w:rsidR="000A7794" w:rsidRPr="00AF1F13" w:rsidRDefault="000A7794" w:rsidP="00B2494B">
      <w:pPr>
        <w:spacing w:after="100" w:afterAutospacing="1" w:line="240" w:lineRule="auto"/>
        <w:jc w:val="both"/>
        <w:rPr>
          <w:rFonts w:ascii="Arial" w:hAnsi="Arial" w:cs="Arial"/>
          <w:color w:val="777777"/>
          <w:sz w:val="21"/>
          <w:szCs w:val="21"/>
          <w:shd w:val="clear" w:color="auto" w:fill="FFFFFF"/>
        </w:rPr>
      </w:pPr>
    </w:p>
    <w:p w14:paraId="7EF34E4B" w14:textId="77777777" w:rsidR="00561982" w:rsidRPr="00F23FD0" w:rsidRDefault="00561982" w:rsidP="001B1FC2">
      <w:pPr>
        <w:pStyle w:val="Heading3"/>
        <w:numPr>
          <w:ilvl w:val="2"/>
          <w:numId w:val="14"/>
        </w:numPr>
        <w:rPr>
          <w:rFonts w:ascii="Arial" w:hAnsi="Arial" w:cs="Arial"/>
          <w:sz w:val="24"/>
          <w:szCs w:val="24"/>
        </w:rPr>
      </w:pPr>
      <w:bookmarkStart w:id="21" w:name="_Toc482874670"/>
      <w:r w:rsidRPr="00F23FD0">
        <w:rPr>
          <w:rFonts w:ascii="Arial" w:hAnsi="Arial" w:cs="Arial"/>
          <w:sz w:val="24"/>
          <w:szCs w:val="24"/>
        </w:rPr>
        <w:lastRenderedPageBreak/>
        <w:t>Stopa zaposlenosti starijih</w:t>
      </w:r>
      <w:bookmarkEnd w:id="21"/>
    </w:p>
    <w:p w14:paraId="570F7EFE" w14:textId="77777777" w:rsidR="00F6489C" w:rsidRPr="00AF1F13" w:rsidRDefault="00F6489C" w:rsidP="00F6489C"/>
    <w:tbl>
      <w:tblPr>
        <w:tblStyle w:val="TableGrid"/>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3120"/>
        <w:gridCol w:w="7229"/>
      </w:tblGrid>
      <w:tr w:rsidR="009030A2" w:rsidRPr="00AF1F13" w14:paraId="2A6E3FC0" w14:textId="77777777" w:rsidTr="0057202E">
        <w:trPr>
          <w:trHeight w:val="622"/>
          <w:jc w:val="center"/>
        </w:trPr>
        <w:tc>
          <w:tcPr>
            <w:tcW w:w="3120" w:type="dxa"/>
            <w:shd w:val="clear" w:color="auto" w:fill="548DD4" w:themeFill="text2" w:themeFillTint="99"/>
            <w:vAlign w:val="center"/>
          </w:tcPr>
          <w:p w14:paraId="0887B7E9" w14:textId="77777777" w:rsidR="009030A2" w:rsidRPr="00AF1F13" w:rsidRDefault="009030A2" w:rsidP="00590348">
            <w:pPr>
              <w:rPr>
                <w:rFonts w:ascii="Arial" w:hAnsi="Arial" w:cs="Arial"/>
                <w:color w:val="FFFFFF" w:themeColor="background1"/>
                <w:sz w:val="21"/>
                <w:szCs w:val="21"/>
              </w:rPr>
            </w:pPr>
            <w:r w:rsidRPr="00AF1F13">
              <w:rPr>
                <w:rFonts w:ascii="Arial" w:hAnsi="Arial" w:cs="Arial"/>
                <w:color w:val="FFFFFF" w:themeColor="background1"/>
                <w:sz w:val="21"/>
                <w:szCs w:val="21"/>
              </w:rPr>
              <w:t>Naziv indikatora</w:t>
            </w:r>
          </w:p>
        </w:tc>
        <w:tc>
          <w:tcPr>
            <w:tcW w:w="7229" w:type="dxa"/>
            <w:shd w:val="clear" w:color="auto" w:fill="548DD4" w:themeFill="text2" w:themeFillTint="99"/>
            <w:vAlign w:val="center"/>
          </w:tcPr>
          <w:p w14:paraId="59A70CC2" w14:textId="77777777" w:rsidR="009030A2" w:rsidRPr="00AF1F13" w:rsidRDefault="009030A2" w:rsidP="009030A2">
            <w:pPr>
              <w:spacing w:after="100" w:afterAutospacing="1"/>
              <w:jc w:val="both"/>
              <w:rPr>
                <w:rFonts w:ascii="Arial" w:hAnsi="Arial" w:cs="Arial"/>
                <w:color w:val="FFFFFF" w:themeColor="background1"/>
                <w:sz w:val="21"/>
                <w:szCs w:val="21"/>
              </w:rPr>
            </w:pPr>
          </w:p>
          <w:p w14:paraId="78A14145" w14:textId="77777777" w:rsidR="009030A2" w:rsidRPr="00AF1F13" w:rsidRDefault="009030A2" w:rsidP="00BF2CC8">
            <w:pPr>
              <w:spacing w:after="100" w:afterAutospacing="1"/>
              <w:jc w:val="center"/>
              <w:rPr>
                <w:rFonts w:ascii="Arial" w:hAnsi="Arial" w:cs="Arial"/>
                <w:color w:val="FFFFFF" w:themeColor="background1"/>
                <w:sz w:val="21"/>
                <w:szCs w:val="21"/>
              </w:rPr>
            </w:pPr>
            <w:r w:rsidRPr="00AF1F13">
              <w:rPr>
                <w:rFonts w:ascii="Arial" w:hAnsi="Arial" w:cs="Arial"/>
                <w:color w:val="FFFFFF" w:themeColor="background1"/>
                <w:sz w:val="21"/>
                <w:szCs w:val="21"/>
              </w:rPr>
              <w:t>Stopa zaposlenosti starijih</w:t>
            </w:r>
            <w:r w:rsidR="00CE54F6">
              <w:rPr>
                <w:rFonts w:ascii="Arial" w:hAnsi="Arial" w:cs="Arial"/>
                <w:color w:val="FFFFFF" w:themeColor="background1"/>
                <w:sz w:val="21"/>
                <w:szCs w:val="21"/>
              </w:rPr>
              <w:t xml:space="preserve"> </w:t>
            </w:r>
          </w:p>
          <w:p w14:paraId="5D51E941" w14:textId="77777777" w:rsidR="009030A2" w:rsidRPr="00AF1F13" w:rsidRDefault="009030A2" w:rsidP="009030A2">
            <w:pPr>
              <w:spacing w:after="100" w:afterAutospacing="1"/>
              <w:jc w:val="both"/>
              <w:rPr>
                <w:rFonts w:ascii="Arial" w:hAnsi="Arial" w:cs="Arial"/>
                <w:color w:val="FFFFFF" w:themeColor="background1"/>
                <w:sz w:val="21"/>
                <w:szCs w:val="21"/>
              </w:rPr>
            </w:pPr>
          </w:p>
        </w:tc>
      </w:tr>
      <w:tr w:rsidR="009030A2" w:rsidRPr="00AF1F13" w14:paraId="3D38FC44" w14:textId="77777777" w:rsidTr="0057202E">
        <w:trPr>
          <w:jc w:val="center"/>
        </w:trPr>
        <w:tc>
          <w:tcPr>
            <w:tcW w:w="3120" w:type="dxa"/>
            <w:shd w:val="clear" w:color="auto" w:fill="auto"/>
          </w:tcPr>
          <w:p w14:paraId="62907A1F" w14:textId="77777777" w:rsidR="009030A2" w:rsidRPr="00AF1F13" w:rsidRDefault="002908B1" w:rsidP="000A7794">
            <w:pPr>
              <w:rPr>
                <w:rFonts w:ascii="Arial" w:hAnsi="Arial" w:cs="Arial"/>
                <w:sz w:val="21"/>
                <w:szCs w:val="21"/>
              </w:rPr>
            </w:pPr>
            <w:r w:rsidRPr="00AF1F13">
              <w:rPr>
                <w:rFonts w:ascii="Arial" w:hAnsi="Arial" w:cs="Arial"/>
                <w:sz w:val="21"/>
                <w:szCs w:val="21"/>
              </w:rPr>
              <w:t>Okvir porekla indikatora (nacionalni, lokalni, EU,</w:t>
            </w:r>
            <w:r>
              <w:rPr>
                <w:rFonts w:ascii="Arial" w:hAnsi="Arial" w:cs="Arial"/>
                <w:sz w:val="21"/>
                <w:szCs w:val="21"/>
              </w:rPr>
              <w:t xml:space="preserve"> </w:t>
            </w:r>
            <w:r w:rsidRPr="00AF1F13">
              <w:rPr>
                <w:rFonts w:ascii="Arial" w:hAnsi="Arial" w:cs="Arial"/>
                <w:sz w:val="21"/>
                <w:szCs w:val="21"/>
              </w:rPr>
              <w:t>UN)</w:t>
            </w:r>
          </w:p>
        </w:tc>
        <w:tc>
          <w:tcPr>
            <w:tcW w:w="7229" w:type="dxa"/>
            <w:shd w:val="clear" w:color="auto" w:fill="auto"/>
          </w:tcPr>
          <w:p w14:paraId="5BA9DB24" w14:textId="77777777" w:rsidR="009030A2" w:rsidRPr="00AF1F13" w:rsidRDefault="009030A2" w:rsidP="000A7794">
            <w:pPr>
              <w:spacing w:after="100" w:afterAutospacing="1"/>
              <w:rPr>
                <w:rFonts w:ascii="Arial" w:hAnsi="Arial" w:cs="Arial"/>
                <w:sz w:val="21"/>
                <w:szCs w:val="21"/>
              </w:rPr>
            </w:pPr>
            <w:r w:rsidRPr="00AF1F13">
              <w:rPr>
                <w:rFonts w:ascii="Arial" w:hAnsi="Arial" w:cs="Arial"/>
                <w:sz w:val="21"/>
                <w:szCs w:val="21"/>
              </w:rPr>
              <w:t>Okvir EU</w:t>
            </w:r>
            <w:r w:rsidR="00CE54F6">
              <w:rPr>
                <w:rFonts w:ascii="Arial" w:hAnsi="Arial" w:cs="Arial"/>
                <w:sz w:val="21"/>
                <w:szCs w:val="21"/>
              </w:rPr>
              <w:t>.</w:t>
            </w:r>
          </w:p>
          <w:p w14:paraId="1E48D2CA" w14:textId="77777777" w:rsidR="009030A2" w:rsidRPr="00AF1F13" w:rsidRDefault="009030A2" w:rsidP="000A7794">
            <w:pPr>
              <w:spacing w:after="100" w:afterAutospacing="1"/>
              <w:rPr>
                <w:rFonts w:ascii="Arial" w:hAnsi="Arial" w:cs="Arial"/>
                <w:sz w:val="21"/>
                <w:szCs w:val="21"/>
              </w:rPr>
            </w:pPr>
            <w:r w:rsidRPr="00AF1F13">
              <w:rPr>
                <w:rFonts w:ascii="Arial" w:hAnsi="Arial" w:cs="Arial"/>
                <w:sz w:val="21"/>
                <w:szCs w:val="21"/>
              </w:rPr>
              <w:t xml:space="preserve">Evropska komisija – </w:t>
            </w:r>
            <w:r w:rsidR="00276DD2">
              <w:rPr>
                <w:rFonts w:ascii="Arial" w:hAnsi="Arial" w:cs="Arial"/>
                <w:sz w:val="21"/>
                <w:szCs w:val="21"/>
              </w:rPr>
              <w:t>Odbor</w:t>
            </w:r>
            <w:r w:rsidR="00276DD2" w:rsidRPr="00AF1F13">
              <w:rPr>
                <w:rFonts w:ascii="Arial" w:hAnsi="Arial" w:cs="Arial"/>
                <w:sz w:val="21"/>
                <w:szCs w:val="21"/>
              </w:rPr>
              <w:t xml:space="preserve"> </w:t>
            </w:r>
            <w:r w:rsidRPr="00AF1F13">
              <w:rPr>
                <w:rFonts w:ascii="Arial" w:hAnsi="Arial" w:cs="Arial"/>
                <w:sz w:val="21"/>
                <w:szCs w:val="21"/>
              </w:rPr>
              <w:t xml:space="preserve">za socijalnu zaštitu (SPC) koristi ove podatke za praćenje realizacije ciljeva EU u oblasti socijalne zaštite i socijalne inkluzije. </w:t>
            </w:r>
          </w:p>
          <w:p w14:paraId="6ACB59A2" w14:textId="77777777" w:rsidR="009030A2" w:rsidRPr="00AF1F13" w:rsidRDefault="00254419" w:rsidP="000A7794">
            <w:pPr>
              <w:spacing w:after="100" w:afterAutospacing="1"/>
              <w:rPr>
                <w:rFonts w:ascii="Arial" w:hAnsi="Arial" w:cs="Arial"/>
                <w:sz w:val="21"/>
                <w:szCs w:val="21"/>
              </w:rPr>
            </w:pPr>
            <w:r w:rsidRPr="00590348">
              <w:rPr>
                <w:rFonts w:ascii="Arial" w:hAnsi="Arial" w:cs="Arial"/>
                <w:sz w:val="21"/>
                <w:szCs w:val="21"/>
              </w:rPr>
              <w:t>ec.europa.eu/social/BlobServlet?docId=14239&amp;langId=en</w:t>
            </w:r>
          </w:p>
          <w:p w14:paraId="163A9C48" w14:textId="77777777" w:rsidR="009030A2" w:rsidRPr="00AF1F13" w:rsidRDefault="009030A2" w:rsidP="000A7794">
            <w:pPr>
              <w:spacing w:after="100" w:afterAutospacing="1"/>
              <w:rPr>
                <w:rFonts w:ascii="Arial" w:hAnsi="Arial" w:cs="Arial"/>
                <w:sz w:val="21"/>
                <w:szCs w:val="21"/>
              </w:rPr>
            </w:pPr>
            <w:r w:rsidRPr="00AF1F13">
              <w:rPr>
                <w:rFonts w:ascii="Arial" w:hAnsi="Arial" w:cs="Arial"/>
                <w:sz w:val="21"/>
                <w:szCs w:val="21"/>
              </w:rPr>
              <w:t xml:space="preserve">Evropska komisija – </w:t>
            </w:r>
            <w:r w:rsidR="00276DD2">
              <w:rPr>
                <w:rFonts w:ascii="Arial" w:hAnsi="Arial" w:cs="Arial"/>
                <w:sz w:val="21"/>
                <w:szCs w:val="21"/>
              </w:rPr>
              <w:t>Odbor</w:t>
            </w:r>
            <w:r w:rsidR="00276DD2" w:rsidRPr="00AF1F13">
              <w:rPr>
                <w:rFonts w:ascii="Arial" w:hAnsi="Arial" w:cs="Arial"/>
                <w:sz w:val="21"/>
                <w:szCs w:val="21"/>
              </w:rPr>
              <w:t xml:space="preserve"> </w:t>
            </w:r>
            <w:r w:rsidRPr="00AF1F13">
              <w:rPr>
                <w:rFonts w:ascii="Arial" w:hAnsi="Arial" w:cs="Arial"/>
                <w:sz w:val="21"/>
                <w:szCs w:val="21"/>
              </w:rPr>
              <w:t xml:space="preserve">za socijalnu zaštitu (SPC) objavljuje ove podatke u godišnjim izveštajima o socijalnoj situaciji u zemljama EU. </w:t>
            </w:r>
          </w:p>
          <w:p w14:paraId="618A3685" w14:textId="77777777" w:rsidR="009030A2" w:rsidRPr="00AF1F13" w:rsidRDefault="00254419" w:rsidP="000A7794">
            <w:pPr>
              <w:spacing w:after="100" w:afterAutospacing="1"/>
              <w:rPr>
                <w:rFonts w:ascii="Arial" w:hAnsi="Arial" w:cs="Arial"/>
                <w:sz w:val="21"/>
                <w:szCs w:val="21"/>
              </w:rPr>
            </w:pPr>
            <w:r w:rsidRPr="00590348">
              <w:rPr>
                <w:rFonts w:ascii="Arial" w:hAnsi="Arial" w:cs="Arial"/>
                <w:sz w:val="21"/>
                <w:szCs w:val="21"/>
              </w:rPr>
              <w:t>ec.europa.eu/social/main.jsp?catId=738&amp;langId=en&amp;pubId=7744&amp;visible=0</w:t>
            </w:r>
          </w:p>
          <w:p w14:paraId="0E5A6748" w14:textId="77777777" w:rsidR="009030A2" w:rsidRPr="00AF1F13" w:rsidRDefault="009030A2" w:rsidP="000A7794">
            <w:pPr>
              <w:spacing w:after="100" w:afterAutospacing="1"/>
              <w:rPr>
                <w:rFonts w:ascii="Arial" w:hAnsi="Arial" w:cs="Arial"/>
                <w:sz w:val="21"/>
                <w:szCs w:val="21"/>
              </w:rPr>
            </w:pPr>
            <w:r w:rsidRPr="00AF1F13">
              <w:rPr>
                <w:rFonts w:ascii="Arial" w:hAnsi="Arial" w:cs="Arial"/>
                <w:sz w:val="21"/>
                <w:szCs w:val="21"/>
              </w:rPr>
              <w:t>Program reformi politike zapošljavanja i socijalne politike</w:t>
            </w:r>
            <w:r w:rsidR="00CE54F6">
              <w:rPr>
                <w:rFonts w:ascii="Arial" w:hAnsi="Arial" w:cs="Arial"/>
                <w:sz w:val="21"/>
                <w:szCs w:val="21"/>
              </w:rPr>
              <w:t>.</w:t>
            </w:r>
            <w:r w:rsidRPr="00AF1F13">
              <w:rPr>
                <w:rFonts w:ascii="Arial" w:hAnsi="Arial" w:cs="Arial"/>
                <w:sz w:val="21"/>
                <w:szCs w:val="21"/>
              </w:rPr>
              <w:t xml:space="preserve">  </w:t>
            </w:r>
          </w:p>
        </w:tc>
      </w:tr>
      <w:tr w:rsidR="009030A2" w:rsidRPr="00AF1F13" w14:paraId="33A86BE4" w14:textId="77777777" w:rsidTr="0057202E">
        <w:trPr>
          <w:jc w:val="center"/>
        </w:trPr>
        <w:tc>
          <w:tcPr>
            <w:tcW w:w="3120" w:type="dxa"/>
            <w:shd w:val="clear" w:color="auto" w:fill="C6D9F1" w:themeFill="text2" w:themeFillTint="33"/>
            <w:hideMark/>
          </w:tcPr>
          <w:p w14:paraId="4E327EA4" w14:textId="77777777" w:rsidR="009030A2" w:rsidRPr="00AF1F13" w:rsidRDefault="00E133B2" w:rsidP="000A7794">
            <w:pPr>
              <w:rPr>
                <w:rFonts w:ascii="Arial" w:hAnsi="Arial" w:cs="Arial"/>
                <w:sz w:val="21"/>
                <w:szCs w:val="21"/>
              </w:rPr>
            </w:pPr>
            <w:r w:rsidRPr="00AF1F13">
              <w:rPr>
                <w:rFonts w:ascii="Arial" w:hAnsi="Arial" w:cs="Arial"/>
                <w:sz w:val="21"/>
                <w:szCs w:val="21"/>
              </w:rPr>
              <w:t>Status indikatora (primarni, sekundarni, kontekst)</w:t>
            </w:r>
          </w:p>
        </w:tc>
        <w:tc>
          <w:tcPr>
            <w:tcW w:w="7229" w:type="dxa"/>
            <w:shd w:val="clear" w:color="auto" w:fill="C6D9F1" w:themeFill="text2" w:themeFillTint="33"/>
          </w:tcPr>
          <w:p w14:paraId="02312D6D" w14:textId="77777777" w:rsidR="009030A2" w:rsidRPr="00AF1F13" w:rsidRDefault="009030A2" w:rsidP="000A7794">
            <w:pPr>
              <w:rPr>
                <w:rFonts w:ascii="Arial" w:hAnsi="Arial" w:cs="Arial"/>
                <w:i/>
                <w:sz w:val="21"/>
                <w:szCs w:val="21"/>
              </w:rPr>
            </w:pPr>
            <w:r w:rsidRPr="00AF1F13">
              <w:rPr>
                <w:rFonts w:ascii="Arial" w:hAnsi="Arial" w:cs="Arial"/>
                <w:sz w:val="21"/>
                <w:szCs w:val="21"/>
              </w:rPr>
              <w:t>Primarni</w:t>
            </w:r>
            <w:r w:rsidR="00CE54F6">
              <w:rPr>
                <w:rFonts w:ascii="Arial" w:hAnsi="Arial" w:cs="Arial"/>
                <w:sz w:val="21"/>
                <w:szCs w:val="21"/>
              </w:rPr>
              <w:t>.</w:t>
            </w:r>
          </w:p>
        </w:tc>
      </w:tr>
      <w:tr w:rsidR="009030A2" w:rsidRPr="00AF1F13" w14:paraId="523E80D4" w14:textId="77777777" w:rsidTr="0057202E">
        <w:trPr>
          <w:trHeight w:val="70"/>
          <w:jc w:val="center"/>
        </w:trPr>
        <w:tc>
          <w:tcPr>
            <w:tcW w:w="3120" w:type="dxa"/>
            <w:shd w:val="clear" w:color="auto" w:fill="auto"/>
            <w:hideMark/>
          </w:tcPr>
          <w:p w14:paraId="5F3FD3A2" w14:textId="77777777" w:rsidR="009030A2" w:rsidRPr="00AF1F13" w:rsidRDefault="00E133B2" w:rsidP="000A7794">
            <w:pPr>
              <w:rPr>
                <w:rFonts w:ascii="Arial" w:hAnsi="Arial" w:cs="Arial"/>
                <w:sz w:val="21"/>
                <w:szCs w:val="21"/>
              </w:rPr>
            </w:pPr>
            <w:r w:rsidRPr="00AF1F13">
              <w:rPr>
                <w:rFonts w:ascii="Arial" w:hAnsi="Arial" w:cs="Arial"/>
                <w:sz w:val="21"/>
                <w:szCs w:val="21"/>
              </w:rPr>
              <w:t>Definicija indikatora</w:t>
            </w:r>
          </w:p>
        </w:tc>
        <w:tc>
          <w:tcPr>
            <w:tcW w:w="7229" w:type="dxa"/>
            <w:shd w:val="clear" w:color="auto" w:fill="auto"/>
          </w:tcPr>
          <w:p w14:paraId="2EA6DB79" w14:textId="77777777" w:rsidR="009030A2" w:rsidRPr="00AF1F13" w:rsidRDefault="009030A2" w:rsidP="000A7794">
            <w:pPr>
              <w:spacing w:after="100" w:afterAutospacing="1"/>
              <w:rPr>
                <w:rFonts w:ascii="Arial" w:hAnsi="Arial" w:cs="Arial"/>
                <w:i/>
                <w:sz w:val="21"/>
                <w:szCs w:val="21"/>
              </w:rPr>
            </w:pPr>
            <w:r w:rsidRPr="00AF1F13">
              <w:rPr>
                <w:rFonts w:ascii="Arial" w:hAnsi="Arial" w:cs="Arial"/>
                <w:sz w:val="21"/>
                <w:szCs w:val="21"/>
              </w:rPr>
              <w:t>Učešće starijih zaposlenih u populaciji starijih</w:t>
            </w:r>
            <w:r w:rsidR="00CE54F6">
              <w:rPr>
                <w:rFonts w:ascii="Arial" w:hAnsi="Arial" w:cs="Arial"/>
                <w:sz w:val="21"/>
                <w:szCs w:val="21"/>
              </w:rPr>
              <w:t>.</w:t>
            </w:r>
            <w:r w:rsidRPr="00AF1F13">
              <w:rPr>
                <w:rFonts w:ascii="Arial" w:hAnsi="Arial" w:cs="Arial"/>
                <w:i/>
                <w:sz w:val="21"/>
                <w:szCs w:val="21"/>
              </w:rPr>
              <w:t xml:space="preserve"> </w:t>
            </w:r>
          </w:p>
        </w:tc>
      </w:tr>
      <w:tr w:rsidR="009030A2" w:rsidRPr="00AF1F13" w14:paraId="0D53A69F" w14:textId="77777777" w:rsidTr="0057202E">
        <w:trPr>
          <w:trHeight w:val="70"/>
          <w:jc w:val="center"/>
        </w:trPr>
        <w:tc>
          <w:tcPr>
            <w:tcW w:w="3120" w:type="dxa"/>
            <w:shd w:val="clear" w:color="auto" w:fill="C6D9F1" w:themeFill="text2" w:themeFillTint="33"/>
            <w:hideMark/>
          </w:tcPr>
          <w:p w14:paraId="42E136FB" w14:textId="77777777" w:rsidR="009030A2" w:rsidRPr="00AF1F13" w:rsidRDefault="00E133B2" w:rsidP="000A7794">
            <w:pPr>
              <w:rPr>
                <w:rFonts w:ascii="Arial" w:hAnsi="Arial" w:cs="Arial"/>
                <w:sz w:val="21"/>
                <w:szCs w:val="21"/>
              </w:rPr>
            </w:pPr>
            <w:r w:rsidRPr="00AF1F13">
              <w:rPr>
                <w:rFonts w:ascii="Arial" w:hAnsi="Arial" w:cs="Arial"/>
                <w:sz w:val="21"/>
                <w:szCs w:val="21"/>
              </w:rPr>
              <w:t>Relevantnost praćenja indikatora za donosioce odluka na nacionalnom i lokalnom nivou</w:t>
            </w:r>
          </w:p>
        </w:tc>
        <w:tc>
          <w:tcPr>
            <w:tcW w:w="7229" w:type="dxa"/>
            <w:shd w:val="clear" w:color="auto" w:fill="C6D9F1" w:themeFill="text2" w:themeFillTint="33"/>
          </w:tcPr>
          <w:p w14:paraId="55071F96" w14:textId="77777777" w:rsidR="009030A2" w:rsidRPr="00AF1F13" w:rsidRDefault="00972DB5" w:rsidP="000A7794">
            <w:pPr>
              <w:spacing w:after="100" w:afterAutospacing="1"/>
              <w:rPr>
                <w:rFonts w:ascii="Arial" w:hAnsi="Arial" w:cs="Arial"/>
                <w:sz w:val="21"/>
                <w:szCs w:val="21"/>
              </w:rPr>
            </w:pPr>
            <w:r w:rsidRPr="00AF1F13">
              <w:rPr>
                <w:rFonts w:ascii="Arial" w:hAnsi="Arial" w:cs="Arial"/>
                <w:sz w:val="21"/>
                <w:szCs w:val="21"/>
              </w:rPr>
              <w:t>Stopa zaposlenosti za lica starosti 55-64 je bitan aspekt održivosti sistema penzija. Indikator treba posmatrati u kontekstu očekivane dužine radnog veka a značaj za politiku reforme penzionog sistema kao i aktivnog starenja treba posmatrati u kontekstu intervencija za produžetak radnog veka poput: administrativnih mera za pooštravanje uslova za penziju ili razvoja kombinovanog modela rada i penzionisanja. Istovremeno</w:t>
            </w:r>
            <w:r w:rsidR="00276DD2">
              <w:rPr>
                <w:rFonts w:ascii="Arial" w:hAnsi="Arial" w:cs="Arial"/>
                <w:sz w:val="21"/>
                <w:szCs w:val="21"/>
              </w:rPr>
              <w:t>,</w:t>
            </w:r>
            <w:r w:rsidRPr="00AF1F13">
              <w:rPr>
                <w:rFonts w:ascii="Arial" w:hAnsi="Arial" w:cs="Arial"/>
                <w:sz w:val="21"/>
                <w:szCs w:val="21"/>
              </w:rPr>
              <w:t xml:space="preserve"> pad stope zaposlenosti kod starijih u odnosu na druge starosne grupe zahteva kreiranje posebnih mera za </w:t>
            </w:r>
            <w:r w:rsidR="0093492D" w:rsidRPr="00AF1F13">
              <w:rPr>
                <w:rFonts w:ascii="Arial" w:hAnsi="Arial" w:cs="Arial"/>
                <w:sz w:val="21"/>
                <w:szCs w:val="21"/>
              </w:rPr>
              <w:t>popravljanje njihovog položaja na tržištu rada</w:t>
            </w:r>
            <w:r w:rsidR="00CE54F6">
              <w:rPr>
                <w:rFonts w:ascii="Arial" w:hAnsi="Arial" w:cs="Arial"/>
                <w:sz w:val="21"/>
                <w:szCs w:val="21"/>
              </w:rPr>
              <w:t>,</w:t>
            </w:r>
            <w:r w:rsidR="0093492D" w:rsidRPr="00AF1F13">
              <w:rPr>
                <w:rFonts w:ascii="Arial" w:hAnsi="Arial" w:cs="Arial"/>
                <w:sz w:val="21"/>
                <w:szCs w:val="21"/>
              </w:rPr>
              <w:t xml:space="preserve"> a naročito starijih koji su ostali bez posla. </w:t>
            </w:r>
          </w:p>
        </w:tc>
      </w:tr>
      <w:tr w:rsidR="009030A2" w:rsidRPr="00AF1F13" w14:paraId="3EE881A0" w14:textId="77777777" w:rsidTr="0057202E">
        <w:trPr>
          <w:trHeight w:val="70"/>
          <w:jc w:val="center"/>
        </w:trPr>
        <w:tc>
          <w:tcPr>
            <w:tcW w:w="3120" w:type="dxa"/>
            <w:shd w:val="clear" w:color="auto" w:fill="auto"/>
            <w:hideMark/>
          </w:tcPr>
          <w:p w14:paraId="5D2BCF2B" w14:textId="77777777" w:rsidR="009030A2" w:rsidRPr="00AF1F13" w:rsidRDefault="009030A2" w:rsidP="000A7794">
            <w:pPr>
              <w:rPr>
                <w:rFonts w:ascii="Arial" w:hAnsi="Arial" w:cs="Arial"/>
                <w:sz w:val="21"/>
                <w:szCs w:val="21"/>
              </w:rPr>
            </w:pPr>
            <w:r w:rsidRPr="00AF1F13">
              <w:rPr>
                <w:rFonts w:ascii="Arial" w:hAnsi="Arial" w:cs="Arial"/>
                <w:sz w:val="21"/>
                <w:szCs w:val="21"/>
              </w:rPr>
              <w:t xml:space="preserve">Metodološka interpretacija pitanja od značaja za potpunije razumevanje indikatora </w:t>
            </w:r>
          </w:p>
        </w:tc>
        <w:tc>
          <w:tcPr>
            <w:tcW w:w="7229" w:type="dxa"/>
            <w:shd w:val="clear" w:color="auto" w:fill="auto"/>
          </w:tcPr>
          <w:p w14:paraId="74B7814E" w14:textId="77777777" w:rsidR="009030A2" w:rsidRPr="00AF1F13" w:rsidRDefault="00CE54F6" w:rsidP="000A7794">
            <w:pPr>
              <w:spacing w:after="100" w:afterAutospacing="1"/>
              <w:rPr>
                <w:rFonts w:ascii="Arial" w:hAnsi="Arial" w:cs="Arial"/>
                <w:i/>
                <w:sz w:val="21"/>
                <w:szCs w:val="21"/>
              </w:rPr>
            </w:pPr>
            <w:r>
              <w:rPr>
                <w:rFonts w:ascii="Arial" w:hAnsi="Arial" w:cs="Arial"/>
                <w:sz w:val="21"/>
                <w:szCs w:val="21"/>
              </w:rPr>
              <w:t>Procenat</w:t>
            </w:r>
            <w:r w:rsidR="00972DB5" w:rsidRPr="00AF1F13">
              <w:rPr>
                <w:rFonts w:ascii="Arial" w:hAnsi="Arial" w:cs="Arial"/>
                <w:sz w:val="21"/>
                <w:szCs w:val="21"/>
              </w:rPr>
              <w:t xml:space="preserve"> zaposlenih starosti 55-64 godine u odnosu na populaciju u istoj starosnoj dobi.</w:t>
            </w:r>
          </w:p>
        </w:tc>
      </w:tr>
      <w:tr w:rsidR="009030A2" w:rsidRPr="00AF1F13" w14:paraId="53A3FF34" w14:textId="77777777" w:rsidTr="0057202E">
        <w:trPr>
          <w:trHeight w:val="70"/>
          <w:jc w:val="center"/>
        </w:trPr>
        <w:tc>
          <w:tcPr>
            <w:tcW w:w="3120" w:type="dxa"/>
            <w:shd w:val="clear" w:color="auto" w:fill="C6D9F1" w:themeFill="text2" w:themeFillTint="33"/>
          </w:tcPr>
          <w:p w14:paraId="78C1AD5D" w14:textId="77777777" w:rsidR="009030A2" w:rsidRPr="00AF1F13" w:rsidRDefault="009030A2" w:rsidP="000A7794">
            <w:pPr>
              <w:rPr>
                <w:rFonts w:ascii="Arial" w:hAnsi="Arial" w:cs="Arial"/>
                <w:sz w:val="21"/>
                <w:szCs w:val="21"/>
              </w:rPr>
            </w:pPr>
            <w:r w:rsidRPr="00AF1F13">
              <w:rPr>
                <w:rFonts w:ascii="Arial" w:hAnsi="Arial" w:cs="Arial"/>
                <w:sz w:val="21"/>
                <w:szCs w:val="21"/>
              </w:rPr>
              <w:t xml:space="preserve">Jedinica merenja </w:t>
            </w:r>
          </w:p>
        </w:tc>
        <w:tc>
          <w:tcPr>
            <w:tcW w:w="7229" w:type="dxa"/>
            <w:shd w:val="clear" w:color="auto" w:fill="C6D9F1" w:themeFill="text2" w:themeFillTint="33"/>
          </w:tcPr>
          <w:p w14:paraId="3924CB9C" w14:textId="77777777" w:rsidR="009030A2" w:rsidRPr="00AF1F13" w:rsidRDefault="00972DB5" w:rsidP="000A7794">
            <w:pPr>
              <w:spacing w:after="100" w:afterAutospacing="1"/>
              <w:rPr>
                <w:rFonts w:ascii="Arial" w:hAnsi="Arial" w:cs="Arial"/>
                <w:sz w:val="21"/>
                <w:szCs w:val="21"/>
              </w:rPr>
            </w:pPr>
            <w:r w:rsidRPr="00AF1F13">
              <w:rPr>
                <w:rFonts w:ascii="Arial" w:hAnsi="Arial" w:cs="Arial"/>
                <w:sz w:val="21"/>
                <w:szCs w:val="21"/>
              </w:rPr>
              <w:t>Zaposleni stariji u odnosu na ukupnu populaciju starijih</w:t>
            </w:r>
            <w:r w:rsidR="00CE54F6">
              <w:rPr>
                <w:rFonts w:ascii="Arial" w:hAnsi="Arial" w:cs="Arial"/>
                <w:sz w:val="21"/>
                <w:szCs w:val="21"/>
              </w:rPr>
              <w:t>.</w:t>
            </w:r>
            <w:r w:rsidRPr="00AF1F13">
              <w:rPr>
                <w:rFonts w:ascii="Arial" w:hAnsi="Arial" w:cs="Arial"/>
                <w:sz w:val="21"/>
                <w:szCs w:val="21"/>
              </w:rPr>
              <w:t xml:space="preserve"> </w:t>
            </w:r>
          </w:p>
        </w:tc>
      </w:tr>
      <w:tr w:rsidR="009030A2" w:rsidRPr="00AF1F13" w14:paraId="58F04291" w14:textId="77777777" w:rsidTr="0057202E">
        <w:trPr>
          <w:trHeight w:val="70"/>
          <w:jc w:val="center"/>
        </w:trPr>
        <w:tc>
          <w:tcPr>
            <w:tcW w:w="3120" w:type="dxa"/>
            <w:shd w:val="clear" w:color="auto" w:fill="auto"/>
            <w:hideMark/>
          </w:tcPr>
          <w:p w14:paraId="55825E6F" w14:textId="77777777" w:rsidR="009030A2" w:rsidRPr="00AF1F13" w:rsidRDefault="009030A2" w:rsidP="000A7794">
            <w:pPr>
              <w:rPr>
                <w:rFonts w:ascii="Arial" w:hAnsi="Arial" w:cs="Arial"/>
                <w:sz w:val="21"/>
                <w:szCs w:val="21"/>
              </w:rPr>
            </w:pPr>
            <w:r w:rsidRPr="00AF1F13">
              <w:rPr>
                <w:rFonts w:ascii="Arial" w:hAnsi="Arial" w:cs="Arial"/>
                <w:sz w:val="21"/>
                <w:szCs w:val="21"/>
              </w:rPr>
              <w:t>Način izračunavanja indikatora</w:t>
            </w:r>
          </w:p>
        </w:tc>
        <w:tc>
          <w:tcPr>
            <w:tcW w:w="7229" w:type="dxa"/>
            <w:shd w:val="clear" w:color="auto" w:fill="auto"/>
          </w:tcPr>
          <w:p w14:paraId="056D9B6C" w14:textId="77777777" w:rsidR="009030A2" w:rsidRPr="00AF1F13" w:rsidRDefault="00AE77D4" w:rsidP="000A7794">
            <w:pPr>
              <w:spacing w:after="100" w:afterAutospacing="1"/>
              <w:rPr>
                <w:rFonts w:ascii="Arial" w:hAnsi="Arial" w:cs="Arial"/>
                <w:sz w:val="21"/>
                <w:szCs w:val="21"/>
              </w:rPr>
            </w:pPr>
            <w:r w:rsidRPr="00AF1F13">
              <w:rPr>
                <w:rFonts w:ascii="Arial" w:hAnsi="Arial" w:cs="Arial"/>
                <w:sz w:val="21"/>
                <w:szCs w:val="21"/>
              </w:rPr>
              <w:t xml:space="preserve">Učešće zaposlenih starosti 55-64 godine u populaciji u istoj starosnoj dobi i razvrstano prema polu. </w:t>
            </w:r>
          </w:p>
        </w:tc>
      </w:tr>
      <w:tr w:rsidR="009030A2" w:rsidRPr="00AF1F13" w14:paraId="20C8E1C8" w14:textId="77777777" w:rsidTr="0057202E">
        <w:trPr>
          <w:trHeight w:val="70"/>
          <w:jc w:val="center"/>
        </w:trPr>
        <w:tc>
          <w:tcPr>
            <w:tcW w:w="3120" w:type="dxa"/>
            <w:shd w:val="clear" w:color="auto" w:fill="C6D9F1" w:themeFill="text2" w:themeFillTint="33"/>
            <w:hideMark/>
          </w:tcPr>
          <w:p w14:paraId="1436A7B2" w14:textId="77777777" w:rsidR="009030A2" w:rsidRPr="00AF1F13" w:rsidRDefault="00E133B2" w:rsidP="000A7794">
            <w:pPr>
              <w:rPr>
                <w:rFonts w:ascii="Arial" w:hAnsi="Arial" w:cs="Arial"/>
                <w:sz w:val="21"/>
                <w:szCs w:val="21"/>
              </w:rPr>
            </w:pPr>
            <w:r w:rsidRPr="00AF1F13">
              <w:rPr>
                <w:rFonts w:ascii="Arial" w:hAnsi="Arial" w:cs="Arial"/>
                <w:sz w:val="21"/>
                <w:szCs w:val="21"/>
              </w:rPr>
              <w:t>Nivo razvrstavanja (pol, starost i sl)</w:t>
            </w:r>
          </w:p>
        </w:tc>
        <w:tc>
          <w:tcPr>
            <w:tcW w:w="7229" w:type="dxa"/>
            <w:shd w:val="clear" w:color="auto" w:fill="C6D9F1" w:themeFill="text2" w:themeFillTint="33"/>
          </w:tcPr>
          <w:p w14:paraId="0FCC042D" w14:textId="77777777" w:rsidR="009030A2" w:rsidRPr="00AF1F13" w:rsidRDefault="00AE77D4" w:rsidP="000A7794">
            <w:pPr>
              <w:spacing w:after="100" w:afterAutospacing="1"/>
              <w:rPr>
                <w:rFonts w:ascii="Arial" w:hAnsi="Arial" w:cs="Arial"/>
                <w:sz w:val="21"/>
                <w:szCs w:val="21"/>
              </w:rPr>
            </w:pPr>
            <w:r w:rsidRPr="00AF1F13">
              <w:rPr>
                <w:rFonts w:ascii="Arial" w:hAnsi="Arial" w:cs="Arial"/>
                <w:sz w:val="21"/>
                <w:szCs w:val="21"/>
              </w:rPr>
              <w:t>Pol i starost:</w:t>
            </w:r>
            <w:r w:rsidR="00CE54F6">
              <w:rPr>
                <w:rFonts w:ascii="Arial" w:hAnsi="Arial" w:cs="Arial"/>
                <w:sz w:val="21"/>
                <w:szCs w:val="21"/>
              </w:rPr>
              <w:t xml:space="preserve"> </w:t>
            </w:r>
            <w:r w:rsidRPr="00AF1F13">
              <w:rPr>
                <w:rFonts w:ascii="Arial" w:hAnsi="Arial" w:cs="Arial"/>
                <w:sz w:val="21"/>
                <w:szCs w:val="21"/>
              </w:rPr>
              <w:t>55-64 godine</w:t>
            </w:r>
            <w:r w:rsidR="00CE54F6">
              <w:rPr>
                <w:rFonts w:ascii="Arial" w:hAnsi="Arial" w:cs="Arial"/>
                <w:sz w:val="21"/>
                <w:szCs w:val="21"/>
              </w:rPr>
              <w:t>.</w:t>
            </w:r>
          </w:p>
        </w:tc>
      </w:tr>
      <w:tr w:rsidR="009030A2" w:rsidRPr="00AF1F13" w14:paraId="0C76A5C6" w14:textId="77777777" w:rsidTr="0057202E">
        <w:trPr>
          <w:trHeight w:val="70"/>
          <w:jc w:val="center"/>
        </w:trPr>
        <w:tc>
          <w:tcPr>
            <w:tcW w:w="3120" w:type="dxa"/>
            <w:shd w:val="clear" w:color="auto" w:fill="auto"/>
          </w:tcPr>
          <w:p w14:paraId="558A684F" w14:textId="77777777" w:rsidR="009030A2" w:rsidRPr="00AF1F13" w:rsidRDefault="009030A2" w:rsidP="000A7794">
            <w:pPr>
              <w:rPr>
                <w:rFonts w:ascii="Arial" w:hAnsi="Arial" w:cs="Arial"/>
                <w:sz w:val="21"/>
                <w:szCs w:val="21"/>
              </w:rPr>
            </w:pPr>
            <w:r w:rsidRPr="00AF1F13">
              <w:rPr>
                <w:rFonts w:ascii="Arial" w:hAnsi="Arial" w:cs="Arial"/>
                <w:sz w:val="21"/>
                <w:szCs w:val="21"/>
              </w:rPr>
              <w:t>Dostupnost podataka za izračunavanje indikatora  (Da/Ne)</w:t>
            </w:r>
          </w:p>
        </w:tc>
        <w:tc>
          <w:tcPr>
            <w:tcW w:w="7229" w:type="dxa"/>
            <w:shd w:val="clear" w:color="auto" w:fill="auto"/>
          </w:tcPr>
          <w:p w14:paraId="39D07072" w14:textId="77777777" w:rsidR="009030A2" w:rsidRPr="00AF1F13" w:rsidRDefault="00AE77D4"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Da</w:t>
            </w:r>
            <w:r w:rsidR="00CE54F6">
              <w:rPr>
                <w:rFonts w:ascii="Arial" w:hAnsi="Arial" w:cs="Arial"/>
                <w:color w:val="auto"/>
                <w:sz w:val="21"/>
                <w:szCs w:val="21"/>
              </w:rPr>
              <w:t>.</w:t>
            </w:r>
            <w:r w:rsidRPr="00AF1F13">
              <w:rPr>
                <w:rFonts w:ascii="Arial" w:hAnsi="Arial" w:cs="Arial"/>
                <w:color w:val="auto"/>
                <w:sz w:val="21"/>
                <w:szCs w:val="21"/>
              </w:rPr>
              <w:t xml:space="preserve"> </w:t>
            </w:r>
          </w:p>
        </w:tc>
      </w:tr>
      <w:tr w:rsidR="009030A2" w:rsidRPr="00AF1F13" w14:paraId="2E6B6183" w14:textId="77777777" w:rsidTr="0057202E">
        <w:trPr>
          <w:trHeight w:val="70"/>
          <w:jc w:val="center"/>
        </w:trPr>
        <w:tc>
          <w:tcPr>
            <w:tcW w:w="3120" w:type="dxa"/>
            <w:shd w:val="clear" w:color="auto" w:fill="C6D9F1" w:themeFill="text2" w:themeFillTint="33"/>
            <w:hideMark/>
          </w:tcPr>
          <w:p w14:paraId="3EC26709" w14:textId="77777777" w:rsidR="009030A2" w:rsidRPr="00AF1F13" w:rsidRDefault="002908B1" w:rsidP="000A7794">
            <w:pPr>
              <w:rPr>
                <w:rFonts w:ascii="Arial" w:hAnsi="Arial" w:cs="Arial"/>
                <w:sz w:val="21"/>
                <w:szCs w:val="21"/>
              </w:rPr>
            </w:pPr>
            <w:r w:rsidRPr="00AF1F13">
              <w:rPr>
                <w:rFonts w:ascii="Arial" w:hAnsi="Arial" w:cs="Arial"/>
                <w:sz w:val="21"/>
                <w:szCs w:val="21"/>
              </w:rPr>
              <w:lastRenderedPageBreak/>
              <w:t>Izvor</w:t>
            </w:r>
          </w:p>
        </w:tc>
        <w:tc>
          <w:tcPr>
            <w:tcW w:w="7229" w:type="dxa"/>
            <w:shd w:val="clear" w:color="auto" w:fill="C6D9F1" w:themeFill="text2" w:themeFillTint="33"/>
          </w:tcPr>
          <w:p w14:paraId="42F79066" w14:textId="77777777" w:rsidR="009030A2" w:rsidRPr="00AF1F13" w:rsidRDefault="00AE77D4"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LFS</w:t>
            </w:r>
            <w:r w:rsidR="00CE54F6">
              <w:rPr>
                <w:rFonts w:ascii="Arial" w:hAnsi="Arial" w:cs="Arial"/>
                <w:color w:val="auto"/>
                <w:sz w:val="21"/>
                <w:szCs w:val="21"/>
              </w:rPr>
              <w:t>.</w:t>
            </w:r>
          </w:p>
        </w:tc>
      </w:tr>
      <w:tr w:rsidR="009030A2" w:rsidRPr="00AF1F13" w14:paraId="219FB308" w14:textId="77777777" w:rsidTr="0057202E">
        <w:trPr>
          <w:trHeight w:val="70"/>
          <w:jc w:val="center"/>
        </w:trPr>
        <w:tc>
          <w:tcPr>
            <w:tcW w:w="3120" w:type="dxa"/>
            <w:shd w:val="clear" w:color="auto" w:fill="auto"/>
            <w:hideMark/>
          </w:tcPr>
          <w:p w14:paraId="6888AADD" w14:textId="77777777" w:rsidR="009030A2" w:rsidRPr="00AF1F13" w:rsidRDefault="009030A2" w:rsidP="000A7794">
            <w:pPr>
              <w:rPr>
                <w:rFonts w:ascii="Arial" w:hAnsi="Arial" w:cs="Arial"/>
                <w:sz w:val="21"/>
                <w:szCs w:val="21"/>
              </w:rPr>
            </w:pPr>
            <w:r w:rsidRPr="00AF1F13">
              <w:rPr>
                <w:rFonts w:ascii="Arial" w:hAnsi="Arial" w:cs="Arial"/>
                <w:sz w:val="21"/>
                <w:szCs w:val="21"/>
              </w:rPr>
              <w:t>Rok za izveštavanje</w:t>
            </w:r>
          </w:p>
        </w:tc>
        <w:tc>
          <w:tcPr>
            <w:tcW w:w="7229" w:type="dxa"/>
            <w:shd w:val="clear" w:color="auto" w:fill="auto"/>
          </w:tcPr>
          <w:p w14:paraId="5E0FDD0A" w14:textId="77777777" w:rsidR="009030A2" w:rsidRPr="00AF1F13" w:rsidRDefault="00AE77D4"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Kvartalno</w:t>
            </w:r>
            <w:r w:rsidR="00CE54F6">
              <w:rPr>
                <w:rFonts w:ascii="Arial" w:hAnsi="Arial" w:cs="Arial"/>
                <w:color w:val="auto"/>
                <w:sz w:val="21"/>
                <w:szCs w:val="21"/>
              </w:rPr>
              <w:t>.</w:t>
            </w:r>
            <w:r w:rsidRPr="00AF1F13">
              <w:rPr>
                <w:rFonts w:ascii="Arial" w:hAnsi="Arial" w:cs="Arial"/>
                <w:color w:val="auto"/>
                <w:sz w:val="21"/>
                <w:szCs w:val="21"/>
              </w:rPr>
              <w:t xml:space="preserve"> </w:t>
            </w:r>
          </w:p>
        </w:tc>
      </w:tr>
      <w:tr w:rsidR="009030A2" w:rsidRPr="00AF1F13" w14:paraId="23D62CC7" w14:textId="77777777" w:rsidTr="0057202E">
        <w:trPr>
          <w:jc w:val="center"/>
        </w:trPr>
        <w:tc>
          <w:tcPr>
            <w:tcW w:w="3120" w:type="dxa"/>
            <w:shd w:val="clear" w:color="auto" w:fill="C6D9F1" w:themeFill="text2" w:themeFillTint="33"/>
            <w:hideMark/>
          </w:tcPr>
          <w:p w14:paraId="06A4110D" w14:textId="77777777" w:rsidR="009030A2" w:rsidRPr="00AF1F13" w:rsidRDefault="009030A2" w:rsidP="000A7794">
            <w:pPr>
              <w:rPr>
                <w:rFonts w:ascii="Arial" w:hAnsi="Arial" w:cs="Arial"/>
                <w:sz w:val="21"/>
                <w:szCs w:val="21"/>
              </w:rPr>
            </w:pPr>
            <w:r w:rsidRPr="00AF1F13">
              <w:rPr>
                <w:rFonts w:ascii="Arial" w:hAnsi="Arial" w:cs="Arial"/>
                <w:sz w:val="21"/>
                <w:szCs w:val="21"/>
              </w:rPr>
              <w:t xml:space="preserve">Komentar </w:t>
            </w:r>
          </w:p>
        </w:tc>
        <w:tc>
          <w:tcPr>
            <w:tcW w:w="7229" w:type="dxa"/>
            <w:shd w:val="clear" w:color="auto" w:fill="C6D9F1" w:themeFill="text2" w:themeFillTint="33"/>
          </w:tcPr>
          <w:p w14:paraId="5F2EDCB6" w14:textId="77777777" w:rsidR="009030A2" w:rsidRPr="00AF1F13" w:rsidRDefault="00AE77D4"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 xml:space="preserve">Preporuka je da se kombinuje sa administrativnom stopom zaposlenosti kako bi se dobio bolji uvid u položaj starijih na tržištu rada na nivou okruga i opštine. </w:t>
            </w:r>
          </w:p>
        </w:tc>
      </w:tr>
    </w:tbl>
    <w:p w14:paraId="60FBFD59" w14:textId="77777777" w:rsidR="00F6489C" w:rsidRPr="00AF1F13" w:rsidRDefault="00F6489C" w:rsidP="00B2494B">
      <w:pPr>
        <w:spacing w:after="100" w:afterAutospacing="1" w:line="240" w:lineRule="auto"/>
        <w:jc w:val="both"/>
        <w:rPr>
          <w:rFonts w:ascii="Arial" w:hAnsi="Arial" w:cs="Arial"/>
          <w:color w:val="777777"/>
          <w:sz w:val="21"/>
          <w:szCs w:val="21"/>
          <w:shd w:val="clear" w:color="auto" w:fill="FFFFFF"/>
        </w:rPr>
      </w:pPr>
    </w:p>
    <w:p w14:paraId="3E331833" w14:textId="77777777" w:rsidR="009030A2" w:rsidRPr="00F23FD0" w:rsidRDefault="00561982" w:rsidP="001B1FC2">
      <w:pPr>
        <w:pStyle w:val="Heading3"/>
        <w:numPr>
          <w:ilvl w:val="2"/>
          <w:numId w:val="14"/>
        </w:numPr>
        <w:rPr>
          <w:rFonts w:ascii="Arial" w:hAnsi="Arial" w:cs="Arial"/>
          <w:sz w:val="24"/>
          <w:szCs w:val="24"/>
        </w:rPr>
      </w:pPr>
      <w:bookmarkStart w:id="22" w:name="_Toc482874671"/>
      <w:r w:rsidRPr="00F23FD0">
        <w:rPr>
          <w:rFonts w:ascii="Arial" w:hAnsi="Arial" w:cs="Arial"/>
          <w:sz w:val="24"/>
          <w:szCs w:val="24"/>
        </w:rPr>
        <w:t>Racio zapošljavanja pripadnika osetljivih grupa</w:t>
      </w:r>
      <w:bookmarkEnd w:id="22"/>
    </w:p>
    <w:p w14:paraId="49342056" w14:textId="77777777" w:rsidR="00561982" w:rsidRPr="00AF1F13" w:rsidRDefault="00561982" w:rsidP="00561982">
      <w:pPr>
        <w:rPr>
          <w:rFonts w:ascii="Arial" w:hAnsi="Arial" w:cs="Arial"/>
          <w:sz w:val="21"/>
          <w:szCs w:val="21"/>
          <w:lang w:bidi="en-US"/>
        </w:rPr>
      </w:pPr>
    </w:p>
    <w:tbl>
      <w:tblPr>
        <w:tblStyle w:val="TableGrid"/>
        <w:tblW w:w="10349" w:type="dxa"/>
        <w:jc w:val="center"/>
        <w:tblCellMar>
          <w:top w:w="113" w:type="dxa"/>
          <w:bottom w:w="113" w:type="dxa"/>
        </w:tblCellMar>
        <w:tblLook w:val="04A0" w:firstRow="1" w:lastRow="0" w:firstColumn="1" w:lastColumn="0" w:noHBand="0" w:noVBand="1"/>
      </w:tblPr>
      <w:tblGrid>
        <w:gridCol w:w="3120"/>
        <w:gridCol w:w="7229"/>
      </w:tblGrid>
      <w:tr w:rsidR="00AE77D4" w:rsidRPr="00AF1F13" w14:paraId="7C819FE5" w14:textId="77777777" w:rsidTr="0057202E">
        <w:trPr>
          <w:trHeight w:val="622"/>
          <w:jc w:val="center"/>
        </w:trPr>
        <w:tc>
          <w:tcPr>
            <w:tcW w:w="31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FC96BD7" w14:textId="77777777" w:rsidR="00AE77D4" w:rsidRPr="00AF1F13" w:rsidRDefault="00AE77D4" w:rsidP="00E04341">
            <w:pPr>
              <w:rPr>
                <w:rFonts w:ascii="Arial" w:hAnsi="Arial" w:cs="Arial"/>
                <w:color w:val="FFFFFF" w:themeColor="background1"/>
                <w:sz w:val="21"/>
                <w:szCs w:val="21"/>
              </w:rPr>
            </w:pPr>
            <w:r w:rsidRPr="00AF1F13">
              <w:rPr>
                <w:rFonts w:ascii="Arial" w:hAnsi="Arial" w:cs="Arial"/>
                <w:color w:val="FFFFFF" w:themeColor="background1"/>
                <w:sz w:val="21"/>
                <w:szCs w:val="21"/>
              </w:rPr>
              <w:t>Naziv indikatora</w:t>
            </w:r>
          </w:p>
        </w:tc>
        <w:tc>
          <w:tcPr>
            <w:tcW w:w="722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D3B06D3" w14:textId="77777777" w:rsidR="00AE77D4" w:rsidRPr="00AF1F13" w:rsidRDefault="005D503C" w:rsidP="00A94119">
            <w:pPr>
              <w:spacing w:after="100" w:afterAutospacing="1"/>
              <w:jc w:val="both"/>
              <w:rPr>
                <w:rFonts w:ascii="Arial" w:hAnsi="Arial" w:cs="Arial"/>
                <w:color w:val="FFFFFF" w:themeColor="background1"/>
                <w:sz w:val="21"/>
                <w:szCs w:val="21"/>
              </w:rPr>
            </w:pPr>
            <w:r w:rsidRPr="00AF1F13">
              <w:rPr>
                <w:rFonts w:ascii="Arial" w:hAnsi="Arial" w:cs="Arial"/>
                <w:color w:val="FFFFFF" w:themeColor="background1"/>
                <w:sz w:val="21"/>
                <w:szCs w:val="21"/>
              </w:rPr>
              <w:t>Racio</w:t>
            </w:r>
            <w:r w:rsidR="00770F21" w:rsidRPr="00AF1F13">
              <w:rPr>
                <w:rFonts w:ascii="Arial" w:hAnsi="Arial" w:cs="Arial"/>
                <w:color w:val="FFFFFF" w:themeColor="background1"/>
                <w:sz w:val="21"/>
                <w:szCs w:val="21"/>
              </w:rPr>
              <w:t xml:space="preserve"> zapošljavanja pripadnika osetljivih grupa </w:t>
            </w:r>
          </w:p>
        </w:tc>
      </w:tr>
      <w:tr w:rsidR="00AE77D4" w:rsidRPr="00AF1F13" w14:paraId="0E6C19F6"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tcPr>
          <w:p w14:paraId="13E00CD4" w14:textId="77777777" w:rsidR="00AE77D4" w:rsidRPr="00AF1F13" w:rsidRDefault="002908B1" w:rsidP="000A7794">
            <w:pPr>
              <w:rPr>
                <w:rFonts w:ascii="Arial" w:hAnsi="Arial" w:cs="Arial"/>
                <w:sz w:val="21"/>
                <w:szCs w:val="21"/>
              </w:rPr>
            </w:pPr>
            <w:r w:rsidRPr="00AF1F13">
              <w:rPr>
                <w:rFonts w:ascii="Arial" w:hAnsi="Arial" w:cs="Arial"/>
                <w:sz w:val="21"/>
                <w:szCs w:val="21"/>
              </w:rPr>
              <w:t>Okvir porekla indikatora (nacionalni, lokalni, EU,</w:t>
            </w:r>
            <w:r>
              <w:rPr>
                <w:rFonts w:ascii="Arial" w:hAnsi="Arial" w:cs="Arial"/>
                <w:sz w:val="21"/>
                <w:szCs w:val="21"/>
              </w:rPr>
              <w:t xml:space="preserve"> </w:t>
            </w:r>
            <w:r w:rsidRPr="00AF1F13">
              <w:rPr>
                <w:rFonts w:ascii="Arial" w:hAnsi="Arial" w:cs="Arial"/>
                <w:sz w:val="21"/>
                <w:szCs w:val="21"/>
              </w:rPr>
              <w:t>UN)</w:t>
            </w:r>
          </w:p>
        </w:tc>
        <w:tc>
          <w:tcPr>
            <w:tcW w:w="7229" w:type="dxa"/>
            <w:tcBorders>
              <w:top w:val="single" w:sz="4" w:space="0" w:color="auto"/>
              <w:left w:val="single" w:sz="4" w:space="0" w:color="auto"/>
              <w:bottom w:val="single" w:sz="4" w:space="0" w:color="auto"/>
              <w:right w:val="single" w:sz="4" w:space="0" w:color="auto"/>
            </w:tcBorders>
          </w:tcPr>
          <w:p w14:paraId="1558E594" w14:textId="77777777" w:rsidR="00AE77D4" w:rsidRPr="00AF1F13" w:rsidRDefault="00770F21" w:rsidP="000A7794">
            <w:pPr>
              <w:spacing w:after="100" w:afterAutospacing="1"/>
              <w:rPr>
                <w:rFonts w:ascii="Arial" w:hAnsi="Arial" w:cs="Arial"/>
                <w:i/>
                <w:sz w:val="21"/>
                <w:szCs w:val="21"/>
              </w:rPr>
            </w:pPr>
            <w:r w:rsidRPr="00AF1F13">
              <w:rPr>
                <w:rFonts w:ascii="Arial" w:hAnsi="Arial" w:cs="Arial"/>
                <w:sz w:val="21"/>
                <w:szCs w:val="21"/>
              </w:rPr>
              <w:t>Lokalni okvir</w:t>
            </w:r>
            <w:r w:rsidR="00A94119">
              <w:rPr>
                <w:rFonts w:ascii="Arial" w:hAnsi="Arial" w:cs="Arial"/>
                <w:sz w:val="21"/>
                <w:szCs w:val="21"/>
              </w:rPr>
              <w:t>.</w:t>
            </w:r>
          </w:p>
        </w:tc>
      </w:tr>
      <w:tr w:rsidR="00AE77D4" w:rsidRPr="00AF1F13" w14:paraId="51584BB2"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2CB8DF" w14:textId="77777777" w:rsidR="00AE77D4" w:rsidRPr="00AF1F13" w:rsidRDefault="00E133B2" w:rsidP="000A7794">
            <w:pPr>
              <w:rPr>
                <w:rFonts w:ascii="Arial" w:hAnsi="Arial" w:cs="Arial"/>
                <w:sz w:val="21"/>
                <w:szCs w:val="21"/>
              </w:rPr>
            </w:pPr>
            <w:r w:rsidRPr="00AF1F13">
              <w:rPr>
                <w:rFonts w:ascii="Arial" w:hAnsi="Arial" w:cs="Arial"/>
                <w:sz w:val="21"/>
                <w:szCs w:val="21"/>
              </w:rPr>
              <w:t>Status indikatora (primarni, sekundarni, kontekst)</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2BD404B" w14:textId="77777777" w:rsidR="00AE77D4" w:rsidRPr="00AF1F13" w:rsidRDefault="00770F21" w:rsidP="000A7794">
            <w:pPr>
              <w:rPr>
                <w:rFonts w:ascii="Arial" w:hAnsi="Arial" w:cs="Arial"/>
                <w:sz w:val="21"/>
                <w:szCs w:val="21"/>
              </w:rPr>
            </w:pPr>
            <w:r w:rsidRPr="00AF1F13">
              <w:rPr>
                <w:rFonts w:ascii="Arial" w:hAnsi="Arial" w:cs="Arial"/>
                <w:sz w:val="21"/>
                <w:szCs w:val="21"/>
              </w:rPr>
              <w:t>Indikator konteksta</w:t>
            </w:r>
            <w:r w:rsidR="00A94119">
              <w:rPr>
                <w:rFonts w:ascii="Arial" w:hAnsi="Arial" w:cs="Arial"/>
                <w:sz w:val="21"/>
                <w:szCs w:val="21"/>
              </w:rPr>
              <w:t>.</w:t>
            </w:r>
            <w:r w:rsidRPr="00AF1F13">
              <w:rPr>
                <w:rFonts w:ascii="Arial" w:hAnsi="Arial" w:cs="Arial"/>
                <w:sz w:val="21"/>
                <w:szCs w:val="21"/>
              </w:rPr>
              <w:t xml:space="preserve"> </w:t>
            </w:r>
          </w:p>
        </w:tc>
      </w:tr>
      <w:tr w:rsidR="00AE77D4" w:rsidRPr="00AF1F13" w14:paraId="4AC28036"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435CCC52" w14:textId="77777777" w:rsidR="00AE77D4" w:rsidRPr="00AF1F13" w:rsidRDefault="00E133B2" w:rsidP="000A7794">
            <w:pPr>
              <w:rPr>
                <w:rFonts w:ascii="Arial" w:hAnsi="Arial" w:cs="Arial"/>
                <w:sz w:val="21"/>
                <w:szCs w:val="21"/>
              </w:rPr>
            </w:pPr>
            <w:r w:rsidRPr="00AF1F13">
              <w:rPr>
                <w:rFonts w:ascii="Arial" w:hAnsi="Arial" w:cs="Arial"/>
                <w:sz w:val="21"/>
                <w:szCs w:val="21"/>
              </w:rPr>
              <w:t>Definicija indikatora</w:t>
            </w:r>
          </w:p>
        </w:tc>
        <w:tc>
          <w:tcPr>
            <w:tcW w:w="7229" w:type="dxa"/>
            <w:tcBorders>
              <w:top w:val="single" w:sz="4" w:space="0" w:color="auto"/>
              <w:left w:val="single" w:sz="4" w:space="0" w:color="auto"/>
              <w:bottom w:val="single" w:sz="4" w:space="0" w:color="auto"/>
              <w:right w:val="single" w:sz="4" w:space="0" w:color="auto"/>
            </w:tcBorders>
          </w:tcPr>
          <w:p w14:paraId="5A174BC4" w14:textId="77777777" w:rsidR="00AE77D4" w:rsidRPr="00AF1F13" w:rsidRDefault="005D503C" w:rsidP="000A7794">
            <w:pPr>
              <w:rPr>
                <w:rFonts w:ascii="Arial" w:hAnsi="Arial" w:cs="Arial"/>
                <w:i/>
                <w:sz w:val="21"/>
                <w:szCs w:val="21"/>
              </w:rPr>
            </w:pPr>
            <w:r w:rsidRPr="00AF1F13">
              <w:rPr>
                <w:rFonts w:ascii="Arial" w:hAnsi="Arial" w:cs="Arial"/>
                <w:sz w:val="21"/>
                <w:szCs w:val="21"/>
              </w:rPr>
              <w:t xml:space="preserve">Učešće zaposlenih koji su bili registrovani na evidenciji nezaposlenih u odnosu na ukupan broj registrovanih nezaposlenih lica. </w:t>
            </w:r>
          </w:p>
        </w:tc>
      </w:tr>
      <w:tr w:rsidR="00AE77D4" w:rsidRPr="00AF1F13" w14:paraId="165151EB"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BD6193" w14:textId="77777777" w:rsidR="00AE77D4" w:rsidRPr="00AF1F13" w:rsidRDefault="00E133B2" w:rsidP="000A7794">
            <w:pPr>
              <w:rPr>
                <w:rFonts w:ascii="Arial" w:hAnsi="Arial" w:cs="Arial"/>
                <w:sz w:val="21"/>
                <w:szCs w:val="21"/>
              </w:rPr>
            </w:pPr>
            <w:r w:rsidRPr="00AF1F13">
              <w:rPr>
                <w:rFonts w:ascii="Arial" w:hAnsi="Arial" w:cs="Arial"/>
                <w:sz w:val="21"/>
                <w:szCs w:val="21"/>
              </w:rPr>
              <w:t>Relevantnost praćenja indikatora za donosioce odluka na nacionalnom i lokalnom nivou</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6550297" w14:textId="77777777" w:rsidR="00AE77D4" w:rsidRPr="00AF1F13" w:rsidRDefault="005D503C" w:rsidP="000A7794">
            <w:pPr>
              <w:spacing w:after="100" w:afterAutospacing="1"/>
              <w:rPr>
                <w:rFonts w:ascii="Arial" w:hAnsi="Arial" w:cs="Arial"/>
                <w:sz w:val="21"/>
                <w:szCs w:val="21"/>
              </w:rPr>
            </w:pPr>
            <w:r w:rsidRPr="00AF1F13">
              <w:rPr>
                <w:rFonts w:ascii="Arial" w:hAnsi="Arial" w:cs="Arial"/>
                <w:sz w:val="21"/>
                <w:szCs w:val="21"/>
              </w:rPr>
              <w:t xml:space="preserve">Razlika u zapošljavanju kod različitih kategorija izražena u procentnim poenima predstavlja relevantan pokazatelj dostupnosti slobodnih poslova - uz sva ograničenja u pogledu administrativnih podataka i činjenicu da se mali broj nezaposlenih Roma ili osoba sa invaliditetom nalazi na evidenciji NSZ. Značaj za politiku zapošljavanja se ogleda u mogućnostima koje indikator pruža za razvoj lokalnih akcionih planova zapošljavanja i usmeravanje mera prema kategorijama nezaposlenih </w:t>
            </w:r>
            <w:r w:rsidR="007A245A" w:rsidRPr="00AF1F13">
              <w:rPr>
                <w:rFonts w:ascii="Arial" w:hAnsi="Arial" w:cs="Arial"/>
                <w:sz w:val="21"/>
                <w:szCs w:val="21"/>
              </w:rPr>
              <w:t xml:space="preserve"> koji značajno teže dolaze do posla</w:t>
            </w:r>
            <w:r w:rsidRPr="00AF1F13">
              <w:rPr>
                <w:rFonts w:ascii="Arial" w:hAnsi="Arial" w:cs="Arial"/>
                <w:sz w:val="21"/>
                <w:szCs w:val="21"/>
              </w:rPr>
              <w:t>.</w:t>
            </w:r>
          </w:p>
        </w:tc>
      </w:tr>
      <w:tr w:rsidR="00AE77D4" w:rsidRPr="00AF1F13" w14:paraId="3D1C0BED"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48C06FE6" w14:textId="77777777" w:rsidR="00AE77D4" w:rsidRPr="00AF1F13" w:rsidRDefault="00AE77D4" w:rsidP="000A7794">
            <w:pPr>
              <w:rPr>
                <w:rFonts w:ascii="Arial" w:hAnsi="Arial" w:cs="Arial"/>
                <w:sz w:val="21"/>
                <w:szCs w:val="21"/>
              </w:rPr>
            </w:pPr>
            <w:r w:rsidRPr="00AF1F13">
              <w:rPr>
                <w:rFonts w:ascii="Arial" w:hAnsi="Arial" w:cs="Arial"/>
                <w:sz w:val="21"/>
                <w:szCs w:val="21"/>
              </w:rPr>
              <w:t xml:space="preserve">Metodološka interpretacija pitanja od značaja za potpunije razumevanje indikatora </w:t>
            </w:r>
          </w:p>
        </w:tc>
        <w:tc>
          <w:tcPr>
            <w:tcW w:w="7229" w:type="dxa"/>
            <w:tcBorders>
              <w:top w:val="single" w:sz="4" w:space="0" w:color="auto"/>
              <w:left w:val="single" w:sz="4" w:space="0" w:color="auto"/>
              <w:bottom w:val="single" w:sz="4" w:space="0" w:color="auto"/>
              <w:right w:val="single" w:sz="4" w:space="0" w:color="auto"/>
            </w:tcBorders>
          </w:tcPr>
          <w:p w14:paraId="1991A7FE" w14:textId="77777777" w:rsidR="005D503C" w:rsidRPr="00AF1F13" w:rsidRDefault="005D503C" w:rsidP="000A7794">
            <w:pPr>
              <w:spacing w:after="100" w:afterAutospacing="1"/>
              <w:rPr>
                <w:rFonts w:ascii="Arial" w:hAnsi="Arial" w:cs="Arial"/>
                <w:sz w:val="21"/>
                <w:szCs w:val="21"/>
              </w:rPr>
            </w:pPr>
            <w:r w:rsidRPr="00AF1F13">
              <w:rPr>
                <w:rFonts w:ascii="Arial" w:hAnsi="Arial" w:cs="Arial"/>
                <w:sz w:val="21"/>
                <w:szCs w:val="21"/>
              </w:rPr>
              <w:t>Racio zapošljavanja s</w:t>
            </w:r>
            <w:r w:rsidR="00276DD2">
              <w:rPr>
                <w:rFonts w:ascii="Arial" w:hAnsi="Arial" w:cs="Arial"/>
                <w:sz w:val="21"/>
                <w:szCs w:val="21"/>
              </w:rPr>
              <w:t>a</w:t>
            </w:r>
            <w:r w:rsidRPr="00AF1F13">
              <w:rPr>
                <w:rFonts w:ascii="Arial" w:hAnsi="Arial" w:cs="Arial"/>
                <w:sz w:val="21"/>
                <w:szCs w:val="21"/>
              </w:rPr>
              <w:t xml:space="preserve"> evidencije NSZ predstavlja količnik ukupnog broja lica iz određene kategorije koja su u izveštajnom periodu bila prijavljena na evidenciju NSZ u statusu nezaposlenih aktivnih lica i broja lica iz iste kategorije koja su se zaposlila, odnosno prijavljena su na osiguranje po osnovu zaposlenja u Centralni registar obveznika socijalnog osiguranja</w:t>
            </w:r>
            <w:r w:rsidR="00276DD2">
              <w:rPr>
                <w:rFonts w:ascii="Arial" w:hAnsi="Arial" w:cs="Arial"/>
                <w:sz w:val="21"/>
                <w:szCs w:val="21"/>
              </w:rPr>
              <w:t>,</w:t>
            </w:r>
            <w:r w:rsidRPr="00AF1F13">
              <w:rPr>
                <w:rFonts w:ascii="Arial" w:hAnsi="Arial" w:cs="Arial"/>
                <w:sz w:val="21"/>
                <w:szCs w:val="21"/>
              </w:rPr>
              <w:t xml:space="preserve"> bez obzira na to da li im je NSZ posredovala u zapošljavanju ili ne. </w:t>
            </w:r>
          </w:p>
          <w:p w14:paraId="03E68229" w14:textId="77777777" w:rsidR="00AE77D4" w:rsidRPr="00AF1F13" w:rsidRDefault="005D503C" w:rsidP="000A7794">
            <w:pPr>
              <w:spacing w:after="100" w:afterAutospacing="1"/>
              <w:rPr>
                <w:rFonts w:ascii="Arial" w:hAnsi="Arial" w:cs="Arial"/>
                <w:i/>
                <w:sz w:val="21"/>
                <w:szCs w:val="21"/>
              </w:rPr>
            </w:pPr>
            <w:r w:rsidRPr="00AF1F13">
              <w:rPr>
                <w:rFonts w:ascii="Arial" w:hAnsi="Arial" w:cs="Arial"/>
                <w:sz w:val="21"/>
                <w:szCs w:val="21"/>
              </w:rPr>
              <w:t>Disperzija u zapošljavanju s</w:t>
            </w:r>
            <w:r w:rsidR="00276DD2">
              <w:rPr>
                <w:rFonts w:ascii="Arial" w:hAnsi="Arial" w:cs="Arial"/>
                <w:sz w:val="21"/>
                <w:szCs w:val="21"/>
              </w:rPr>
              <w:t>a</w:t>
            </w:r>
            <w:r w:rsidRPr="00AF1F13">
              <w:rPr>
                <w:rFonts w:ascii="Arial" w:hAnsi="Arial" w:cs="Arial"/>
                <w:sz w:val="21"/>
                <w:szCs w:val="21"/>
              </w:rPr>
              <w:t xml:space="preserve"> evidencije NSZ je nula kada je identičan procenat zapošljavanja za sva aktivna nezaposlena lica i zapošljavanja pripadnika osetljivih grupa. Razlika se iskazuje u procentnim poenima.</w:t>
            </w:r>
            <w:r w:rsidR="00A94119">
              <w:rPr>
                <w:rFonts w:ascii="Arial" w:hAnsi="Arial" w:cs="Arial"/>
                <w:sz w:val="21"/>
                <w:szCs w:val="21"/>
              </w:rPr>
              <w:t xml:space="preserve"> </w:t>
            </w:r>
            <w:r w:rsidR="00F2765D" w:rsidRPr="00AF1F13">
              <w:rPr>
                <w:rFonts w:ascii="Arial" w:hAnsi="Arial" w:cs="Arial"/>
                <w:sz w:val="21"/>
                <w:szCs w:val="21"/>
              </w:rPr>
              <w:t>Po istom pri</w:t>
            </w:r>
            <w:r w:rsidR="00A94119">
              <w:rPr>
                <w:rFonts w:ascii="Arial" w:hAnsi="Arial" w:cs="Arial"/>
                <w:sz w:val="21"/>
                <w:szCs w:val="21"/>
              </w:rPr>
              <w:t>n</w:t>
            </w:r>
            <w:r w:rsidR="00F2765D" w:rsidRPr="00AF1F13">
              <w:rPr>
                <w:rFonts w:ascii="Arial" w:hAnsi="Arial" w:cs="Arial"/>
                <w:sz w:val="21"/>
                <w:szCs w:val="21"/>
              </w:rPr>
              <w:t>cipu se utvrđuju razlike između pojedinih grupa</w:t>
            </w:r>
            <w:r w:rsidR="00A94119">
              <w:rPr>
                <w:rFonts w:ascii="Arial" w:hAnsi="Arial" w:cs="Arial"/>
                <w:sz w:val="21"/>
                <w:szCs w:val="21"/>
              </w:rPr>
              <w:t>,</w:t>
            </w:r>
            <w:r w:rsidR="00F2765D" w:rsidRPr="00AF1F13">
              <w:rPr>
                <w:rFonts w:ascii="Arial" w:hAnsi="Arial" w:cs="Arial"/>
                <w:sz w:val="21"/>
                <w:szCs w:val="21"/>
              </w:rPr>
              <w:t xml:space="preserve"> a ukrštanje je moguće prema regionima,</w:t>
            </w:r>
            <w:r w:rsidR="00276DD2">
              <w:rPr>
                <w:rFonts w:ascii="Arial" w:hAnsi="Arial" w:cs="Arial"/>
                <w:sz w:val="21"/>
                <w:szCs w:val="21"/>
              </w:rPr>
              <w:t xml:space="preserve"> </w:t>
            </w:r>
            <w:r w:rsidR="00F2765D" w:rsidRPr="00AF1F13">
              <w:rPr>
                <w:rFonts w:ascii="Arial" w:hAnsi="Arial" w:cs="Arial"/>
                <w:sz w:val="21"/>
                <w:szCs w:val="21"/>
              </w:rPr>
              <w:t>okruzima, opštini</w:t>
            </w:r>
            <w:r w:rsidR="00A94119">
              <w:rPr>
                <w:rFonts w:ascii="Arial" w:hAnsi="Arial" w:cs="Arial"/>
                <w:sz w:val="21"/>
                <w:szCs w:val="21"/>
              </w:rPr>
              <w:t>,</w:t>
            </w:r>
            <w:r w:rsidR="00F2765D" w:rsidRPr="00AF1F13">
              <w:rPr>
                <w:rFonts w:ascii="Arial" w:hAnsi="Arial" w:cs="Arial"/>
                <w:sz w:val="21"/>
                <w:szCs w:val="21"/>
              </w:rPr>
              <w:t xml:space="preserve"> polu ili stepenu obrazovanja. </w:t>
            </w:r>
          </w:p>
        </w:tc>
      </w:tr>
      <w:tr w:rsidR="00AE77D4" w:rsidRPr="00AF1F13" w14:paraId="72BDDE17"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802634D" w14:textId="77777777" w:rsidR="00AE77D4" w:rsidRPr="00AF1F13" w:rsidRDefault="00AE77D4" w:rsidP="000A7794">
            <w:pPr>
              <w:rPr>
                <w:rFonts w:ascii="Arial" w:hAnsi="Arial" w:cs="Arial"/>
                <w:sz w:val="21"/>
                <w:szCs w:val="21"/>
              </w:rPr>
            </w:pPr>
            <w:r w:rsidRPr="00AF1F13">
              <w:rPr>
                <w:rFonts w:ascii="Arial" w:hAnsi="Arial" w:cs="Arial"/>
                <w:sz w:val="21"/>
                <w:szCs w:val="21"/>
              </w:rPr>
              <w:t xml:space="preserve">Jedinica merenja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EA889DF" w14:textId="77777777" w:rsidR="00AE77D4" w:rsidRPr="00AF1F13" w:rsidRDefault="00A94119" w:rsidP="000A7794">
            <w:pPr>
              <w:spacing w:after="100" w:afterAutospacing="1"/>
              <w:rPr>
                <w:rFonts w:ascii="Arial" w:hAnsi="Arial" w:cs="Arial"/>
                <w:sz w:val="21"/>
                <w:szCs w:val="21"/>
              </w:rPr>
            </w:pPr>
            <w:r>
              <w:rPr>
                <w:rFonts w:ascii="Arial" w:hAnsi="Arial" w:cs="Arial"/>
                <w:sz w:val="21"/>
                <w:szCs w:val="21"/>
              </w:rPr>
              <w:t>Procenat</w:t>
            </w:r>
            <w:r w:rsidR="005B01C2" w:rsidRPr="00AF1F13">
              <w:rPr>
                <w:rFonts w:ascii="Arial" w:hAnsi="Arial" w:cs="Arial"/>
                <w:sz w:val="21"/>
                <w:szCs w:val="21"/>
              </w:rPr>
              <w:t xml:space="preserve"> zaposlenih sa evidencije u odnosu na ukupan broj nezaposlenih lica iz određene kategorije.</w:t>
            </w:r>
          </w:p>
        </w:tc>
      </w:tr>
      <w:tr w:rsidR="00AE77D4" w:rsidRPr="00AF1F13" w14:paraId="5C328642"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78FE0D64" w14:textId="77777777" w:rsidR="00AE77D4" w:rsidRPr="00AF1F13" w:rsidRDefault="00AE77D4" w:rsidP="000A7794">
            <w:pPr>
              <w:rPr>
                <w:rFonts w:ascii="Arial" w:hAnsi="Arial" w:cs="Arial"/>
                <w:sz w:val="21"/>
                <w:szCs w:val="21"/>
              </w:rPr>
            </w:pPr>
            <w:r w:rsidRPr="00AF1F13">
              <w:rPr>
                <w:rFonts w:ascii="Arial" w:hAnsi="Arial" w:cs="Arial"/>
                <w:sz w:val="21"/>
                <w:szCs w:val="21"/>
              </w:rPr>
              <w:lastRenderedPageBreak/>
              <w:t>Način izračunavanja indikatora</w:t>
            </w:r>
          </w:p>
        </w:tc>
        <w:tc>
          <w:tcPr>
            <w:tcW w:w="7229" w:type="dxa"/>
            <w:tcBorders>
              <w:top w:val="single" w:sz="4" w:space="0" w:color="auto"/>
              <w:left w:val="single" w:sz="4" w:space="0" w:color="auto"/>
              <w:bottom w:val="single" w:sz="4" w:space="0" w:color="auto"/>
              <w:right w:val="single" w:sz="4" w:space="0" w:color="auto"/>
            </w:tcBorders>
          </w:tcPr>
          <w:p w14:paraId="4554AB0A" w14:textId="77777777" w:rsidR="00AE77D4" w:rsidRPr="00AF1F13" w:rsidRDefault="005D503C" w:rsidP="000A7794">
            <w:pPr>
              <w:autoSpaceDE w:val="0"/>
              <w:autoSpaceDN w:val="0"/>
              <w:adjustRightInd w:val="0"/>
              <w:rPr>
                <w:rFonts w:ascii="Arial" w:hAnsi="Arial" w:cs="Arial"/>
                <w:sz w:val="21"/>
                <w:szCs w:val="21"/>
              </w:rPr>
            </w:pPr>
            <w:r w:rsidRPr="00AF1F13">
              <w:rPr>
                <w:rFonts w:ascii="Arial" w:hAnsi="Arial" w:cs="Arial"/>
                <w:sz w:val="21"/>
                <w:szCs w:val="21"/>
              </w:rPr>
              <w:t>Ukupan broj lica u statusu aktivnih nezaposlenih lica predstavlja zbir broja nezaposlenih na početku izveštajnog perioda i novoprijavljenih na evidenciju u toku izveštajnog perioda. Na primeru godišnjeg izveštaja: ukupan broj aktivnih nezaposlenih lica u toku kalendarske godine bi predstavljao broj nezaposlenih lica na dan 31.12</w:t>
            </w:r>
            <w:r w:rsidR="00276DD2">
              <w:rPr>
                <w:rFonts w:ascii="Arial" w:hAnsi="Arial" w:cs="Arial"/>
                <w:sz w:val="21"/>
                <w:szCs w:val="21"/>
              </w:rPr>
              <w:t>.</w:t>
            </w:r>
            <w:r w:rsidRPr="00AF1F13">
              <w:rPr>
                <w:rFonts w:ascii="Arial" w:hAnsi="Arial" w:cs="Arial"/>
                <w:sz w:val="21"/>
                <w:szCs w:val="21"/>
              </w:rPr>
              <w:t xml:space="preserve"> prethodne godine + novoprijavljena lica tokom izveštajne godine. Procenat lica iz kategorije aktivnih nezaposlenih lica koj</w:t>
            </w:r>
            <w:r w:rsidR="00A94119">
              <w:rPr>
                <w:rFonts w:ascii="Arial" w:hAnsi="Arial" w:cs="Arial"/>
                <w:sz w:val="21"/>
                <w:szCs w:val="21"/>
              </w:rPr>
              <w:t>a</w:t>
            </w:r>
            <w:r w:rsidRPr="00AF1F13">
              <w:rPr>
                <w:rFonts w:ascii="Arial" w:hAnsi="Arial" w:cs="Arial"/>
                <w:sz w:val="21"/>
                <w:szCs w:val="21"/>
              </w:rPr>
              <w:t xml:space="preserve"> s</w:t>
            </w:r>
            <w:r w:rsidR="00A94119">
              <w:rPr>
                <w:rFonts w:ascii="Arial" w:hAnsi="Arial" w:cs="Arial"/>
                <w:sz w:val="21"/>
                <w:szCs w:val="21"/>
              </w:rPr>
              <w:t>u s</w:t>
            </w:r>
            <w:r w:rsidRPr="00AF1F13">
              <w:rPr>
                <w:rFonts w:ascii="Arial" w:hAnsi="Arial" w:cs="Arial"/>
                <w:sz w:val="21"/>
                <w:szCs w:val="21"/>
              </w:rPr>
              <w:t>e zaposli</w:t>
            </w:r>
            <w:r w:rsidR="00A94119">
              <w:rPr>
                <w:rFonts w:ascii="Arial" w:hAnsi="Arial" w:cs="Arial"/>
                <w:sz w:val="21"/>
                <w:szCs w:val="21"/>
              </w:rPr>
              <w:t>la,</w:t>
            </w:r>
            <w:r w:rsidRPr="00AF1F13">
              <w:rPr>
                <w:rFonts w:ascii="Arial" w:hAnsi="Arial" w:cs="Arial"/>
                <w:sz w:val="21"/>
                <w:szCs w:val="21"/>
              </w:rPr>
              <w:t xml:space="preserve"> i o tome postoji podatak u CROSO-u</w:t>
            </w:r>
            <w:r w:rsidR="00A94119">
              <w:rPr>
                <w:rFonts w:ascii="Arial" w:hAnsi="Arial" w:cs="Arial"/>
                <w:sz w:val="21"/>
                <w:szCs w:val="21"/>
              </w:rPr>
              <w:t>,</w:t>
            </w:r>
            <w:r w:rsidRPr="00AF1F13">
              <w:rPr>
                <w:rFonts w:ascii="Arial" w:hAnsi="Arial" w:cs="Arial"/>
                <w:sz w:val="21"/>
                <w:szCs w:val="21"/>
              </w:rPr>
              <w:t xml:space="preserve"> predstavlja racio zapošljavanja</w:t>
            </w:r>
            <w:r w:rsidR="00F2765D" w:rsidRPr="00AF1F13">
              <w:rPr>
                <w:rFonts w:ascii="Arial" w:hAnsi="Arial" w:cs="Arial"/>
                <w:sz w:val="21"/>
                <w:szCs w:val="21"/>
              </w:rPr>
              <w:t xml:space="preserve"> za određenu grupu</w:t>
            </w:r>
            <w:r w:rsidR="00276DD2">
              <w:rPr>
                <w:rFonts w:ascii="Arial" w:hAnsi="Arial" w:cs="Arial"/>
                <w:sz w:val="21"/>
                <w:szCs w:val="21"/>
              </w:rPr>
              <w:t>,</w:t>
            </w:r>
            <w:r w:rsidR="00F2765D" w:rsidRPr="00AF1F13">
              <w:rPr>
                <w:rFonts w:ascii="Arial" w:hAnsi="Arial" w:cs="Arial"/>
                <w:sz w:val="21"/>
                <w:szCs w:val="21"/>
              </w:rPr>
              <w:t xml:space="preserve"> kao i prema nivou razvrstavanja.</w:t>
            </w:r>
          </w:p>
        </w:tc>
      </w:tr>
      <w:tr w:rsidR="00AE77D4" w:rsidRPr="00AF1F13" w14:paraId="286A387C"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5573D6" w14:textId="77777777" w:rsidR="00AE77D4" w:rsidRPr="00AF1F13" w:rsidRDefault="00E133B2" w:rsidP="000A7794">
            <w:pPr>
              <w:rPr>
                <w:rFonts w:ascii="Arial" w:hAnsi="Arial" w:cs="Arial"/>
                <w:sz w:val="21"/>
                <w:szCs w:val="21"/>
              </w:rPr>
            </w:pPr>
            <w:r w:rsidRPr="00AF1F13">
              <w:rPr>
                <w:rFonts w:ascii="Arial" w:hAnsi="Arial" w:cs="Arial"/>
                <w:sz w:val="21"/>
                <w:szCs w:val="21"/>
              </w:rPr>
              <w:t>Nivo razvrstavanja (pol, starost i sl)</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E4994C2" w14:textId="77777777" w:rsidR="005B01C2" w:rsidRPr="00AF1F13" w:rsidRDefault="005B01C2" w:rsidP="000A7794">
            <w:pPr>
              <w:spacing w:after="100" w:afterAutospacing="1"/>
              <w:rPr>
                <w:rFonts w:ascii="Arial" w:hAnsi="Arial" w:cs="Arial"/>
                <w:sz w:val="21"/>
                <w:szCs w:val="21"/>
              </w:rPr>
            </w:pPr>
            <w:r w:rsidRPr="00AF1F13">
              <w:rPr>
                <w:rFonts w:ascii="Arial" w:hAnsi="Arial" w:cs="Arial"/>
                <w:sz w:val="21"/>
                <w:szCs w:val="21"/>
              </w:rPr>
              <w:t>Pol</w:t>
            </w:r>
            <w:r w:rsidR="00A94119">
              <w:rPr>
                <w:rFonts w:ascii="Arial" w:hAnsi="Arial" w:cs="Arial"/>
                <w:sz w:val="21"/>
                <w:szCs w:val="21"/>
              </w:rPr>
              <w:t>.</w:t>
            </w:r>
            <w:r w:rsidRPr="00AF1F13">
              <w:rPr>
                <w:rFonts w:ascii="Arial" w:hAnsi="Arial" w:cs="Arial"/>
                <w:sz w:val="21"/>
                <w:szCs w:val="21"/>
              </w:rPr>
              <w:t xml:space="preserve"> </w:t>
            </w:r>
          </w:p>
          <w:p w14:paraId="67DCC345" w14:textId="77777777" w:rsidR="005B01C2" w:rsidRPr="00AF1F13" w:rsidRDefault="005B01C2" w:rsidP="000A7794">
            <w:pPr>
              <w:spacing w:after="100" w:afterAutospacing="1"/>
              <w:rPr>
                <w:rFonts w:ascii="Arial" w:hAnsi="Arial" w:cs="Arial"/>
                <w:sz w:val="21"/>
                <w:szCs w:val="21"/>
              </w:rPr>
            </w:pPr>
            <w:r w:rsidRPr="00AF1F13">
              <w:rPr>
                <w:rFonts w:ascii="Arial" w:hAnsi="Arial" w:cs="Arial"/>
                <w:sz w:val="21"/>
                <w:szCs w:val="21"/>
              </w:rPr>
              <w:t xml:space="preserve">Starost: ukupno 15-64; mladi 15-24; stariji 50+; osobe sa invaliditetom; lica u izraženoj dugoročnoj nezaposlenosti (24 meseca i duže); osobe sa invaliditetom; Romi; samohrani roditelji; nekvalifikovani i polukvalifikovani   radnici; izbegla i raseljena lica i korisnici novčane socijalne pomoći.  </w:t>
            </w:r>
          </w:p>
          <w:p w14:paraId="1B3C2461" w14:textId="77777777" w:rsidR="005B01C2" w:rsidRPr="00AF1F13" w:rsidRDefault="005B01C2" w:rsidP="000A7794">
            <w:pPr>
              <w:spacing w:after="100" w:afterAutospacing="1"/>
              <w:rPr>
                <w:rFonts w:ascii="Arial" w:hAnsi="Arial" w:cs="Arial"/>
                <w:sz w:val="21"/>
                <w:szCs w:val="21"/>
              </w:rPr>
            </w:pPr>
            <w:r w:rsidRPr="00AF1F13">
              <w:rPr>
                <w:rFonts w:ascii="Arial" w:hAnsi="Arial" w:cs="Arial"/>
                <w:sz w:val="21"/>
                <w:szCs w:val="21"/>
              </w:rPr>
              <w:t>Stepen obrazovanja</w:t>
            </w:r>
            <w:r w:rsidR="00A94119">
              <w:rPr>
                <w:rFonts w:ascii="Arial" w:hAnsi="Arial" w:cs="Arial"/>
                <w:sz w:val="21"/>
                <w:szCs w:val="21"/>
              </w:rPr>
              <w:t>.</w:t>
            </w:r>
          </w:p>
          <w:p w14:paraId="6D4C6FCF" w14:textId="77777777" w:rsidR="00AE77D4" w:rsidRPr="00AF1F13" w:rsidRDefault="005B01C2" w:rsidP="000A7794">
            <w:pPr>
              <w:spacing w:after="100" w:afterAutospacing="1"/>
              <w:rPr>
                <w:rFonts w:ascii="Arial" w:hAnsi="Arial" w:cs="Arial"/>
                <w:sz w:val="21"/>
                <w:szCs w:val="21"/>
              </w:rPr>
            </w:pPr>
            <w:r w:rsidRPr="00AF1F13">
              <w:rPr>
                <w:rFonts w:ascii="Arial" w:hAnsi="Arial" w:cs="Arial"/>
                <w:sz w:val="21"/>
                <w:szCs w:val="21"/>
              </w:rPr>
              <w:t>Region-okrug-opština</w:t>
            </w:r>
            <w:r w:rsidR="00A94119">
              <w:rPr>
                <w:rFonts w:ascii="Arial" w:hAnsi="Arial" w:cs="Arial"/>
                <w:sz w:val="21"/>
                <w:szCs w:val="21"/>
              </w:rPr>
              <w:t>.</w:t>
            </w:r>
          </w:p>
        </w:tc>
      </w:tr>
      <w:tr w:rsidR="00AE77D4" w:rsidRPr="00AF1F13" w14:paraId="577F611F"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tcPr>
          <w:p w14:paraId="0E05B043" w14:textId="77777777" w:rsidR="00AE77D4" w:rsidRPr="00AF1F13" w:rsidRDefault="00AE77D4" w:rsidP="000A7794">
            <w:pPr>
              <w:rPr>
                <w:rFonts w:ascii="Arial" w:hAnsi="Arial" w:cs="Arial"/>
                <w:sz w:val="21"/>
                <w:szCs w:val="21"/>
              </w:rPr>
            </w:pPr>
            <w:r w:rsidRPr="00AF1F13">
              <w:rPr>
                <w:rFonts w:ascii="Arial" w:hAnsi="Arial" w:cs="Arial"/>
                <w:sz w:val="21"/>
                <w:szCs w:val="21"/>
              </w:rPr>
              <w:t>Dostupnost podataka za izračunavanje indikatora  (Da/Ne)</w:t>
            </w:r>
          </w:p>
        </w:tc>
        <w:tc>
          <w:tcPr>
            <w:tcW w:w="7229" w:type="dxa"/>
            <w:tcBorders>
              <w:top w:val="single" w:sz="4" w:space="0" w:color="auto"/>
              <w:left w:val="single" w:sz="4" w:space="0" w:color="auto"/>
              <w:bottom w:val="single" w:sz="4" w:space="0" w:color="auto"/>
              <w:right w:val="single" w:sz="4" w:space="0" w:color="auto"/>
            </w:tcBorders>
          </w:tcPr>
          <w:p w14:paraId="0B47AB32" w14:textId="77777777" w:rsidR="00AE77D4" w:rsidRPr="00AF1F13" w:rsidRDefault="005B01C2"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Da</w:t>
            </w:r>
            <w:r w:rsidR="00A94119">
              <w:rPr>
                <w:rFonts w:ascii="Arial" w:hAnsi="Arial" w:cs="Arial"/>
                <w:color w:val="auto"/>
                <w:sz w:val="21"/>
                <w:szCs w:val="21"/>
              </w:rPr>
              <w:t>.</w:t>
            </w:r>
            <w:r w:rsidRPr="00AF1F13">
              <w:rPr>
                <w:rFonts w:ascii="Arial" w:hAnsi="Arial" w:cs="Arial"/>
                <w:color w:val="auto"/>
                <w:sz w:val="21"/>
                <w:szCs w:val="21"/>
              </w:rPr>
              <w:t xml:space="preserve"> </w:t>
            </w:r>
          </w:p>
        </w:tc>
      </w:tr>
      <w:tr w:rsidR="00AE77D4" w:rsidRPr="00AF1F13" w14:paraId="7F6ADB69"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BDD8CC" w14:textId="77777777" w:rsidR="00AE77D4" w:rsidRPr="00AF1F13" w:rsidRDefault="002908B1" w:rsidP="000A7794">
            <w:pPr>
              <w:rPr>
                <w:rFonts w:ascii="Arial" w:hAnsi="Arial" w:cs="Arial"/>
                <w:sz w:val="21"/>
                <w:szCs w:val="21"/>
              </w:rPr>
            </w:pPr>
            <w:r w:rsidRPr="00AF1F13">
              <w:rPr>
                <w:rFonts w:ascii="Arial" w:hAnsi="Arial" w:cs="Arial"/>
                <w:sz w:val="21"/>
                <w:szCs w:val="21"/>
              </w:rPr>
              <w:t>Izvor</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A32F196" w14:textId="77777777" w:rsidR="00AE77D4" w:rsidRPr="00AF1F13" w:rsidRDefault="005B01C2"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NSZ i CROSO</w:t>
            </w:r>
            <w:r w:rsidR="00A94119">
              <w:rPr>
                <w:rFonts w:ascii="Arial" w:hAnsi="Arial" w:cs="Arial"/>
                <w:color w:val="auto"/>
                <w:sz w:val="21"/>
                <w:szCs w:val="21"/>
              </w:rPr>
              <w:t>.</w:t>
            </w:r>
          </w:p>
        </w:tc>
      </w:tr>
      <w:tr w:rsidR="00AE77D4" w:rsidRPr="00AF1F13" w14:paraId="03D32A1E"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417035C5" w14:textId="77777777" w:rsidR="00AE77D4" w:rsidRPr="00AF1F13" w:rsidRDefault="00AE77D4" w:rsidP="000A7794">
            <w:pPr>
              <w:rPr>
                <w:rFonts w:ascii="Arial" w:hAnsi="Arial" w:cs="Arial"/>
                <w:sz w:val="21"/>
                <w:szCs w:val="21"/>
              </w:rPr>
            </w:pPr>
            <w:r w:rsidRPr="00AF1F13">
              <w:rPr>
                <w:rFonts w:ascii="Arial" w:hAnsi="Arial" w:cs="Arial"/>
                <w:sz w:val="21"/>
                <w:szCs w:val="21"/>
              </w:rPr>
              <w:t>Rok za izveštavanje</w:t>
            </w:r>
          </w:p>
        </w:tc>
        <w:tc>
          <w:tcPr>
            <w:tcW w:w="7229" w:type="dxa"/>
            <w:tcBorders>
              <w:top w:val="single" w:sz="4" w:space="0" w:color="auto"/>
              <w:left w:val="single" w:sz="4" w:space="0" w:color="auto"/>
              <w:bottom w:val="single" w:sz="4" w:space="0" w:color="auto"/>
              <w:right w:val="single" w:sz="4" w:space="0" w:color="auto"/>
            </w:tcBorders>
          </w:tcPr>
          <w:p w14:paraId="08CB8C54" w14:textId="77777777" w:rsidR="00AE77D4" w:rsidRPr="00AF1F13" w:rsidRDefault="005B01C2"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Kvartalno</w:t>
            </w:r>
            <w:r w:rsidR="00A94119">
              <w:rPr>
                <w:rFonts w:ascii="Arial" w:hAnsi="Arial" w:cs="Arial"/>
                <w:color w:val="auto"/>
                <w:sz w:val="21"/>
                <w:szCs w:val="21"/>
              </w:rPr>
              <w:t>.</w:t>
            </w:r>
          </w:p>
        </w:tc>
      </w:tr>
      <w:tr w:rsidR="00AE77D4" w:rsidRPr="00AF1F13" w14:paraId="4CBAA4B6"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7036BD5" w14:textId="77777777" w:rsidR="00AE77D4" w:rsidRPr="00AF1F13" w:rsidRDefault="00AE77D4" w:rsidP="000A7794">
            <w:pPr>
              <w:rPr>
                <w:rFonts w:ascii="Arial" w:hAnsi="Arial" w:cs="Arial"/>
                <w:sz w:val="21"/>
                <w:szCs w:val="21"/>
              </w:rPr>
            </w:pPr>
            <w:r w:rsidRPr="00AF1F13">
              <w:rPr>
                <w:rFonts w:ascii="Arial" w:hAnsi="Arial" w:cs="Arial"/>
                <w:sz w:val="21"/>
                <w:szCs w:val="21"/>
              </w:rPr>
              <w:t xml:space="preserve">Komentar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94CA74A" w14:textId="77777777" w:rsidR="00AE77D4" w:rsidRPr="00AF1F13" w:rsidRDefault="005B01C2"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 xml:space="preserve">- </w:t>
            </w:r>
          </w:p>
        </w:tc>
      </w:tr>
    </w:tbl>
    <w:p w14:paraId="2F4DCA5C" w14:textId="77777777" w:rsidR="009030A2" w:rsidRPr="00AF1F13" w:rsidRDefault="009030A2" w:rsidP="00B2494B">
      <w:pPr>
        <w:spacing w:after="100" w:afterAutospacing="1" w:line="240" w:lineRule="auto"/>
        <w:jc w:val="both"/>
        <w:rPr>
          <w:rFonts w:ascii="Arial" w:hAnsi="Arial" w:cs="Arial"/>
          <w:color w:val="777777"/>
          <w:sz w:val="21"/>
          <w:szCs w:val="21"/>
          <w:shd w:val="clear" w:color="auto" w:fill="FFFFFF"/>
        </w:rPr>
      </w:pPr>
    </w:p>
    <w:p w14:paraId="56590902" w14:textId="77777777" w:rsidR="00F6489C" w:rsidRDefault="00F6489C" w:rsidP="00B2494B">
      <w:pPr>
        <w:spacing w:after="100" w:afterAutospacing="1" w:line="240" w:lineRule="auto"/>
        <w:jc w:val="both"/>
        <w:rPr>
          <w:rFonts w:ascii="Arial" w:hAnsi="Arial" w:cs="Arial"/>
          <w:color w:val="777777"/>
          <w:sz w:val="21"/>
          <w:szCs w:val="21"/>
          <w:shd w:val="clear" w:color="auto" w:fill="FFFFFF"/>
        </w:rPr>
      </w:pPr>
    </w:p>
    <w:p w14:paraId="30BB668C"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2059D404"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3127580C"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4D699FD9"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6826195A" w14:textId="77777777" w:rsidR="000A7794" w:rsidRDefault="000A7794" w:rsidP="00B2494B">
      <w:pPr>
        <w:spacing w:after="100" w:afterAutospacing="1" w:line="240" w:lineRule="auto"/>
        <w:jc w:val="both"/>
        <w:rPr>
          <w:rFonts w:ascii="Arial" w:hAnsi="Arial" w:cs="Arial"/>
          <w:color w:val="777777"/>
          <w:sz w:val="21"/>
          <w:szCs w:val="21"/>
          <w:shd w:val="clear" w:color="auto" w:fill="FFFFFF"/>
        </w:rPr>
      </w:pPr>
    </w:p>
    <w:p w14:paraId="36D903C9" w14:textId="77777777" w:rsidR="0057202E" w:rsidRDefault="0057202E" w:rsidP="00B2494B">
      <w:pPr>
        <w:spacing w:after="100" w:afterAutospacing="1" w:line="240" w:lineRule="auto"/>
        <w:jc w:val="both"/>
        <w:rPr>
          <w:rFonts w:ascii="Arial" w:hAnsi="Arial" w:cs="Arial"/>
          <w:color w:val="777777"/>
          <w:sz w:val="21"/>
          <w:szCs w:val="21"/>
          <w:shd w:val="clear" w:color="auto" w:fill="FFFFFF"/>
        </w:rPr>
      </w:pPr>
    </w:p>
    <w:p w14:paraId="18A78384" w14:textId="77777777" w:rsidR="000A7794" w:rsidRPr="00AF1F13" w:rsidRDefault="000A7794" w:rsidP="00B2494B">
      <w:pPr>
        <w:spacing w:after="100" w:afterAutospacing="1" w:line="240" w:lineRule="auto"/>
        <w:jc w:val="both"/>
        <w:rPr>
          <w:rFonts w:ascii="Arial" w:hAnsi="Arial" w:cs="Arial"/>
          <w:color w:val="777777"/>
          <w:sz w:val="21"/>
          <w:szCs w:val="21"/>
          <w:shd w:val="clear" w:color="auto" w:fill="FFFFFF"/>
        </w:rPr>
      </w:pPr>
    </w:p>
    <w:p w14:paraId="6D6D0F0E" w14:textId="77777777" w:rsidR="005B01C2" w:rsidRPr="00F23FD0" w:rsidRDefault="00561982" w:rsidP="001B1FC2">
      <w:pPr>
        <w:pStyle w:val="Heading3"/>
        <w:numPr>
          <w:ilvl w:val="2"/>
          <w:numId w:val="14"/>
        </w:numPr>
        <w:rPr>
          <w:rFonts w:ascii="Arial" w:hAnsi="Arial" w:cs="Arial"/>
          <w:sz w:val="24"/>
          <w:szCs w:val="24"/>
        </w:rPr>
      </w:pPr>
      <w:bookmarkStart w:id="23" w:name="_Toc482874672"/>
      <w:r w:rsidRPr="00F23FD0">
        <w:rPr>
          <w:rFonts w:ascii="Arial" w:hAnsi="Arial" w:cs="Arial"/>
          <w:sz w:val="24"/>
          <w:szCs w:val="24"/>
        </w:rPr>
        <w:lastRenderedPageBreak/>
        <w:t>Stopa participacije osetljivih grupa u aktivnim merama tržišta rada</w:t>
      </w:r>
      <w:bookmarkEnd w:id="23"/>
    </w:p>
    <w:p w14:paraId="0BE77D75" w14:textId="77777777" w:rsidR="00561982" w:rsidRPr="00AF1F13" w:rsidRDefault="00561982" w:rsidP="00561982">
      <w:pPr>
        <w:rPr>
          <w:rFonts w:ascii="Arial" w:hAnsi="Arial" w:cs="Arial"/>
          <w:sz w:val="21"/>
          <w:szCs w:val="21"/>
          <w:lang w:bidi="en-US"/>
        </w:rPr>
      </w:pPr>
    </w:p>
    <w:tbl>
      <w:tblPr>
        <w:tblStyle w:val="TableGrid"/>
        <w:tblW w:w="10349" w:type="dxa"/>
        <w:jc w:val="center"/>
        <w:tblCellMar>
          <w:top w:w="113" w:type="dxa"/>
          <w:bottom w:w="113" w:type="dxa"/>
        </w:tblCellMar>
        <w:tblLook w:val="04A0" w:firstRow="1" w:lastRow="0" w:firstColumn="1" w:lastColumn="0" w:noHBand="0" w:noVBand="1"/>
      </w:tblPr>
      <w:tblGrid>
        <w:gridCol w:w="3120"/>
        <w:gridCol w:w="7229"/>
      </w:tblGrid>
      <w:tr w:rsidR="005B01C2" w:rsidRPr="00AF1F13" w14:paraId="1997255B" w14:textId="77777777" w:rsidTr="0057202E">
        <w:trPr>
          <w:trHeight w:val="622"/>
          <w:jc w:val="center"/>
        </w:trPr>
        <w:tc>
          <w:tcPr>
            <w:tcW w:w="31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AC49E3C" w14:textId="77777777" w:rsidR="005B01C2" w:rsidRPr="00AF1F13" w:rsidRDefault="005B01C2" w:rsidP="00E04341">
            <w:pPr>
              <w:rPr>
                <w:rFonts w:ascii="Arial" w:hAnsi="Arial" w:cs="Arial"/>
                <w:color w:val="FFFFFF" w:themeColor="background1"/>
                <w:sz w:val="21"/>
                <w:szCs w:val="21"/>
              </w:rPr>
            </w:pPr>
            <w:r w:rsidRPr="00AF1F13">
              <w:rPr>
                <w:rFonts w:ascii="Arial" w:hAnsi="Arial" w:cs="Arial"/>
                <w:color w:val="FFFFFF" w:themeColor="background1"/>
                <w:sz w:val="21"/>
                <w:szCs w:val="21"/>
              </w:rPr>
              <w:t>Naziv indikatora</w:t>
            </w:r>
          </w:p>
        </w:tc>
        <w:tc>
          <w:tcPr>
            <w:tcW w:w="722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3F74E7E" w14:textId="77777777" w:rsidR="00F6489C" w:rsidRPr="00AF1F13" w:rsidRDefault="00F6489C" w:rsidP="005B01C2">
            <w:pPr>
              <w:spacing w:after="100" w:afterAutospacing="1"/>
              <w:jc w:val="both"/>
              <w:rPr>
                <w:rFonts w:ascii="Arial" w:hAnsi="Arial" w:cs="Arial"/>
                <w:color w:val="FFFFFF" w:themeColor="background1"/>
                <w:sz w:val="21"/>
                <w:szCs w:val="21"/>
              </w:rPr>
            </w:pPr>
          </w:p>
          <w:p w14:paraId="718B2AC9" w14:textId="77777777" w:rsidR="005B01C2" w:rsidRPr="00AF1F13" w:rsidRDefault="005B01C2" w:rsidP="005B01C2">
            <w:pPr>
              <w:spacing w:after="100" w:afterAutospacing="1"/>
              <w:jc w:val="both"/>
              <w:rPr>
                <w:rFonts w:ascii="Arial" w:hAnsi="Arial" w:cs="Arial"/>
                <w:color w:val="FFFFFF" w:themeColor="background1"/>
                <w:sz w:val="21"/>
                <w:szCs w:val="21"/>
              </w:rPr>
            </w:pPr>
            <w:r w:rsidRPr="00AF1F13">
              <w:rPr>
                <w:rFonts w:ascii="Arial" w:hAnsi="Arial" w:cs="Arial"/>
                <w:color w:val="FFFFFF" w:themeColor="background1"/>
                <w:sz w:val="21"/>
                <w:szCs w:val="21"/>
              </w:rPr>
              <w:t>Stopa participacije osetljivih grupa u aktivnim merama tržišta rada</w:t>
            </w:r>
          </w:p>
          <w:p w14:paraId="02F55A55" w14:textId="77777777" w:rsidR="005B01C2" w:rsidRPr="00AF1F13" w:rsidRDefault="005B01C2" w:rsidP="005B01C2">
            <w:pPr>
              <w:spacing w:after="100" w:afterAutospacing="1"/>
              <w:jc w:val="both"/>
              <w:rPr>
                <w:rFonts w:ascii="Arial" w:hAnsi="Arial" w:cs="Arial"/>
                <w:color w:val="FFFFFF" w:themeColor="background1"/>
                <w:sz w:val="21"/>
                <w:szCs w:val="21"/>
              </w:rPr>
            </w:pPr>
          </w:p>
        </w:tc>
      </w:tr>
      <w:tr w:rsidR="005B01C2" w:rsidRPr="00AF1F13" w14:paraId="0557FFCA"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tcPr>
          <w:p w14:paraId="5680C98F" w14:textId="77777777" w:rsidR="005B01C2" w:rsidRPr="00AF1F13" w:rsidRDefault="002908B1" w:rsidP="000A7794">
            <w:pPr>
              <w:rPr>
                <w:rFonts w:ascii="Arial" w:hAnsi="Arial" w:cs="Arial"/>
                <w:sz w:val="21"/>
                <w:szCs w:val="21"/>
              </w:rPr>
            </w:pPr>
            <w:r w:rsidRPr="00AF1F13">
              <w:rPr>
                <w:rFonts w:ascii="Arial" w:hAnsi="Arial" w:cs="Arial"/>
                <w:sz w:val="21"/>
                <w:szCs w:val="21"/>
              </w:rPr>
              <w:t>Okvir porekla indikatora              (nacionalni, lokalni, EU,</w:t>
            </w:r>
            <w:r>
              <w:rPr>
                <w:rFonts w:ascii="Arial" w:hAnsi="Arial" w:cs="Arial"/>
                <w:sz w:val="21"/>
                <w:szCs w:val="21"/>
              </w:rPr>
              <w:t xml:space="preserve"> </w:t>
            </w:r>
            <w:r w:rsidRPr="00AF1F13">
              <w:rPr>
                <w:rFonts w:ascii="Arial" w:hAnsi="Arial" w:cs="Arial"/>
                <w:sz w:val="21"/>
                <w:szCs w:val="21"/>
              </w:rPr>
              <w:t>UN)</w:t>
            </w:r>
          </w:p>
        </w:tc>
        <w:tc>
          <w:tcPr>
            <w:tcW w:w="7229" w:type="dxa"/>
            <w:tcBorders>
              <w:top w:val="single" w:sz="4" w:space="0" w:color="auto"/>
              <w:left w:val="single" w:sz="4" w:space="0" w:color="auto"/>
              <w:bottom w:val="single" w:sz="4" w:space="0" w:color="auto"/>
              <w:right w:val="single" w:sz="4" w:space="0" w:color="auto"/>
            </w:tcBorders>
          </w:tcPr>
          <w:p w14:paraId="25C157F4" w14:textId="77777777" w:rsidR="005B01C2" w:rsidRPr="00AF1F13" w:rsidRDefault="005B01C2" w:rsidP="000A7794">
            <w:pPr>
              <w:spacing w:after="100" w:afterAutospacing="1"/>
              <w:rPr>
                <w:rFonts w:ascii="Arial" w:hAnsi="Arial" w:cs="Arial"/>
                <w:i/>
                <w:sz w:val="21"/>
                <w:szCs w:val="21"/>
              </w:rPr>
            </w:pPr>
            <w:r w:rsidRPr="00AF1F13">
              <w:rPr>
                <w:rFonts w:ascii="Arial" w:hAnsi="Arial" w:cs="Arial"/>
                <w:sz w:val="21"/>
                <w:szCs w:val="21"/>
              </w:rPr>
              <w:t>Lokalni okvir</w:t>
            </w:r>
            <w:r w:rsidR="00B26BE5">
              <w:rPr>
                <w:rFonts w:ascii="Arial" w:hAnsi="Arial" w:cs="Arial"/>
                <w:sz w:val="21"/>
                <w:szCs w:val="21"/>
              </w:rPr>
              <w:t>.</w:t>
            </w:r>
          </w:p>
        </w:tc>
      </w:tr>
      <w:tr w:rsidR="005B01C2" w:rsidRPr="00AF1F13" w14:paraId="02E69F99"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FC9B30" w14:textId="77777777" w:rsidR="005B01C2" w:rsidRPr="00AF1F13" w:rsidRDefault="00E133B2" w:rsidP="000A7794">
            <w:pPr>
              <w:rPr>
                <w:rFonts w:ascii="Arial" w:hAnsi="Arial" w:cs="Arial"/>
                <w:sz w:val="21"/>
                <w:szCs w:val="21"/>
              </w:rPr>
            </w:pPr>
            <w:r w:rsidRPr="00AF1F13">
              <w:rPr>
                <w:rFonts w:ascii="Arial" w:hAnsi="Arial" w:cs="Arial"/>
                <w:sz w:val="21"/>
                <w:szCs w:val="21"/>
              </w:rPr>
              <w:t>Status indikatora (primarni, sekundarni, kontekst)</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4DA39C2" w14:textId="77777777" w:rsidR="005B01C2" w:rsidRPr="00AF1F13" w:rsidRDefault="005B01C2" w:rsidP="000A7794">
            <w:pPr>
              <w:rPr>
                <w:rFonts w:ascii="Arial" w:hAnsi="Arial" w:cs="Arial"/>
                <w:sz w:val="21"/>
                <w:szCs w:val="21"/>
              </w:rPr>
            </w:pPr>
            <w:r w:rsidRPr="00AF1F13">
              <w:rPr>
                <w:rFonts w:ascii="Arial" w:hAnsi="Arial" w:cs="Arial"/>
                <w:sz w:val="21"/>
                <w:szCs w:val="21"/>
              </w:rPr>
              <w:t>Primarni indikator</w:t>
            </w:r>
            <w:r w:rsidR="00B26BE5">
              <w:rPr>
                <w:rFonts w:ascii="Arial" w:hAnsi="Arial" w:cs="Arial"/>
                <w:sz w:val="21"/>
                <w:szCs w:val="21"/>
              </w:rPr>
              <w:t>.</w:t>
            </w:r>
            <w:r w:rsidRPr="00AF1F13">
              <w:rPr>
                <w:rFonts w:ascii="Arial" w:hAnsi="Arial" w:cs="Arial"/>
                <w:sz w:val="21"/>
                <w:szCs w:val="21"/>
              </w:rPr>
              <w:t xml:space="preserve">  </w:t>
            </w:r>
          </w:p>
        </w:tc>
      </w:tr>
      <w:tr w:rsidR="005B01C2" w:rsidRPr="00AF1F13" w14:paraId="089D8C86"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64855512" w14:textId="77777777" w:rsidR="005B01C2" w:rsidRPr="00AF1F13" w:rsidRDefault="00E133B2" w:rsidP="000A7794">
            <w:pPr>
              <w:rPr>
                <w:rFonts w:ascii="Arial" w:hAnsi="Arial" w:cs="Arial"/>
                <w:sz w:val="21"/>
                <w:szCs w:val="21"/>
              </w:rPr>
            </w:pPr>
            <w:r w:rsidRPr="00AF1F13">
              <w:rPr>
                <w:rFonts w:ascii="Arial" w:hAnsi="Arial" w:cs="Arial"/>
                <w:sz w:val="21"/>
                <w:szCs w:val="21"/>
              </w:rPr>
              <w:t>Definicija indikatora</w:t>
            </w:r>
          </w:p>
        </w:tc>
        <w:tc>
          <w:tcPr>
            <w:tcW w:w="7229" w:type="dxa"/>
            <w:tcBorders>
              <w:top w:val="single" w:sz="4" w:space="0" w:color="auto"/>
              <w:left w:val="single" w:sz="4" w:space="0" w:color="auto"/>
              <w:bottom w:val="single" w:sz="4" w:space="0" w:color="auto"/>
              <w:right w:val="single" w:sz="4" w:space="0" w:color="auto"/>
            </w:tcBorders>
          </w:tcPr>
          <w:p w14:paraId="6A1D7EFD" w14:textId="77777777" w:rsidR="005B01C2" w:rsidRPr="00AF1F13" w:rsidRDefault="001E61B6" w:rsidP="000A7794">
            <w:pPr>
              <w:rPr>
                <w:rFonts w:ascii="Arial" w:hAnsi="Arial" w:cs="Arial"/>
                <w:i/>
                <w:sz w:val="21"/>
                <w:szCs w:val="21"/>
              </w:rPr>
            </w:pPr>
            <w:r w:rsidRPr="00AF1F13">
              <w:rPr>
                <w:rFonts w:ascii="Arial" w:hAnsi="Arial" w:cs="Arial"/>
                <w:sz w:val="21"/>
                <w:szCs w:val="21"/>
              </w:rPr>
              <w:t>Učešće pripadnika osetljivih grupa u aktivnim merama tržišta rada prema tipologiji mera i programa.</w:t>
            </w:r>
          </w:p>
        </w:tc>
      </w:tr>
      <w:tr w:rsidR="005B01C2" w:rsidRPr="00AF1F13" w14:paraId="182683DB"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24B7A4" w14:textId="77777777" w:rsidR="005B01C2" w:rsidRPr="00AF1F13" w:rsidRDefault="005B01C2" w:rsidP="000A7794">
            <w:pPr>
              <w:rPr>
                <w:rFonts w:ascii="Arial" w:hAnsi="Arial" w:cs="Arial"/>
                <w:sz w:val="21"/>
                <w:szCs w:val="21"/>
              </w:rPr>
            </w:pPr>
            <w:r w:rsidRPr="00AF1F13">
              <w:rPr>
                <w:rFonts w:ascii="Arial" w:hAnsi="Arial" w:cs="Arial"/>
                <w:sz w:val="21"/>
                <w:szCs w:val="21"/>
              </w:rPr>
              <w:t>Relevantnost praćenja indikatora za donosioce odluka na nacionalnom i lokalnom nivou</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EA5C294" w14:textId="77777777" w:rsidR="005B01C2" w:rsidRPr="00AF1F13" w:rsidRDefault="001E61B6" w:rsidP="00276DD2">
            <w:pPr>
              <w:spacing w:after="100" w:afterAutospacing="1"/>
              <w:rPr>
                <w:rFonts w:ascii="Arial" w:hAnsi="Arial" w:cs="Arial"/>
                <w:sz w:val="21"/>
                <w:szCs w:val="21"/>
              </w:rPr>
            </w:pPr>
            <w:r w:rsidRPr="00AF1F13">
              <w:rPr>
                <w:rFonts w:ascii="Arial" w:hAnsi="Arial" w:cs="Arial"/>
                <w:sz w:val="21"/>
                <w:szCs w:val="21"/>
              </w:rPr>
              <w:t xml:space="preserve">Indikator je relevantan sa stanovišta merenja dostupnosti programa i mera aktivne politike zapošljavanja kao instrumenta za prevenciju socijalne isključenosti kod nezaposlenih pripadnika osetljivih grupa. Indikator je značajan za razvoj aktivnih mera zapošljavanja i njihovo prilagođavanje osetljivim grupama nezaposlenih. </w:t>
            </w:r>
            <w:r w:rsidR="00276DD2">
              <w:rPr>
                <w:rFonts w:ascii="Arial" w:hAnsi="Arial" w:cs="Arial"/>
                <w:sz w:val="21"/>
                <w:szCs w:val="21"/>
              </w:rPr>
              <w:t>I</w:t>
            </w:r>
            <w:r w:rsidRPr="00AF1F13">
              <w:rPr>
                <w:rFonts w:ascii="Arial" w:hAnsi="Arial" w:cs="Arial"/>
                <w:sz w:val="21"/>
                <w:szCs w:val="21"/>
              </w:rPr>
              <w:t>majući u vidu dostupnost podataka na nivou lokala</w:t>
            </w:r>
            <w:r w:rsidR="00276DD2">
              <w:rPr>
                <w:rFonts w:ascii="Arial" w:hAnsi="Arial" w:cs="Arial"/>
                <w:sz w:val="21"/>
                <w:szCs w:val="21"/>
              </w:rPr>
              <w:t>,</w:t>
            </w:r>
            <w:r w:rsidRPr="00AF1F13">
              <w:rPr>
                <w:rFonts w:ascii="Arial" w:hAnsi="Arial" w:cs="Arial"/>
                <w:sz w:val="21"/>
                <w:szCs w:val="21"/>
              </w:rPr>
              <w:t xml:space="preserve"> od značaja je i za razvoj lokalnih akcionih planova zapošljavanja.</w:t>
            </w:r>
          </w:p>
        </w:tc>
      </w:tr>
      <w:tr w:rsidR="005B01C2" w:rsidRPr="00AF1F13" w14:paraId="5DE141B5"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189D251A" w14:textId="77777777" w:rsidR="005B01C2" w:rsidRPr="00AF1F13" w:rsidRDefault="005B01C2" w:rsidP="000A7794">
            <w:pPr>
              <w:rPr>
                <w:rFonts w:ascii="Arial" w:hAnsi="Arial" w:cs="Arial"/>
                <w:sz w:val="21"/>
                <w:szCs w:val="21"/>
              </w:rPr>
            </w:pPr>
            <w:r w:rsidRPr="00AF1F13">
              <w:rPr>
                <w:rFonts w:ascii="Arial" w:hAnsi="Arial" w:cs="Arial"/>
                <w:sz w:val="21"/>
                <w:szCs w:val="21"/>
              </w:rPr>
              <w:t xml:space="preserve">Metodološka interpretacija pitanja od značaja za potpunije razumevanje indikatora </w:t>
            </w:r>
          </w:p>
        </w:tc>
        <w:tc>
          <w:tcPr>
            <w:tcW w:w="7229" w:type="dxa"/>
            <w:tcBorders>
              <w:top w:val="single" w:sz="4" w:space="0" w:color="auto"/>
              <w:left w:val="single" w:sz="4" w:space="0" w:color="auto"/>
              <w:bottom w:val="single" w:sz="4" w:space="0" w:color="auto"/>
              <w:right w:val="single" w:sz="4" w:space="0" w:color="auto"/>
            </w:tcBorders>
          </w:tcPr>
          <w:p w14:paraId="5FA5274B" w14:textId="77777777" w:rsidR="005B01C2" w:rsidRPr="00AF1F13" w:rsidRDefault="001E61B6" w:rsidP="000A7794">
            <w:pPr>
              <w:spacing w:after="100" w:afterAutospacing="1"/>
              <w:rPr>
                <w:rFonts w:ascii="Arial" w:hAnsi="Arial" w:cs="Arial"/>
                <w:i/>
                <w:sz w:val="21"/>
                <w:szCs w:val="21"/>
              </w:rPr>
            </w:pPr>
            <w:r w:rsidRPr="00AF1F13">
              <w:rPr>
                <w:rFonts w:ascii="Arial" w:hAnsi="Arial" w:cs="Arial"/>
                <w:sz w:val="21"/>
                <w:szCs w:val="21"/>
              </w:rPr>
              <w:t>Izdvojene su one osetljive grupe nezaposlenih koje imaju najmanji pristup tržištu rada i slobodnim poslovima uključujući i lica u dugoročnoj nezaposlenosti. S obzirom da je prosečno trajanje registrovane nezaposlenosti oko 40 meseci</w:t>
            </w:r>
            <w:r w:rsidR="00B26BE5">
              <w:rPr>
                <w:rFonts w:ascii="Arial" w:hAnsi="Arial" w:cs="Arial"/>
                <w:sz w:val="21"/>
                <w:szCs w:val="21"/>
              </w:rPr>
              <w:t>,</w:t>
            </w:r>
            <w:r w:rsidRPr="00AF1F13">
              <w:rPr>
                <w:rFonts w:ascii="Arial" w:hAnsi="Arial" w:cs="Arial"/>
                <w:sz w:val="21"/>
                <w:szCs w:val="21"/>
              </w:rPr>
              <w:t xml:space="preserve"> metodološki je opravdano da se posmatra tzv. tvrdo jezgro dugoročne nezaposlenosti 24+.</w:t>
            </w:r>
          </w:p>
        </w:tc>
      </w:tr>
      <w:tr w:rsidR="005B01C2" w:rsidRPr="00AF1F13" w14:paraId="16D92505"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5A2B850" w14:textId="77777777" w:rsidR="005B01C2" w:rsidRPr="00AF1F13" w:rsidRDefault="005B01C2" w:rsidP="000A7794">
            <w:pPr>
              <w:rPr>
                <w:rFonts w:ascii="Arial" w:hAnsi="Arial" w:cs="Arial"/>
                <w:sz w:val="21"/>
                <w:szCs w:val="21"/>
              </w:rPr>
            </w:pPr>
            <w:r w:rsidRPr="00AF1F13">
              <w:rPr>
                <w:rFonts w:ascii="Arial" w:hAnsi="Arial" w:cs="Arial"/>
                <w:sz w:val="21"/>
                <w:szCs w:val="21"/>
              </w:rPr>
              <w:t xml:space="preserve">Jedinica merenja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E859CB1" w14:textId="77777777" w:rsidR="005B01C2" w:rsidRPr="00AF1F13" w:rsidRDefault="001E61B6" w:rsidP="000A7794">
            <w:pPr>
              <w:spacing w:after="100" w:afterAutospacing="1"/>
              <w:rPr>
                <w:rFonts w:ascii="Arial" w:hAnsi="Arial" w:cs="Arial"/>
                <w:sz w:val="21"/>
                <w:szCs w:val="21"/>
              </w:rPr>
            </w:pPr>
            <w:r w:rsidRPr="00AF1F13">
              <w:rPr>
                <w:rFonts w:ascii="Arial" w:hAnsi="Arial" w:cs="Arial"/>
                <w:sz w:val="21"/>
                <w:szCs w:val="21"/>
              </w:rPr>
              <w:t>Učešće nezaposlenih iz kategorije osetljivih u odnosu na ukupan broj korisnika</w:t>
            </w:r>
            <w:r w:rsidR="00B26BE5">
              <w:rPr>
                <w:rFonts w:ascii="Arial" w:hAnsi="Arial" w:cs="Arial"/>
                <w:sz w:val="21"/>
                <w:szCs w:val="21"/>
              </w:rPr>
              <w:t>.</w:t>
            </w:r>
          </w:p>
        </w:tc>
      </w:tr>
      <w:tr w:rsidR="005B01C2" w:rsidRPr="00AF1F13" w14:paraId="40D10583"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236DE7E4" w14:textId="77777777" w:rsidR="005B01C2" w:rsidRPr="00AF1F13" w:rsidRDefault="005B01C2" w:rsidP="000A7794">
            <w:pPr>
              <w:rPr>
                <w:rFonts w:ascii="Arial" w:hAnsi="Arial" w:cs="Arial"/>
                <w:sz w:val="21"/>
                <w:szCs w:val="21"/>
              </w:rPr>
            </w:pPr>
            <w:r w:rsidRPr="00AF1F13">
              <w:rPr>
                <w:rFonts w:ascii="Arial" w:hAnsi="Arial" w:cs="Arial"/>
                <w:sz w:val="21"/>
                <w:szCs w:val="21"/>
              </w:rPr>
              <w:t>Način izračunavanja indikatora</w:t>
            </w:r>
          </w:p>
        </w:tc>
        <w:tc>
          <w:tcPr>
            <w:tcW w:w="7229" w:type="dxa"/>
            <w:tcBorders>
              <w:top w:val="single" w:sz="4" w:space="0" w:color="auto"/>
              <w:left w:val="single" w:sz="4" w:space="0" w:color="auto"/>
              <w:bottom w:val="single" w:sz="4" w:space="0" w:color="auto"/>
              <w:right w:val="single" w:sz="4" w:space="0" w:color="auto"/>
            </w:tcBorders>
          </w:tcPr>
          <w:p w14:paraId="4A65DCB6" w14:textId="77777777" w:rsidR="005B01C2" w:rsidRPr="00AF1F13" w:rsidRDefault="001E61B6" w:rsidP="000A7794">
            <w:pPr>
              <w:autoSpaceDE w:val="0"/>
              <w:autoSpaceDN w:val="0"/>
              <w:adjustRightInd w:val="0"/>
              <w:rPr>
                <w:rFonts w:ascii="Arial" w:hAnsi="Arial" w:cs="Arial"/>
                <w:sz w:val="21"/>
                <w:szCs w:val="21"/>
              </w:rPr>
            </w:pPr>
            <w:r w:rsidRPr="00AF1F13">
              <w:rPr>
                <w:rFonts w:ascii="Arial" w:hAnsi="Arial" w:cs="Arial"/>
                <w:sz w:val="21"/>
                <w:szCs w:val="21"/>
              </w:rPr>
              <w:t>Procentualna zastupljenost pripadnika osetljivih grupa u aktivnim merama tržišta rada prema tipologiji mera i pripadnosti grupi</w:t>
            </w:r>
            <w:r w:rsidR="00276DD2">
              <w:rPr>
                <w:rFonts w:ascii="Arial" w:hAnsi="Arial" w:cs="Arial"/>
                <w:sz w:val="21"/>
                <w:szCs w:val="21"/>
              </w:rPr>
              <w:t>,</w:t>
            </w:r>
            <w:r w:rsidRPr="00AF1F13">
              <w:rPr>
                <w:rFonts w:ascii="Arial" w:hAnsi="Arial" w:cs="Arial"/>
                <w:sz w:val="21"/>
                <w:szCs w:val="21"/>
              </w:rPr>
              <w:t xml:space="preserve"> kao </w:t>
            </w:r>
            <w:r w:rsidR="00F2765D" w:rsidRPr="00AF1F13">
              <w:rPr>
                <w:rFonts w:ascii="Arial" w:hAnsi="Arial" w:cs="Arial"/>
                <w:sz w:val="21"/>
                <w:szCs w:val="21"/>
              </w:rPr>
              <w:t>i prema stratifikaciji</w:t>
            </w:r>
            <w:r w:rsidR="00276DD2">
              <w:rPr>
                <w:rFonts w:ascii="Arial" w:hAnsi="Arial" w:cs="Arial"/>
                <w:sz w:val="21"/>
                <w:szCs w:val="21"/>
              </w:rPr>
              <w:t>,</w:t>
            </w:r>
            <w:r w:rsidR="00F2765D" w:rsidRPr="00AF1F13">
              <w:rPr>
                <w:rFonts w:ascii="Arial" w:hAnsi="Arial" w:cs="Arial"/>
                <w:sz w:val="21"/>
                <w:szCs w:val="21"/>
              </w:rPr>
              <w:t xml:space="preserve"> odnosno nivou razvrstavanja. </w:t>
            </w:r>
          </w:p>
        </w:tc>
      </w:tr>
      <w:tr w:rsidR="005B01C2" w:rsidRPr="00AF1F13" w14:paraId="66D778DD"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CD52CD" w14:textId="77777777" w:rsidR="005B01C2" w:rsidRPr="00AF1F13" w:rsidRDefault="005B01C2" w:rsidP="000A7794">
            <w:pPr>
              <w:rPr>
                <w:rFonts w:ascii="Arial" w:hAnsi="Arial" w:cs="Arial"/>
                <w:sz w:val="21"/>
                <w:szCs w:val="21"/>
              </w:rPr>
            </w:pPr>
            <w:r w:rsidRPr="00AF1F13">
              <w:rPr>
                <w:rFonts w:ascii="Arial" w:hAnsi="Arial" w:cs="Arial"/>
                <w:sz w:val="21"/>
                <w:szCs w:val="21"/>
              </w:rPr>
              <w:t>Nivo razvrstavanja (pol, starost i sl)</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8EE3EA4" w14:textId="77777777" w:rsidR="00F2765D" w:rsidRPr="00AF1F13" w:rsidRDefault="00F2765D" w:rsidP="000A7794">
            <w:pPr>
              <w:spacing w:after="100" w:afterAutospacing="1"/>
              <w:rPr>
                <w:rFonts w:ascii="Arial" w:hAnsi="Arial" w:cs="Arial"/>
                <w:sz w:val="21"/>
                <w:szCs w:val="21"/>
              </w:rPr>
            </w:pPr>
            <w:r w:rsidRPr="00AF1F13">
              <w:rPr>
                <w:rFonts w:ascii="Arial" w:hAnsi="Arial" w:cs="Arial"/>
                <w:sz w:val="21"/>
                <w:szCs w:val="21"/>
              </w:rPr>
              <w:t>Prema polu i starosti: 15-64; 15-24;</w:t>
            </w:r>
            <w:r w:rsidR="00B26BE5">
              <w:rPr>
                <w:rFonts w:ascii="Arial" w:hAnsi="Arial" w:cs="Arial"/>
                <w:sz w:val="21"/>
                <w:szCs w:val="21"/>
              </w:rPr>
              <w:t xml:space="preserve"> </w:t>
            </w:r>
            <w:r w:rsidRPr="00AF1F13">
              <w:rPr>
                <w:rFonts w:ascii="Arial" w:hAnsi="Arial" w:cs="Arial"/>
                <w:sz w:val="21"/>
                <w:szCs w:val="21"/>
              </w:rPr>
              <w:t>25-54;</w:t>
            </w:r>
            <w:r w:rsidR="00B26BE5">
              <w:rPr>
                <w:rFonts w:ascii="Arial" w:hAnsi="Arial" w:cs="Arial"/>
                <w:sz w:val="21"/>
                <w:szCs w:val="21"/>
              </w:rPr>
              <w:t xml:space="preserve"> </w:t>
            </w:r>
            <w:r w:rsidRPr="00AF1F13">
              <w:rPr>
                <w:rFonts w:ascii="Arial" w:hAnsi="Arial" w:cs="Arial"/>
                <w:sz w:val="21"/>
                <w:szCs w:val="21"/>
              </w:rPr>
              <w:t>55-64.</w:t>
            </w:r>
          </w:p>
          <w:p w14:paraId="26E5EDF3" w14:textId="77777777" w:rsidR="00F2765D" w:rsidRPr="00AF1F13" w:rsidRDefault="00F2765D" w:rsidP="000A7794">
            <w:pPr>
              <w:spacing w:after="100" w:afterAutospacing="1"/>
              <w:rPr>
                <w:rFonts w:ascii="Arial" w:hAnsi="Arial" w:cs="Arial"/>
                <w:sz w:val="21"/>
                <w:szCs w:val="21"/>
              </w:rPr>
            </w:pPr>
            <w:r w:rsidRPr="00AF1F13">
              <w:rPr>
                <w:rFonts w:ascii="Arial" w:hAnsi="Arial" w:cs="Arial"/>
                <w:sz w:val="21"/>
                <w:szCs w:val="21"/>
              </w:rPr>
              <w:t>Stepen obrazovanja</w:t>
            </w:r>
            <w:r w:rsidR="00B26BE5">
              <w:rPr>
                <w:rFonts w:ascii="Arial" w:hAnsi="Arial" w:cs="Arial"/>
                <w:sz w:val="21"/>
                <w:szCs w:val="21"/>
              </w:rPr>
              <w:t>.</w:t>
            </w:r>
            <w:r w:rsidRPr="00AF1F13">
              <w:rPr>
                <w:rFonts w:ascii="Arial" w:hAnsi="Arial" w:cs="Arial"/>
                <w:sz w:val="21"/>
                <w:szCs w:val="21"/>
              </w:rPr>
              <w:t xml:space="preserve"> </w:t>
            </w:r>
          </w:p>
          <w:p w14:paraId="5DE64AFB" w14:textId="77777777" w:rsidR="005B01C2" w:rsidRPr="00AF1F13" w:rsidRDefault="00F2765D" w:rsidP="000A7794">
            <w:pPr>
              <w:spacing w:after="100" w:afterAutospacing="1"/>
              <w:rPr>
                <w:rFonts w:ascii="Arial" w:hAnsi="Arial" w:cs="Arial"/>
                <w:sz w:val="21"/>
                <w:szCs w:val="21"/>
              </w:rPr>
            </w:pPr>
            <w:r w:rsidRPr="00AF1F13">
              <w:rPr>
                <w:rFonts w:ascii="Arial" w:hAnsi="Arial" w:cs="Arial"/>
                <w:sz w:val="21"/>
                <w:szCs w:val="21"/>
              </w:rPr>
              <w:t>Region-okrug-opština</w:t>
            </w:r>
            <w:r w:rsidR="00B26BE5">
              <w:rPr>
                <w:rFonts w:ascii="Arial" w:hAnsi="Arial" w:cs="Arial"/>
                <w:sz w:val="21"/>
                <w:szCs w:val="21"/>
              </w:rPr>
              <w:t>.</w:t>
            </w:r>
          </w:p>
        </w:tc>
      </w:tr>
      <w:tr w:rsidR="005B01C2" w:rsidRPr="00AF1F13" w14:paraId="3791CF0B"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tcPr>
          <w:p w14:paraId="7344B5E3" w14:textId="77777777" w:rsidR="005B01C2" w:rsidRPr="00AF1F13" w:rsidRDefault="005B01C2" w:rsidP="000A7794">
            <w:pPr>
              <w:rPr>
                <w:rFonts w:ascii="Arial" w:hAnsi="Arial" w:cs="Arial"/>
                <w:sz w:val="21"/>
                <w:szCs w:val="21"/>
              </w:rPr>
            </w:pPr>
            <w:r w:rsidRPr="00AF1F13">
              <w:rPr>
                <w:rFonts w:ascii="Arial" w:hAnsi="Arial" w:cs="Arial"/>
                <w:sz w:val="21"/>
                <w:szCs w:val="21"/>
              </w:rPr>
              <w:t>Dostupnost podataka za izračunavanje indikatora  (Da/Ne)</w:t>
            </w:r>
          </w:p>
        </w:tc>
        <w:tc>
          <w:tcPr>
            <w:tcW w:w="7229" w:type="dxa"/>
            <w:tcBorders>
              <w:top w:val="single" w:sz="4" w:space="0" w:color="auto"/>
              <w:left w:val="single" w:sz="4" w:space="0" w:color="auto"/>
              <w:bottom w:val="single" w:sz="4" w:space="0" w:color="auto"/>
              <w:right w:val="single" w:sz="4" w:space="0" w:color="auto"/>
            </w:tcBorders>
          </w:tcPr>
          <w:p w14:paraId="2E02AC1E" w14:textId="77777777" w:rsidR="005B01C2" w:rsidRPr="00AF1F13" w:rsidRDefault="005B01C2"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Da</w:t>
            </w:r>
            <w:r w:rsidR="00B26BE5">
              <w:rPr>
                <w:rFonts w:ascii="Arial" w:hAnsi="Arial" w:cs="Arial"/>
                <w:color w:val="auto"/>
                <w:sz w:val="21"/>
                <w:szCs w:val="21"/>
              </w:rPr>
              <w:t>.</w:t>
            </w:r>
            <w:r w:rsidRPr="00AF1F13">
              <w:rPr>
                <w:rFonts w:ascii="Arial" w:hAnsi="Arial" w:cs="Arial"/>
                <w:color w:val="auto"/>
                <w:sz w:val="21"/>
                <w:szCs w:val="21"/>
              </w:rPr>
              <w:t xml:space="preserve"> </w:t>
            </w:r>
          </w:p>
        </w:tc>
      </w:tr>
      <w:tr w:rsidR="005B01C2" w:rsidRPr="00AF1F13" w14:paraId="13593BF6"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C0B228" w14:textId="77777777" w:rsidR="005B01C2" w:rsidRPr="00AF1F13" w:rsidRDefault="005B01C2" w:rsidP="000A7794">
            <w:pPr>
              <w:rPr>
                <w:rFonts w:ascii="Arial" w:hAnsi="Arial" w:cs="Arial"/>
                <w:sz w:val="21"/>
                <w:szCs w:val="21"/>
              </w:rPr>
            </w:pPr>
            <w:r w:rsidRPr="00AF1F13">
              <w:rPr>
                <w:rFonts w:ascii="Arial" w:hAnsi="Arial" w:cs="Arial"/>
                <w:sz w:val="21"/>
                <w:szCs w:val="21"/>
              </w:rPr>
              <w:t xml:space="preserve">Izvor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E7FAE94" w14:textId="77777777" w:rsidR="005B01C2" w:rsidRPr="00AF1F13" w:rsidRDefault="005B01C2"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NSZ i CROSO</w:t>
            </w:r>
            <w:r w:rsidR="00B26BE5">
              <w:rPr>
                <w:rFonts w:ascii="Arial" w:hAnsi="Arial" w:cs="Arial"/>
                <w:color w:val="auto"/>
                <w:sz w:val="21"/>
                <w:szCs w:val="21"/>
              </w:rPr>
              <w:t>.</w:t>
            </w:r>
          </w:p>
        </w:tc>
      </w:tr>
      <w:tr w:rsidR="005B01C2" w:rsidRPr="00AF1F13" w14:paraId="313EA32B" w14:textId="77777777" w:rsidTr="0057202E">
        <w:trPr>
          <w:trHeight w:val="70"/>
          <w:jc w:val="center"/>
        </w:trPr>
        <w:tc>
          <w:tcPr>
            <w:tcW w:w="3120" w:type="dxa"/>
            <w:tcBorders>
              <w:top w:val="single" w:sz="4" w:space="0" w:color="auto"/>
              <w:left w:val="single" w:sz="4" w:space="0" w:color="auto"/>
              <w:bottom w:val="single" w:sz="4" w:space="0" w:color="auto"/>
              <w:right w:val="single" w:sz="4" w:space="0" w:color="auto"/>
            </w:tcBorders>
            <w:hideMark/>
          </w:tcPr>
          <w:p w14:paraId="615DF7D3" w14:textId="77777777" w:rsidR="005B01C2" w:rsidRPr="00AF1F13" w:rsidRDefault="005B01C2" w:rsidP="000A7794">
            <w:pPr>
              <w:rPr>
                <w:rFonts w:ascii="Arial" w:hAnsi="Arial" w:cs="Arial"/>
                <w:sz w:val="21"/>
                <w:szCs w:val="21"/>
              </w:rPr>
            </w:pPr>
            <w:r w:rsidRPr="00AF1F13">
              <w:rPr>
                <w:rFonts w:ascii="Arial" w:hAnsi="Arial" w:cs="Arial"/>
                <w:sz w:val="21"/>
                <w:szCs w:val="21"/>
              </w:rPr>
              <w:lastRenderedPageBreak/>
              <w:t>Rok za izveštavanje</w:t>
            </w:r>
          </w:p>
        </w:tc>
        <w:tc>
          <w:tcPr>
            <w:tcW w:w="7229" w:type="dxa"/>
            <w:tcBorders>
              <w:top w:val="single" w:sz="4" w:space="0" w:color="auto"/>
              <w:left w:val="single" w:sz="4" w:space="0" w:color="auto"/>
              <w:bottom w:val="single" w:sz="4" w:space="0" w:color="auto"/>
              <w:right w:val="single" w:sz="4" w:space="0" w:color="auto"/>
            </w:tcBorders>
          </w:tcPr>
          <w:p w14:paraId="6CF940FA" w14:textId="77777777" w:rsidR="005B01C2" w:rsidRPr="00AF1F13" w:rsidRDefault="005B01C2"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Kvartalno</w:t>
            </w:r>
            <w:r w:rsidR="00B26BE5">
              <w:rPr>
                <w:rFonts w:ascii="Arial" w:hAnsi="Arial" w:cs="Arial"/>
                <w:color w:val="auto"/>
                <w:sz w:val="21"/>
                <w:szCs w:val="21"/>
              </w:rPr>
              <w:t>.</w:t>
            </w:r>
            <w:r w:rsidRPr="00AF1F13">
              <w:rPr>
                <w:rFonts w:ascii="Arial" w:hAnsi="Arial" w:cs="Arial"/>
                <w:color w:val="auto"/>
                <w:sz w:val="21"/>
                <w:szCs w:val="21"/>
              </w:rPr>
              <w:t xml:space="preserve"> </w:t>
            </w:r>
          </w:p>
        </w:tc>
      </w:tr>
      <w:tr w:rsidR="005B01C2" w:rsidRPr="00AF1F13" w14:paraId="5FE34CC4" w14:textId="77777777" w:rsidTr="0057202E">
        <w:trPr>
          <w:jc w:val="center"/>
        </w:trPr>
        <w:tc>
          <w:tcPr>
            <w:tcW w:w="3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067546" w14:textId="77777777" w:rsidR="005B01C2" w:rsidRPr="00AF1F13" w:rsidRDefault="005B01C2" w:rsidP="000A7794">
            <w:pPr>
              <w:rPr>
                <w:rFonts w:ascii="Arial" w:hAnsi="Arial" w:cs="Arial"/>
                <w:sz w:val="21"/>
                <w:szCs w:val="21"/>
              </w:rPr>
            </w:pPr>
            <w:r w:rsidRPr="00AF1F13">
              <w:rPr>
                <w:rFonts w:ascii="Arial" w:hAnsi="Arial" w:cs="Arial"/>
                <w:sz w:val="21"/>
                <w:szCs w:val="21"/>
              </w:rPr>
              <w:t xml:space="preserve">Komentar </w:t>
            </w: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1CDD14D" w14:textId="77777777" w:rsidR="005B01C2" w:rsidRPr="00AF1F13" w:rsidRDefault="005B01C2" w:rsidP="000A7794">
            <w:pPr>
              <w:pStyle w:val="Default"/>
              <w:spacing w:before="120" w:after="240"/>
              <w:rPr>
                <w:rFonts w:ascii="Arial" w:hAnsi="Arial" w:cs="Arial"/>
                <w:color w:val="auto"/>
                <w:sz w:val="21"/>
                <w:szCs w:val="21"/>
              </w:rPr>
            </w:pPr>
            <w:r w:rsidRPr="00AF1F13">
              <w:rPr>
                <w:rFonts w:ascii="Arial" w:hAnsi="Arial" w:cs="Arial"/>
                <w:color w:val="auto"/>
                <w:sz w:val="21"/>
                <w:szCs w:val="21"/>
              </w:rPr>
              <w:t xml:space="preserve">- </w:t>
            </w:r>
          </w:p>
        </w:tc>
      </w:tr>
    </w:tbl>
    <w:p w14:paraId="2E04D438" w14:textId="77777777" w:rsidR="005B01C2" w:rsidRPr="00AF1F13" w:rsidRDefault="005B01C2" w:rsidP="00B2494B">
      <w:pPr>
        <w:spacing w:after="100" w:afterAutospacing="1" w:line="240" w:lineRule="auto"/>
        <w:jc w:val="both"/>
        <w:rPr>
          <w:rFonts w:ascii="Arial" w:hAnsi="Arial" w:cs="Arial"/>
          <w:color w:val="777777"/>
          <w:sz w:val="21"/>
          <w:szCs w:val="21"/>
          <w:shd w:val="clear" w:color="auto" w:fill="FFFFFF"/>
        </w:rPr>
        <w:sectPr w:rsidR="005B01C2" w:rsidRPr="00AF1F13" w:rsidSect="0057202E">
          <w:headerReference w:type="default" r:id="rId25"/>
          <w:footerReference w:type="default" r:id="rId26"/>
          <w:pgSz w:w="11906" w:h="16838" w:code="9"/>
          <w:pgMar w:top="900" w:right="1134" w:bottom="1418" w:left="1701" w:header="737" w:footer="709" w:gutter="0"/>
          <w:cols w:space="708"/>
          <w:docGrid w:linePitch="360"/>
        </w:sectPr>
      </w:pPr>
    </w:p>
    <w:p w14:paraId="0A4E3A18" w14:textId="77777777" w:rsidR="00893188" w:rsidRPr="00AF1F13" w:rsidRDefault="00893188" w:rsidP="00893188">
      <w:pPr>
        <w:pStyle w:val="NoSpacing"/>
        <w:spacing w:line="240" w:lineRule="atLeast"/>
        <w:jc w:val="both"/>
        <w:rPr>
          <w:rFonts w:ascii="Arial" w:hAnsi="Arial" w:cs="Arial"/>
          <w:color w:val="777777"/>
          <w:sz w:val="21"/>
          <w:szCs w:val="21"/>
        </w:rPr>
      </w:pPr>
    </w:p>
    <w:p w14:paraId="761764B6" w14:textId="77777777" w:rsidR="00893188" w:rsidRPr="00AF1F13" w:rsidRDefault="00893188" w:rsidP="00211288">
      <w:pPr>
        <w:pStyle w:val="Heading1"/>
      </w:pPr>
      <w:bookmarkStart w:id="24" w:name="_Toc482874673"/>
      <w:r w:rsidRPr="00AF1F13">
        <w:t>ZAKLJUČNA RAZMATRANJA I PREPORUKE</w:t>
      </w:r>
      <w:bookmarkEnd w:id="24"/>
    </w:p>
    <w:p w14:paraId="7A7F8A95" w14:textId="77777777" w:rsidR="00893188" w:rsidRPr="00AF1F13" w:rsidRDefault="00893188" w:rsidP="00893188">
      <w:pPr>
        <w:rPr>
          <w:rFonts w:ascii="Arial" w:hAnsi="Arial" w:cs="Arial"/>
          <w:sz w:val="21"/>
          <w:szCs w:val="21"/>
          <w:lang w:bidi="en-US"/>
        </w:rPr>
      </w:pPr>
    </w:p>
    <w:p w14:paraId="09F468B3" w14:textId="77777777" w:rsidR="00893188" w:rsidRPr="00AF1F13" w:rsidRDefault="00893188" w:rsidP="00E17459">
      <w:pPr>
        <w:pStyle w:val="NoSpacing"/>
        <w:spacing w:line="360" w:lineRule="auto"/>
        <w:ind w:left="720"/>
        <w:jc w:val="center"/>
        <w:rPr>
          <w:rFonts w:ascii="Arial" w:hAnsi="Arial" w:cs="Arial"/>
          <w:sz w:val="21"/>
          <w:szCs w:val="21"/>
        </w:rPr>
      </w:pPr>
    </w:p>
    <w:p w14:paraId="0061442B" w14:textId="77777777" w:rsidR="002C554E" w:rsidRDefault="00656B35">
      <w:pPr>
        <w:pStyle w:val="NoSpacing"/>
        <w:spacing w:line="360" w:lineRule="auto"/>
        <w:jc w:val="both"/>
        <w:rPr>
          <w:rFonts w:ascii="Arial" w:hAnsi="Arial" w:cs="Arial"/>
          <w:sz w:val="21"/>
          <w:szCs w:val="21"/>
        </w:rPr>
      </w:pPr>
      <w:r w:rsidRPr="00AF1F13">
        <w:rPr>
          <w:rFonts w:ascii="Arial" w:hAnsi="Arial" w:cs="Arial"/>
          <w:sz w:val="21"/>
          <w:szCs w:val="21"/>
        </w:rPr>
        <w:t>Merenje siromaštva i socijalne isključenosti je analitički i operativno relevantno na svim nivoima kreiranja politika, kako u globalnom tako i u nacionalnom ili lokalnom kontekstu. Mog</w:t>
      </w:r>
      <w:r w:rsidR="002874FF">
        <w:rPr>
          <w:rFonts w:ascii="Arial" w:hAnsi="Arial" w:cs="Arial"/>
          <w:sz w:val="21"/>
          <w:szCs w:val="21"/>
        </w:rPr>
        <w:t>u</w:t>
      </w:r>
      <w:r w:rsidRPr="00AF1F13">
        <w:rPr>
          <w:rFonts w:ascii="Arial" w:hAnsi="Arial" w:cs="Arial"/>
          <w:sz w:val="21"/>
          <w:szCs w:val="21"/>
        </w:rPr>
        <w:t xml:space="preserve">ća arhitektura indikatora siromaštva i socijalne isključenosti na nacionalnom ili subnacionalnom nivou se temelji na iskustvima u razvoju međunarodno uporedivih indikatora kao opštem okviru uz mogućnosti za definisanje nacionalno specifičnih indikatora. Pri </w:t>
      </w:r>
      <w:r w:rsidR="00450665">
        <w:rPr>
          <w:rFonts w:ascii="Arial" w:hAnsi="Arial" w:cs="Arial"/>
          <w:sz w:val="21"/>
          <w:szCs w:val="21"/>
        </w:rPr>
        <w:t>tome</w:t>
      </w:r>
      <w:r w:rsidR="00450665" w:rsidRPr="00AF1F13">
        <w:rPr>
          <w:rFonts w:ascii="Arial" w:hAnsi="Arial" w:cs="Arial"/>
          <w:sz w:val="21"/>
          <w:szCs w:val="21"/>
        </w:rPr>
        <w:t xml:space="preserve"> </w:t>
      </w:r>
      <w:r w:rsidRPr="00AF1F13">
        <w:rPr>
          <w:rFonts w:ascii="Arial" w:hAnsi="Arial" w:cs="Arial"/>
          <w:sz w:val="21"/>
          <w:szCs w:val="21"/>
        </w:rPr>
        <w:t xml:space="preserve">je veoma važno da se na nacionalnom nivou pažnja </w:t>
      </w:r>
      <w:r w:rsidR="00893188" w:rsidRPr="00AF1F13">
        <w:rPr>
          <w:rFonts w:ascii="Arial" w:hAnsi="Arial" w:cs="Arial"/>
          <w:sz w:val="21"/>
          <w:szCs w:val="21"/>
        </w:rPr>
        <w:t>usmeri</w:t>
      </w:r>
      <w:r w:rsidRPr="00AF1F13">
        <w:rPr>
          <w:rFonts w:ascii="Arial" w:hAnsi="Arial" w:cs="Arial"/>
          <w:sz w:val="21"/>
          <w:szCs w:val="21"/>
        </w:rPr>
        <w:t xml:space="preserve"> na uži izbor vodećih indikatora u okviru različitih </w:t>
      </w:r>
      <w:r w:rsidR="00450665" w:rsidRPr="00AF1F13">
        <w:rPr>
          <w:rFonts w:ascii="Arial" w:hAnsi="Arial" w:cs="Arial"/>
          <w:sz w:val="21"/>
          <w:szCs w:val="21"/>
        </w:rPr>
        <w:t>dimenzij</w:t>
      </w:r>
      <w:r w:rsidR="00450665">
        <w:rPr>
          <w:rFonts w:ascii="Arial" w:hAnsi="Arial" w:cs="Arial"/>
          <w:sz w:val="21"/>
          <w:szCs w:val="21"/>
        </w:rPr>
        <w:t>a</w:t>
      </w:r>
      <w:r w:rsidR="00450665" w:rsidRPr="00AF1F13">
        <w:rPr>
          <w:rFonts w:ascii="Arial" w:hAnsi="Arial" w:cs="Arial"/>
          <w:sz w:val="21"/>
          <w:szCs w:val="21"/>
        </w:rPr>
        <w:t xml:space="preserve"> </w:t>
      </w:r>
      <w:r w:rsidRPr="00AF1F13">
        <w:rPr>
          <w:rFonts w:ascii="Arial" w:hAnsi="Arial" w:cs="Arial"/>
          <w:sz w:val="21"/>
          <w:szCs w:val="21"/>
        </w:rPr>
        <w:t>siromaštva i socijalne isključenosti kao multi</w:t>
      </w:r>
      <w:r w:rsidR="002874FF">
        <w:rPr>
          <w:rFonts w:ascii="Arial" w:hAnsi="Arial" w:cs="Arial"/>
          <w:sz w:val="21"/>
          <w:szCs w:val="21"/>
        </w:rPr>
        <w:t>dimen</w:t>
      </w:r>
      <w:r w:rsidRPr="00AF1F13">
        <w:rPr>
          <w:rFonts w:ascii="Arial" w:hAnsi="Arial" w:cs="Arial"/>
          <w:sz w:val="21"/>
          <w:szCs w:val="21"/>
        </w:rPr>
        <w:t>zionalnog koncepta. U tom kontekstu</w:t>
      </w:r>
      <w:r w:rsidR="00450665">
        <w:rPr>
          <w:rFonts w:ascii="Arial" w:hAnsi="Arial" w:cs="Arial"/>
          <w:sz w:val="21"/>
          <w:szCs w:val="21"/>
        </w:rPr>
        <w:t>,</w:t>
      </w:r>
      <w:r w:rsidRPr="00AF1F13">
        <w:rPr>
          <w:rFonts w:ascii="Arial" w:hAnsi="Arial" w:cs="Arial"/>
          <w:sz w:val="21"/>
          <w:szCs w:val="21"/>
        </w:rPr>
        <w:t xml:space="preserve"> različite vrste nacionalnih javnih politika</w:t>
      </w:r>
      <w:r w:rsidR="00450665">
        <w:rPr>
          <w:rFonts w:ascii="Arial" w:hAnsi="Arial" w:cs="Arial"/>
          <w:sz w:val="21"/>
          <w:szCs w:val="21"/>
        </w:rPr>
        <w:t>,</w:t>
      </w:r>
      <w:r w:rsidRPr="00AF1F13">
        <w:rPr>
          <w:rFonts w:ascii="Arial" w:hAnsi="Arial" w:cs="Arial"/>
          <w:sz w:val="21"/>
          <w:szCs w:val="21"/>
        </w:rPr>
        <w:t xml:space="preserve"> poput zapošljavanja, obrazovanja ili socijalne zaštite</w:t>
      </w:r>
      <w:r w:rsidR="00450665">
        <w:rPr>
          <w:rFonts w:ascii="Arial" w:hAnsi="Arial" w:cs="Arial"/>
          <w:sz w:val="21"/>
          <w:szCs w:val="21"/>
        </w:rPr>
        <w:t>,</w:t>
      </w:r>
      <w:r w:rsidRPr="00AF1F13">
        <w:rPr>
          <w:rFonts w:ascii="Arial" w:hAnsi="Arial" w:cs="Arial"/>
          <w:sz w:val="21"/>
          <w:szCs w:val="21"/>
        </w:rPr>
        <w:t xml:space="preserve"> treba u definisanju ciljeva da se rukovode indikatorima za praćenje različitih aspekata siromaštva i socijalne isključenosti. Pored vodećih indikatora</w:t>
      </w:r>
      <w:r w:rsidR="00450665">
        <w:rPr>
          <w:rFonts w:ascii="Arial" w:hAnsi="Arial" w:cs="Arial"/>
          <w:sz w:val="21"/>
          <w:szCs w:val="21"/>
        </w:rPr>
        <w:t>,</w:t>
      </w:r>
      <w:r w:rsidRPr="00AF1F13">
        <w:rPr>
          <w:rFonts w:ascii="Arial" w:hAnsi="Arial" w:cs="Arial"/>
          <w:sz w:val="21"/>
          <w:szCs w:val="21"/>
        </w:rPr>
        <w:t xml:space="preserve"> kako pokazuju pozitivna iskustva u razvoju i reviziji indikatora na međunarodnom i nacionalnom nivou</w:t>
      </w:r>
      <w:r w:rsidR="00450665">
        <w:rPr>
          <w:rFonts w:ascii="Arial" w:hAnsi="Arial" w:cs="Arial"/>
          <w:sz w:val="21"/>
          <w:szCs w:val="21"/>
        </w:rPr>
        <w:t>,</w:t>
      </w:r>
      <w:r w:rsidRPr="00AF1F13">
        <w:rPr>
          <w:rFonts w:ascii="Arial" w:hAnsi="Arial" w:cs="Arial"/>
          <w:sz w:val="21"/>
          <w:szCs w:val="21"/>
        </w:rPr>
        <w:t xml:space="preserve"> lista indikatora obuhvata </w:t>
      </w:r>
      <w:r w:rsidR="00450665">
        <w:rPr>
          <w:rFonts w:ascii="Arial" w:hAnsi="Arial" w:cs="Arial"/>
          <w:sz w:val="21"/>
          <w:szCs w:val="21"/>
        </w:rPr>
        <w:t xml:space="preserve">i </w:t>
      </w:r>
      <w:r w:rsidRPr="00AF1F13">
        <w:rPr>
          <w:rFonts w:ascii="Arial" w:hAnsi="Arial" w:cs="Arial"/>
          <w:sz w:val="21"/>
          <w:szCs w:val="21"/>
        </w:rPr>
        <w:t>pomoćne indikatore kao i kontekstualne informacije na osnovu kojih je moguće detaljnije i celovitije sagledavanje neke pojave.</w:t>
      </w:r>
      <w:r w:rsidR="00450665">
        <w:rPr>
          <w:rFonts w:ascii="Arial" w:hAnsi="Arial" w:cs="Arial"/>
          <w:sz w:val="21"/>
          <w:szCs w:val="21"/>
        </w:rPr>
        <w:t xml:space="preserve"> </w:t>
      </w:r>
      <w:r w:rsidRPr="00AF1F13">
        <w:rPr>
          <w:rFonts w:ascii="Arial" w:hAnsi="Arial" w:cs="Arial"/>
          <w:sz w:val="21"/>
          <w:szCs w:val="21"/>
        </w:rPr>
        <w:t xml:space="preserve">Nacionalni indikatori kao osnov za praćenje i razvoj efikasnih javnih politika relevantnih za smanjenje siromaštva i socijalne isključenosti se zbog potrebe za statističkim izveštavanjima i </w:t>
      </w:r>
      <w:r w:rsidR="00450665" w:rsidRPr="00AF1F13">
        <w:rPr>
          <w:rFonts w:ascii="Arial" w:hAnsi="Arial" w:cs="Arial"/>
          <w:sz w:val="21"/>
          <w:szCs w:val="21"/>
        </w:rPr>
        <w:t>poređenj</w:t>
      </w:r>
      <w:r w:rsidR="00450665">
        <w:rPr>
          <w:rFonts w:ascii="Arial" w:hAnsi="Arial" w:cs="Arial"/>
          <w:sz w:val="21"/>
          <w:szCs w:val="21"/>
        </w:rPr>
        <w:t>em</w:t>
      </w:r>
      <w:r w:rsidR="00450665" w:rsidRPr="00AF1F13">
        <w:rPr>
          <w:rFonts w:ascii="Arial" w:hAnsi="Arial" w:cs="Arial"/>
          <w:sz w:val="21"/>
          <w:szCs w:val="21"/>
        </w:rPr>
        <w:t xml:space="preserve"> </w:t>
      </w:r>
      <w:r w:rsidRPr="00AF1F13">
        <w:rPr>
          <w:rFonts w:ascii="Arial" w:hAnsi="Arial" w:cs="Arial"/>
          <w:sz w:val="21"/>
          <w:szCs w:val="21"/>
        </w:rPr>
        <w:t>u dostignućima na nivou zemalja</w:t>
      </w:r>
      <w:r w:rsidR="00450665">
        <w:rPr>
          <w:rFonts w:ascii="Arial" w:hAnsi="Arial" w:cs="Arial"/>
          <w:sz w:val="21"/>
          <w:szCs w:val="21"/>
        </w:rPr>
        <w:t>,</w:t>
      </w:r>
      <w:r w:rsidRPr="00AF1F13">
        <w:rPr>
          <w:rFonts w:ascii="Arial" w:hAnsi="Arial" w:cs="Arial"/>
          <w:sz w:val="21"/>
          <w:szCs w:val="21"/>
        </w:rPr>
        <w:t xml:space="preserve"> u meri u kojoj je to moguće</w:t>
      </w:r>
      <w:r w:rsidR="00450665">
        <w:rPr>
          <w:rFonts w:ascii="Arial" w:hAnsi="Arial" w:cs="Arial"/>
          <w:sz w:val="21"/>
          <w:szCs w:val="21"/>
        </w:rPr>
        <w:t>,</w:t>
      </w:r>
      <w:r w:rsidRPr="00AF1F13">
        <w:rPr>
          <w:rFonts w:ascii="Arial" w:hAnsi="Arial" w:cs="Arial"/>
          <w:sz w:val="21"/>
          <w:szCs w:val="21"/>
        </w:rPr>
        <w:t xml:space="preserve"> upodobljavaju sa indikatorima u okviru EU ili na nivou organizacija UN-a. U svakom slučaju</w:t>
      </w:r>
      <w:r w:rsidR="00450665">
        <w:rPr>
          <w:rFonts w:ascii="Arial" w:hAnsi="Arial" w:cs="Arial"/>
          <w:sz w:val="21"/>
          <w:szCs w:val="21"/>
        </w:rPr>
        <w:t>,</w:t>
      </w:r>
      <w:r w:rsidRPr="00AF1F13">
        <w:rPr>
          <w:rFonts w:ascii="Arial" w:hAnsi="Arial" w:cs="Arial"/>
          <w:sz w:val="21"/>
          <w:szCs w:val="21"/>
        </w:rPr>
        <w:t xml:space="preserve"> nacionalni indikatori predstavljaju ishod analize stanja i/ili dijagnoze uzroka siromaštva i socijalne isključenosti u datoj zemlji. Zemlje bi, dakle, trebal</w:t>
      </w:r>
      <w:r w:rsidR="00450665">
        <w:rPr>
          <w:rFonts w:ascii="Arial" w:hAnsi="Arial" w:cs="Arial"/>
          <w:sz w:val="21"/>
          <w:szCs w:val="21"/>
        </w:rPr>
        <w:t>o</w:t>
      </w:r>
      <w:r w:rsidRPr="00AF1F13">
        <w:rPr>
          <w:rFonts w:ascii="Arial" w:hAnsi="Arial" w:cs="Arial"/>
          <w:sz w:val="21"/>
          <w:szCs w:val="21"/>
        </w:rPr>
        <w:t xml:space="preserve"> da razvijaju svoj okvir za praćenje siromaštva i socijalne isključenosti uključujući ciljeve i pokazatelje izgrađene na osnovu pouzdanih i blagovremenih podataka. A kako bi se osigurao veći nivo koordinacije i upravljanja u vezi sa pitanjima socijalnog uključivanja, pored uključivanja zainteresovanih aktera na svim nivoima vlasti – lokalnih, regionalnih, nacionalnih i (kada je to relevantno i moguće) međunarodnih, neophodno je da indikatori budu integrisani u glavne tokove svih relevantnih politika. U tom kontekstu revizija, ne samo podataka, već i koncepta jednako </w:t>
      </w:r>
      <w:r w:rsidR="00450665" w:rsidRPr="00AF1F13">
        <w:rPr>
          <w:rFonts w:ascii="Arial" w:hAnsi="Arial" w:cs="Arial"/>
          <w:sz w:val="21"/>
          <w:szCs w:val="21"/>
        </w:rPr>
        <w:t xml:space="preserve">je </w:t>
      </w:r>
      <w:r w:rsidRPr="00AF1F13">
        <w:rPr>
          <w:rFonts w:ascii="Arial" w:hAnsi="Arial" w:cs="Arial"/>
          <w:sz w:val="21"/>
          <w:szCs w:val="21"/>
        </w:rPr>
        <w:t xml:space="preserve">važna za bolje razumevanje uzroka siromaštva i socijalne isključenosti kao i za promene u politikama relevantnim za borbu protiv siromaštva i socijalne isključenosti. </w:t>
      </w:r>
    </w:p>
    <w:p w14:paraId="2E80CE62" w14:textId="77777777" w:rsidR="00656B35" w:rsidRPr="00AF1F13" w:rsidRDefault="00656B35" w:rsidP="008052D0">
      <w:pPr>
        <w:pStyle w:val="NoSpacing"/>
        <w:spacing w:line="360" w:lineRule="auto"/>
        <w:jc w:val="both"/>
        <w:rPr>
          <w:rFonts w:ascii="Arial" w:eastAsia="Times New Roman" w:hAnsi="Arial" w:cs="Arial"/>
          <w:sz w:val="21"/>
          <w:szCs w:val="21"/>
        </w:rPr>
      </w:pPr>
    </w:p>
    <w:p w14:paraId="1E7A5840" w14:textId="77777777" w:rsidR="002C554E" w:rsidRDefault="00656B35">
      <w:pPr>
        <w:pStyle w:val="NoSpacing"/>
        <w:spacing w:line="360" w:lineRule="auto"/>
        <w:jc w:val="both"/>
        <w:rPr>
          <w:rFonts w:ascii="Arial" w:eastAsia="Times New Roman" w:hAnsi="Arial" w:cs="Arial"/>
          <w:sz w:val="21"/>
          <w:szCs w:val="21"/>
        </w:rPr>
      </w:pPr>
      <w:r w:rsidRPr="00AF1F13">
        <w:rPr>
          <w:rFonts w:ascii="Arial" w:eastAsia="Times New Roman" w:hAnsi="Arial" w:cs="Arial"/>
          <w:sz w:val="21"/>
          <w:szCs w:val="21"/>
        </w:rPr>
        <w:t>U politikama koje polaze od nacionalnih ciljeva treba voditi računa da mogu postojati različiti prioriteti na regionalnom ili lokalnom nivou</w:t>
      </w:r>
      <w:r w:rsidR="00450665">
        <w:rPr>
          <w:rFonts w:ascii="Arial" w:eastAsia="Times New Roman" w:hAnsi="Arial" w:cs="Arial"/>
          <w:sz w:val="21"/>
          <w:szCs w:val="21"/>
        </w:rPr>
        <w:t>,</w:t>
      </w:r>
      <w:r w:rsidRPr="00AF1F13">
        <w:rPr>
          <w:rFonts w:ascii="Arial" w:eastAsia="Times New Roman" w:hAnsi="Arial" w:cs="Arial"/>
          <w:sz w:val="21"/>
          <w:szCs w:val="21"/>
        </w:rPr>
        <w:t xml:space="preserve"> pa </w:t>
      </w:r>
      <w:r w:rsidR="002874FF">
        <w:rPr>
          <w:rFonts w:ascii="Arial" w:eastAsia="Times New Roman" w:hAnsi="Arial" w:cs="Arial"/>
          <w:sz w:val="21"/>
          <w:szCs w:val="21"/>
        </w:rPr>
        <w:t xml:space="preserve">bi </w:t>
      </w:r>
      <w:r w:rsidRPr="00AF1F13">
        <w:rPr>
          <w:rFonts w:ascii="Arial" w:eastAsia="Times New Roman" w:hAnsi="Arial" w:cs="Arial"/>
          <w:sz w:val="21"/>
          <w:szCs w:val="21"/>
        </w:rPr>
        <w:t>iz tog razloga indikatori treba</w:t>
      </w:r>
      <w:r w:rsidR="00450665">
        <w:rPr>
          <w:rFonts w:ascii="Arial" w:eastAsia="Times New Roman" w:hAnsi="Arial" w:cs="Arial"/>
          <w:sz w:val="21"/>
          <w:szCs w:val="21"/>
        </w:rPr>
        <w:t>lo da,</w:t>
      </w:r>
      <w:r w:rsidRPr="00AF1F13">
        <w:rPr>
          <w:rFonts w:ascii="Arial" w:eastAsia="Times New Roman" w:hAnsi="Arial" w:cs="Arial"/>
          <w:sz w:val="21"/>
          <w:szCs w:val="21"/>
        </w:rPr>
        <w:t xml:space="preserve"> koliko god je moguće</w:t>
      </w:r>
      <w:r w:rsidR="00450665">
        <w:rPr>
          <w:rFonts w:ascii="Arial" w:eastAsia="Times New Roman" w:hAnsi="Arial" w:cs="Arial"/>
          <w:sz w:val="21"/>
          <w:szCs w:val="21"/>
        </w:rPr>
        <w:t>,</w:t>
      </w:r>
      <w:r w:rsidRPr="00AF1F13">
        <w:rPr>
          <w:rFonts w:ascii="Arial" w:eastAsia="Times New Roman" w:hAnsi="Arial" w:cs="Arial"/>
          <w:sz w:val="21"/>
          <w:szCs w:val="21"/>
        </w:rPr>
        <w:t xml:space="preserve"> obezbede praćenje siromaštva i socijalne isključenosti do najnižeg nivoa upravljanja u okviru države. Ovakav pristup omogućava bolje prilagođavanje politika lokalnim specifičnostima kao i poređenje postignuća u suzbijanju siromaštva i socijalne isključenosti između regiona</w:t>
      </w:r>
      <w:r w:rsidR="00450665">
        <w:rPr>
          <w:rFonts w:ascii="Arial" w:eastAsia="Times New Roman" w:hAnsi="Arial" w:cs="Arial"/>
          <w:sz w:val="21"/>
          <w:szCs w:val="21"/>
        </w:rPr>
        <w:t>,</w:t>
      </w:r>
      <w:r w:rsidRPr="00AF1F13">
        <w:rPr>
          <w:rFonts w:ascii="Arial" w:eastAsia="Times New Roman" w:hAnsi="Arial" w:cs="Arial"/>
          <w:sz w:val="21"/>
          <w:szCs w:val="21"/>
        </w:rPr>
        <w:t xml:space="preserve"> odnosno lokalnih samouprava unutar države. S druge strane, potreba za poređenjem učinka između zemalja ukazuje na drugu ulogu pokazatelja</w:t>
      </w:r>
      <w:r w:rsidR="00450665">
        <w:rPr>
          <w:rFonts w:ascii="Arial" w:eastAsia="Times New Roman" w:hAnsi="Arial" w:cs="Arial"/>
          <w:sz w:val="21"/>
          <w:szCs w:val="21"/>
        </w:rPr>
        <w:t>,</w:t>
      </w:r>
      <w:r w:rsidRPr="00AF1F13">
        <w:rPr>
          <w:rFonts w:ascii="Arial" w:eastAsia="Times New Roman" w:hAnsi="Arial" w:cs="Arial"/>
          <w:sz w:val="21"/>
          <w:szCs w:val="21"/>
        </w:rPr>
        <w:t xml:space="preserve"> što za posledicu ima definisanje zajedničkih </w:t>
      </w:r>
      <w:r w:rsidRPr="00AF1F13">
        <w:rPr>
          <w:rFonts w:ascii="Arial" w:eastAsia="Times New Roman" w:hAnsi="Arial" w:cs="Arial"/>
          <w:sz w:val="21"/>
          <w:szCs w:val="21"/>
        </w:rPr>
        <w:lastRenderedPageBreak/>
        <w:t>indikatora u međunarodnim okvirima. Kako bi se uspostavio adekvatan metodološki okvir za praćenje siromaštva i socijalne isključenosti na međunarodnom, nacionalnom, regionalnom ili lokalnom nivou od strane relevantnih tela i komisija EU i UN</w:t>
      </w:r>
      <w:r w:rsidR="00450665">
        <w:rPr>
          <w:rFonts w:ascii="Arial" w:eastAsia="Times New Roman" w:hAnsi="Arial" w:cs="Arial"/>
          <w:sz w:val="21"/>
          <w:szCs w:val="21"/>
        </w:rPr>
        <w:t>,</w:t>
      </w:r>
      <w:r w:rsidRPr="00AF1F13">
        <w:rPr>
          <w:rFonts w:ascii="Arial" w:eastAsia="Times New Roman" w:hAnsi="Arial" w:cs="Arial"/>
          <w:sz w:val="21"/>
          <w:szCs w:val="21"/>
        </w:rPr>
        <w:t xml:space="preserve"> predložena je </w:t>
      </w:r>
      <w:r w:rsidR="00893188" w:rsidRPr="00AF1F13">
        <w:rPr>
          <w:rFonts w:ascii="Arial" w:eastAsia="Times New Roman" w:hAnsi="Arial" w:cs="Arial"/>
          <w:sz w:val="21"/>
          <w:szCs w:val="21"/>
        </w:rPr>
        <w:t xml:space="preserve">višeslojna </w:t>
      </w:r>
      <w:r w:rsidRPr="00AF1F13">
        <w:rPr>
          <w:rFonts w:ascii="Arial" w:eastAsia="Times New Roman" w:hAnsi="Arial" w:cs="Arial"/>
          <w:sz w:val="21"/>
          <w:szCs w:val="21"/>
        </w:rPr>
        <w:t>struktura koja obuhvata primarne i sekundarne indikatore</w:t>
      </w:r>
      <w:r w:rsidR="00893188" w:rsidRPr="00AF1F13">
        <w:rPr>
          <w:rFonts w:ascii="Arial" w:eastAsia="Times New Roman" w:hAnsi="Arial" w:cs="Arial"/>
          <w:sz w:val="21"/>
          <w:szCs w:val="21"/>
        </w:rPr>
        <w:t xml:space="preserve"> </w:t>
      </w:r>
      <w:r w:rsidRPr="00AF1F13">
        <w:rPr>
          <w:rFonts w:ascii="Arial" w:eastAsia="Times New Roman" w:hAnsi="Arial" w:cs="Arial"/>
          <w:sz w:val="21"/>
          <w:szCs w:val="21"/>
        </w:rPr>
        <w:t>(uključujući i kontekst informacije) koji su zajednički za zemlje čiji učinak se poredi</w:t>
      </w:r>
      <w:r w:rsidR="00450665">
        <w:rPr>
          <w:rFonts w:ascii="Arial" w:eastAsia="Times New Roman" w:hAnsi="Arial" w:cs="Arial"/>
          <w:sz w:val="21"/>
          <w:szCs w:val="21"/>
        </w:rPr>
        <w:t>,</w:t>
      </w:r>
      <w:r w:rsidRPr="00AF1F13">
        <w:rPr>
          <w:rFonts w:ascii="Arial" w:eastAsia="Times New Roman" w:hAnsi="Arial" w:cs="Arial"/>
          <w:sz w:val="21"/>
          <w:szCs w:val="21"/>
        </w:rPr>
        <w:t xml:space="preserve"> </w:t>
      </w:r>
      <w:r w:rsidR="00450665">
        <w:rPr>
          <w:rFonts w:ascii="Arial" w:eastAsia="Times New Roman" w:hAnsi="Arial" w:cs="Arial"/>
          <w:sz w:val="21"/>
          <w:szCs w:val="21"/>
        </w:rPr>
        <w:t>kao što je</w:t>
      </w:r>
      <w:r w:rsidRPr="00AF1F13">
        <w:rPr>
          <w:rFonts w:ascii="Arial" w:eastAsia="Times New Roman" w:hAnsi="Arial" w:cs="Arial"/>
          <w:sz w:val="21"/>
          <w:szCs w:val="21"/>
        </w:rPr>
        <w:t xml:space="preserve"> predloženo i izdvajanje nacionalno specifičnih indikatora i kontekst informacija pomoću kojih se mogu istaći specifičnosti za svaku od zemalja. Ovakav fleksibilan pristup omogućava da se merenje siromaštva i socijalne isključenosti na osnovu niza kriterijuma na nacionalnom i subnacionalnom nivou koristi kao instrument za izradu razvojnih strategija</w:t>
      </w:r>
      <w:r w:rsidR="00450665">
        <w:rPr>
          <w:rFonts w:ascii="Arial" w:eastAsia="Times New Roman" w:hAnsi="Arial" w:cs="Arial"/>
          <w:sz w:val="21"/>
          <w:szCs w:val="21"/>
        </w:rPr>
        <w:t>,</w:t>
      </w:r>
      <w:r w:rsidRPr="00AF1F13">
        <w:rPr>
          <w:rFonts w:ascii="Arial" w:eastAsia="Times New Roman" w:hAnsi="Arial" w:cs="Arial"/>
          <w:sz w:val="21"/>
          <w:szCs w:val="21"/>
        </w:rPr>
        <w:t xml:space="preserve"> dok se</w:t>
      </w:r>
      <w:r w:rsidR="00450665">
        <w:rPr>
          <w:rFonts w:ascii="Arial" w:eastAsia="Times New Roman" w:hAnsi="Arial" w:cs="Arial"/>
          <w:sz w:val="21"/>
          <w:szCs w:val="21"/>
        </w:rPr>
        <w:t>,</w:t>
      </w:r>
      <w:r w:rsidRPr="00AF1F13">
        <w:rPr>
          <w:rFonts w:ascii="Arial" w:eastAsia="Times New Roman" w:hAnsi="Arial" w:cs="Arial"/>
          <w:sz w:val="21"/>
          <w:szCs w:val="21"/>
        </w:rPr>
        <w:t xml:space="preserve"> sa druge strane</w:t>
      </w:r>
      <w:r w:rsidR="00450665">
        <w:rPr>
          <w:rFonts w:ascii="Arial" w:eastAsia="Times New Roman" w:hAnsi="Arial" w:cs="Arial"/>
          <w:sz w:val="21"/>
          <w:szCs w:val="21"/>
        </w:rPr>
        <w:t>,</w:t>
      </w:r>
      <w:r w:rsidRPr="00AF1F13">
        <w:rPr>
          <w:rFonts w:ascii="Arial" w:eastAsia="Times New Roman" w:hAnsi="Arial" w:cs="Arial"/>
          <w:sz w:val="21"/>
          <w:szCs w:val="21"/>
        </w:rPr>
        <w:t xml:space="preserve"> obim siromaštva i socijalne isključenosti različitih zemalja može procenjivati na relativno usaglašen način. </w:t>
      </w:r>
    </w:p>
    <w:p w14:paraId="56985E86" w14:textId="77777777" w:rsidR="00656B35" w:rsidRPr="00AF1F13" w:rsidRDefault="00656B35" w:rsidP="008052D0">
      <w:pPr>
        <w:pStyle w:val="NoSpacing"/>
        <w:spacing w:line="360" w:lineRule="auto"/>
        <w:jc w:val="both"/>
        <w:rPr>
          <w:rFonts w:ascii="Arial" w:eastAsia="Times New Roman" w:hAnsi="Arial" w:cs="Arial"/>
          <w:sz w:val="21"/>
          <w:szCs w:val="21"/>
        </w:rPr>
      </w:pPr>
    </w:p>
    <w:p w14:paraId="2E6F1B43" w14:textId="77777777" w:rsidR="002C554E" w:rsidRDefault="00656B35">
      <w:pPr>
        <w:pStyle w:val="NoSpacing"/>
        <w:spacing w:line="360" w:lineRule="auto"/>
        <w:jc w:val="both"/>
        <w:rPr>
          <w:rFonts w:ascii="Arial" w:eastAsia="Times New Roman" w:hAnsi="Arial" w:cs="Arial"/>
          <w:sz w:val="21"/>
          <w:szCs w:val="21"/>
        </w:rPr>
      </w:pPr>
      <w:r w:rsidRPr="00AF1F13">
        <w:rPr>
          <w:rFonts w:ascii="Arial" w:eastAsia="Times New Roman" w:hAnsi="Arial" w:cs="Arial"/>
          <w:sz w:val="21"/>
          <w:szCs w:val="21"/>
        </w:rPr>
        <w:t>Globalna perspektiva ne znači da treba da postoji jedan globalni skup indikatora za sve zemlje i sve namene pošto postoji velika raznolikost nacionalnih i lokalnih okolnosti širom sveta</w:t>
      </w:r>
      <w:r w:rsidR="000A3BDA">
        <w:rPr>
          <w:rFonts w:ascii="Arial" w:eastAsia="Times New Roman" w:hAnsi="Arial" w:cs="Arial"/>
          <w:sz w:val="21"/>
          <w:szCs w:val="21"/>
        </w:rPr>
        <w:t>,</w:t>
      </w:r>
      <w:r w:rsidRPr="00AF1F13">
        <w:rPr>
          <w:rFonts w:ascii="Arial" w:eastAsia="Times New Roman" w:hAnsi="Arial" w:cs="Arial"/>
          <w:sz w:val="21"/>
          <w:szCs w:val="21"/>
        </w:rPr>
        <w:t xml:space="preserve"> pa i sam razvoj sistema za merenje i praćenje siromaštva na nivou države utiče na reviziju zajedni</w:t>
      </w:r>
      <w:r w:rsidR="002874FF">
        <w:rPr>
          <w:rFonts w:ascii="Arial" w:eastAsia="Times New Roman" w:hAnsi="Arial" w:cs="Arial"/>
          <w:sz w:val="21"/>
          <w:szCs w:val="21"/>
        </w:rPr>
        <w:t>č</w:t>
      </w:r>
      <w:r w:rsidRPr="00AF1F13">
        <w:rPr>
          <w:rFonts w:ascii="Arial" w:eastAsia="Times New Roman" w:hAnsi="Arial" w:cs="Arial"/>
          <w:sz w:val="21"/>
          <w:szCs w:val="21"/>
        </w:rPr>
        <w:t xml:space="preserve">kih inikatora u globalnom kontekstu. Što se tiče podataka potrebnih za izgradnju indikatora, značajan napredak je ostvaren u različitim zemljama, uz razlike u pogledu dostupnosti i </w:t>
      </w:r>
      <w:r w:rsidR="000A3BDA" w:rsidRPr="00AF1F13">
        <w:rPr>
          <w:rFonts w:ascii="Arial" w:eastAsia="Times New Roman" w:hAnsi="Arial" w:cs="Arial"/>
          <w:sz w:val="21"/>
          <w:szCs w:val="21"/>
        </w:rPr>
        <w:t>kvalitet</w:t>
      </w:r>
      <w:r w:rsidR="000A3BDA">
        <w:rPr>
          <w:rFonts w:ascii="Arial" w:eastAsia="Times New Roman" w:hAnsi="Arial" w:cs="Arial"/>
          <w:sz w:val="21"/>
          <w:szCs w:val="21"/>
        </w:rPr>
        <w:t>u</w:t>
      </w:r>
      <w:r w:rsidR="000A3BDA" w:rsidRPr="00AF1F13">
        <w:rPr>
          <w:rFonts w:ascii="Arial" w:eastAsia="Times New Roman" w:hAnsi="Arial" w:cs="Arial"/>
          <w:sz w:val="21"/>
          <w:szCs w:val="21"/>
        </w:rPr>
        <w:t xml:space="preserve"> </w:t>
      </w:r>
      <w:r w:rsidRPr="00AF1F13">
        <w:rPr>
          <w:rFonts w:ascii="Arial" w:eastAsia="Times New Roman" w:hAnsi="Arial" w:cs="Arial"/>
          <w:sz w:val="21"/>
          <w:szCs w:val="21"/>
        </w:rPr>
        <w:t>podataka</w:t>
      </w:r>
      <w:r w:rsidR="000A3BDA">
        <w:rPr>
          <w:rFonts w:ascii="Arial" w:eastAsia="Times New Roman" w:hAnsi="Arial" w:cs="Arial"/>
          <w:sz w:val="21"/>
          <w:szCs w:val="21"/>
        </w:rPr>
        <w:t>,</w:t>
      </w:r>
      <w:r w:rsidR="00893188" w:rsidRPr="00AF1F13">
        <w:rPr>
          <w:rFonts w:ascii="Arial" w:eastAsia="Times New Roman" w:hAnsi="Arial" w:cs="Arial"/>
          <w:sz w:val="21"/>
          <w:szCs w:val="21"/>
        </w:rPr>
        <w:t xml:space="preserve"> a naročito kada su u pitanju lokalni aspekti siromaštva. </w:t>
      </w:r>
      <w:r w:rsidRPr="00AF1F13">
        <w:rPr>
          <w:rFonts w:ascii="Arial" w:eastAsia="Times New Roman" w:hAnsi="Arial" w:cs="Arial"/>
          <w:sz w:val="21"/>
          <w:szCs w:val="21"/>
        </w:rPr>
        <w:t xml:space="preserve">Razmatranje kvaliteta i dizajna indikatora treba da utiče na planove za poboljšanje postojećih ili razvoj novih statističkih instrumenata. U tom kontekstu, pored istraživanja </w:t>
      </w:r>
      <w:r w:rsidR="00893188" w:rsidRPr="00AF1F13">
        <w:rPr>
          <w:rFonts w:ascii="Arial" w:eastAsia="Times New Roman" w:hAnsi="Arial" w:cs="Arial"/>
          <w:sz w:val="21"/>
          <w:szCs w:val="21"/>
        </w:rPr>
        <w:t xml:space="preserve">na nivou </w:t>
      </w:r>
      <w:r w:rsidRPr="00AF1F13">
        <w:rPr>
          <w:rFonts w:ascii="Arial" w:eastAsia="Times New Roman" w:hAnsi="Arial" w:cs="Arial"/>
          <w:sz w:val="21"/>
          <w:szCs w:val="21"/>
        </w:rPr>
        <w:t>domaćinst</w:t>
      </w:r>
      <w:r w:rsidR="00893188" w:rsidRPr="00AF1F13">
        <w:rPr>
          <w:rFonts w:ascii="Arial" w:eastAsia="Times New Roman" w:hAnsi="Arial" w:cs="Arial"/>
          <w:sz w:val="21"/>
          <w:szCs w:val="21"/>
        </w:rPr>
        <w:t>a</w:t>
      </w:r>
      <w:r w:rsidRPr="00AF1F13">
        <w:rPr>
          <w:rFonts w:ascii="Arial" w:eastAsia="Times New Roman" w:hAnsi="Arial" w:cs="Arial"/>
          <w:sz w:val="21"/>
          <w:szCs w:val="21"/>
        </w:rPr>
        <w:t>va</w:t>
      </w:r>
      <w:r w:rsidR="000A3BDA">
        <w:rPr>
          <w:rFonts w:ascii="Arial" w:eastAsia="Times New Roman" w:hAnsi="Arial" w:cs="Arial"/>
          <w:sz w:val="21"/>
          <w:szCs w:val="21"/>
        </w:rPr>
        <w:t>,</w:t>
      </w:r>
      <w:r w:rsidRPr="00AF1F13">
        <w:rPr>
          <w:rFonts w:ascii="Arial" w:eastAsia="Times New Roman" w:hAnsi="Arial" w:cs="Arial"/>
          <w:sz w:val="21"/>
          <w:szCs w:val="21"/>
        </w:rPr>
        <w:t xml:space="preserve"> dobar potencijal </w:t>
      </w:r>
      <w:r w:rsidR="00C3370F" w:rsidRPr="00AF1F13">
        <w:rPr>
          <w:rFonts w:ascii="Arial" w:eastAsia="Times New Roman" w:hAnsi="Arial" w:cs="Arial"/>
          <w:sz w:val="21"/>
          <w:szCs w:val="21"/>
        </w:rPr>
        <w:t xml:space="preserve">za prikupljanje podataka nude i </w:t>
      </w:r>
      <w:r w:rsidRPr="00AF1F13">
        <w:rPr>
          <w:rFonts w:ascii="Arial" w:eastAsia="Times New Roman" w:hAnsi="Arial" w:cs="Arial"/>
          <w:sz w:val="21"/>
          <w:szCs w:val="21"/>
        </w:rPr>
        <w:t>administrativni izvori podataka. Administrativni registri podataka</w:t>
      </w:r>
      <w:r w:rsidR="000A3BDA">
        <w:rPr>
          <w:rFonts w:ascii="Arial" w:eastAsia="Times New Roman" w:hAnsi="Arial" w:cs="Arial"/>
          <w:sz w:val="21"/>
          <w:szCs w:val="21"/>
        </w:rPr>
        <w:t>,</w:t>
      </w:r>
      <w:r w:rsidRPr="00AF1F13">
        <w:rPr>
          <w:rFonts w:ascii="Arial" w:eastAsia="Times New Roman" w:hAnsi="Arial" w:cs="Arial"/>
          <w:sz w:val="21"/>
          <w:szCs w:val="21"/>
        </w:rPr>
        <w:t xml:space="preserve"> u odnosu na anketne izvore</w:t>
      </w:r>
      <w:r w:rsidR="000A3BDA">
        <w:rPr>
          <w:rFonts w:ascii="Arial" w:eastAsia="Times New Roman" w:hAnsi="Arial" w:cs="Arial"/>
          <w:sz w:val="21"/>
          <w:szCs w:val="21"/>
        </w:rPr>
        <w:t>,</w:t>
      </w:r>
      <w:r w:rsidRPr="00AF1F13">
        <w:rPr>
          <w:rFonts w:ascii="Arial" w:eastAsia="Times New Roman" w:hAnsi="Arial" w:cs="Arial"/>
          <w:sz w:val="21"/>
          <w:szCs w:val="21"/>
        </w:rPr>
        <w:t xml:space="preserve"> omogućavaju lakše i brže prikupljanje podataka u kraćim vremenskim intervalima, dok se na drugoj strani smanjuju troškovi koje sa sobom nose terenska istraživanja i intervjuisanje ispitanika. S obzirom na ograničenost obima podataka o lokalnim aspektima siromaštva i socijalne isključenosti koje je moguće obezbediti kroz anketna istraživanja</w:t>
      </w:r>
      <w:r w:rsidR="0070513A">
        <w:rPr>
          <w:rFonts w:ascii="Arial" w:eastAsia="Times New Roman" w:hAnsi="Arial" w:cs="Arial"/>
          <w:sz w:val="21"/>
          <w:szCs w:val="21"/>
        </w:rPr>
        <w:t>,</w:t>
      </w:r>
      <w:r w:rsidRPr="00AF1F13">
        <w:rPr>
          <w:rFonts w:ascii="Arial" w:eastAsia="Times New Roman" w:hAnsi="Arial" w:cs="Arial"/>
          <w:sz w:val="21"/>
          <w:szCs w:val="21"/>
        </w:rPr>
        <w:t xml:space="preserve"> razvoj indikatora utemeljen na administrativnim izvorima podataka ima važnu ulogu za unapređenje statističkog sistema kako na nacionalnom tako i na međunarodnom planu. Prirodna polazna tačka za izgradnju indikatora je položaj pojedi</w:t>
      </w:r>
      <w:r w:rsidR="002874FF">
        <w:rPr>
          <w:rFonts w:ascii="Arial" w:eastAsia="Times New Roman" w:hAnsi="Arial" w:cs="Arial"/>
          <w:sz w:val="21"/>
          <w:szCs w:val="21"/>
        </w:rPr>
        <w:t>n</w:t>
      </w:r>
      <w:r w:rsidRPr="00AF1F13">
        <w:rPr>
          <w:rFonts w:ascii="Arial" w:eastAsia="Times New Roman" w:hAnsi="Arial" w:cs="Arial"/>
          <w:sz w:val="21"/>
          <w:szCs w:val="21"/>
        </w:rPr>
        <w:t>ca. Međutim, opšti trend u merenju siromaštva najčešće prati statističke pojave u okviru jedinica analize koje su šire od pojedinca poput domaćinstva ili pak kombinacijom karakteristika pojedinca i domaćinstva</w:t>
      </w:r>
      <w:r w:rsidR="0070513A">
        <w:rPr>
          <w:rFonts w:ascii="Arial" w:eastAsia="Times New Roman" w:hAnsi="Arial" w:cs="Arial"/>
          <w:sz w:val="21"/>
          <w:szCs w:val="21"/>
        </w:rPr>
        <w:t>,</w:t>
      </w:r>
      <w:r w:rsidRPr="00AF1F13">
        <w:rPr>
          <w:rFonts w:ascii="Arial" w:eastAsia="Times New Roman" w:hAnsi="Arial" w:cs="Arial"/>
          <w:sz w:val="21"/>
          <w:szCs w:val="21"/>
        </w:rPr>
        <w:t xml:space="preserve"> što otvara prostor za kritička preispitiva</w:t>
      </w:r>
      <w:r w:rsidR="00C3370F" w:rsidRPr="00AF1F13">
        <w:rPr>
          <w:rFonts w:ascii="Arial" w:eastAsia="Times New Roman" w:hAnsi="Arial" w:cs="Arial"/>
          <w:sz w:val="21"/>
          <w:szCs w:val="21"/>
        </w:rPr>
        <w:t>nja pristupa i razmatranje moguć</w:t>
      </w:r>
      <w:r w:rsidRPr="00AF1F13">
        <w:rPr>
          <w:rFonts w:ascii="Arial" w:eastAsia="Times New Roman" w:hAnsi="Arial" w:cs="Arial"/>
          <w:sz w:val="21"/>
          <w:szCs w:val="21"/>
        </w:rPr>
        <w:t>nosti da se u većoj meri nego što je to trenutno slučaj fokus pažnje pomeri na pojedinca i na posmatranje različitih aspekata siromaštva i socijalne isključenosti iz perspektive longitudinalnih istraživanja. Međutim, iako je kvantifikacija od suštinskog značaja za analizu siromaštva i socijalne isključenosti, kvantitativni pokazatelji nisu dovoljni i treba da budu dopunjeni nalazima kvalitativnih studija. Iskustva u realizaciji politike zapošljavanja ukazuju na protivurečnosti u vezi sa uticajem zaposlenosti na smanjenje siromaštva i socijalne isključenosti. I pored rasta stope zaposlenosti</w:t>
      </w:r>
      <w:r w:rsidR="0070513A">
        <w:rPr>
          <w:rFonts w:ascii="Arial" w:eastAsia="Times New Roman" w:hAnsi="Arial" w:cs="Arial"/>
          <w:sz w:val="21"/>
          <w:szCs w:val="21"/>
        </w:rPr>
        <w:t>,</w:t>
      </w:r>
      <w:r w:rsidRPr="00AF1F13">
        <w:rPr>
          <w:rFonts w:ascii="Arial" w:eastAsia="Times New Roman" w:hAnsi="Arial" w:cs="Arial"/>
          <w:sz w:val="21"/>
          <w:szCs w:val="21"/>
        </w:rPr>
        <w:t xml:space="preserve"> u najrazvijenijim zemljama EU nije došlo do smanjenja stope siromaštva i socijalne isključenosti kod stanovništva u radnoj dobi. Starosna i porodična struktura stanovništva, migracije, globalna konkurencija i tehnološke inovacije potencijalno predstavljaju jake pokretače </w:t>
      </w:r>
      <w:r w:rsidRPr="00AF1F13">
        <w:rPr>
          <w:rFonts w:ascii="Arial" w:eastAsia="Times New Roman" w:hAnsi="Arial" w:cs="Arial"/>
          <w:sz w:val="21"/>
          <w:szCs w:val="21"/>
        </w:rPr>
        <w:lastRenderedPageBreak/>
        <w:t>rasta siromaštva</w:t>
      </w:r>
      <w:r w:rsidR="0070513A">
        <w:rPr>
          <w:rFonts w:ascii="Arial" w:eastAsia="Times New Roman" w:hAnsi="Arial" w:cs="Arial"/>
          <w:sz w:val="21"/>
          <w:szCs w:val="21"/>
        </w:rPr>
        <w:t>, a</w:t>
      </w:r>
      <w:r w:rsidRPr="00AF1F13">
        <w:rPr>
          <w:rFonts w:ascii="Arial" w:eastAsia="Times New Roman" w:hAnsi="Arial" w:cs="Arial"/>
          <w:sz w:val="21"/>
          <w:szCs w:val="21"/>
        </w:rPr>
        <w:t xml:space="preserve"> istovremeno </w:t>
      </w:r>
      <w:r w:rsidR="0070513A">
        <w:rPr>
          <w:rFonts w:ascii="Arial" w:eastAsia="Times New Roman" w:hAnsi="Arial" w:cs="Arial"/>
          <w:sz w:val="21"/>
          <w:szCs w:val="21"/>
        </w:rPr>
        <w:t xml:space="preserve">se </w:t>
      </w:r>
      <w:r w:rsidRPr="00AF1F13">
        <w:rPr>
          <w:rFonts w:ascii="Arial" w:eastAsia="Times New Roman" w:hAnsi="Arial" w:cs="Arial"/>
          <w:sz w:val="21"/>
          <w:szCs w:val="21"/>
        </w:rPr>
        <w:t>nepovezanost eko</w:t>
      </w:r>
      <w:r w:rsidR="002874FF">
        <w:rPr>
          <w:rFonts w:ascii="Arial" w:eastAsia="Times New Roman" w:hAnsi="Arial" w:cs="Arial"/>
          <w:sz w:val="21"/>
          <w:szCs w:val="21"/>
        </w:rPr>
        <w:t>no</w:t>
      </w:r>
      <w:r w:rsidRPr="00AF1F13">
        <w:rPr>
          <w:rFonts w:ascii="Arial" w:eastAsia="Times New Roman" w:hAnsi="Arial" w:cs="Arial"/>
          <w:sz w:val="21"/>
          <w:szCs w:val="21"/>
        </w:rPr>
        <w:t xml:space="preserve">mskog rasta i zapošljavanja sa smanjenjem siromaštva može objasniti i time da poslovi nisu dostupni domaćinstvima </w:t>
      </w:r>
      <w:r w:rsidR="00C3370F" w:rsidRPr="00AF1F13">
        <w:rPr>
          <w:rFonts w:ascii="Arial" w:eastAsia="Times New Roman" w:hAnsi="Arial" w:cs="Arial"/>
          <w:sz w:val="21"/>
          <w:szCs w:val="21"/>
        </w:rPr>
        <w:t>sa niskim radnim intenzitetom, porastom</w:t>
      </w:r>
      <w:r w:rsidRPr="00AF1F13">
        <w:rPr>
          <w:rFonts w:ascii="Arial" w:eastAsia="Times New Roman" w:hAnsi="Arial" w:cs="Arial"/>
          <w:sz w:val="21"/>
          <w:szCs w:val="21"/>
        </w:rPr>
        <w:t xml:space="preserve"> fleksibilnih oblika zapošljavanja i nedobrovoljnom radu sa nepunim radnim vremenom</w:t>
      </w:r>
      <w:r w:rsidR="0070513A">
        <w:rPr>
          <w:rFonts w:ascii="Arial" w:eastAsia="Times New Roman" w:hAnsi="Arial" w:cs="Arial"/>
          <w:sz w:val="21"/>
          <w:szCs w:val="21"/>
        </w:rPr>
        <w:t>,</w:t>
      </w:r>
      <w:r w:rsidRPr="00AF1F13">
        <w:rPr>
          <w:rFonts w:ascii="Arial" w:eastAsia="Times New Roman" w:hAnsi="Arial" w:cs="Arial"/>
          <w:sz w:val="21"/>
          <w:szCs w:val="21"/>
        </w:rPr>
        <w:t xml:space="preserve"> što za posledicu ima niže zarade i</w:t>
      </w:r>
      <w:r w:rsidR="00C3370F" w:rsidRPr="00AF1F13">
        <w:rPr>
          <w:rFonts w:ascii="Arial" w:eastAsia="Times New Roman" w:hAnsi="Arial" w:cs="Arial"/>
          <w:sz w:val="21"/>
          <w:szCs w:val="21"/>
        </w:rPr>
        <w:t xml:space="preserve"> rast siromaštva kod zaposlenih</w:t>
      </w:r>
      <w:r w:rsidRPr="00AF1F13">
        <w:rPr>
          <w:rFonts w:ascii="Arial" w:eastAsia="Times New Roman" w:hAnsi="Arial" w:cs="Arial"/>
          <w:sz w:val="21"/>
          <w:szCs w:val="21"/>
        </w:rPr>
        <w:t xml:space="preserve">. </w:t>
      </w:r>
    </w:p>
    <w:p w14:paraId="7775B859" w14:textId="77777777" w:rsidR="00656B35" w:rsidRPr="00AF1F13" w:rsidRDefault="00656B35" w:rsidP="008052D0">
      <w:pPr>
        <w:pStyle w:val="NoSpacing"/>
        <w:spacing w:line="360" w:lineRule="auto"/>
        <w:jc w:val="both"/>
        <w:rPr>
          <w:rFonts w:ascii="Arial" w:eastAsia="Times New Roman" w:hAnsi="Arial" w:cs="Arial"/>
          <w:sz w:val="21"/>
          <w:szCs w:val="21"/>
        </w:rPr>
      </w:pPr>
    </w:p>
    <w:p w14:paraId="7A2E1475" w14:textId="77777777" w:rsidR="002C554E" w:rsidRDefault="00656B35">
      <w:pPr>
        <w:pStyle w:val="NoSpacing"/>
        <w:spacing w:line="360" w:lineRule="auto"/>
        <w:jc w:val="both"/>
        <w:rPr>
          <w:rFonts w:ascii="Arial" w:eastAsia="Times New Roman" w:hAnsi="Arial" w:cs="Arial"/>
          <w:sz w:val="21"/>
          <w:szCs w:val="21"/>
        </w:rPr>
      </w:pPr>
      <w:r w:rsidRPr="00AF1F13">
        <w:rPr>
          <w:rFonts w:ascii="Arial" w:eastAsia="Times New Roman" w:hAnsi="Arial" w:cs="Arial"/>
          <w:sz w:val="21"/>
          <w:szCs w:val="21"/>
        </w:rPr>
        <w:t>Polazeći od toga da okvir za praćenje siromaštva i socijalne isključenosti svake zemlje treba da adekvatno odgovori na nacionalne i lokalne specifičnosti</w:t>
      </w:r>
      <w:r w:rsidR="0070513A">
        <w:rPr>
          <w:rFonts w:ascii="Arial" w:eastAsia="Times New Roman" w:hAnsi="Arial" w:cs="Arial"/>
          <w:sz w:val="21"/>
          <w:szCs w:val="21"/>
        </w:rPr>
        <w:t>, kao</w:t>
      </w:r>
      <w:r w:rsidRPr="00AF1F13">
        <w:rPr>
          <w:rFonts w:ascii="Arial" w:eastAsia="Times New Roman" w:hAnsi="Arial" w:cs="Arial"/>
          <w:sz w:val="21"/>
          <w:szCs w:val="21"/>
        </w:rPr>
        <w:t xml:space="preserve"> i da omogući jasne veze sa međunarodnim standardima </w:t>
      </w:r>
      <w:r w:rsidR="0070513A">
        <w:rPr>
          <w:rFonts w:ascii="Arial" w:eastAsia="Times New Roman" w:hAnsi="Arial" w:cs="Arial"/>
          <w:sz w:val="21"/>
          <w:szCs w:val="21"/>
        </w:rPr>
        <w:t>radi</w:t>
      </w:r>
      <w:r w:rsidRPr="00AF1F13">
        <w:rPr>
          <w:rFonts w:ascii="Arial" w:eastAsia="Times New Roman" w:hAnsi="Arial" w:cs="Arial"/>
          <w:sz w:val="21"/>
          <w:szCs w:val="21"/>
        </w:rPr>
        <w:t xml:space="preserve"> poboljša</w:t>
      </w:r>
      <w:r w:rsidR="0070513A">
        <w:rPr>
          <w:rFonts w:ascii="Arial" w:eastAsia="Times New Roman" w:hAnsi="Arial" w:cs="Arial"/>
          <w:sz w:val="21"/>
          <w:szCs w:val="21"/>
        </w:rPr>
        <w:t>nja</w:t>
      </w:r>
      <w:r w:rsidRPr="00AF1F13">
        <w:rPr>
          <w:rFonts w:ascii="Arial" w:eastAsia="Times New Roman" w:hAnsi="Arial" w:cs="Arial"/>
          <w:sz w:val="21"/>
          <w:szCs w:val="21"/>
        </w:rPr>
        <w:t xml:space="preserve"> </w:t>
      </w:r>
      <w:r w:rsidR="0070513A">
        <w:rPr>
          <w:rFonts w:ascii="Arial" w:eastAsia="Times New Roman" w:hAnsi="Arial" w:cs="Arial"/>
          <w:sz w:val="21"/>
          <w:szCs w:val="21"/>
        </w:rPr>
        <w:t xml:space="preserve">kvaliteta </w:t>
      </w:r>
      <w:r w:rsidRPr="00AF1F13">
        <w:rPr>
          <w:rFonts w:ascii="Arial" w:eastAsia="Times New Roman" w:hAnsi="Arial" w:cs="Arial"/>
          <w:sz w:val="21"/>
          <w:szCs w:val="21"/>
        </w:rPr>
        <w:t>komparativne analize i uzajamno</w:t>
      </w:r>
      <w:r w:rsidR="0070513A">
        <w:rPr>
          <w:rFonts w:ascii="Arial" w:eastAsia="Times New Roman" w:hAnsi="Arial" w:cs="Arial"/>
          <w:sz w:val="21"/>
          <w:szCs w:val="21"/>
        </w:rPr>
        <w:t>g</w:t>
      </w:r>
      <w:r w:rsidRPr="00AF1F13">
        <w:rPr>
          <w:rFonts w:ascii="Arial" w:eastAsia="Times New Roman" w:hAnsi="Arial" w:cs="Arial"/>
          <w:sz w:val="21"/>
          <w:szCs w:val="21"/>
        </w:rPr>
        <w:t xml:space="preserve"> </w:t>
      </w:r>
      <w:r w:rsidR="0070513A" w:rsidRPr="00AF1F13">
        <w:rPr>
          <w:rFonts w:ascii="Arial" w:eastAsia="Times New Roman" w:hAnsi="Arial" w:cs="Arial"/>
          <w:sz w:val="21"/>
          <w:szCs w:val="21"/>
        </w:rPr>
        <w:t>učenj</w:t>
      </w:r>
      <w:r w:rsidR="0070513A">
        <w:rPr>
          <w:rFonts w:ascii="Arial" w:eastAsia="Times New Roman" w:hAnsi="Arial" w:cs="Arial"/>
          <w:sz w:val="21"/>
          <w:szCs w:val="21"/>
        </w:rPr>
        <w:t>a</w:t>
      </w:r>
      <w:r w:rsidR="0070513A" w:rsidRPr="00AF1F13">
        <w:rPr>
          <w:rFonts w:ascii="Arial" w:eastAsia="Times New Roman" w:hAnsi="Arial" w:cs="Arial"/>
          <w:sz w:val="21"/>
          <w:szCs w:val="21"/>
        </w:rPr>
        <w:t xml:space="preserve"> </w:t>
      </w:r>
      <w:r w:rsidRPr="00AF1F13">
        <w:rPr>
          <w:rFonts w:ascii="Arial" w:eastAsia="Times New Roman" w:hAnsi="Arial" w:cs="Arial"/>
          <w:sz w:val="21"/>
          <w:szCs w:val="21"/>
        </w:rPr>
        <w:t>među zemljama</w:t>
      </w:r>
      <w:r w:rsidR="0070513A">
        <w:rPr>
          <w:rFonts w:ascii="Arial" w:eastAsia="Times New Roman" w:hAnsi="Arial" w:cs="Arial"/>
          <w:sz w:val="21"/>
          <w:szCs w:val="21"/>
        </w:rPr>
        <w:t>,</w:t>
      </w:r>
      <w:r w:rsidRPr="00AF1F13">
        <w:rPr>
          <w:rFonts w:ascii="Arial" w:eastAsia="Times New Roman" w:hAnsi="Arial" w:cs="Arial"/>
          <w:sz w:val="21"/>
          <w:szCs w:val="21"/>
        </w:rPr>
        <w:t xml:space="preserve"> predloženo</w:t>
      </w:r>
      <w:r w:rsidR="0070513A">
        <w:rPr>
          <w:rFonts w:ascii="Arial" w:eastAsia="Times New Roman" w:hAnsi="Arial" w:cs="Arial"/>
          <w:sz w:val="21"/>
          <w:szCs w:val="21"/>
        </w:rPr>
        <w:t xml:space="preserve"> je</w:t>
      </w:r>
      <w:r w:rsidRPr="00AF1F13">
        <w:rPr>
          <w:rFonts w:ascii="Arial" w:eastAsia="Times New Roman" w:hAnsi="Arial" w:cs="Arial"/>
          <w:sz w:val="21"/>
          <w:szCs w:val="21"/>
        </w:rPr>
        <w:t xml:space="preserve"> 28 indikatora od čega je 9 novih indikatora ili 32% od ukupnog broja. U meri u kojoj je to bilo moguće </w:t>
      </w:r>
      <w:r w:rsidR="0070513A">
        <w:rPr>
          <w:rFonts w:ascii="Arial" w:eastAsia="Times New Roman" w:hAnsi="Arial" w:cs="Arial"/>
          <w:sz w:val="21"/>
          <w:szCs w:val="21"/>
        </w:rPr>
        <w:t>(</w:t>
      </w:r>
      <w:r w:rsidRPr="00AF1F13">
        <w:rPr>
          <w:rFonts w:ascii="Arial" w:eastAsia="Times New Roman" w:hAnsi="Arial" w:cs="Arial"/>
          <w:sz w:val="21"/>
          <w:szCs w:val="21"/>
        </w:rPr>
        <w:t>zbog dostupnosti podataka</w:t>
      </w:r>
      <w:r w:rsidR="0070513A">
        <w:rPr>
          <w:rFonts w:ascii="Arial" w:eastAsia="Times New Roman" w:hAnsi="Arial" w:cs="Arial"/>
          <w:sz w:val="21"/>
          <w:szCs w:val="21"/>
        </w:rPr>
        <w:t>),</w:t>
      </w:r>
      <w:r w:rsidRPr="00AF1F13">
        <w:rPr>
          <w:rFonts w:ascii="Arial" w:eastAsia="Times New Roman" w:hAnsi="Arial" w:cs="Arial"/>
          <w:sz w:val="21"/>
          <w:szCs w:val="21"/>
        </w:rPr>
        <w:t xml:space="preserve"> uvršteni su i indikatori koji se oslanjaju na administrativne izvore podataka i omogućavaju praćenje različitih aspekata zaposlenosti do nivoa okruga i lokalnih samouprava</w:t>
      </w:r>
      <w:r w:rsidR="0070513A">
        <w:rPr>
          <w:rFonts w:ascii="Arial" w:eastAsia="Times New Roman" w:hAnsi="Arial" w:cs="Arial"/>
          <w:sz w:val="21"/>
          <w:szCs w:val="21"/>
        </w:rPr>
        <w:t>,</w:t>
      </w:r>
      <w:r w:rsidRPr="00AF1F13">
        <w:rPr>
          <w:rFonts w:ascii="Arial" w:eastAsia="Times New Roman" w:hAnsi="Arial" w:cs="Arial"/>
          <w:sz w:val="21"/>
          <w:szCs w:val="21"/>
        </w:rPr>
        <w:t xml:space="preserve"> </w:t>
      </w:r>
      <w:r w:rsidR="00C3370F" w:rsidRPr="00AF1F13">
        <w:rPr>
          <w:rFonts w:ascii="Arial" w:eastAsia="Times New Roman" w:hAnsi="Arial" w:cs="Arial"/>
          <w:sz w:val="21"/>
          <w:szCs w:val="21"/>
        </w:rPr>
        <w:t xml:space="preserve">što </w:t>
      </w:r>
      <w:r w:rsidRPr="00AF1F13">
        <w:rPr>
          <w:rFonts w:ascii="Arial" w:eastAsia="Times New Roman" w:hAnsi="Arial" w:cs="Arial"/>
          <w:sz w:val="21"/>
          <w:szCs w:val="21"/>
        </w:rPr>
        <w:t>ranije nije bio slučaj ili je ova vrsta indikatora bila zastupljena u značajno manjoj meri. U tom kontekstu, može se reći da je u izgradnji analitičkih i statističkih kapaciteta napravljen iskorak ka praćenju lokalnih specifičnosti tržišta rada sa ciljem boljeg usaglašavanja politike zapošljavanja sa potrebama najosetljivijih kategorija nezaposlenih na nivou okruga i opština. Polazeći od analize nivoa opštosti i relevantnosti za pitanja siromaštva i socijalne isključenosti u okviru dimenzije tržišta rada i zapošljavanja</w:t>
      </w:r>
      <w:r w:rsidR="0070513A">
        <w:rPr>
          <w:rFonts w:ascii="Arial" w:eastAsia="Times New Roman" w:hAnsi="Arial" w:cs="Arial"/>
          <w:sz w:val="21"/>
          <w:szCs w:val="21"/>
        </w:rPr>
        <w:t>,</w:t>
      </w:r>
      <w:r w:rsidRPr="00AF1F13">
        <w:rPr>
          <w:rFonts w:ascii="Arial" w:eastAsia="Times New Roman" w:hAnsi="Arial" w:cs="Arial"/>
          <w:sz w:val="21"/>
          <w:szCs w:val="21"/>
        </w:rPr>
        <w:t xml:space="preserve"> od 28 predloženih indikatora moguće je izdvojiti 8 vodećih od kojih se 2 indikatora odnose na lokalni nivo, i to: stopa rizika od siromaštva </w:t>
      </w:r>
      <w:r w:rsidR="00C3370F" w:rsidRPr="00AF1F13">
        <w:rPr>
          <w:rFonts w:ascii="Arial" w:eastAsia="Times New Roman" w:hAnsi="Arial" w:cs="Arial"/>
          <w:sz w:val="21"/>
          <w:szCs w:val="21"/>
        </w:rPr>
        <w:t>kod zaposlenih</w:t>
      </w:r>
      <w:r w:rsidRPr="00AF1F13">
        <w:rPr>
          <w:rFonts w:ascii="Arial" w:eastAsia="Times New Roman" w:hAnsi="Arial" w:cs="Arial"/>
          <w:sz w:val="21"/>
          <w:szCs w:val="21"/>
        </w:rPr>
        <w:t>, stopa rizika od siromaštva u domaćinstvima sa veoma nisk</w:t>
      </w:r>
      <w:r w:rsidR="00C3370F" w:rsidRPr="00AF1F13">
        <w:rPr>
          <w:rFonts w:ascii="Arial" w:eastAsia="Times New Roman" w:hAnsi="Arial" w:cs="Arial"/>
          <w:sz w:val="21"/>
          <w:szCs w:val="21"/>
        </w:rPr>
        <w:t>im radnim intenzitetom</w:t>
      </w:r>
      <w:r w:rsidRPr="00AF1F13">
        <w:rPr>
          <w:rFonts w:ascii="Arial" w:eastAsia="Times New Roman" w:hAnsi="Arial" w:cs="Arial"/>
          <w:sz w:val="21"/>
          <w:szCs w:val="21"/>
        </w:rPr>
        <w:t xml:space="preserve">, stopa dugoročne nezaposlenosti, </w:t>
      </w:r>
      <w:r w:rsidR="00C3370F" w:rsidRPr="00AF1F13">
        <w:rPr>
          <w:rFonts w:ascii="Arial" w:eastAsia="Times New Roman" w:hAnsi="Arial" w:cs="Arial"/>
          <w:sz w:val="21"/>
          <w:szCs w:val="21"/>
        </w:rPr>
        <w:t>učešće</w:t>
      </w:r>
      <w:r w:rsidRPr="00AF1F13">
        <w:rPr>
          <w:rFonts w:ascii="Arial" w:eastAsia="Times New Roman" w:hAnsi="Arial" w:cs="Arial"/>
          <w:sz w:val="21"/>
          <w:szCs w:val="21"/>
        </w:rPr>
        <w:t xml:space="preserve"> mladih koji nisu zaposleni niti su u obrazovanju ili obuci, regionalna kohezija, </w:t>
      </w:r>
      <w:r w:rsidR="00C3370F" w:rsidRPr="00AF1F13">
        <w:rPr>
          <w:rFonts w:ascii="Arial" w:eastAsia="Times New Roman" w:hAnsi="Arial" w:cs="Arial"/>
          <w:sz w:val="21"/>
          <w:szCs w:val="21"/>
        </w:rPr>
        <w:t>stopa zaposlenosti kod starih</w:t>
      </w:r>
      <w:r w:rsidRPr="00AF1F13">
        <w:rPr>
          <w:rFonts w:ascii="Arial" w:eastAsia="Times New Roman" w:hAnsi="Arial" w:cs="Arial"/>
          <w:sz w:val="21"/>
          <w:szCs w:val="21"/>
        </w:rPr>
        <w:t xml:space="preserve">, racio zapošljavanja pripadnika osetljivih grupa i </w:t>
      </w:r>
      <w:r w:rsidR="00C3370F" w:rsidRPr="00AF1F13">
        <w:rPr>
          <w:rFonts w:ascii="Arial" w:eastAsia="Times New Roman" w:hAnsi="Arial" w:cs="Arial"/>
          <w:sz w:val="21"/>
          <w:szCs w:val="21"/>
        </w:rPr>
        <w:t>participacija osetljivih grupa u aktivnim merama tržišta rada</w:t>
      </w:r>
      <w:r w:rsidRPr="00AF1F13">
        <w:rPr>
          <w:rFonts w:ascii="Arial" w:eastAsia="Times New Roman" w:hAnsi="Arial" w:cs="Arial"/>
          <w:sz w:val="21"/>
          <w:szCs w:val="21"/>
        </w:rPr>
        <w:t xml:space="preserve">. Polazeći od činjenice da je razvoj indikatora kontinuiran </w:t>
      </w:r>
      <w:r w:rsidR="0070513A">
        <w:rPr>
          <w:rFonts w:ascii="Arial" w:eastAsia="Times New Roman" w:hAnsi="Arial" w:cs="Arial"/>
          <w:sz w:val="21"/>
          <w:szCs w:val="21"/>
        </w:rPr>
        <w:t>proces,</w:t>
      </w:r>
      <w:r w:rsidRPr="00AF1F13">
        <w:rPr>
          <w:rFonts w:ascii="Arial" w:eastAsia="Times New Roman" w:hAnsi="Arial" w:cs="Arial"/>
          <w:sz w:val="21"/>
          <w:szCs w:val="21"/>
        </w:rPr>
        <w:t xml:space="preserve"> a ciljevi relevantni za smanjenje siromaštva i socijalne isključenosti treba da budu sastavni deo politike zapošljavanja i drugih javnih politika</w:t>
      </w:r>
      <w:r w:rsidR="0070513A">
        <w:rPr>
          <w:rFonts w:ascii="Arial" w:eastAsia="Times New Roman" w:hAnsi="Arial" w:cs="Arial"/>
          <w:sz w:val="21"/>
          <w:szCs w:val="21"/>
        </w:rPr>
        <w:t>,</w:t>
      </w:r>
      <w:r w:rsidRPr="00AF1F13">
        <w:rPr>
          <w:rFonts w:ascii="Arial" w:eastAsia="Times New Roman" w:hAnsi="Arial" w:cs="Arial"/>
          <w:sz w:val="21"/>
          <w:szCs w:val="21"/>
        </w:rPr>
        <w:t xml:space="preserve"> kao ključne preporuke se izdvajaju:    </w:t>
      </w:r>
    </w:p>
    <w:p w14:paraId="54D3BC85" w14:textId="77777777" w:rsidR="00656B35" w:rsidRPr="00AF1F13" w:rsidRDefault="00656B35" w:rsidP="008052D0">
      <w:pPr>
        <w:pStyle w:val="NoSpacing"/>
        <w:spacing w:line="360" w:lineRule="auto"/>
        <w:rPr>
          <w:rFonts w:ascii="Arial" w:eastAsia="Times New Roman" w:hAnsi="Arial" w:cs="Arial"/>
          <w:sz w:val="21"/>
          <w:szCs w:val="21"/>
        </w:rPr>
      </w:pPr>
    </w:p>
    <w:p w14:paraId="59F4296F" w14:textId="77777777" w:rsidR="00656B35" w:rsidRPr="00AF1F13" w:rsidRDefault="00656B35" w:rsidP="001B1FC2">
      <w:pPr>
        <w:pStyle w:val="NoSpacing"/>
        <w:numPr>
          <w:ilvl w:val="0"/>
          <w:numId w:val="12"/>
        </w:numPr>
        <w:spacing w:line="360" w:lineRule="auto"/>
        <w:jc w:val="both"/>
        <w:rPr>
          <w:rFonts w:ascii="Arial" w:eastAsia="Times New Roman" w:hAnsi="Arial" w:cs="Arial"/>
          <w:sz w:val="21"/>
          <w:szCs w:val="21"/>
        </w:rPr>
      </w:pPr>
      <w:r w:rsidRPr="00AF1F13">
        <w:rPr>
          <w:rFonts w:ascii="Arial" w:eastAsia="Times New Roman" w:hAnsi="Arial" w:cs="Arial"/>
          <w:sz w:val="21"/>
          <w:szCs w:val="21"/>
        </w:rPr>
        <w:t>Izgradnja statističkih i analitičkih kapaciteta za prikupljanje i obradu podataka na način koji omogućava praćenje različitih dimenzija siromaštva i socijalne isključenosti na nivou okruga i opština. S obzirom da anketni izvori podataka trenutno nemaju takav obuhvat podataka</w:t>
      </w:r>
      <w:r w:rsidR="000651D2">
        <w:rPr>
          <w:rFonts w:ascii="Arial" w:eastAsia="Times New Roman" w:hAnsi="Arial" w:cs="Arial"/>
          <w:sz w:val="21"/>
          <w:szCs w:val="21"/>
        </w:rPr>
        <w:t>,</w:t>
      </w:r>
      <w:r w:rsidRPr="00AF1F13">
        <w:rPr>
          <w:rFonts w:ascii="Arial" w:eastAsia="Times New Roman" w:hAnsi="Arial" w:cs="Arial"/>
          <w:sz w:val="21"/>
          <w:szCs w:val="21"/>
        </w:rPr>
        <w:t xml:space="preserve"> ili ukoliko podaci postoje nisu reprezentativni</w:t>
      </w:r>
      <w:r w:rsidR="000651D2">
        <w:rPr>
          <w:rFonts w:ascii="Arial" w:eastAsia="Times New Roman" w:hAnsi="Arial" w:cs="Arial"/>
          <w:sz w:val="21"/>
          <w:szCs w:val="21"/>
        </w:rPr>
        <w:t>,</w:t>
      </w:r>
      <w:r w:rsidRPr="00AF1F13">
        <w:rPr>
          <w:rFonts w:ascii="Arial" w:eastAsia="Times New Roman" w:hAnsi="Arial" w:cs="Arial"/>
          <w:sz w:val="21"/>
          <w:szCs w:val="21"/>
        </w:rPr>
        <w:t xml:space="preserve"> neophodno je unaprediti metodologiju anketiranja kako bi se obezbedio monitoring na svim nivoima upravljanja. Istovremeno, potreba za praćenjem položaja osetljivih grupa na tržištu rada poput Roma zahteva izmene u uzorku i sadržaju anketa kako bi se u kontinuitetu mogle pratititi promene i u skladu sa tim preduzimati korektivne mere. Jedan od načina za prevazilaženje ovog problema </w:t>
      </w:r>
      <w:r w:rsidR="008315FD" w:rsidRPr="00AF1F13">
        <w:rPr>
          <w:rFonts w:ascii="Arial" w:eastAsia="Times New Roman" w:hAnsi="Arial" w:cs="Arial"/>
          <w:sz w:val="21"/>
          <w:szCs w:val="21"/>
        </w:rPr>
        <w:t>jeste</w:t>
      </w:r>
      <w:r w:rsidRPr="00AF1F13">
        <w:rPr>
          <w:rFonts w:ascii="Arial" w:eastAsia="Times New Roman" w:hAnsi="Arial" w:cs="Arial"/>
          <w:sz w:val="21"/>
          <w:szCs w:val="21"/>
        </w:rPr>
        <w:t xml:space="preserve"> i sprovođenje redovnih periodičnih istraživanja na godišnjem ili barem dvogodišnjem nivou. Unapređenje sistema evidencija o osiguranicima i nezaposlenim licima</w:t>
      </w:r>
      <w:r w:rsidR="000651D2">
        <w:rPr>
          <w:rFonts w:ascii="Arial" w:eastAsia="Times New Roman" w:hAnsi="Arial" w:cs="Arial"/>
          <w:sz w:val="21"/>
          <w:szCs w:val="21"/>
        </w:rPr>
        <w:t>,</w:t>
      </w:r>
      <w:r w:rsidRPr="00AF1F13">
        <w:rPr>
          <w:rFonts w:ascii="Arial" w:eastAsia="Times New Roman" w:hAnsi="Arial" w:cs="Arial"/>
          <w:sz w:val="21"/>
          <w:szCs w:val="21"/>
        </w:rPr>
        <w:t xml:space="preserve"> pre svega u delu koji se odnosi na socio</w:t>
      </w:r>
      <w:r w:rsidR="000651D2">
        <w:rPr>
          <w:rFonts w:ascii="Arial" w:eastAsia="Times New Roman" w:hAnsi="Arial" w:cs="Arial"/>
          <w:sz w:val="21"/>
          <w:szCs w:val="21"/>
        </w:rPr>
        <w:t>-</w:t>
      </w:r>
      <w:r w:rsidRPr="00AF1F13">
        <w:rPr>
          <w:rFonts w:ascii="Arial" w:eastAsia="Times New Roman" w:hAnsi="Arial" w:cs="Arial"/>
          <w:sz w:val="21"/>
          <w:szCs w:val="21"/>
        </w:rPr>
        <w:t>ekonomski status i socio</w:t>
      </w:r>
      <w:r w:rsidR="000651D2">
        <w:rPr>
          <w:rFonts w:ascii="Arial" w:eastAsia="Times New Roman" w:hAnsi="Arial" w:cs="Arial"/>
          <w:sz w:val="21"/>
          <w:szCs w:val="21"/>
        </w:rPr>
        <w:t>-</w:t>
      </w:r>
      <w:r w:rsidRPr="00AF1F13">
        <w:rPr>
          <w:rFonts w:ascii="Arial" w:eastAsia="Times New Roman" w:hAnsi="Arial" w:cs="Arial"/>
          <w:sz w:val="21"/>
          <w:szCs w:val="21"/>
        </w:rPr>
        <w:t>demografske karakteristike pojedinaca</w:t>
      </w:r>
      <w:r w:rsidR="000651D2">
        <w:rPr>
          <w:rFonts w:ascii="Arial" w:eastAsia="Times New Roman" w:hAnsi="Arial" w:cs="Arial"/>
          <w:sz w:val="21"/>
          <w:szCs w:val="21"/>
        </w:rPr>
        <w:t>,</w:t>
      </w:r>
      <w:r w:rsidRPr="00AF1F13">
        <w:rPr>
          <w:rFonts w:ascii="Arial" w:eastAsia="Times New Roman" w:hAnsi="Arial" w:cs="Arial"/>
          <w:sz w:val="21"/>
          <w:szCs w:val="21"/>
        </w:rPr>
        <w:t xml:space="preserve"> u perspektivi bi omogućio celovitije i dublje sagledavanje uticaja </w:t>
      </w:r>
      <w:r w:rsidRPr="00AF1F13">
        <w:rPr>
          <w:rFonts w:ascii="Arial" w:eastAsia="Times New Roman" w:hAnsi="Arial" w:cs="Arial"/>
          <w:sz w:val="21"/>
          <w:szCs w:val="21"/>
        </w:rPr>
        <w:lastRenderedPageBreak/>
        <w:t xml:space="preserve">različitih faktora na </w:t>
      </w:r>
      <w:r w:rsidR="00CE50B3">
        <w:rPr>
          <w:rFonts w:ascii="Arial" w:eastAsia="Times New Roman" w:hAnsi="Arial" w:cs="Arial"/>
          <w:sz w:val="21"/>
          <w:szCs w:val="21"/>
        </w:rPr>
        <w:t>rizik siromaštva</w:t>
      </w:r>
      <w:r w:rsidRPr="00AF1F13">
        <w:rPr>
          <w:rFonts w:ascii="Arial" w:eastAsia="Times New Roman" w:hAnsi="Arial" w:cs="Arial"/>
          <w:sz w:val="21"/>
          <w:szCs w:val="21"/>
        </w:rPr>
        <w:t xml:space="preserve"> </w:t>
      </w:r>
      <w:r w:rsidR="008315FD" w:rsidRPr="00AF1F13">
        <w:rPr>
          <w:rFonts w:ascii="Arial" w:eastAsia="Times New Roman" w:hAnsi="Arial" w:cs="Arial"/>
          <w:sz w:val="21"/>
          <w:szCs w:val="21"/>
        </w:rPr>
        <w:t>kod</w:t>
      </w:r>
      <w:r w:rsidRPr="00AF1F13">
        <w:rPr>
          <w:rFonts w:ascii="Arial" w:eastAsia="Times New Roman" w:hAnsi="Arial" w:cs="Arial"/>
          <w:sz w:val="21"/>
          <w:szCs w:val="21"/>
        </w:rPr>
        <w:t xml:space="preserve"> određenih grupa zaposlenih i nezaposlenih. U vezi sa navedenim je redovno sprovođenje participativnih istraživanja u kojima bi se istraživali različiti aspekti socijalnog stanja i kvaliteta života ranjivih grupa u najužoj saradnji sa pripadnicima navedenih grupa. </w:t>
      </w:r>
    </w:p>
    <w:p w14:paraId="06E66F7A" w14:textId="77777777" w:rsidR="00656B35" w:rsidRPr="00AF1F13" w:rsidRDefault="00656B35" w:rsidP="008052D0">
      <w:pPr>
        <w:pStyle w:val="NoSpacing"/>
        <w:spacing w:line="360" w:lineRule="auto"/>
        <w:rPr>
          <w:rFonts w:ascii="Arial" w:eastAsia="Times New Roman" w:hAnsi="Arial" w:cs="Arial"/>
          <w:sz w:val="21"/>
          <w:szCs w:val="21"/>
        </w:rPr>
      </w:pPr>
    </w:p>
    <w:p w14:paraId="514F613A" w14:textId="77777777" w:rsidR="00656B35" w:rsidRPr="00AF1F13" w:rsidRDefault="00656B35" w:rsidP="001B1FC2">
      <w:pPr>
        <w:pStyle w:val="NoSpacing"/>
        <w:numPr>
          <w:ilvl w:val="0"/>
          <w:numId w:val="12"/>
        </w:numPr>
        <w:spacing w:line="360" w:lineRule="auto"/>
        <w:jc w:val="both"/>
        <w:rPr>
          <w:rFonts w:ascii="Arial" w:eastAsia="Times New Roman" w:hAnsi="Arial" w:cs="Arial"/>
          <w:sz w:val="21"/>
          <w:szCs w:val="21"/>
        </w:rPr>
      </w:pPr>
      <w:r w:rsidRPr="00AF1F13">
        <w:rPr>
          <w:rFonts w:ascii="Arial" w:eastAsia="Times New Roman" w:hAnsi="Arial" w:cs="Arial"/>
          <w:sz w:val="21"/>
          <w:szCs w:val="21"/>
        </w:rPr>
        <w:t>U kontekstu integracije ciljeva relevantnih za smanjenje siromaštva i socijalne isključenosti</w:t>
      </w:r>
      <w:r w:rsidR="008315FD" w:rsidRPr="00AF1F13">
        <w:rPr>
          <w:rFonts w:ascii="Arial" w:eastAsia="Times New Roman" w:hAnsi="Arial" w:cs="Arial"/>
          <w:sz w:val="21"/>
          <w:szCs w:val="21"/>
        </w:rPr>
        <w:t>,</w:t>
      </w:r>
      <w:r w:rsidRPr="00AF1F13">
        <w:rPr>
          <w:rFonts w:ascii="Arial" w:eastAsia="Times New Roman" w:hAnsi="Arial" w:cs="Arial"/>
          <w:sz w:val="21"/>
          <w:szCs w:val="21"/>
        </w:rPr>
        <w:t xml:space="preserve"> u razvojne politike i strateška dokumenta posebnu pažnju treba posvetititi praćenju i izgradnji kapaciteta za integrisane usluge u oblasti socijalne politike i politike zapošljavanja. U vezi sa navedenim</w:t>
      </w:r>
      <w:r w:rsidR="000651D2">
        <w:rPr>
          <w:rFonts w:ascii="Arial" w:eastAsia="Times New Roman" w:hAnsi="Arial" w:cs="Arial"/>
          <w:sz w:val="21"/>
          <w:szCs w:val="21"/>
        </w:rPr>
        <w:t>,</w:t>
      </w:r>
      <w:r w:rsidRPr="00AF1F13">
        <w:rPr>
          <w:rFonts w:ascii="Arial" w:eastAsia="Times New Roman" w:hAnsi="Arial" w:cs="Arial"/>
          <w:sz w:val="21"/>
          <w:szCs w:val="21"/>
        </w:rPr>
        <w:t xml:space="preserve"> potreb</w:t>
      </w:r>
      <w:r w:rsidR="000651D2">
        <w:rPr>
          <w:rFonts w:ascii="Arial" w:eastAsia="Times New Roman" w:hAnsi="Arial" w:cs="Arial"/>
          <w:sz w:val="21"/>
          <w:szCs w:val="21"/>
        </w:rPr>
        <w:t>no je</w:t>
      </w:r>
      <w:r w:rsidRPr="00AF1F13">
        <w:rPr>
          <w:rFonts w:ascii="Arial" w:eastAsia="Times New Roman" w:hAnsi="Arial" w:cs="Arial"/>
          <w:sz w:val="21"/>
          <w:szCs w:val="21"/>
        </w:rPr>
        <w:t xml:space="preserve"> razv</w:t>
      </w:r>
      <w:r w:rsidR="000651D2">
        <w:rPr>
          <w:rFonts w:ascii="Arial" w:eastAsia="Times New Roman" w:hAnsi="Arial" w:cs="Arial"/>
          <w:sz w:val="21"/>
          <w:szCs w:val="21"/>
        </w:rPr>
        <w:t>i</w:t>
      </w:r>
      <w:r w:rsidRPr="00AF1F13">
        <w:rPr>
          <w:rFonts w:ascii="Arial" w:eastAsia="Times New Roman" w:hAnsi="Arial" w:cs="Arial"/>
          <w:sz w:val="21"/>
          <w:szCs w:val="21"/>
        </w:rPr>
        <w:t>j</w:t>
      </w:r>
      <w:r w:rsidR="000651D2">
        <w:rPr>
          <w:rFonts w:ascii="Arial" w:eastAsia="Times New Roman" w:hAnsi="Arial" w:cs="Arial"/>
          <w:sz w:val="21"/>
          <w:szCs w:val="21"/>
        </w:rPr>
        <w:t>ati</w:t>
      </w:r>
      <w:r w:rsidRPr="00AF1F13">
        <w:rPr>
          <w:rFonts w:ascii="Arial" w:eastAsia="Times New Roman" w:hAnsi="Arial" w:cs="Arial"/>
          <w:sz w:val="21"/>
          <w:szCs w:val="21"/>
        </w:rPr>
        <w:t xml:space="preserve"> nov</w:t>
      </w:r>
      <w:r w:rsidR="000651D2">
        <w:rPr>
          <w:rFonts w:ascii="Arial" w:eastAsia="Times New Roman" w:hAnsi="Arial" w:cs="Arial"/>
          <w:sz w:val="21"/>
          <w:szCs w:val="21"/>
        </w:rPr>
        <w:t>e</w:t>
      </w:r>
      <w:r w:rsidRPr="00AF1F13">
        <w:rPr>
          <w:rFonts w:ascii="Arial" w:eastAsia="Times New Roman" w:hAnsi="Arial" w:cs="Arial"/>
          <w:sz w:val="21"/>
          <w:szCs w:val="21"/>
        </w:rPr>
        <w:t xml:space="preserve"> mer</w:t>
      </w:r>
      <w:r w:rsidR="000651D2">
        <w:rPr>
          <w:rFonts w:ascii="Arial" w:eastAsia="Times New Roman" w:hAnsi="Arial" w:cs="Arial"/>
          <w:sz w:val="21"/>
          <w:szCs w:val="21"/>
        </w:rPr>
        <w:t>e</w:t>
      </w:r>
      <w:r w:rsidRPr="00AF1F13">
        <w:rPr>
          <w:rFonts w:ascii="Arial" w:eastAsia="Times New Roman" w:hAnsi="Arial" w:cs="Arial"/>
          <w:sz w:val="21"/>
          <w:szCs w:val="21"/>
        </w:rPr>
        <w:t xml:space="preserve"> aktivne politike za zapošljavanje za osetljive grupe</w:t>
      </w:r>
      <w:r w:rsidR="000651D2">
        <w:rPr>
          <w:rFonts w:ascii="Arial" w:eastAsia="Times New Roman" w:hAnsi="Arial" w:cs="Arial"/>
          <w:sz w:val="21"/>
          <w:szCs w:val="21"/>
        </w:rPr>
        <w:t>,</w:t>
      </w:r>
      <w:r w:rsidRPr="00AF1F13">
        <w:rPr>
          <w:rFonts w:ascii="Arial" w:eastAsia="Times New Roman" w:hAnsi="Arial" w:cs="Arial"/>
          <w:sz w:val="21"/>
          <w:szCs w:val="21"/>
        </w:rPr>
        <w:t xml:space="preserve"> a posebno mlade koji nisu prijavljeni na </w:t>
      </w:r>
      <w:r w:rsidR="000651D2" w:rsidRPr="00AF1F13">
        <w:rPr>
          <w:rFonts w:ascii="Arial" w:eastAsia="Times New Roman" w:hAnsi="Arial" w:cs="Arial"/>
          <w:sz w:val="21"/>
          <w:szCs w:val="21"/>
        </w:rPr>
        <w:t>evidencij</w:t>
      </w:r>
      <w:r w:rsidR="000651D2">
        <w:rPr>
          <w:rFonts w:ascii="Arial" w:eastAsia="Times New Roman" w:hAnsi="Arial" w:cs="Arial"/>
          <w:sz w:val="21"/>
          <w:szCs w:val="21"/>
        </w:rPr>
        <w:t>i</w:t>
      </w:r>
      <w:r w:rsidR="000651D2" w:rsidRPr="00AF1F13">
        <w:rPr>
          <w:rFonts w:ascii="Arial" w:eastAsia="Times New Roman" w:hAnsi="Arial" w:cs="Arial"/>
          <w:sz w:val="21"/>
          <w:szCs w:val="21"/>
        </w:rPr>
        <w:t xml:space="preserve"> </w:t>
      </w:r>
      <w:r w:rsidRPr="00AF1F13">
        <w:rPr>
          <w:rFonts w:ascii="Arial" w:eastAsia="Times New Roman" w:hAnsi="Arial" w:cs="Arial"/>
          <w:sz w:val="21"/>
          <w:szCs w:val="21"/>
        </w:rPr>
        <w:t xml:space="preserve">NSZ i ne nalaze se na školovanju ili obuci. Izgradnja kapaciteta lokalnih saveta za zapošljavanje i razvoj lokalnih akcionih planova zapošljavanja na način koji bi omogućio veću povezanost lokalnih mera aktivne politike zapošljavanja sa potrebama najosetljivijih grupa predstavlja jedan od mehanizama za izgradnju institucionalnih kapaciteta. </w:t>
      </w:r>
    </w:p>
    <w:p w14:paraId="6D51D9F7" w14:textId="77777777" w:rsidR="00656B35" w:rsidRPr="00AF1F13" w:rsidRDefault="00656B35" w:rsidP="008052D0">
      <w:pPr>
        <w:pStyle w:val="NoSpacing"/>
        <w:spacing w:line="360" w:lineRule="auto"/>
        <w:jc w:val="both"/>
        <w:rPr>
          <w:rFonts w:ascii="Arial" w:eastAsia="Times New Roman" w:hAnsi="Arial" w:cs="Arial"/>
          <w:sz w:val="21"/>
          <w:szCs w:val="21"/>
        </w:rPr>
      </w:pPr>
    </w:p>
    <w:p w14:paraId="7823C825" w14:textId="77777777" w:rsidR="00656B35" w:rsidRPr="00AF1F13" w:rsidRDefault="00656B35" w:rsidP="001B1FC2">
      <w:pPr>
        <w:pStyle w:val="NoSpacing"/>
        <w:numPr>
          <w:ilvl w:val="0"/>
          <w:numId w:val="12"/>
        </w:numPr>
        <w:spacing w:line="360" w:lineRule="auto"/>
        <w:jc w:val="both"/>
        <w:rPr>
          <w:rFonts w:ascii="Arial" w:eastAsia="Times New Roman" w:hAnsi="Arial" w:cs="Arial"/>
          <w:sz w:val="21"/>
          <w:szCs w:val="21"/>
        </w:rPr>
      </w:pPr>
      <w:r w:rsidRPr="00AF1F13">
        <w:rPr>
          <w:rFonts w:ascii="Arial" w:eastAsia="Times New Roman" w:hAnsi="Arial" w:cs="Arial"/>
          <w:sz w:val="21"/>
          <w:szCs w:val="21"/>
        </w:rPr>
        <w:t xml:space="preserve">Evaluacija učinka mera koje se predlažu u okviru različitih politika putem primenjenih istraživačkih studija. </w:t>
      </w:r>
    </w:p>
    <w:p w14:paraId="0FC2378B" w14:textId="77777777" w:rsidR="00656B35" w:rsidRPr="00AF1F13" w:rsidRDefault="00656B35" w:rsidP="00656B35">
      <w:pPr>
        <w:rPr>
          <w:rFonts w:ascii="Arial" w:hAnsi="Arial" w:cs="Arial"/>
          <w:sz w:val="21"/>
          <w:szCs w:val="21"/>
          <w:shd w:val="clear" w:color="auto" w:fill="FFFFFF"/>
        </w:rPr>
      </w:pPr>
    </w:p>
    <w:p w14:paraId="28D98BF7" w14:textId="77777777" w:rsidR="00E17459" w:rsidRPr="00AF1F13" w:rsidRDefault="00E17459" w:rsidP="00656B35">
      <w:pPr>
        <w:rPr>
          <w:rFonts w:ascii="Arial" w:hAnsi="Arial" w:cs="Arial"/>
          <w:sz w:val="21"/>
          <w:szCs w:val="21"/>
          <w:shd w:val="clear" w:color="auto" w:fill="FFFFFF"/>
        </w:rPr>
      </w:pPr>
    </w:p>
    <w:p w14:paraId="3CDB4C9C" w14:textId="77777777" w:rsidR="00E17459" w:rsidRPr="00AF1F13" w:rsidRDefault="00E17459" w:rsidP="00656B35">
      <w:pPr>
        <w:rPr>
          <w:rFonts w:ascii="Arial" w:hAnsi="Arial" w:cs="Arial"/>
          <w:sz w:val="21"/>
          <w:szCs w:val="21"/>
          <w:shd w:val="clear" w:color="auto" w:fill="FFFFFF"/>
        </w:rPr>
      </w:pPr>
    </w:p>
    <w:p w14:paraId="4416DA42" w14:textId="77777777" w:rsidR="00E17459" w:rsidRPr="00AF1F13" w:rsidRDefault="00E17459" w:rsidP="00656B35">
      <w:pPr>
        <w:rPr>
          <w:rFonts w:ascii="Arial" w:hAnsi="Arial" w:cs="Arial"/>
          <w:sz w:val="21"/>
          <w:szCs w:val="21"/>
          <w:shd w:val="clear" w:color="auto" w:fill="FFFFFF"/>
        </w:rPr>
      </w:pPr>
    </w:p>
    <w:p w14:paraId="3BBFEACC" w14:textId="77777777" w:rsidR="00E17459" w:rsidRPr="00AF1F13" w:rsidRDefault="00E17459" w:rsidP="00656B35">
      <w:pPr>
        <w:rPr>
          <w:rFonts w:ascii="Arial" w:hAnsi="Arial" w:cs="Arial"/>
          <w:sz w:val="21"/>
          <w:szCs w:val="21"/>
          <w:shd w:val="clear" w:color="auto" w:fill="FFFFFF"/>
        </w:rPr>
      </w:pPr>
    </w:p>
    <w:p w14:paraId="4C9F5F43" w14:textId="77777777" w:rsidR="00656B35" w:rsidRPr="00AF1F13" w:rsidRDefault="00656B35" w:rsidP="00656B35">
      <w:pPr>
        <w:rPr>
          <w:rFonts w:ascii="Arial" w:hAnsi="Arial" w:cs="Arial"/>
          <w:sz w:val="21"/>
          <w:szCs w:val="21"/>
          <w:shd w:val="clear" w:color="auto" w:fill="FFFFFF"/>
        </w:rPr>
      </w:pPr>
    </w:p>
    <w:p w14:paraId="19166E4D" w14:textId="77777777" w:rsidR="00656B35" w:rsidRPr="00AF1F13" w:rsidRDefault="00656B35" w:rsidP="00656B35">
      <w:pPr>
        <w:pStyle w:val="NoSpacing"/>
        <w:rPr>
          <w:rFonts w:ascii="Arial" w:hAnsi="Arial" w:cs="Arial"/>
          <w:sz w:val="21"/>
          <w:szCs w:val="21"/>
          <w:shd w:val="clear" w:color="auto" w:fill="FFFFFF"/>
        </w:rPr>
      </w:pPr>
    </w:p>
    <w:p w14:paraId="0C92351A" w14:textId="77777777" w:rsidR="007A68B0" w:rsidRDefault="007A68B0" w:rsidP="007A68B0">
      <w:pPr>
        <w:rPr>
          <w:lang w:bidi="en-US"/>
        </w:rPr>
      </w:pPr>
    </w:p>
    <w:p w14:paraId="600BD19A" w14:textId="77777777" w:rsidR="007A68B0" w:rsidRDefault="007A68B0" w:rsidP="007A68B0">
      <w:pPr>
        <w:rPr>
          <w:lang w:bidi="en-US"/>
        </w:rPr>
      </w:pPr>
    </w:p>
    <w:p w14:paraId="4074F2C3" w14:textId="77777777" w:rsidR="007A68B0" w:rsidRDefault="007A68B0" w:rsidP="007A68B0">
      <w:pPr>
        <w:rPr>
          <w:lang w:bidi="en-US"/>
        </w:rPr>
      </w:pPr>
    </w:p>
    <w:p w14:paraId="6191F94E" w14:textId="77777777" w:rsidR="007A68B0" w:rsidRDefault="007A68B0" w:rsidP="007A68B0">
      <w:pPr>
        <w:rPr>
          <w:lang w:bidi="en-US"/>
        </w:rPr>
      </w:pPr>
    </w:p>
    <w:p w14:paraId="381616B4" w14:textId="77777777" w:rsidR="007A68B0" w:rsidRDefault="007A68B0" w:rsidP="007A68B0">
      <w:pPr>
        <w:rPr>
          <w:lang w:bidi="en-US"/>
        </w:rPr>
      </w:pPr>
    </w:p>
    <w:p w14:paraId="4271CA69" w14:textId="77777777" w:rsidR="007A68B0" w:rsidRDefault="007A68B0" w:rsidP="007A68B0">
      <w:pPr>
        <w:rPr>
          <w:lang w:bidi="en-US"/>
        </w:rPr>
      </w:pPr>
    </w:p>
    <w:p w14:paraId="226F01E0" w14:textId="77777777" w:rsidR="007A68B0" w:rsidRPr="007A68B0" w:rsidRDefault="007A68B0" w:rsidP="007A68B0">
      <w:pPr>
        <w:rPr>
          <w:lang w:bidi="en-US"/>
        </w:rPr>
      </w:pPr>
    </w:p>
    <w:p w14:paraId="17A7BF27" w14:textId="77777777" w:rsidR="00F23FD0" w:rsidRDefault="00F23FD0">
      <w:pPr>
        <w:rPr>
          <w:rFonts w:ascii="Arial" w:eastAsia="Times New Roman" w:hAnsi="Arial" w:cs="Arial"/>
          <w:b/>
          <w:bCs/>
          <w:color w:val="548DD4" w:themeColor="text2" w:themeTint="99"/>
          <w:sz w:val="24"/>
          <w:szCs w:val="24"/>
          <w:shd w:val="clear" w:color="auto" w:fill="FFFFFF"/>
          <w:lang w:bidi="en-US"/>
        </w:rPr>
      </w:pPr>
      <w:r>
        <w:br w:type="page"/>
      </w:r>
    </w:p>
    <w:p w14:paraId="195CE74E" w14:textId="77777777" w:rsidR="00826FE8" w:rsidRPr="00AF1F13" w:rsidRDefault="00826FE8" w:rsidP="00211288">
      <w:pPr>
        <w:pStyle w:val="Heading1"/>
        <w:rPr>
          <w:color w:val="auto"/>
        </w:rPr>
      </w:pPr>
      <w:bookmarkStart w:id="25" w:name="_Toc482874674"/>
      <w:r w:rsidRPr="00AF1F13">
        <w:lastRenderedPageBreak/>
        <w:t>LITERATURA</w:t>
      </w:r>
      <w:bookmarkEnd w:id="25"/>
      <w:r w:rsidRPr="00AF1F13">
        <w:t xml:space="preserve"> </w:t>
      </w:r>
    </w:p>
    <w:p w14:paraId="1C224E4A" w14:textId="77777777" w:rsidR="00EF565F" w:rsidRPr="00AF1F13" w:rsidRDefault="00EF565F" w:rsidP="00E17459">
      <w:pPr>
        <w:pStyle w:val="FootnoteText"/>
        <w:spacing w:line="276" w:lineRule="auto"/>
        <w:rPr>
          <w:rFonts w:ascii="Arial" w:hAnsi="Arial" w:cs="Arial"/>
          <w:sz w:val="21"/>
          <w:szCs w:val="21"/>
          <w:shd w:val="clear" w:color="auto" w:fill="FFFFFF"/>
        </w:rPr>
      </w:pPr>
    </w:p>
    <w:p w14:paraId="6B223423" w14:textId="77777777" w:rsidR="00410E91" w:rsidRPr="00AF1F13" w:rsidRDefault="00410E91" w:rsidP="001B1FC2">
      <w:pPr>
        <w:pStyle w:val="ListParagraph"/>
        <w:numPr>
          <w:ilvl w:val="0"/>
          <w:numId w:val="2"/>
        </w:numPr>
        <w:spacing w:before="120" w:after="120" w:line="240" w:lineRule="auto"/>
        <w:ind w:left="425"/>
        <w:jc w:val="both"/>
        <w:rPr>
          <w:rFonts w:ascii="Arial" w:hAnsi="Arial" w:cs="Arial"/>
          <w:sz w:val="21"/>
          <w:szCs w:val="21"/>
          <w:shd w:val="clear" w:color="auto" w:fill="FFFFFF"/>
        </w:rPr>
      </w:pPr>
      <w:r w:rsidRPr="00AF1F13">
        <w:rPr>
          <w:rFonts w:ascii="Arial" w:hAnsi="Arial" w:cs="Arial"/>
          <w:sz w:val="21"/>
          <w:szCs w:val="21"/>
          <w:shd w:val="clear" w:color="auto" w:fill="FFFFFF"/>
        </w:rPr>
        <w:t>Cantillon, B. (2011)</w:t>
      </w:r>
      <w:r w:rsidR="009E77BD">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The </w:t>
      </w:r>
      <w:r w:rsidR="009E77BD" w:rsidRPr="00AF1F13">
        <w:rPr>
          <w:rFonts w:ascii="Arial" w:hAnsi="Arial" w:cs="Arial"/>
          <w:sz w:val="21"/>
          <w:szCs w:val="21"/>
          <w:shd w:val="clear" w:color="auto" w:fill="FFFFFF"/>
        </w:rPr>
        <w:t xml:space="preserve">Paradox </w:t>
      </w:r>
      <w:r w:rsidRPr="00AF1F13">
        <w:rPr>
          <w:rFonts w:ascii="Arial" w:hAnsi="Arial" w:cs="Arial"/>
          <w:sz w:val="21"/>
          <w:szCs w:val="21"/>
          <w:shd w:val="clear" w:color="auto" w:fill="FFFFFF"/>
        </w:rPr>
        <w:t xml:space="preserve">of the </w:t>
      </w:r>
      <w:r w:rsidR="009E77BD" w:rsidRPr="00AF1F13">
        <w:rPr>
          <w:rFonts w:ascii="Arial" w:hAnsi="Arial" w:cs="Arial"/>
          <w:sz w:val="21"/>
          <w:szCs w:val="21"/>
          <w:shd w:val="clear" w:color="auto" w:fill="FFFFFF"/>
        </w:rPr>
        <w:t>Social Investment State</w:t>
      </w:r>
      <w:r w:rsidRPr="00AF1F13">
        <w:rPr>
          <w:rFonts w:ascii="Arial" w:hAnsi="Arial" w:cs="Arial"/>
          <w:sz w:val="21"/>
          <w:szCs w:val="21"/>
          <w:shd w:val="clear" w:color="auto" w:fill="FFFFFF"/>
        </w:rPr>
        <w:t xml:space="preserve">: </w:t>
      </w:r>
      <w:r w:rsidR="009E77BD" w:rsidRPr="00AF1F13">
        <w:rPr>
          <w:rFonts w:ascii="Arial" w:hAnsi="Arial" w:cs="Arial"/>
          <w:sz w:val="21"/>
          <w:szCs w:val="21"/>
          <w:shd w:val="clear" w:color="auto" w:fill="FFFFFF"/>
        </w:rPr>
        <w:t>Growth</w:t>
      </w:r>
      <w:r w:rsidRPr="00AF1F13">
        <w:rPr>
          <w:rFonts w:ascii="Arial" w:hAnsi="Arial" w:cs="Arial"/>
          <w:sz w:val="21"/>
          <w:szCs w:val="21"/>
          <w:shd w:val="clear" w:color="auto" w:fill="FFFFFF"/>
        </w:rPr>
        <w:t xml:space="preserve">, </w:t>
      </w:r>
      <w:r w:rsidR="009E77BD" w:rsidRPr="00AF1F13">
        <w:rPr>
          <w:rFonts w:ascii="Arial" w:hAnsi="Arial" w:cs="Arial"/>
          <w:sz w:val="21"/>
          <w:szCs w:val="21"/>
          <w:shd w:val="clear" w:color="auto" w:fill="FFFFFF"/>
        </w:rPr>
        <w:t xml:space="preserve">Employment </w:t>
      </w:r>
      <w:r w:rsidRPr="00AF1F13">
        <w:rPr>
          <w:rFonts w:ascii="Arial" w:hAnsi="Arial" w:cs="Arial"/>
          <w:sz w:val="21"/>
          <w:szCs w:val="21"/>
          <w:shd w:val="clear" w:color="auto" w:fill="FFFFFF"/>
        </w:rPr>
        <w:t xml:space="preserve">and </w:t>
      </w:r>
      <w:r w:rsidR="009E77BD" w:rsidRPr="00AF1F13">
        <w:rPr>
          <w:rFonts w:ascii="Arial" w:hAnsi="Arial" w:cs="Arial"/>
          <w:sz w:val="21"/>
          <w:szCs w:val="21"/>
          <w:shd w:val="clear" w:color="auto" w:fill="FFFFFF"/>
        </w:rPr>
        <w:t xml:space="preserve">Poverty </w:t>
      </w:r>
      <w:r w:rsidRPr="00AF1F13">
        <w:rPr>
          <w:rFonts w:ascii="Arial" w:hAnsi="Arial" w:cs="Arial"/>
          <w:sz w:val="21"/>
          <w:szCs w:val="21"/>
          <w:shd w:val="clear" w:color="auto" w:fill="FFFFFF"/>
        </w:rPr>
        <w:t>in the Lisbon Era. Journal of European Social Policy, 21(5): 432-449.</w:t>
      </w:r>
    </w:p>
    <w:p w14:paraId="1A3718F4" w14:textId="77777777" w:rsidR="00410E91" w:rsidRPr="00AF1F13" w:rsidRDefault="00410E91" w:rsidP="001B1FC2">
      <w:pPr>
        <w:pStyle w:val="Default"/>
        <w:numPr>
          <w:ilvl w:val="0"/>
          <w:numId w:val="2"/>
        </w:numPr>
        <w:spacing w:before="120" w:after="120"/>
        <w:ind w:left="425"/>
        <w:rPr>
          <w:rFonts w:ascii="Arial" w:hAnsi="Arial" w:cs="Arial"/>
          <w:color w:val="auto"/>
          <w:sz w:val="21"/>
          <w:szCs w:val="21"/>
          <w:shd w:val="clear" w:color="auto" w:fill="FFFFFF"/>
        </w:rPr>
      </w:pPr>
      <w:r w:rsidRPr="00AF1F13">
        <w:rPr>
          <w:rFonts w:ascii="Arial" w:hAnsi="Arial" w:cs="Arial"/>
          <w:color w:val="auto"/>
          <w:sz w:val="21"/>
          <w:szCs w:val="21"/>
          <w:shd w:val="clear" w:color="auto" w:fill="FFFFFF"/>
        </w:rPr>
        <w:t>Council of the Sustainable Development Solutions Network</w:t>
      </w:r>
      <w:r w:rsidR="009E77BD">
        <w:rPr>
          <w:rFonts w:ascii="Arial" w:hAnsi="Arial" w:cs="Arial"/>
          <w:color w:val="auto"/>
          <w:sz w:val="21"/>
          <w:szCs w:val="21"/>
          <w:shd w:val="clear" w:color="auto" w:fill="FFFFFF"/>
        </w:rPr>
        <w:t xml:space="preserve"> (2015): </w:t>
      </w:r>
      <w:r w:rsidRPr="00AF1F13">
        <w:rPr>
          <w:rFonts w:ascii="Arial" w:hAnsi="Arial" w:cs="Arial"/>
          <w:color w:val="auto"/>
          <w:sz w:val="21"/>
          <w:szCs w:val="21"/>
          <w:shd w:val="clear" w:color="auto" w:fill="FFFFFF"/>
        </w:rPr>
        <w:t xml:space="preserve">Indicators and a </w:t>
      </w:r>
      <w:r w:rsidR="009E77BD" w:rsidRPr="00AF1F13">
        <w:rPr>
          <w:rFonts w:ascii="Arial" w:hAnsi="Arial" w:cs="Arial"/>
          <w:color w:val="auto"/>
          <w:sz w:val="21"/>
          <w:szCs w:val="21"/>
          <w:shd w:val="clear" w:color="auto" w:fill="FFFFFF"/>
        </w:rPr>
        <w:t xml:space="preserve">Monitoring Framework </w:t>
      </w:r>
      <w:r w:rsidRPr="00AF1F13">
        <w:rPr>
          <w:rFonts w:ascii="Arial" w:hAnsi="Arial" w:cs="Arial"/>
          <w:color w:val="auto"/>
          <w:sz w:val="21"/>
          <w:szCs w:val="21"/>
          <w:shd w:val="clear" w:color="auto" w:fill="FFFFFF"/>
        </w:rPr>
        <w:t>for the Sustainable Development Goals</w:t>
      </w:r>
      <w:r w:rsidR="009E77BD">
        <w:rPr>
          <w:rFonts w:ascii="Arial" w:hAnsi="Arial" w:cs="Arial"/>
          <w:color w:val="auto"/>
          <w:sz w:val="21"/>
          <w:szCs w:val="21"/>
          <w:shd w:val="clear" w:color="auto" w:fill="FFFFFF"/>
        </w:rPr>
        <w:t>.</w:t>
      </w:r>
      <w:r w:rsidRPr="00AF1F13">
        <w:rPr>
          <w:rFonts w:ascii="Arial" w:hAnsi="Arial" w:cs="Arial"/>
          <w:color w:val="auto"/>
          <w:sz w:val="21"/>
          <w:szCs w:val="21"/>
          <w:shd w:val="clear" w:color="auto" w:fill="FFFFFF"/>
        </w:rPr>
        <w:t xml:space="preserve"> United Nations</w:t>
      </w:r>
      <w:r w:rsidR="009E77BD">
        <w:rPr>
          <w:rFonts w:ascii="Arial" w:hAnsi="Arial" w:cs="Arial"/>
          <w:color w:val="auto"/>
          <w:sz w:val="21"/>
          <w:szCs w:val="21"/>
          <w:shd w:val="clear" w:color="auto" w:fill="FFFFFF"/>
        </w:rPr>
        <w:t>.</w:t>
      </w:r>
    </w:p>
    <w:p w14:paraId="4EC51464" w14:textId="77777777" w:rsidR="00410E91" w:rsidRPr="00AF1F13" w:rsidRDefault="00410E91" w:rsidP="001B1FC2">
      <w:pPr>
        <w:pStyle w:val="FootnoteText"/>
        <w:numPr>
          <w:ilvl w:val="0"/>
          <w:numId w:val="2"/>
        </w:numPr>
        <w:autoSpaceDE w:val="0"/>
        <w:autoSpaceDN w:val="0"/>
        <w:adjustRightInd w:val="0"/>
        <w:spacing w:before="120" w:after="120"/>
        <w:ind w:left="425"/>
        <w:jc w:val="both"/>
        <w:rPr>
          <w:rFonts w:ascii="Arial" w:hAnsi="Arial" w:cs="Arial"/>
          <w:sz w:val="21"/>
          <w:szCs w:val="21"/>
          <w:shd w:val="clear" w:color="auto" w:fill="FFFFFF"/>
        </w:rPr>
      </w:pPr>
      <w:r w:rsidRPr="00AF1F13">
        <w:rPr>
          <w:rFonts w:ascii="Arial" w:hAnsi="Arial" w:cs="Arial"/>
          <w:sz w:val="21"/>
          <w:szCs w:val="21"/>
          <w:shd w:val="clear" w:color="auto" w:fill="FFFFFF"/>
        </w:rPr>
        <w:t>European Commission</w:t>
      </w:r>
      <w:r w:rsidR="009E77BD">
        <w:rPr>
          <w:rFonts w:ascii="Arial" w:hAnsi="Arial" w:cs="Arial"/>
          <w:sz w:val="21"/>
          <w:szCs w:val="21"/>
          <w:shd w:val="clear" w:color="auto" w:fill="FFFFFF"/>
        </w:rPr>
        <w:t xml:space="preserve"> (2010): </w:t>
      </w:r>
      <w:r w:rsidRPr="00AF1F13">
        <w:rPr>
          <w:rFonts w:ascii="Arial" w:hAnsi="Arial" w:cs="Arial"/>
          <w:sz w:val="21"/>
          <w:szCs w:val="21"/>
          <w:shd w:val="clear" w:color="auto" w:fill="FFFFFF"/>
        </w:rPr>
        <w:t>Poverty and Social Exclusion, Report</w:t>
      </w:r>
      <w:r w:rsidR="009E77BD">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79AC32AA" w14:textId="77777777" w:rsidR="00410E91" w:rsidRPr="00AF1F13" w:rsidRDefault="00410E91" w:rsidP="001B1FC2">
      <w:pPr>
        <w:pStyle w:val="Default"/>
        <w:numPr>
          <w:ilvl w:val="0"/>
          <w:numId w:val="2"/>
        </w:numPr>
        <w:spacing w:before="120" w:after="120"/>
        <w:ind w:left="425"/>
        <w:jc w:val="both"/>
        <w:rPr>
          <w:rFonts w:ascii="Arial" w:hAnsi="Arial" w:cs="Arial"/>
          <w:color w:val="auto"/>
          <w:sz w:val="21"/>
          <w:szCs w:val="21"/>
          <w:shd w:val="clear" w:color="auto" w:fill="FFFFFF"/>
        </w:rPr>
      </w:pPr>
      <w:r w:rsidRPr="00AF1F13">
        <w:rPr>
          <w:rFonts w:ascii="Arial" w:hAnsi="Arial" w:cs="Arial"/>
          <w:color w:val="auto"/>
          <w:sz w:val="21"/>
          <w:szCs w:val="21"/>
          <w:shd w:val="clear" w:color="auto" w:fill="FFFFFF"/>
        </w:rPr>
        <w:t>European Commission</w:t>
      </w:r>
      <w:r w:rsidR="009E77BD">
        <w:rPr>
          <w:rFonts w:ascii="Arial" w:hAnsi="Arial" w:cs="Arial"/>
          <w:color w:val="auto"/>
          <w:sz w:val="21"/>
          <w:szCs w:val="21"/>
          <w:shd w:val="clear" w:color="auto" w:fill="FFFFFF"/>
        </w:rPr>
        <w:t xml:space="preserve"> (2015): </w:t>
      </w:r>
      <w:r w:rsidRPr="00AF1F13">
        <w:rPr>
          <w:rFonts w:ascii="Arial" w:hAnsi="Arial" w:cs="Arial"/>
          <w:color w:val="auto"/>
          <w:sz w:val="21"/>
          <w:szCs w:val="21"/>
          <w:shd w:val="clear" w:color="auto" w:fill="FFFFFF"/>
        </w:rPr>
        <w:t xml:space="preserve"> 2014 Social Protection Performance Monitor (SPPM) </w:t>
      </w:r>
      <w:r w:rsidR="009E77BD" w:rsidRPr="00AF1F13">
        <w:rPr>
          <w:rFonts w:ascii="Arial" w:hAnsi="Arial" w:cs="Arial"/>
          <w:color w:val="auto"/>
          <w:sz w:val="21"/>
          <w:szCs w:val="21"/>
          <w:shd w:val="clear" w:color="auto" w:fill="FFFFFF"/>
        </w:rPr>
        <w:t>Dashboard Results</w:t>
      </w:r>
      <w:r w:rsidR="009E77BD">
        <w:rPr>
          <w:rFonts w:ascii="Arial" w:hAnsi="Arial" w:cs="Arial"/>
          <w:color w:val="auto"/>
          <w:sz w:val="21"/>
          <w:szCs w:val="21"/>
          <w:shd w:val="clear" w:color="auto" w:fill="FFFFFF"/>
        </w:rPr>
        <w:t>.</w:t>
      </w:r>
      <w:r w:rsidRPr="00AF1F13">
        <w:rPr>
          <w:rFonts w:ascii="Arial" w:hAnsi="Arial" w:cs="Arial"/>
          <w:color w:val="auto"/>
          <w:sz w:val="21"/>
          <w:szCs w:val="21"/>
          <w:shd w:val="clear" w:color="auto" w:fill="FFFFFF"/>
        </w:rPr>
        <w:t xml:space="preserve"> EU Luxembourg</w:t>
      </w:r>
      <w:r w:rsidR="009E77BD">
        <w:rPr>
          <w:rFonts w:ascii="Arial" w:hAnsi="Arial" w:cs="Arial"/>
          <w:color w:val="auto"/>
          <w:sz w:val="21"/>
          <w:szCs w:val="21"/>
          <w:shd w:val="clear" w:color="auto" w:fill="FFFFFF"/>
        </w:rPr>
        <w:t>.</w:t>
      </w:r>
    </w:p>
    <w:p w14:paraId="5E20AB00" w14:textId="77777777" w:rsidR="00410E91" w:rsidRPr="00AF1F13" w:rsidRDefault="00410E91" w:rsidP="001B1FC2">
      <w:pPr>
        <w:pStyle w:val="FootnoteText"/>
        <w:numPr>
          <w:ilvl w:val="0"/>
          <w:numId w:val="2"/>
        </w:numPr>
        <w:autoSpaceDE w:val="0"/>
        <w:autoSpaceDN w:val="0"/>
        <w:adjustRightInd w:val="0"/>
        <w:spacing w:before="120" w:after="120"/>
        <w:ind w:left="425"/>
        <w:jc w:val="both"/>
        <w:rPr>
          <w:rFonts w:ascii="Arial" w:hAnsi="Arial" w:cs="Arial"/>
          <w:sz w:val="21"/>
          <w:szCs w:val="21"/>
          <w:shd w:val="clear" w:color="auto" w:fill="FFFFFF"/>
        </w:rPr>
      </w:pPr>
      <w:r w:rsidRPr="00AF1F13">
        <w:rPr>
          <w:rFonts w:ascii="Arial" w:hAnsi="Arial" w:cs="Arial"/>
          <w:sz w:val="21"/>
          <w:szCs w:val="21"/>
          <w:shd w:val="clear" w:color="auto" w:fill="FFFFFF"/>
        </w:rPr>
        <w:t>European commission</w:t>
      </w:r>
      <w:r w:rsidR="009E77BD">
        <w:rPr>
          <w:rFonts w:ascii="Arial" w:hAnsi="Arial" w:cs="Arial"/>
          <w:sz w:val="21"/>
          <w:szCs w:val="21"/>
          <w:shd w:val="clear" w:color="auto" w:fill="FFFFFF"/>
        </w:rPr>
        <w:t xml:space="preserve"> (2008):</w:t>
      </w:r>
      <w:r w:rsidRPr="00AF1F13">
        <w:rPr>
          <w:rFonts w:ascii="Arial" w:hAnsi="Arial" w:cs="Arial"/>
          <w:sz w:val="21"/>
          <w:szCs w:val="21"/>
          <w:shd w:val="clear" w:color="auto" w:fill="FFFFFF"/>
        </w:rPr>
        <w:t xml:space="preserve"> Employment, Social Affairs and Equal Opportunities DG, Portfolio of </w:t>
      </w:r>
      <w:r w:rsidR="009E77BD" w:rsidRPr="00AF1F13">
        <w:rPr>
          <w:rFonts w:ascii="Arial" w:hAnsi="Arial" w:cs="Arial"/>
          <w:sz w:val="21"/>
          <w:szCs w:val="21"/>
          <w:shd w:val="clear" w:color="auto" w:fill="FFFFFF"/>
        </w:rPr>
        <w:t xml:space="preserve">Overarching Indicators </w:t>
      </w:r>
      <w:r w:rsidRPr="00AF1F13">
        <w:rPr>
          <w:rFonts w:ascii="Arial" w:hAnsi="Arial" w:cs="Arial"/>
          <w:sz w:val="21"/>
          <w:szCs w:val="21"/>
          <w:shd w:val="clear" w:color="auto" w:fill="FFFFFF"/>
        </w:rPr>
        <w:t xml:space="preserve">and </w:t>
      </w:r>
      <w:r w:rsidR="009E77BD" w:rsidRPr="00AF1F13">
        <w:rPr>
          <w:rFonts w:ascii="Arial" w:hAnsi="Arial" w:cs="Arial"/>
          <w:sz w:val="21"/>
          <w:szCs w:val="21"/>
          <w:shd w:val="clear" w:color="auto" w:fill="FFFFFF"/>
        </w:rPr>
        <w:t>Streamlined Social Inclusion</w:t>
      </w:r>
      <w:r w:rsidRPr="00AF1F13">
        <w:rPr>
          <w:rFonts w:ascii="Arial" w:hAnsi="Arial" w:cs="Arial"/>
          <w:sz w:val="21"/>
          <w:szCs w:val="21"/>
          <w:shd w:val="clear" w:color="auto" w:fill="FFFFFF"/>
        </w:rPr>
        <w:t xml:space="preserve">, </w:t>
      </w:r>
      <w:r w:rsidR="009E77BD" w:rsidRPr="00AF1F13">
        <w:rPr>
          <w:rFonts w:ascii="Arial" w:hAnsi="Arial" w:cs="Arial"/>
          <w:sz w:val="21"/>
          <w:szCs w:val="21"/>
          <w:shd w:val="clear" w:color="auto" w:fill="FFFFFF"/>
        </w:rPr>
        <w:t>Pensions</w:t>
      </w:r>
      <w:r w:rsidRPr="00AF1F13">
        <w:rPr>
          <w:rFonts w:ascii="Arial" w:hAnsi="Arial" w:cs="Arial"/>
          <w:sz w:val="21"/>
          <w:szCs w:val="21"/>
          <w:shd w:val="clear" w:color="auto" w:fill="FFFFFF"/>
        </w:rPr>
        <w:t xml:space="preserve">, and </w:t>
      </w:r>
      <w:r w:rsidR="009E77BD" w:rsidRPr="00AF1F13">
        <w:rPr>
          <w:rFonts w:ascii="Arial" w:hAnsi="Arial" w:cs="Arial"/>
          <w:sz w:val="21"/>
          <w:szCs w:val="21"/>
          <w:shd w:val="clear" w:color="auto" w:fill="FFFFFF"/>
        </w:rPr>
        <w:t>Health Portfolios</w:t>
      </w:r>
      <w:r w:rsidR="009E77BD">
        <w:rPr>
          <w:rFonts w:ascii="Arial" w:hAnsi="Arial" w:cs="Arial"/>
          <w:sz w:val="21"/>
          <w:szCs w:val="21"/>
          <w:shd w:val="clear" w:color="auto" w:fill="FFFFFF"/>
        </w:rPr>
        <w:t>.</w:t>
      </w:r>
    </w:p>
    <w:p w14:paraId="264D19F6" w14:textId="77777777" w:rsidR="00410E91" w:rsidRPr="00AF1F13" w:rsidRDefault="00410E91" w:rsidP="001B1FC2">
      <w:pPr>
        <w:pStyle w:val="FootnoteText"/>
        <w:numPr>
          <w:ilvl w:val="0"/>
          <w:numId w:val="2"/>
        </w:numPr>
        <w:spacing w:before="120" w:after="120"/>
        <w:ind w:left="425"/>
        <w:rPr>
          <w:rFonts w:ascii="Arial" w:hAnsi="Arial" w:cs="Arial"/>
          <w:sz w:val="21"/>
          <w:szCs w:val="21"/>
          <w:shd w:val="clear" w:color="auto" w:fill="FFFFFF"/>
        </w:rPr>
      </w:pPr>
      <w:r w:rsidRPr="00AF1F13">
        <w:rPr>
          <w:rFonts w:ascii="Arial" w:hAnsi="Arial" w:cs="Arial"/>
          <w:sz w:val="21"/>
          <w:szCs w:val="21"/>
          <w:shd w:val="clear" w:color="auto" w:fill="FFFFFF"/>
        </w:rPr>
        <w:t>European Commission</w:t>
      </w:r>
      <w:r w:rsidR="009E77BD">
        <w:rPr>
          <w:rFonts w:ascii="Arial" w:hAnsi="Arial" w:cs="Arial"/>
          <w:sz w:val="21"/>
          <w:szCs w:val="21"/>
          <w:shd w:val="clear" w:color="auto" w:fill="FFFFFF"/>
        </w:rPr>
        <w:t xml:space="preserve"> (2010):</w:t>
      </w:r>
      <w:r w:rsidRPr="00AF1F13">
        <w:rPr>
          <w:rFonts w:ascii="Arial" w:hAnsi="Arial" w:cs="Arial"/>
          <w:sz w:val="21"/>
          <w:szCs w:val="21"/>
          <w:shd w:val="clear" w:color="auto" w:fill="FFFFFF"/>
        </w:rPr>
        <w:t xml:space="preserve"> Europa 2020, A strategy for smart, </w:t>
      </w:r>
      <w:r w:rsidR="009E77BD" w:rsidRPr="00AF1F13">
        <w:rPr>
          <w:rFonts w:ascii="Arial" w:hAnsi="Arial" w:cs="Arial"/>
          <w:sz w:val="21"/>
          <w:szCs w:val="21"/>
          <w:shd w:val="clear" w:color="auto" w:fill="FFFFFF"/>
        </w:rPr>
        <w:t xml:space="preserve">Sustainable </w:t>
      </w:r>
      <w:r w:rsidRPr="00AF1F13">
        <w:rPr>
          <w:rFonts w:ascii="Arial" w:hAnsi="Arial" w:cs="Arial"/>
          <w:sz w:val="21"/>
          <w:szCs w:val="21"/>
          <w:shd w:val="clear" w:color="auto" w:fill="FFFFFF"/>
        </w:rPr>
        <w:t xml:space="preserve">and </w:t>
      </w:r>
      <w:r w:rsidR="009E77BD" w:rsidRPr="00AF1F13">
        <w:rPr>
          <w:rFonts w:ascii="Arial" w:hAnsi="Arial" w:cs="Arial"/>
          <w:sz w:val="21"/>
          <w:szCs w:val="21"/>
          <w:shd w:val="clear" w:color="auto" w:fill="FFFFFF"/>
        </w:rPr>
        <w:t>Inclusive Growth</w:t>
      </w:r>
      <w:r w:rsidR="009E77BD">
        <w:rPr>
          <w:rFonts w:ascii="Arial" w:hAnsi="Arial" w:cs="Arial"/>
          <w:sz w:val="21"/>
          <w:szCs w:val="21"/>
          <w:shd w:val="clear" w:color="auto" w:fill="FFFFFF"/>
        </w:rPr>
        <w:t>.</w:t>
      </w:r>
    </w:p>
    <w:p w14:paraId="76E9A89D" w14:textId="77777777" w:rsidR="00410E91" w:rsidRPr="00AF1F13" w:rsidRDefault="00410E91" w:rsidP="001B1FC2">
      <w:pPr>
        <w:pStyle w:val="FootnoteText"/>
        <w:numPr>
          <w:ilvl w:val="0"/>
          <w:numId w:val="2"/>
        </w:numPr>
        <w:spacing w:before="120" w:after="120"/>
        <w:ind w:left="425"/>
        <w:jc w:val="both"/>
        <w:rPr>
          <w:rFonts w:ascii="Arial" w:hAnsi="Arial" w:cs="Arial"/>
          <w:sz w:val="21"/>
          <w:szCs w:val="21"/>
          <w:shd w:val="clear" w:color="auto" w:fill="FFFFFF"/>
        </w:rPr>
      </w:pPr>
      <w:r w:rsidRPr="00AF1F13">
        <w:rPr>
          <w:rFonts w:ascii="Arial" w:hAnsi="Arial" w:cs="Arial"/>
          <w:sz w:val="21"/>
          <w:szCs w:val="21"/>
          <w:shd w:val="clear" w:color="auto" w:fill="FFFFFF"/>
        </w:rPr>
        <w:t>European Commission</w:t>
      </w:r>
      <w:r w:rsidR="009E77BD">
        <w:rPr>
          <w:rFonts w:ascii="Arial" w:hAnsi="Arial" w:cs="Arial"/>
          <w:sz w:val="21"/>
          <w:szCs w:val="21"/>
          <w:shd w:val="clear" w:color="auto" w:fill="FFFFFF"/>
        </w:rPr>
        <w:t xml:space="preserve"> (2016):</w:t>
      </w:r>
      <w:r w:rsidRPr="00AF1F13">
        <w:rPr>
          <w:rFonts w:ascii="Arial" w:hAnsi="Arial" w:cs="Arial"/>
          <w:sz w:val="21"/>
          <w:szCs w:val="21"/>
          <w:shd w:val="clear" w:color="auto" w:fill="FFFFFF"/>
        </w:rPr>
        <w:t xml:space="preserve"> Low </w:t>
      </w:r>
      <w:r w:rsidR="009E77BD" w:rsidRPr="00AF1F13">
        <w:rPr>
          <w:rFonts w:ascii="Arial" w:hAnsi="Arial" w:cs="Arial"/>
          <w:sz w:val="21"/>
          <w:szCs w:val="21"/>
          <w:shd w:val="clear" w:color="auto" w:fill="FFFFFF"/>
        </w:rPr>
        <w:t xml:space="preserve">Pay </w:t>
      </w:r>
      <w:r w:rsidRPr="00AF1F13">
        <w:rPr>
          <w:rFonts w:ascii="Arial" w:hAnsi="Arial" w:cs="Arial"/>
          <w:sz w:val="21"/>
          <w:szCs w:val="21"/>
          <w:shd w:val="clear" w:color="auto" w:fill="FFFFFF"/>
        </w:rPr>
        <w:t xml:space="preserve">and </w:t>
      </w:r>
      <w:r w:rsidR="009E77BD" w:rsidRPr="00AF1F13">
        <w:rPr>
          <w:rFonts w:ascii="Arial" w:hAnsi="Arial" w:cs="Arial"/>
          <w:sz w:val="21"/>
          <w:szCs w:val="21"/>
          <w:shd w:val="clear" w:color="auto" w:fill="FFFFFF"/>
        </w:rPr>
        <w:t>In</w:t>
      </w:r>
      <w:r w:rsidRPr="00AF1F13">
        <w:rPr>
          <w:rFonts w:ascii="Arial" w:hAnsi="Arial" w:cs="Arial"/>
          <w:sz w:val="21"/>
          <w:szCs w:val="21"/>
          <w:shd w:val="clear" w:color="auto" w:fill="FFFFFF"/>
        </w:rPr>
        <w:t>-</w:t>
      </w:r>
      <w:r w:rsidR="009E77BD" w:rsidRPr="00AF1F13">
        <w:rPr>
          <w:rFonts w:ascii="Arial" w:hAnsi="Arial" w:cs="Arial"/>
          <w:sz w:val="21"/>
          <w:szCs w:val="21"/>
          <w:shd w:val="clear" w:color="auto" w:fill="FFFFFF"/>
        </w:rPr>
        <w:t>Work Poverty</w:t>
      </w:r>
      <w:r w:rsidRPr="00AF1F13">
        <w:rPr>
          <w:rFonts w:ascii="Arial" w:hAnsi="Arial" w:cs="Arial"/>
          <w:sz w:val="21"/>
          <w:szCs w:val="21"/>
          <w:shd w:val="clear" w:color="auto" w:fill="FFFFFF"/>
        </w:rPr>
        <w:t xml:space="preserve">: </w:t>
      </w:r>
      <w:r w:rsidR="009E77BD" w:rsidRPr="00AF1F13">
        <w:rPr>
          <w:rFonts w:ascii="Arial" w:hAnsi="Arial" w:cs="Arial"/>
          <w:sz w:val="21"/>
          <w:szCs w:val="21"/>
          <w:shd w:val="clear" w:color="auto" w:fill="FFFFFF"/>
        </w:rPr>
        <w:t xml:space="preserve">Preventative Measures </w:t>
      </w:r>
      <w:r w:rsidRPr="00AF1F13">
        <w:rPr>
          <w:rFonts w:ascii="Arial" w:hAnsi="Arial" w:cs="Arial"/>
          <w:sz w:val="21"/>
          <w:szCs w:val="21"/>
          <w:shd w:val="clear" w:color="auto" w:fill="FFFFFF"/>
        </w:rPr>
        <w:t xml:space="preserve">and </w:t>
      </w:r>
      <w:r w:rsidR="009E77BD" w:rsidRPr="00AF1F13">
        <w:rPr>
          <w:rFonts w:ascii="Arial" w:hAnsi="Arial" w:cs="Arial"/>
          <w:sz w:val="21"/>
          <w:szCs w:val="21"/>
          <w:shd w:val="clear" w:color="auto" w:fill="FFFFFF"/>
        </w:rPr>
        <w:t>Preventative Approaches</w:t>
      </w:r>
      <w:r w:rsidR="00744946">
        <w:rPr>
          <w:rFonts w:ascii="Arial" w:hAnsi="Arial" w:cs="Arial"/>
          <w:sz w:val="21"/>
          <w:szCs w:val="21"/>
          <w:shd w:val="clear" w:color="auto" w:fill="FFFFFF"/>
        </w:rPr>
        <w:t>.</w:t>
      </w:r>
    </w:p>
    <w:p w14:paraId="7CF67C5A" w14:textId="77777777" w:rsidR="00410E91" w:rsidRPr="00AF1F13" w:rsidRDefault="00410E91" w:rsidP="001B1FC2">
      <w:pPr>
        <w:pStyle w:val="FootnoteText"/>
        <w:numPr>
          <w:ilvl w:val="0"/>
          <w:numId w:val="2"/>
        </w:numPr>
        <w:spacing w:before="120" w:after="120"/>
        <w:ind w:left="425"/>
        <w:jc w:val="both"/>
        <w:rPr>
          <w:rFonts w:ascii="Arial" w:hAnsi="Arial" w:cs="Arial"/>
          <w:sz w:val="21"/>
          <w:szCs w:val="21"/>
          <w:shd w:val="clear" w:color="auto" w:fill="FFFFFF"/>
        </w:rPr>
      </w:pPr>
      <w:r w:rsidRPr="00AF1F13">
        <w:rPr>
          <w:rFonts w:ascii="Arial" w:hAnsi="Arial" w:cs="Arial"/>
          <w:sz w:val="21"/>
          <w:szCs w:val="21"/>
          <w:shd w:val="clear" w:color="auto" w:fill="FFFFFF"/>
        </w:rPr>
        <w:t>European Commission</w:t>
      </w:r>
      <w:r w:rsidR="00744946">
        <w:rPr>
          <w:rFonts w:ascii="Arial" w:hAnsi="Arial" w:cs="Arial"/>
          <w:sz w:val="21"/>
          <w:szCs w:val="21"/>
          <w:shd w:val="clear" w:color="auto" w:fill="FFFFFF"/>
        </w:rPr>
        <w:t xml:space="preserve"> (2016):</w:t>
      </w:r>
      <w:r w:rsidRPr="00AF1F13">
        <w:rPr>
          <w:rFonts w:ascii="Arial" w:hAnsi="Arial" w:cs="Arial"/>
          <w:sz w:val="21"/>
          <w:szCs w:val="21"/>
          <w:shd w:val="clear" w:color="auto" w:fill="FFFFFF"/>
        </w:rPr>
        <w:t xml:space="preserve"> Minimum Income Schemes in Europe</w:t>
      </w:r>
      <w:r w:rsidR="00744946">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 A study of </w:t>
      </w:r>
      <w:r w:rsidR="00744946" w:rsidRPr="00AF1F13">
        <w:rPr>
          <w:rFonts w:ascii="Arial" w:hAnsi="Arial" w:cs="Arial"/>
          <w:sz w:val="21"/>
          <w:szCs w:val="21"/>
          <w:shd w:val="clear" w:color="auto" w:fill="FFFFFF"/>
        </w:rPr>
        <w:t xml:space="preserve">National Policies </w:t>
      </w:r>
      <w:r w:rsidRPr="00AF1F13">
        <w:rPr>
          <w:rFonts w:ascii="Arial" w:hAnsi="Arial" w:cs="Arial"/>
          <w:sz w:val="21"/>
          <w:szCs w:val="21"/>
          <w:shd w:val="clear" w:color="auto" w:fill="FFFFFF"/>
        </w:rPr>
        <w:t>2015</w:t>
      </w:r>
      <w:r w:rsidR="00744946">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170D8980" w14:textId="77777777" w:rsidR="00410E91" w:rsidRPr="00AF1F13" w:rsidRDefault="00410E91" w:rsidP="001B1FC2">
      <w:pPr>
        <w:pStyle w:val="Default"/>
        <w:numPr>
          <w:ilvl w:val="0"/>
          <w:numId w:val="2"/>
        </w:numPr>
        <w:spacing w:before="120" w:after="120"/>
        <w:ind w:left="425"/>
        <w:jc w:val="both"/>
        <w:rPr>
          <w:rFonts w:ascii="Arial" w:hAnsi="Arial" w:cs="Arial"/>
          <w:color w:val="auto"/>
          <w:sz w:val="21"/>
          <w:szCs w:val="21"/>
          <w:shd w:val="clear" w:color="auto" w:fill="FFFFFF"/>
        </w:rPr>
      </w:pPr>
      <w:r w:rsidRPr="00AF1F13">
        <w:rPr>
          <w:rFonts w:ascii="Arial" w:hAnsi="Arial" w:cs="Arial"/>
          <w:color w:val="auto"/>
          <w:sz w:val="21"/>
          <w:szCs w:val="21"/>
          <w:shd w:val="clear" w:color="auto" w:fill="FFFFFF"/>
        </w:rPr>
        <w:t>European Social Observatory</w:t>
      </w:r>
      <w:r w:rsidR="00744946">
        <w:rPr>
          <w:rFonts w:ascii="Arial" w:hAnsi="Arial" w:cs="Arial"/>
          <w:color w:val="auto"/>
          <w:sz w:val="21"/>
          <w:szCs w:val="21"/>
          <w:shd w:val="clear" w:color="auto" w:fill="FFFFFF"/>
        </w:rPr>
        <w:t xml:space="preserve"> (2014):</w:t>
      </w:r>
      <w:r w:rsidRPr="00AF1F13">
        <w:rPr>
          <w:rFonts w:ascii="Arial" w:hAnsi="Arial" w:cs="Arial"/>
          <w:color w:val="auto"/>
          <w:sz w:val="21"/>
          <w:szCs w:val="21"/>
          <w:shd w:val="clear" w:color="auto" w:fill="FFFFFF"/>
        </w:rPr>
        <w:t xml:space="preserve"> Putting the </w:t>
      </w:r>
      <w:r w:rsidR="00744946" w:rsidRPr="00AF1F13">
        <w:rPr>
          <w:rFonts w:ascii="Arial" w:hAnsi="Arial" w:cs="Arial"/>
          <w:color w:val="auto"/>
          <w:sz w:val="21"/>
          <w:szCs w:val="21"/>
          <w:shd w:val="clear" w:color="auto" w:fill="FFFFFF"/>
        </w:rPr>
        <w:t xml:space="preserve">Fight Against Poverty </w:t>
      </w:r>
      <w:r w:rsidRPr="00AF1F13">
        <w:rPr>
          <w:rFonts w:ascii="Arial" w:hAnsi="Arial" w:cs="Arial"/>
          <w:color w:val="auto"/>
          <w:sz w:val="21"/>
          <w:szCs w:val="21"/>
          <w:shd w:val="clear" w:color="auto" w:fill="FFFFFF"/>
        </w:rPr>
        <w:t xml:space="preserve">and </w:t>
      </w:r>
      <w:r w:rsidR="00744946" w:rsidRPr="00AF1F13">
        <w:rPr>
          <w:rFonts w:ascii="Arial" w:hAnsi="Arial" w:cs="Arial"/>
          <w:color w:val="auto"/>
          <w:sz w:val="21"/>
          <w:szCs w:val="21"/>
          <w:shd w:val="clear" w:color="auto" w:fill="FFFFFF"/>
        </w:rPr>
        <w:t xml:space="preserve">Social Exclusion </w:t>
      </w:r>
      <w:r w:rsidRPr="00AF1F13">
        <w:rPr>
          <w:rFonts w:ascii="Arial" w:hAnsi="Arial" w:cs="Arial"/>
          <w:color w:val="auto"/>
          <w:sz w:val="21"/>
          <w:szCs w:val="21"/>
          <w:shd w:val="clear" w:color="auto" w:fill="FFFFFF"/>
        </w:rPr>
        <w:t xml:space="preserve">at the </w:t>
      </w:r>
      <w:r w:rsidR="00744946" w:rsidRPr="00AF1F13">
        <w:rPr>
          <w:rFonts w:ascii="Arial" w:hAnsi="Arial" w:cs="Arial"/>
          <w:color w:val="auto"/>
          <w:sz w:val="21"/>
          <w:szCs w:val="21"/>
          <w:shd w:val="clear" w:color="auto" w:fill="FFFFFF"/>
        </w:rPr>
        <w:t xml:space="preserve">Heart </w:t>
      </w:r>
      <w:r w:rsidRPr="00AF1F13">
        <w:rPr>
          <w:rFonts w:ascii="Arial" w:hAnsi="Arial" w:cs="Arial"/>
          <w:color w:val="auto"/>
          <w:sz w:val="21"/>
          <w:szCs w:val="21"/>
          <w:shd w:val="clear" w:color="auto" w:fill="FFFFFF"/>
        </w:rPr>
        <w:t xml:space="preserve">of the EU </w:t>
      </w:r>
      <w:r w:rsidR="00744946" w:rsidRPr="00AF1F13">
        <w:rPr>
          <w:rFonts w:ascii="Arial" w:hAnsi="Arial" w:cs="Arial"/>
          <w:color w:val="auto"/>
          <w:sz w:val="21"/>
          <w:szCs w:val="21"/>
          <w:shd w:val="clear" w:color="auto" w:fill="FFFFFF"/>
        </w:rPr>
        <w:t>Agenda</w:t>
      </w:r>
      <w:r w:rsidRPr="00AF1F13">
        <w:rPr>
          <w:rFonts w:ascii="Arial" w:hAnsi="Arial" w:cs="Arial"/>
          <w:color w:val="auto"/>
          <w:sz w:val="21"/>
          <w:szCs w:val="21"/>
          <w:shd w:val="clear" w:color="auto" w:fill="FFFFFF"/>
        </w:rPr>
        <w:t xml:space="preserve">: A </w:t>
      </w:r>
      <w:r w:rsidR="00744946" w:rsidRPr="00AF1F13">
        <w:rPr>
          <w:rFonts w:ascii="Arial" w:hAnsi="Arial" w:cs="Arial"/>
          <w:color w:val="auto"/>
          <w:sz w:val="21"/>
          <w:szCs w:val="21"/>
          <w:shd w:val="clear" w:color="auto" w:fill="FFFFFF"/>
        </w:rPr>
        <w:t xml:space="preserve">Contribution </w:t>
      </w:r>
      <w:r w:rsidRPr="00AF1F13">
        <w:rPr>
          <w:rFonts w:ascii="Arial" w:hAnsi="Arial" w:cs="Arial"/>
          <w:color w:val="auto"/>
          <w:sz w:val="21"/>
          <w:szCs w:val="21"/>
          <w:shd w:val="clear" w:color="auto" w:fill="FFFFFF"/>
        </w:rPr>
        <w:t>to the Mid-Term Review of the Europe 2020 Strategy, Research Paper No. 15</w:t>
      </w:r>
      <w:r w:rsidR="00744946">
        <w:rPr>
          <w:rFonts w:ascii="Arial" w:hAnsi="Arial" w:cs="Arial"/>
          <w:color w:val="auto"/>
          <w:sz w:val="21"/>
          <w:szCs w:val="21"/>
          <w:shd w:val="clear" w:color="auto" w:fill="FFFFFF"/>
        </w:rPr>
        <w:t>.</w:t>
      </w:r>
    </w:p>
    <w:p w14:paraId="7D60B043" w14:textId="77777777" w:rsidR="00410E91" w:rsidRPr="00AF1F13" w:rsidRDefault="00410E91" w:rsidP="001B1FC2">
      <w:pPr>
        <w:pStyle w:val="FootnoteText"/>
        <w:numPr>
          <w:ilvl w:val="0"/>
          <w:numId w:val="2"/>
        </w:numPr>
        <w:spacing w:before="120" w:after="120"/>
        <w:ind w:left="425"/>
        <w:jc w:val="both"/>
        <w:rPr>
          <w:rFonts w:ascii="Arial" w:hAnsi="Arial" w:cs="Arial"/>
          <w:sz w:val="21"/>
          <w:szCs w:val="21"/>
          <w:shd w:val="clear" w:color="auto" w:fill="FFFFFF"/>
        </w:rPr>
      </w:pPr>
      <w:r w:rsidRPr="00AF1F13">
        <w:rPr>
          <w:rFonts w:ascii="Arial" w:hAnsi="Arial" w:cs="Arial"/>
          <w:sz w:val="21"/>
          <w:szCs w:val="21"/>
          <w:shd w:val="clear" w:color="auto" w:fill="FFFFFF"/>
        </w:rPr>
        <w:t>European Social Policy Network</w:t>
      </w:r>
      <w:r w:rsidR="00744946">
        <w:rPr>
          <w:rFonts w:ascii="Arial" w:hAnsi="Arial" w:cs="Arial"/>
          <w:sz w:val="21"/>
          <w:szCs w:val="21"/>
          <w:shd w:val="clear" w:color="auto" w:fill="FFFFFF"/>
        </w:rPr>
        <w:t xml:space="preserve"> (2014):</w:t>
      </w:r>
      <w:r w:rsidRPr="00AF1F13">
        <w:rPr>
          <w:rFonts w:ascii="Arial" w:hAnsi="Arial" w:cs="Arial"/>
          <w:sz w:val="21"/>
          <w:szCs w:val="21"/>
          <w:shd w:val="clear" w:color="auto" w:fill="FFFFFF"/>
        </w:rPr>
        <w:t xml:space="preserve"> Social Investment in Europe - A study of </w:t>
      </w:r>
      <w:r w:rsidR="00744946" w:rsidRPr="00AF1F13">
        <w:rPr>
          <w:rFonts w:ascii="Arial" w:hAnsi="Arial" w:cs="Arial"/>
          <w:sz w:val="21"/>
          <w:szCs w:val="21"/>
          <w:shd w:val="clear" w:color="auto" w:fill="FFFFFF"/>
        </w:rPr>
        <w:t>National Policies</w:t>
      </w:r>
      <w:r w:rsidRPr="00AF1F13">
        <w:rPr>
          <w:rFonts w:ascii="Arial" w:hAnsi="Arial" w:cs="Arial"/>
          <w:sz w:val="21"/>
          <w:szCs w:val="21"/>
          <w:shd w:val="clear" w:color="auto" w:fill="FFFFFF"/>
        </w:rPr>
        <w:t>, 2014.</w:t>
      </w:r>
    </w:p>
    <w:p w14:paraId="01570676"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jc w:val="both"/>
        <w:rPr>
          <w:rFonts w:ascii="Arial" w:hAnsi="Arial" w:cs="Arial"/>
          <w:sz w:val="21"/>
          <w:szCs w:val="21"/>
          <w:shd w:val="clear" w:color="auto" w:fill="FFFFFF"/>
        </w:rPr>
      </w:pPr>
      <w:r w:rsidRPr="00AF1F13">
        <w:rPr>
          <w:rFonts w:ascii="Arial" w:hAnsi="Arial" w:cs="Arial"/>
          <w:sz w:val="21"/>
          <w:szCs w:val="21"/>
          <w:shd w:val="clear" w:color="auto" w:fill="FFFFFF"/>
        </w:rPr>
        <w:t>Eurostat</w:t>
      </w:r>
      <w:r w:rsidR="00744946">
        <w:rPr>
          <w:rFonts w:ascii="Arial" w:hAnsi="Arial" w:cs="Arial"/>
          <w:sz w:val="21"/>
          <w:szCs w:val="21"/>
          <w:shd w:val="clear" w:color="auto" w:fill="FFFFFF"/>
        </w:rPr>
        <w:t xml:space="preserve"> (2014):</w:t>
      </w:r>
      <w:r w:rsidRPr="00AF1F13">
        <w:rPr>
          <w:rFonts w:ascii="Arial" w:hAnsi="Arial" w:cs="Arial"/>
          <w:sz w:val="21"/>
          <w:szCs w:val="21"/>
          <w:shd w:val="clear" w:color="auto" w:fill="FFFFFF"/>
        </w:rPr>
        <w:t xml:space="preserve"> EU-SILC</w:t>
      </w:r>
      <w:r w:rsidR="00744946">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 Working </w:t>
      </w:r>
      <w:r w:rsidR="00744946" w:rsidRPr="00AF1F13">
        <w:rPr>
          <w:rFonts w:ascii="Arial" w:hAnsi="Arial" w:cs="Arial"/>
          <w:sz w:val="21"/>
          <w:szCs w:val="21"/>
          <w:shd w:val="clear" w:color="auto" w:fill="FFFFFF"/>
        </w:rPr>
        <w:t xml:space="preserve">Paper </w:t>
      </w:r>
      <w:r w:rsidRPr="00AF1F13">
        <w:rPr>
          <w:rFonts w:ascii="Arial" w:hAnsi="Arial" w:cs="Arial"/>
          <w:sz w:val="21"/>
          <w:szCs w:val="21"/>
          <w:shd w:val="clear" w:color="auto" w:fill="FFFFFF"/>
        </w:rPr>
        <w:t xml:space="preserve">with the </w:t>
      </w:r>
      <w:r w:rsidR="00744946" w:rsidRPr="00AF1F13">
        <w:rPr>
          <w:rFonts w:ascii="Arial" w:hAnsi="Arial" w:cs="Arial"/>
          <w:sz w:val="21"/>
          <w:szCs w:val="21"/>
          <w:shd w:val="clear" w:color="auto" w:fill="FFFFFF"/>
        </w:rPr>
        <w:t xml:space="preserve">description </w:t>
      </w:r>
      <w:r w:rsidRPr="00AF1F13">
        <w:rPr>
          <w:rFonts w:ascii="Arial" w:hAnsi="Arial" w:cs="Arial"/>
          <w:sz w:val="21"/>
          <w:szCs w:val="21"/>
          <w:shd w:val="clear" w:color="auto" w:fill="FFFFFF"/>
        </w:rPr>
        <w:t xml:space="preserve">of the Income and </w:t>
      </w:r>
      <w:r w:rsidR="00744946" w:rsidRPr="00AF1F13">
        <w:rPr>
          <w:rFonts w:ascii="Arial" w:hAnsi="Arial" w:cs="Arial"/>
          <w:sz w:val="21"/>
          <w:szCs w:val="21"/>
          <w:shd w:val="clear" w:color="auto" w:fill="FFFFFF"/>
        </w:rPr>
        <w:t>Living Conditions Dataset</w:t>
      </w:r>
      <w:r w:rsidR="00744946">
        <w:rPr>
          <w:rFonts w:ascii="Arial" w:hAnsi="Arial" w:cs="Arial"/>
          <w:sz w:val="21"/>
          <w:szCs w:val="21"/>
          <w:shd w:val="clear" w:color="auto" w:fill="FFFFFF"/>
        </w:rPr>
        <w:t>.</w:t>
      </w:r>
    </w:p>
    <w:p w14:paraId="029F83C2" w14:textId="77777777" w:rsidR="00410E91" w:rsidRPr="00AF1F13" w:rsidRDefault="00744946" w:rsidP="001B1FC2">
      <w:pPr>
        <w:pStyle w:val="FootnoteText"/>
        <w:numPr>
          <w:ilvl w:val="0"/>
          <w:numId w:val="2"/>
        </w:numPr>
        <w:autoSpaceDE w:val="0"/>
        <w:autoSpaceDN w:val="0"/>
        <w:adjustRightInd w:val="0"/>
        <w:spacing w:before="120" w:after="120"/>
        <w:ind w:left="425" w:hanging="357"/>
        <w:jc w:val="both"/>
        <w:rPr>
          <w:rFonts w:ascii="Arial" w:hAnsi="Arial" w:cs="Arial"/>
          <w:sz w:val="21"/>
          <w:szCs w:val="21"/>
          <w:shd w:val="clear" w:color="auto" w:fill="FFFFFF"/>
        </w:rPr>
      </w:pPr>
      <w:r w:rsidRPr="00AF1F13">
        <w:rPr>
          <w:rFonts w:ascii="Arial" w:hAnsi="Arial" w:cs="Arial"/>
          <w:sz w:val="21"/>
          <w:szCs w:val="21"/>
          <w:shd w:val="clear" w:color="auto" w:fill="FFFFFF"/>
        </w:rPr>
        <w:t>Eurostat</w:t>
      </w:r>
      <w:r w:rsidR="00410E91" w:rsidRPr="00AF1F13">
        <w:rPr>
          <w:rFonts w:ascii="Arial" w:hAnsi="Arial" w:cs="Arial"/>
          <w:sz w:val="21"/>
          <w:szCs w:val="21"/>
        </w:rPr>
        <w:t xml:space="preserve">, </w:t>
      </w:r>
      <w:r w:rsidR="00410E91" w:rsidRPr="00AF1F13">
        <w:rPr>
          <w:rFonts w:ascii="Arial" w:hAnsi="Arial" w:cs="Arial"/>
          <w:sz w:val="21"/>
          <w:szCs w:val="21"/>
          <w:shd w:val="clear" w:color="auto" w:fill="FFFFFF"/>
        </w:rPr>
        <w:t>Labour Force Survey ,Explanatory Notes (</w:t>
      </w:r>
      <w:r w:rsidRPr="00AF1F13">
        <w:rPr>
          <w:rFonts w:ascii="Arial" w:hAnsi="Arial" w:cs="Arial"/>
          <w:sz w:val="21"/>
          <w:szCs w:val="21"/>
          <w:shd w:val="clear" w:color="auto" w:fill="FFFFFF"/>
        </w:rPr>
        <w:t xml:space="preserve">to be applied from </w:t>
      </w:r>
      <w:r w:rsidR="00410E91" w:rsidRPr="00AF1F13">
        <w:rPr>
          <w:rFonts w:ascii="Arial" w:hAnsi="Arial" w:cs="Arial"/>
          <w:sz w:val="21"/>
          <w:szCs w:val="21"/>
          <w:shd w:val="clear" w:color="auto" w:fill="FFFFFF"/>
        </w:rPr>
        <w:t xml:space="preserve">2016 </w:t>
      </w:r>
      <w:r w:rsidRPr="00AF1F13">
        <w:rPr>
          <w:rFonts w:ascii="Arial" w:hAnsi="Arial" w:cs="Arial"/>
          <w:sz w:val="21"/>
          <w:szCs w:val="21"/>
          <w:shd w:val="clear" w:color="auto" w:fill="FFFFFF"/>
        </w:rPr>
        <w:t>onwards</w:t>
      </w:r>
      <w:r w:rsidR="00410E91" w:rsidRPr="00AF1F13">
        <w:rPr>
          <w:rFonts w:ascii="Arial" w:hAnsi="Arial" w:cs="Arial"/>
          <w:sz w:val="21"/>
          <w:szCs w:val="21"/>
          <w:shd w:val="clear" w:color="auto" w:fill="FFFFFF"/>
        </w:rPr>
        <w:t>)</w:t>
      </w:r>
      <w:r>
        <w:rPr>
          <w:rFonts w:ascii="Arial" w:hAnsi="Arial" w:cs="Arial"/>
          <w:sz w:val="21"/>
          <w:szCs w:val="21"/>
          <w:shd w:val="clear" w:color="auto" w:fill="FFFFFF"/>
        </w:rPr>
        <w:t>.</w:t>
      </w:r>
    </w:p>
    <w:p w14:paraId="3C8E675E" w14:textId="77777777" w:rsidR="00410E91" w:rsidRPr="00AF1F13" w:rsidRDefault="00744946" w:rsidP="001B1FC2">
      <w:pPr>
        <w:pStyle w:val="FootnoteText"/>
        <w:numPr>
          <w:ilvl w:val="0"/>
          <w:numId w:val="2"/>
        </w:numPr>
        <w:autoSpaceDE w:val="0"/>
        <w:autoSpaceDN w:val="0"/>
        <w:adjustRightInd w:val="0"/>
        <w:spacing w:before="120" w:after="120"/>
        <w:ind w:left="425" w:hanging="357"/>
        <w:jc w:val="both"/>
        <w:rPr>
          <w:rFonts w:ascii="Arial" w:hAnsi="Arial" w:cs="Arial"/>
          <w:sz w:val="21"/>
          <w:szCs w:val="21"/>
          <w:shd w:val="clear" w:color="auto" w:fill="FFFFFF"/>
        </w:rPr>
      </w:pPr>
      <w:r w:rsidRPr="00AF1F13">
        <w:rPr>
          <w:rFonts w:ascii="Arial" w:hAnsi="Arial" w:cs="Arial"/>
          <w:sz w:val="21"/>
          <w:szCs w:val="21"/>
          <w:shd w:val="clear" w:color="auto" w:fill="FFFFFF"/>
        </w:rPr>
        <w:t>Eurostat</w:t>
      </w:r>
      <w:r>
        <w:rPr>
          <w:rFonts w:ascii="Arial" w:hAnsi="Arial" w:cs="Arial"/>
          <w:sz w:val="21"/>
          <w:szCs w:val="21"/>
          <w:shd w:val="clear" w:color="auto" w:fill="FFFFFF"/>
        </w:rPr>
        <w:t xml:space="preserve"> (2017):</w:t>
      </w:r>
      <w:r w:rsidR="00410E91" w:rsidRPr="00AF1F13">
        <w:rPr>
          <w:rFonts w:ascii="Arial" w:hAnsi="Arial" w:cs="Arial"/>
          <w:sz w:val="21"/>
          <w:szCs w:val="21"/>
          <w:shd w:val="clear" w:color="auto" w:fill="FFFFFF"/>
        </w:rPr>
        <w:t xml:space="preserve"> Methodological Guidelines And Description of EU – SILC, Target Variables</w:t>
      </w:r>
      <w:r>
        <w:rPr>
          <w:rFonts w:ascii="Arial" w:hAnsi="Arial" w:cs="Arial"/>
          <w:sz w:val="21"/>
          <w:szCs w:val="21"/>
          <w:shd w:val="clear" w:color="auto" w:fill="FFFFFF"/>
        </w:rPr>
        <w:t>.</w:t>
      </w:r>
    </w:p>
    <w:p w14:paraId="3E2067D6" w14:textId="77777777" w:rsidR="00410E91" w:rsidRPr="00AF1F13" w:rsidRDefault="00410E91" w:rsidP="001B1FC2">
      <w:pPr>
        <w:pStyle w:val="ListParagraph"/>
        <w:numPr>
          <w:ilvl w:val="0"/>
          <w:numId w:val="2"/>
        </w:numPr>
        <w:spacing w:before="120" w:after="120" w:line="240" w:lineRule="auto"/>
        <w:ind w:left="425"/>
        <w:jc w:val="both"/>
        <w:rPr>
          <w:rFonts w:ascii="Arial" w:hAnsi="Arial" w:cs="Arial"/>
          <w:sz w:val="21"/>
          <w:szCs w:val="21"/>
          <w:shd w:val="clear" w:color="auto" w:fill="FFFFFF"/>
        </w:rPr>
      </w:pPr>
      <w:r w:rsidRPr="00AF1F13">
        <w:rPr>
          <w:rFonts w:ascii="Arial" w:hAnsi="Arial" w:cs="Arial"/>
          <w:sz w:val="21"/>
          <w:szCs w:val="21"/>
          <w:shd w:val="clear" w:color="auto" w:fill="FFFFFF"/>
        </w:rPr>
        <w:t>Grzegorzewska, M., Thevenot, C. (2014)</w:t>
      </w:r>
      <w:r w:rsidR="00744946">
        <w:rPr>
          <w:rFonts w:ascii="Arial" w:hAnsi="Arial" w:cs="Arial"/>
          <w:sz w:val="21"/>
          <w:szCs w:val="21"/>
          <w:shd w:val="clear" w:color="auto" w:fill="FFFFFF"/>
        </w:rPr>
        <w:t>:</w:t>
      </w:r>
      <w:r w:rsidRPr="00AF1F13">
        <w:rPr>
          <w:rFonts w:ascii="Arial" w:hAnsi="Arial" w:cs="Arial"/>
          <w:sz w:val="21"/>
          <w:szCs w:val="21"/>
          <w:shd w:val="clear" w:color="auto" w:fill="FFFFFF"/>
        </w:rPr>
        <w:t xml:space="preserve"> Working </w:t>
      </w:r>
      <w:r w:rsidR="00744946" w:rsidRPr="00AF1F13">
        <w:rPr>
          <w:rFonts w:ascii="Arial" w:hAnsi="Arial" w:cs="Arial"/>
          <w:sz w:val="21"/>
          <w:szCs w:val="21"/>
          <w:shd w:val="clear" w:color="auto" w:fill="FFFFFF"/>
        </w:rPr>
        <w:t>Age Poverty</w:t>
      </w:r>
      <w:r w:rsidRPr="00AF1F13">
        <w:rPr>
          <w:rFonts w:ascii="Arial" w:hAnsi="Arial" w:cs="Arial"/>
          <w:sz w:val="21"/>
          <w:szCs w:val="21"/>
          <w:shd w:val="clear" w:color="auto" w:fill="FFFFFF"/>
        </w:rPr>
        <w:t xml:space="preserve">: </w:t>
      </w:r>
      <w:r w:rsidR="00744946" w:rsidRPr="00AF1F13">
        <w:rPr>
          <w:rFonts w:ascii="Arial" w:hAnsi="Arial" w:cs="Arial"/>
          <w:sz w:val="21"/>
          <w:szCs w:val="21"/>
          <w:shd w:val="clear" w:color="auto" w:fill="FFFFFF"/>
        </w:rPr>
        <w:t xml:space="preserve">What Policies Help People Finding </w:t>
      </w:r>
      <w:r w:rsidRPr="00AF1F13">
        <w:rPr>
          <w:rFonts w:ascii="Arial" w:hAnsi="Arial" w:cs="Arial"/>
          <w:sz w:val="21"/>
          <w:szCs w:val="21"/>
          <w:shd w:val="clear" w:color="auto" w:fill="FFFFFF"/>
        </w:rPr>
        <w:t xml:space="preserve">a </w:t>
      </w:r>
      <w:r w:rsidR="00744946" w:rsidRPr="00AF1F13">
        <w:rPr>
          <w:rFonts w:ascii="Arial" w:hAnsi="Arial" w:cs="Arial"/>
          <w:sz w:val="21"/>
          <w:szCs w:val="21"/>
          <w:shd w:val="clear" w:color="auto" w:fill="FFFFFF"/>
        </w:rPr>
        <w:t xml:space="preserve">Job </w:t>
      </w:r>
      <w:r w:rsidRPr="00AF1F13">
        <w:rPr>
          <w:rFonts w:ascii="Arial" w:hAnsi="Arial" w:cs="Arial"/>
          <w:sz w:val="21"/>
          <w:szCs w:val="21"/>
          <w:shd w:val="clear" w:color="auto" w:fill="FFFFFF"/>
        </w:rPr>
        <w:t xml:space="preserve">and </w:t>
      </w:r>
      <w:r w:rsidR="00744946" w:rsidRPr="00AF1F13">
        <w:rPr>
          <w:rFonts w:ascii="Arial" w:hAnsi="Arial" w:cs="Arial"/>
          <w:sz w:val="21"/>
          <w:szCs w:val="21"/>
          <w:shd w:val="clear" w:color="auto" w:fill="FFFFFF"/>
        </w:rPr>
        <w:t xml:space="preserve">Getting </w:t>
      </w:r>
      <w:r w:rsidRPr="00AF1F13">
        <w:rPr>
          <w:rFonts w:ascii="Arial" w:hAnsi="Arial" w:cs="Arial"/>
          <w:sz w:val="21"/>
          <w:szCs w:val="21"/>
          <w:shd w:val="clear" w:color="auto" w:fill="FFFFFF"/>
        </w:rPr>
        <w:t xml:space="preserve">out of </w:t>
      </w:r>
      <w:r w:rsidR="00744946" w:rsidRPr="00AF1F13">
        <w:rPr>
          <w:rFonts w:ascii="Arial" w:hAnsi="Arial" w:cs="Arial"/>
          <w:sz w:val="21"/>
          <w:szCs w:val="21"/>
          <w:shd w:val="clear" w:color="auto" w:fill="FFFFFF"/>
        </w:rPr>
        <w:t>Poverty</w:t>
      </w:r>
      <w:r w:rsidRPr="00AF1F13">
        <w:rPr>
          <w:rFonts w:ascii="Arial" w:hAnsi="Arial" w:cs="Arial"/>
          <w:sz w:val="21"/>
          <w:szCs w:val="21"/>
          <w:shd w:val="clear" w:color="auto" w:fill="FFFFFF"/>
        </w:rPr>
        <w:t>. Chapter 2 in European Commission, Employment and Social Developments in Europe 2013</w:t>
      </w:r>
      <w:r w:rsidR="00744946">
        <w:rPr>
          <w:rFonts w:ascii="Arial" w:hAnsi="Arial" w:cs="Arial"/>
          <w:sz w:val="21"/>
          <w:szCs w:val="21"/>
          <w:shd w:val="clear" w:color="auto" w:fill="FFFFFF"/>
        </w:rPr>
        <w:t>.</w:t>
      </w:r>
      <w:r w:rsidRPr="00AF1F13">
        <w:rPr>
          <w:rFonts w:ascii="Arial" w:hAnsi="Arial" w:cs="Arial"/>
          <w:sz w:val="21"/>
          <w:szCs w:val="21"/>
          <w:shd w:val="clear" w:color="auto" w:fill="FFFFFF"/>
        </w:rPr>
        <w:t xml:space="preserve"> Luxembourg: Office for Official Publications of the European Communities.</w:t>
      </w:r>
    </w:p>
    <w:p w14:paraId="7C3C506F" w14:textId="77777777" w:rsidR="00410E91" w:rsidRPr="00AF1F13" w:rsidRDefault="00410E91" w:rsidP="001B1FC2">
      <w:pPr>
        <w:pStyle w:val="FootnoteText"/>
        <w:numPr>
          <w:ilvl w:val="0"/>
          <w:numId w:val="2"/>
        </w:numPr>
        <w:spacing w:before="120" w:after="120"/>
        <w:ind w:left="425"/>
        <w:jc w:val="both"/>
        <w:rPr>
          <w:rFonts w:ascii="Arial" w:hAnsi="Arial" w:cs="Arial"/>
          <w:sz w:val="21"/>
          <w:szCs w:val="21"/>
          <w:shd w:val="clear" w:color="auto" w:fill="FFFFFF"/>
        </w:rPr>
      </w:pPr>
      <w:r w:rsidRPr="00AF1F13">
        <w:rPr>
          <w:rFonts w:ascii="Arial" w:hAnsi="Arial" w:cs="Arial"/>
          <w:sz w:val="21"/>
          <w:szCs w:val="21"/>
          <w:shd w:val="clear" w:color="auto" w:fill="FFFFFF"/>
        </w:rPr>
        <w:t>ILO</w:t>
      </w:r>
      <w:r w:rsidR="00744946">
        <w:rPr>
          <w:rFonts w:ascii="Arial" w:hAnsi="Arial" w:cs="Arial"/>
          <w:sz w:val="21"/>
          <w:szCs w:val="21"/>
          <w:shd w:val="clear" w:color="auto" w:fill="FFFFFF"/>
        </w:rPr>
        <w:t xml:space="preserve"> (2009):</w:t>
      </w:r>
      <w:r w:rsidRPr="00AF1F13">
        <w:rPr>
          <w:rFonts w:ascii="Arial" w:hAnsi="Arial" w:cs="Arial"/>
          <w:sz w:val="21"/>
          <w:szCs w:val="21"/>
          <w:shd w:val="clear" w:color="auto" w:fill="FFFFFF"/>
        </w:rPr>
        <w:t xml:space="preserve"> A </w:t>
      </w:r>
      <w:r w:rsidR="00744946" w:rsidRPr="00AF1F13">
        <w:rPr>
          <w:rFonts w:ascii="Arial" w:hAnsi="Arial" w:cs="Arial"/>
          <w:sz w:val="21"/>
          <w:szCs w:val="21"/>
          <w:shd w:val="clear" w:color="auto" w:fill="FFFFFF"/>
        </w:rPr>
        <w:t xml:space="preserve">Methodological Guide </w:t>
      </w:r>
      <w:r w:rsidRPr="00AF1F13">
        <w:rPr>
          <w:rFonts w:ascii="Arial" w:hAnsi="Arial" w:cs="Arial"/>
          <w:sz w:val="21"/>
          <w:szCs w:val="21"/>
          <w:shd w:val="clear" w:color="auto" w:fill="FFFFFF"/>
        </w:rPr>
        <w:t xml:space="preserve">- Key </w:t>
      </w:r>
      <w:r w:rsidR="00744946" w:rsidRPr="00AF1F13">
        <w:rPr>
          <w:rFonts w:ascii="Arial" w:hAnsi="Arial" w:cs="Arial"/>
          <w:sz w:val="21"/>
          <w:szCs w:val="21"/>
          <w:shd w:val="clear" w:color="auto" w:fill="FFFFFF"/>
        </w:rPr>
        <w:t xml:space="preserve">Indicators </w:t>
      </w:r>
      <w:r w:rsidRPr="00AF1F13">
        <w:rPr>
          <w:rFonts w:ascii="Arial" w:hAnsi="Arial" w:cs="Arial"/>
          <w:sz w:val="21"/>
          <w:szCs w:val="21"/>
          <w:shd w:val="clear" w:color="auto" w:fill="FFFFFF"/>
        </w:rPr>
        <w:t xml:space="preserve">of </w:t>
      </w:r>
      <w:r w:rsidR="00744946" w:rsidRPr="00AF1F13">
        <w:rPr>
          <w:rFonts w:ascii="Arial" w:hAnsi="Arial" w:cs="Arial"/>
          <w:sz w:val="21"/>
          <w:szCs w:val="21"/>
          <w:shd w:val="clear" w:color="auto" w:fill="FFFFFF"/>
        </w:rPr>
        <w:t>Youth Labour Markets</w:t>
      </w:r>
      <w:r w:rsidRPr="00AF1F13">
        <w:rPr>
          <w:rFonts w:ascii="Arial" w:hAnsi="Arial" w:cs="Arial"/>
          <w:sz w:val="21"/>
          <w:szCs w:val="21"/>
          <w:shd w:val="clear" w:color="auto" w:fill="FFFFFF"/>
        </w:rPr>
        <w:t>:</w:t>
      </w:r>
      <w:r w:rsidR="00744946">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Concepts, </w:t>
      </w:r>
      <w:r w:rsidR="00744946" w:rsidRPr="00AF1F13">
        <w:rPr>
          <w:rFonts w:ascii="Arial" w:hAnsi="Arial" w:cs="Arial"/>
          <w:sz w:val="21"/>
          <w:szCs w:val="21"/>
          <w:shd w:val="clear" w:color="auto" w:fill="FFFFFF"/>
        </w:rPr>
        <w:t xml:space="preserve">Definitions </w:t>
      </w:r>
      <w:r w:rsidRPr="00AF1F13">
        <w:rPr>
          <w:rFonts w:ascii="Arial" w:hAnsi="Arial" w:cs="Arial"/>
          <w:sz w:val="21"/>
          <w:szCs w:val="21"/>
          <w:shd w:val="clear" w:color="auto" w:fill="FFFFFF"/>
        </w:rPr>
        <w:t xml:space="preserve">and </w:t>
      </w:r>
      <w:r w:rsidR="00744946" w:rsidRPr="00AF1F13">
        <w:rPr>
          <w:rFonts w:ascii="Arial" w:hAnsi="Arial" w:cs="Arial"/>
          <w:sz w:val="21"/>
          <w:szCs w:val="21"/>
          <w:shd w:val="clear" w:color="auto" w:fill="FFFFFF"/>
        </w:rPr>
        <w:t>Tabulations</w:t>
      </w:r>
      <w:r w:rsidR="00744946">
        <w:rPr>
          <w:rFonts w:ascii="Arial" w:hAnsi="Arial" w:cs="Arial"/>
          <w:sz w:val="21"/>
          <w:szCs w:val="21"/>
          <w:shd w:val="clear" w:color="auto" w:fill="FFFFFF"/>
        </w:rPr>
        <w:t>.</w:t>
      </w:r>
    </w:p>
    <w:p w14:paraId="30E6AE68" w14:textId="77777777" w:rsidR="00410E91" w:rsidRPr="00AF1F13" w:rsidRDefault="00744946" w:rsidP="001B1FC2">
      <w:pPr>
        <w:pStyle w:val="ListParagraph"/>
        <w:numPr>
          <w:ilvl w:val="0"/>
          <w:numId w:val="2"/>
        </w:numPr>
        <w:autoSpaceDE w:val="0"/>
        <w:autoSpaceDN w:val="0"/>
        <w:adjustRightInd w:val="0"/>
        <w:spacing w:before="120" w:after="120" w:line="240" w:lineRule="auto"/>
        <w:ind w:left="425"/>
        <w:jc w:val="both"/>
        <w:rPr>
          <w:rFonts w:ascii="Arial" w:hAnsi="Arial" w:cs="Arial"/>
          <w:sz w:val="21"/>
          <w:szCs w:val="21"/>
          <w:shd w:val="clear" w:color="auto" w:fill="FFFFFF"/>
        </w:rPr>
      </w:pPr>
      <w:r w:rsidRPr="00AF1F13">
        <w:rPr>
          <w:rFonts w:ascii="Arial" w:hAnsi="Arial" w:cs="Arial"/>
          <w:sz w:val="21"/>
          <w:szCs w:val="21"/>
          <w:shd w:val="clear" w:color="auto" w:fill="FFFFFF"/>
        </w:rPr>
        <w:t>Vaalavuo</w:t>
      </w:r>
      <w:r>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r w:rsidR="00410E91" w:rsidRPr="00AF1F13">
        <w:rPr>
          <w:rFonts w:ascii="Arial" w:hAnsi="Arial" w:cs="Arial"/>
          <w:sz w:val="21"/>
          <w:szCs w:val="21"/>
          <w:shd w:val="clear" w:color="auto" w:fill="FFFFFF"/>
        </w:rPr>
        <w:t>M</w:t>
      </w:r>
      <w:r>
        <w:rPr>
          <w:rFonts w:ascii="Arial" w:hAnsi="Arial" w:cs="Arial"/>
          <w:sz w:val="21"/>
          <w:szCs w:val="21"/>
          <w:shd w:val="clear" w:color="auto" w:fill="FFFFFF"/>
        </w:rPr>
        <w:t>. (2015):</w:t>
      </w:r>
      <w:r w:rsidR="00410E91" w:rsidRPr="00AF1F13">
        <w:rPr>
          <w:rFonts w:ascii="Arial" w:hAnsi="Arial" w:cs="Arial"/>
          <w:sz w:val="21"/>
          <w:szCs w:val="21"/>
          <w:shd w:val="clear" w:color="auto" w:fill="FFFFFF"/>
        </w:rPr>
        <w:t xml:space="preserve"> Poverty Dynamics in Europe: From What to Why</w:t>
      </w:r>
      <w:r>
        <w:rPr>
          <w:rFonts w:ascii="Arial" w:hAnsi="Arial" w:cs="Arial"/>
          <w:sz w:val="21"/>
          <w:szCs w:val="21"/>
          <w:shd w:val="clear" w:color="auto" w:fill="FFFFFF"/>
        </w:rPr>
        <w:t>.</w:t>
      </w:r>
      <w:r w:rsidR="00410E91" w:rsidRPr="00AF1F13">
        <w:rPr>
          <w:rFonts w:ascii="Arial" w:hAnsi="Arial" w:cs="Arial"/>
          <w:sz w:val="21"/>
          <w:szCs w:val="21"/>
          <w:shd w:val="clear" w:color="auto" w:fill="FFFFFF"/>
        </w:rPr>
        <w:t xml:space="preserve"> European Commission Working Paper</w:t>
      </w:r>
      <w:r>
        <w:rPr>
          <w:rFonts w:ascii="Arial" w:hAnsi="Arial" w:cs="Arial"/>
          <w:sz w:val="21"/>
          <w:szCs w:val="21"/>
          <w:shd w:val="clear" w:color="auto" w:fill="FFFFFF"/>
        </w:rPr>
        <w:t>.</w:t>
      </w:r>
    </w:p>
    <w:p w14:paraId="1CBD9DD5" w14:textId="77777777" w:rsidR="00410E91" w:rsidRPr="00AF1F13" w:rsidRDefault="00410E91" w:rsidP="001B1FC2">
      <w:pPr>
        <w:pStyle w:val="FootnoteText"/>
        <w:numPr>
          <w:ilvl w:val="0"/>
          <w:numId w:val="2"/>
        </w:numPr>
        <w:spacing w:before="120" w:after="120"/>
        <w:ind w:left="425"/>
        <w:rPr>
          <w:rFonts w:ascii="Arial" w:hAnsi="Arial" w:cs="Arial"/>
          <w:sz w:val="21"/>
          <w:szCs w:val="21"/>
          <w:shd w:val="clear" w:color="auto" w:fill="FFFFFF"/>
        </w:rPr>
      </w:pPr>
      <w:r w:rsidRPr="00AF1F13">
        <w:rPr>
          <w:rFonts w:ascii="Arial" w:hAnsi="Arial" w:cs="Arial"/>
          <w:sz w:val="21"/>
          <w:szCs w:val="21"/>
          <w:shd w:val="clear" w:color="auto" w:fill="FFFFFF"/>
        </w:rPr>
        <w:t xml:space="preserve">McKnight, </w:t>
      </w:r>
      <w:r w:rsidR="00744946">
        <w:rPr>
          <w:rFonts w:ascii="Arial" w:hAnsi="Arial" w:cs="Arial"/>
          <w:sz w:val="21"/>
          <w:szCs w:val="21"/>
          <w:shd w:val="clear" w:color="auto" w:fill="FFFFFF"/>
        </w:rPr>
        <w:t xml:space="preserve">A., Duque, M., </w:t>
      </w:r>
      <w:r w:rsidRPr="00AF1F13">
        <w:rPr>
          <w:rFonts w:ascii="Arial" w:hAnsi="Arial" w:cs="Arial"/>
          <w:sz w:val="21"/>
          <w:szCs w:val="21"/>
          <w:shd w:val="clear" w:color="auto" w:fill="FFFFFF"/>
        </w:rPr>
        <w:t>Rucci,</w:t>
      </w:r>
      <w:r w:rsidR="00744946">
        <w:rPr>
          <w:rFonts w:ascii="Arial" w:hAnsi="Arial" w:cs="Arial"/>
          <w:sz w:val="21"/>
          <w:szCs w:val="21"/>
          <w:shd w:val="clear" w:color="auto" w:fill="FFFFFF"/>
        </w:rPr>
        <w:t xml:space="preserve"> M. (2016):</w:t>
      </w:r>
      <w:r w:rsidRPr="00AF1F13">
        <w:rPr>
          <w:rFonts w:ascii="Arial" w:hAnsi="Arial" w:cs="Arial"/>
          <w:sz w:val="21"/>
          <w:szCs w:val="21"/>
          <w:shd w:val="clear" w:color="auto" w:fill="FFFFFF"/>
        </w:rPr>
        <w:t xml:space="preserve"> Creating More Equal Societies – What Works?, Evidence Review for DG Employment and Social Affairs</w:t>
      </w:r>
      <w:r w:rsidR="00744946">
        <w:rPr>
          <w:rFonts w:ascii="Arial" w:hAnsi="Arial" w:cs="Arial"/>
          <w:sz w:val="21"/>
          <w:szCs w:val="21"/>
          <w:shd w:val="clear" w:color="auto" w:fill="FFFFFF"/>
        </w:rPr>
        <w:t>.</w:t>
      </w:r>
    </w:p>
    <w:p w14:paraId="315CA3E2" w14:textId="77777777" w:rsidR="00410E91" w:rsidRPr="00AF1F13" w:rsidRDefault="00410E91" w:rsidP="001B1FC2">
      <w:pPr>
        <w:pStyle w:val="ListParagraph"/>
        <w:numPr>
          <w:ilvl w:val="0"/>
          <w:numId w:val="2"/>
        </w:numPr>
        <w:spacing w:before="120" w:after="120" w:line="240" w:lineRule="auto"/>
        <w:ind w:left="425"/>
        <w:jc w:val="both"/>
        <w:rPr>
          <w:rFonts w:ascii="Arial" w:hAnsi="Arial" w:cs="Arial"/>
          <w:sz w:val="21"/>
          <w:szCs w:val="21"/>
          <w:shd w:val="clear" w:color="auto" w:fill="FFFFFF"/>
        </w:rPr>
      </w:pPr>
      <w:r w:rsidRPr="00AF1F13">
        <w:rPr>
          <w:rFonts w:ascii="Arial" w:hAnsi="Arial" w:cs="Arial"/>
          <w:sz w:val="21"/>
          <w:szCs w:val="21"/>
          <w:shd w:val="clear" w:color="auto" w:fill="FFFFFF"/>
        </w:rPr>
        <w:t>Meulders, D., O’Dorchai, S. (2013)</w:t>
      </w:r>
      <w:r w:rsidR="00744946">
        <w:rPr>
          <w:rFonts w:ascii="Arial" w:hAnsi="Arial" w:cs="Arial"/>
          <w:sz w:val="21"/>
          <w:szCs w:val="21"/>
          <w:shd w:val="clear" w:color="auto" w:fill="FFFFFF"/>
        </w:rPr>
        <w:t xml:space="preserve">: </w:t>
      </w:r>
      <w:r w:rsidRPr="00AF1F13">
        <w:rPr>
          <w:rFonts w:ascii="Arial" w:hAnsi="Arial" w:cs="Arial"/>
          <w:sz w:val="21"/>
          <w:szCs w:val="21"/>
          <w:shd w:val="clear" w:color="auto" w:fill="FFFFFF"/>
        </w:rPr>
        <w:t xml:space="preserve">The </w:t>
      </w:r>
      <w:r w:rsidR="00744946" w:rsidRPr="00AF1F13">
        <w:rPr>
          <w:rFonts w:ascii="Arial" w:hAnsi="Arial" w:cs="Arial"/>
          <w:sz w:val="21"/>
          <w:szCs w:val="21"/>
          <w:shd w:val="clear" w:color="auto" w:fill="FFFFFF"/>
        </w:rPr>
        <w:t>Working Poor</w:t>
      </w:r>
      <w:r w:rsidRPr="00AF1F13">
        <w:rPr>
          <w:rFonts w:ascii="Arial" w:hAnsi="Arial" w:cs="Arial"/>
          <w:sz w:val="21"/>
          <w:szCs w:val="21"/>
          <w:shd w:val="clear" w:color="auto" w:fill="FFFFFF"/>
        </w:rPr>
        <w:t xml:space="preserve">: Too </w:t>
      </w:r>
      <w:r w:rsidR="00744946" w:rsidRPr="00AF1F13">
        <w:rPr>
          <w:rFonts w:ascii="Arial" w:hAnsi="Arial" w:cs="Arial"/>
          <w:sz w:val="21"/>
          <w:szCs w:val="21"/>
          <w:shd w:val="clear" w:color="auto" w:fill="FFFFFF"/>
        </w:rPr>
        <w:t xml:space="preserve">Low Wage </w:t>
      </w:r>
      <w:r w:rsidRPr="00AF1F13">
        <w:rPr>
          <w:rFonts w:ascii="Arial" w:hAnsi="Arial" w:cs="Arial"/>
          <w:sz w:val="21"/>
          <w:szCs w:val="21"/>
          <w:shd w:val="clear" w:color="auto" w:fill="FFFFFF"/>
        </w:rPr>
        <w:t xml:space="preserve">or too </w:t>
      </w:r>
      <w:r w:rsidR="00744946" w:rsidRPr="00AF1F13">
        <w:rPr>
          <w:rFonts w:ascii="Arial" w:hAnsi="Arial" w:cs="Arial"/>
          <w:sz w:val="21"/>
          <w:szCs w:val="21"/>
          <w:shd w:val="clear" w:color="auto" w:fill="FFFFFF"/>
        </w:rPr>
        <w:t>Many Kids</w:t>
      </w:r>
      <w:r w:rsidRPr="00AF1F13">
        <w:rPr>
          <w:rFonts w:ascii="Arial" w:hAnsi="Arial" w:cs="Arial"/>
          <w:sz w:val="21"/>
          <w:szCs w:val="21"/>
          <w:shd w:val="clear" w:color="auto" w:fill="FFFFFF"/>
        </w:rPr>
        <w:t>? American International Journal of Contemporary Research, Vol. 3 (No.7).</w:t>
      </w:r>
    </w:p>
    <w:p w14:paraId="4A07F516" w14:textId="77777777" w:rsidR="00410E91" w:rsidRPr="00AF1F13" w:rsidRDefault="00410E91" w:rsidP="001B1FC2">
      <w:pPr>
        <w:pStyle w:val="FootnoteText"/>
        <w:numPr>
          <w:ilvl w:val="0"/>
          <w:numId w:val="2"/>
        </w:numPr>
        <w:spacing w:before="120" w:after="120"/>
        <w:ind w:left="425"/>
        <w:rPr>
          <w:rFonts w:ascii="Arial" w:hAnsi="Arial" w:cs="Arial"/>
          <w:sz w:val="21"/>
          <w:szCs w:val="21"/>
          <w:shd w:val="clear" w:color="auto" w:fill="FFFFFF"/>
        </w:rPr>
      </w:pPr>
      <w:r w:rsidRPr="00AF1F13">
        <w:rPr>
          <w:rFonts w:ascii="Arial" w:hAnsi="Arial" w:cs="Arial"/>
          <w:sz w:val="21"/>
          <w:szCs w:val="21"/>
          <w:shd w:val="clear" w:color="auto" w:fill="FFFFFF"/>
        </w:rPr>
        <w:t xml:space="preserve">Nacionalna strategija zapošljavanja 2011-2020, </w:t>
      </w:r>
      <w:r w:rsidR="00744946">
        <w:rPr>
          <w:rFonts w:ascii="Arial" w:hAnsi="Arial" w:cs="Arial"/>
          <w:sz w:val="21"/>
          <w:szCs w:val="21"/>
          <w:shd w:val="clear" w:color="auto" w:fill="FFFFFF"/>
        </w:rPr>
        <w:t xml:space="preserve">“Službeni glasnik </w:t>
      </w:r>
      <w:r w:rsidRPr="00AF1F13">
        <w:rPr>
          <w:rFonts w:ascii="Arial" w:hAnsi="Arial" w:cs="Arial"/>
          <w:sz w:val="21"/>
          <w:szCs w:val="21"/>
          <w:shd w:val="clear" w:color="auto" w:fill="FFFFFF"/>
        </w:rPr>
        <w:t>RS</w:t>
      </w:r>
      <w:r w:rsidR="00744946">
        <w:rPr>
          <w:rFonts w:ascii="Arial" w:hAnsi="Arial" w:cs="Arial"/>
          <w:sz w:val="21"/>
          <w:szCs w:val="21"/>
          <w:shd w:val="clear" w:color="auto" w:fill="FFFFFF"/>
        </w:rPr>
        <w:t>”</w:t>
      </w:r>
      <w:r w:rsidRPr="00AF1F13">
        <w:rPr>
          <w:rFonts w:ascii="Arial" w:hAnsi="Arial" w:cs="Arial"/>
          <w:sz w:val="21"/>
          <w:szCs w:val="21"/>
          <w:shd w:val="clear" w:color="auto" w:fill="FFFFFF"/>
        </w:rPr>
        <w:t>, br</w:t>
      </w:r>
      <w:r w:rsidR="00CE3F91">
        <w:rPr>
          <w:rFonts w:ascii="Arial" w:hAnsi="Arial" w:cs="Arial"/>
          <w:sz w:val="21"/>
          <w:szCs w:val="21"/>
          <w:shd w:val="clear" w:color="auto" w:fill="FFFFFF"/>
        </w:rPr>
        <w:t xml:space="preserve">oj </w:t>
      </w:r>
      <w:r w:rsidRPr="00AF1F13">
        <w:rPr>
          <w:rFonts w:ascii="Arial" w:hAnsi="Arial" w:cs="Arial"/>
          <w:sz w:val="21"/>
          <w:szCs w:val="21"/>
          <w:shd w:val="clear" w:color="auto" w:fill="FFFFFF"/>
        </w:rPr>
        <w:t>37/2011.</w:t>
      </w:r>
    </w:p>
    <w:p w14:paraId="2E521A9F" w14:textId="77777777" w:rsidR="00410E91" w:rsidRPr="00AF1F13" w:rsidRDefault="00410E91" w:rsidP="001B1FC2">
      <w:pPr>
        <w:pStyle w:val="ListParagraph"/>
        <w:numPr>
          <w:ilvl w:val="0"/>
          <w:numId w:val="2"/>
        </w:numPr>
        <w:spacing w:before="120" w:after="120" w:line="240" w:lineRule="auto"/>
        <w:ind w:left="419" w:hanging="357"/>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OECD</w:t>
      </w:r>
      <w:r w:rsidR="00CE3F91">
        <w:rPr>
          <w:rFonts w:ascii="Arial" w:hAnsi="Arial" w:cs="Arial"/>
          <w:sz w:val="21"/>
          <w:szCs w:val="21"/>
          <w:shd w:val="clear" w:color="auto" w:fill="FFFFFF"/>
        </w:rPr>
        <w:t xml:space="preserve"> (2016):</w:t>
      </w:r>
      <w:r w:rsidRPr="00AF1F13">
        <w:rPr>
          <w:rFonts w:ascii="Arial" w:hAnsi="Arial" w:cs="Arial"/>
          <w:sz w:val="21"/>
          <w:szCs w:val="21"/>
          <w:shd w:val="clear" w:color="auto" w:fill="FFFFFF"/>
        </w:rPr>
        <w:t xml:space="preserve"> Education at a Glance- Social </w:t>
      </w:r>
      <w:r w:rsidR="00CE3F91" w:rsidRPr="00AF1F13">
        <w:rPr>
          <w:rFonts w:ascii="Arial" w:hAnsi="Arial" w:cs="Arial"/>
          <w:sz w:val="21"/>
          <w:szCs w:val="21"/>
          <w:shd w:val="clear" w:color="auto" w:fill="FFFFFF"/>
        </w:rPr>
        <w:t>Indicators</w:t>
      </w:r>
      <w:r w:rsidR="00CE3F91">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1ED40022" w14:textId="77777777" w:rsidR="00410E91" w:rsidRPr="00AF1F13" w:rsidRDefault="00410E91" w:rsidP="001B1FC2">
      <w:pPr>
        <w:pStyle w:val="ListParagraph"/>
        <w:numPr>
          <w:ilvl w:val="0"/>
          <w:numId w:val="2"/>
        </w:numPr>
        <w:spacing w:before="120" w:after="120" w:line="240" w:lineRule="auto"/>
        <w:ind w:left="419" w:hanging="357"/>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Ponthieux, S. (2009)</w:t>
      </w:r>
      <w:r w:rsidR="00CE3F91">
        <w:rPr>
          <w:rFonts w:ascii="Arial" w:hAnsi="Arial" w:cs="Arial"/>
          <w:sz w:val="21"/>
          <w:szCs w:val="21"/>
          <w:shd w:val="clear" w:color="auto" w:fill="FFFFFF"/>
        </w:rPr>
        <w:t>:</w:t>
      </w:r>
      <w:r w:rsidRPr="00AF1F13">
        <w:rPr>
          <w:rFonts w:ascii="Arial" w:hAnsi="Arial" w:cs="Arial"/>
          <w:sz w:val="21"/>
          <w:szCs w:val="21"/>
          <w:shd w:val="clear" w:color="auto" w:fill="FFFFFF"/>
        </w:rPr>
        <w:t xml:space="preserve"> The </w:t>
      </w:r>
      <w:r w:rsidR="00CE3F91" w:rsidRPr="00AF1F13">
        <w:rPr>
          <w:rFonts w:ascii="Arial" w:hAnsi="Arial" w:cs="Arial"/>
          <w:sz w:val="21"/>
          <w:szCs w:val="21"/>
          <w:shd w:val="clear" w:color="auto" w:fill="FFFFFF"/>
        </w:rPr>
        <w:t xml:space="preserve">Working Poor </w:t>
      </w:r>
      <w:r w:rsidRPr="00AF1F13">
        <w:rPr>
          <w:rFonts w:ascii="Arial" w:hAnsi="Arial" w:cs="Arial"/>
          <w:sz w:val="21"/>
          <w:szCs w:val="21"/>
          <w:shd w:val="clear" w:color="auto" w:fill="FFFFFF"/>
        </w:rPr>
        <w:t xml:space="preserve">as a </w:t>
      </w:r>
      <w:r w:rsidR="00CE3F91" w:rsidRPr="00AF1F13">
        <w:rPr>
          <w:rFonts w:ascii="Arial" w:hAnsi="Arial" w:cs="Arial"/>
          <w:sz w:val="21"/>
          <w:szCs w:val="21"/>
          <w:shd w:val="clear" w:color="auto" w:fill="FFFFFF"/>
        </w:rPr>
        <w:t>Statistical Category</w:t>
      </w:r>
      <w:r w:rsidRPr="00AF1F13">
        <w:rPr>
          <w:rFonts w:ascii="Arial" w:hAnsi="Arial" w:cs="Arial"/>
          <w:sz w:val="21"/>
          <w:szCs w:val="21"/>
          <w:shd w:val="clear" w:color="auto" w:fill="FFFFFF"/>
        </w:rPr>
        <w:t xml:space="preserve">: Methodological </w:t>
      </w:r>
      <w:r w:rsidR="00CE3F91" w:rsidRPr="00AF1F13">
        <w:rPr>
          <w:rFonts w:ascii="Arial" w:hAnsi="Arial" w:cs="Arial"/>
          <w:sz w:val="21"/>
          <w:szCs w:val="21"/>
          <w:shd w:val="clear" w:color="auto" w:fill="FFFFFF"/>
        </w:rPr>
        <w:t xml:space="preserve">Difficulties </w:t>
      </w:r>
      <w:r w:rsidRPr="00AF1F13">
        <w:rPr>
          <w:rFonts w:ascii="Arial" w:hAnsi="Arial" w:cs="Arial"/>
          <w:sz w:val="21"/>
          <w:szCs w:val="21"/>
          <w:shd w:val="clear" w:color="auto" w:fill="FFFFFF"/>
        </w:rPr>
        <w:t xml:space="preserve">and </w:t>
      </w:r>
      <w:r w:rsidR="00CE3F91" w:rsidRPr="00AF1F13">
        <w:rPr>
          <w:rFonts w:ascii="Arial" w:hAnsi="Arial" w:cs="Arial"/>
          <w:sz w:val="21"/>
          <w:szCs w:val="21"/>
          <w:shd w:val="clear" w:color="auto" w:fill="FFFFFF"/>
        </w:rPr>
        <w:t xml:space="preserve">Exploration </w:t>
      </w:r>
      <w:r w:rsidRPr="00AF1F13">
        <w:rPr>
          <w:rFonts w:ascii="Arial" w:hAnsi="Arial" w:cs="Arial"/>
          <w:sz w:val="21"/>
          <w:szCs w:val="21"/>
          <w:shd w:val="clear" w:color="auto" w:fill="FFFFFF"/>
        </w:rPr>
        <w:t xml:space="preserve">of a </w:t>
      </w:r>
      <w:r w:rsidR="00CE3F91" w:rsidRPr="00AF1F13">
        <w:rPr>
          <w:rFonts w:ascii="Arial" w:hAnsi="Arial" w:cs="Arial"/>
          <w:sz w:val="21"/>
          <w:szCs w:val="21"/>
          <w:shd w:val="clear" w:color="auto" w:fill="FFFFFF"/>
        </w:rPr>
        <w:t xml:space="preserve">Notion </w:t>
      </w:r>
      <w:r w:rsidRPr="00AF1F13">
        <w:rPr>
          <w:rFonts w:ascii="Arial" w:hAnsi="Arial" w:cs="Arial"/>
          <w:sz w:val="21"/>
          <w:szCs w:val="21"/>
          <w:shd w:val="clear" w:color="auto" w:fill="FFFFFF"/>
        </w:rPr>
        <w:t xml:space="preserve">of </w:t>
      </w:r>
      <w:r w:rsidR="00CE3F91" w:rsidRPr="00AF1F13">
        <w:rPr>
          <w:rFonts w:ascii="Arial" w:hAnsi="Arial" w:cs="Arial"/>
          <w:sz w:val="21"/>
          <w:szCs w:val="21"/>
          <w:shd w:val="clear" w:color="auto" w:fill="FFFFFF"/>
        </w:rPr>
        <w:t xml:space="preserve">Poverty </w:t>
      </w:r>
      <w:r w:rsidRPr="00AF1F13">
        <w:rPr>
          <w:rFonts w:ascii="Arial" w:hAnsi="Arial" w:cs="Arial"/>
          <w:sz w:val="21"/>
          <w:szCs w:val="21"/>
          <w:shd w:val="clear" w:color="auto" w:fill="FFFFFF"/>
        </w:rPr>
        <w:t xml:space="preserve">in </w:t>
      </w:r>
      <w:r w:rsidR="00CE3F91" w:rsidRPr="00AF1F13">
        <w:rPr>
          <w:rFonts w:ascii="Arial" w:hAnsi="Arial" w:cs="Arial"/>
          <w:sz w:val="21"/>
          <w:szCs w:val="21"/>
          <w:shd w:val="clear" w:color="auto" w:fill="FFFFFF"/>
        </w:rPr>
        <w:t>Earned Income</w:t>
      </w:r>
      <w:r w:rsidRPr="00AF1F13">
        <w:rPr>
          <w:rFonts w:ascii="Arial" w:hAnsi="Arial" w:cs="Arial"/>
          <w:sz w:val="21"/>
          <w:szCs w:val="21"/>
          <w:shd w:val="clear" w:color="auto" w:fill="FFFFFF"/>
        </w:rPr>
        <w:t>. Paris: INSEE.</w:t>
      </w:r>
    </w:p>
    <w:p w14:paraId="4615DEEF" w14:textId="77777777" w:rsidR="00410E91" w:rsidRPr="00AF1F13" w:rsidRDefault="00410E91" w:rsidP="001B1FC2">
      <w:pPr>
        <w:pStyle w:val="ListParagraph"/>
        <w:numPr>
          <w:ilvl w:val="0"/>
          <w:numId w:val="2"/>
        </w:numPr>
        <w:spacing w:before="120" w:after="120" w:line="240" w:lineRule="auto"/>
        <w:ind w:left="419" w:hanging="357"/>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Ray, K., Sissons, P., Jones, K., Vegeris, S. (2014)</w:t>
      </w:r>
      <w:r w:rsidR="00CE3F91">
        <w:rPr>
          <w:rFonts w:ascii="Arial" w:hAnsi="Arial" w:cs="Arial"/>
          <w:sz w:val="21"/>
          <w:szCs w:val="21"/>
          <w:shd w:val="clear" w:color="auto" w:fill="FFFFFF"/>
        </w:rPr>
        <w:t>:</w:t>
      </w:r>
      <w:r w:rsidRPr="00AF1F13">
        <w:rPr>
          <w:rFonts w:ascii="Arial" w:hAnsi="Arial" w:cs="Arial"/>
          <w:sz w:val="21"/>
          <w:szCs w:val="21"/>
          <w:shd w:val="clear" w:color="auto" w:fill="FFFFFF"/>
        </w:rPr>
        <w:t xml:space="preserve"> Employment, Pay and Poverty: Evidence and Policy Review. York: Joseph Rowntree Foundation.</w:t>
      </w:r>
    </w:p>
    <w:p w14:paraId="501654B5" w14:textId="77777777" w:rsidR="00410E91" w:rsidRPr="00AF1F13" w:rsidRDefault="00410E91" w:rsidP="001B1FC2">
      <w:pPr>
        <w:pStyle w:val="ListParagraph"/>
        <w:numPr>
          <w:ilvl w:val="0"/>
          <w:numId w:val="2"/>
        </w:numPr>
        <w:spacing w:before="120" w:after="120" w:line="240" w:lineRule="auto"/>
        <w:ind w:left="419" w:hanging="357"/>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lastRenderedPageBreak/>
        <w:t>Republički zavod za statistiku i UNICEF</w:t>
      </w:r>
      <w:r w:rsidR="00CE3F91">
        <w:rPr>
          <w:rFonts w:ascii="Arial" w:hAnsi="Arial" w:cs="Arial"/>
          <w:sz w:val="21"/>
          <w:szCs w:val="21"/>
          <w:shd w:val="clear" w:color="auto" w:fill="FFFFFF"/>
        </w:rPr>
        <w:t xml:space="preserve"> (2015):</w:t>
      </w:r>
      <w:r w:rsidRPr="00AF1F13">
        <w:rPr>
          <w:rFonts w:ascii="Arial" w:hAnsi="Arial" w:cs="Arial"/>
          <w:sz w:val="21"/>
          <w:szCs w:val="21"/>
          <w:shd w:val="clear" w:color="auto" w:fill="FFFFFF"/>
        </w:rPr>
        <w:t xml:space="preserve"> Istraživanje višestrukih pokazatelja položaja žena i dece u romskim naseljima u Srbiji 2014</w:t>
      </w:r>
      <w:r w:rsidR="00CE3F91">
        <w:rPr>
          <w:rFonts w:ascii="Arial" w:hAnsi="Arial" w:cs="Arial"/>
          <w:sz w:val="21"/>
          <w:szCs w:val="21"/>
          <w:shd w:val="clear" w:color="auto" w:fill="FFFFFF"/>
        </w:rPr>
        <w:t>.</w:t>
      </w:r>
    </w:p>
    <w:p w14:paraId="03BC9473" w14:textId="77777777" w:rsidR="00410E91" w:rsidRPr="00AF1F13" w:rsidRDefault="00410E91" w:rsidP="001B1FC2">
      <w:pPr>
        <w:pStyle w:val="FootnoteText"/>
        <w:numPr>
          <w:ilvl w:val="0"/>
          <w:numId w:val="2"/>
        </w:numPr>
        <w:spacing w:before="120" w:after="120"/>
        <w:ind w:left="419" w:hanging="357"/>
        <w:jc w:val="both"/>
        <w:rPr>
          <w:rFonts w:ascii="Arial" w:hAnsi="Arial" w:cs="Arial"/>
          <w:sz w:val="21"/>
          <w:szCs w:val="21"/>
          <w:shd w:val="clear" w:color="auto" w:fill="FFFFFF"/>
        </w:rPr>
      </w:pPr>
      <w:r w:rsidRPr="00AF1F13">
        <w:rPr>
          <w:rFonts w:ascii="Arial" w:hAnsi="Arial" w:cs="Arial"/>
          <w:sz w:val="21"/>
          <w:szCs w:val="21"/>
          <w:shd w:val="clear" w:color="auto" w:fill="FFFFFF"/>
        </w:rPr>
        <w:t>Republički zavod za statistiku</w:t>
      </w:r>
      <w:r w:rsidR="00CE3F91">
        <w:rPr>
          <w:rFonts w:ascii="Arial" w:hAnsi="Arial" w:cs="Arial"/>
          <w:sz w:val="21"/>
          <w:szCs w:val="21"/>
          <w:shd w:val="clear" w:color="auto" w:fill="FFFFFF"/>
        </w:rPr>
        <w:t xml:space="preserve"> (2015):</w:t>
      </w:r>
      <w:r w:rsidRPr="00AF1F13">
        <w:rPr>
          <w:rFonts w:ascii="Arial" w:hAnsi="Arial" w:cs="Arial"/>
          <w:sz w:val="21"/>
          <w:szCs w:val="21"/>
          <w:shd w:val="clear" w:color="auto" w:fill="FFFFFF"/>
        </w:rPr>
        <w:t xml:space="preserve"> Anketa o radnoj snazi (ARS ), 2014/2015.</w:t>
      </w:r>
    </w:p>
    <w:p w14:paraId="7497BA71" w14:textId="77777777" w:rsidR="00410E91" w:rsidRPr="00AF1F13" w:rsidRDefault="00410E91" w:rsidP="001B1FC2">
      <w:pPr>
        <w:pStyle w:val="FootnoteText"/>
        <w:numPr>
          <w:ilvl w:val="0"/>
          <w:numId w:val="2"/>
        </w:numPr>
        <w:spacing w:before="120" w:after="120"/>
        <w:ind w:left="419" w:hanging="357"/>
        <w:jc w:val="both"/>
        <w:rPr>
          <w:rFonts w:ascii="Arial" w:hAnsi="Arial" w:cs="Arial"/>
          <w:sz w:val="21"/>
          <w:szCs w:val="21"/>
          <w:shd w:val="clear" w:color="auto" w:fill="FFFFFF"/>
        </w:rPr>
      </w:pPr>
      <w:r w:rsidRPr="00AF1F13">
        <w:rPr>
          <w:rFonts w:ascii="Arial" w:hAnsi="Arial" w:cs="Arial"/>
          <w:sz w:val="21"/>
          <w:szCs w:val="21"/>
          <w:shd w:val="clear" w:color="auto" w:fill="FFFFFF"/>
        </w:rPr>
        <w:t>Republički zavod za statistiku</w:t>
      </w:r>
      <w:r w:rsidR="00CE3F91">
        <w:rPr>
          <w:rFonts w:ascii="Arial" w:hAnsi="Arial" w:cs="Arial"/>
          <w:sz w:val="21"/>
          <w:szCs w:val="21"/>
          <w:shd w:val="clear" w:color="auto" w:fill="FFFFFF"/>
        </w:rPr>
        <w:t xml:space="preserve"> (2013):</w:t>
      </w:r>
      <w:r w:rsidRPr="00AF1F13">
        <w:rPr>
          <w:rFonts w:ascii="Arial" w:hAnsi="Arial" w:cs="Arial"/>
          <w:sz w:val="21"/>
          <w:szCs w:val="21"/>
          <w:shd w:val="clear" w:color="auto" w:fill="FFFFFF"/>
        </w:rPr>
        <w:t xml:space="preserve"> </w:t>
      </w:r>
      <w:r w:rsidR="00C873CD" w:rsidRPr="00AF1F13">
        <w:rPr>
          <w:rFonts w:ascii="Arial" w:hAnsi="Arial" w:cs="Arial"/>
          <w:sz w:val="21"/>
          <w:szCs w:val="21"/>
          <w:shd w:val="clear" w:color="auto" w:fill="FFFFFF"/>
        </w:rPr>
        <w:t>Anketa o p</w:t>
      </w:r>
      <w:r w:rsidRPr="00AF1F13">
        <w:rPr>
          <w:rFonts w:ascii="Arial" w:hAnsi="Arial" w:cs="Arial"/>
          <w:sz w:val="21"/>
          <w:szCs w:val="21"/>
          <w:shd w:val="clear" w:color="auto" w:fill="FFFFFF"/>
        </w:rPr>
        <w:t>rihodi</w:t>
      </w:r>
      <w:r w:rsidR="00C873CD" w:rsidRPr="00AF1F13">
        <w:rPr>
          <w:rFonts w:ascii="Arial" w:hAnsi="Arial" w:cs="Arial"/>
          <w:sz w:val="21"/>
          <w:szCs w:val="21"/>
          <w:shd w:val="clear" w:color="auto" w:fill="FFFFFF"/>
        </w:rPr>
        <w:t>ma</w:t>
      </w:r>
      <w:r w:rsidRPr="00AF1F13">
        <w:rPr>
          <w:rFonts w:ascii="Arial" w:hAnsi="Arial" w:cs="Arial"/>
          <w:sz w:val="21"/>
          <w:szCs w:val="21"/>
          <w:shd w:val="clear" w:color="auto" w:fill="FFFFFF"/>
        </w:rPr>
        <w:t xml:space="preserve"> i uslovi</w:t>
      </w:r>
      <w:r w:rsidR="00C873CD" w:rsidRPr="00AF1F13">
        <w:rPr>
          <w:rFonts w:ascii="Arial" w:hAnsi="Arial" w:cs="Arial"/>
          <w:sz w:val="21"/>
          <w:szCs w:val="21"/>
          <w:shd w:val="clear" w:color="auto" w:fill="FFFFFF"/>
        </w:rPr>
        <w:t>ma</w:t>
      </w:r>
      <w:r w:rsidRPr="00AF1F13">
        <w:rPr>
          <w:rFonts w:ascii="Arial" w:hAnsi="Arial" w:cs="Arial"/>
          <w:sz w:val="21"/>
          <w:szCs w:val="21"/>
          <w:shd w:val="clear" w:color="auto" w:fill="FFFFFF"/>
        </w:rPr>
        <w:t xml:space="preserve"> života (SILC)</w:t>
      </w:r>
      <w:r w:rsidR="00CE3F91">
        <w:rPr>
          <w:rFonts w:ascii="Arial" w:hAnsi="Arial" w:cs="Arial"/>
          <w:sz w:val="21"/>
          <w:szCs w:val="21"/>
          <w:shd w:val="clear" w:color="auto" w:fill="FFFFFF"/>
        </w:rPr>
        <w:t>.</w:t>
      </w:r>
    </w:p>
    <w:p w14:paraId="7BD889DE"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19" w:hanging="357"/>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 xml:space="preserve">Social Protection Committee – Indicator </w:t>
      </w:r>
      <w:r w:rsidR="00CE3F91" w:rsidRPr="00AF1F13">
        <w:rPr>
          <w:rFonts w:ascii="Arial" w:hAnsi="Arial" w:cs="Arial"/>
          <w:sz w:val="21"/>
          <w:szCs w:val="21"/>
          <w:shd w:val="clear" w:color="auto" w:fill="FFFFFF"/>
        </w:rPr>
        <w:t>Sub</w:t>
      </w:r>
      <w:r w:rsidRPr="00AF1F13">
        <w:rPr>
          <w:rFonts w:ascii="Arial" w:hAnsi="Arial" w:cs="Arial"/>
          <w:sz w:val="21"/>
          <w:szCs w:val="21"/>
          <w:shd w:val="clear" w:color="auto" w:fill="FFFFFF"/>
        </w:rPr>
        <w:t>-</w:t>
      </w:r>
      <w:r w:rsidR="00CE3F91" w:rsidRPr="00AF1F13">
        <w:rPr>
          <w:rFonts w:ascii="Arial" w:hAnsi="Arial" w:cs="Arial"/>
          <w:sz w:val="21"/>
          <w:szCs w:val="21"/>
          <w:shd w:val="clear" w:color="auto" w:fill="FFFFFF"/>
        </w:rPr>
        <w:t xml:space="preserve">Group </w:t>
      </w:r>
      <w:r w:rsidRPr="00AF1F13">
        <w:rPr>
          <w:rFonts w:ascii="Arial" w:hAnsi="Arial" w:cs="Arial"/>
          <w:sz w:val="21"/>
          <w:szCs w:val="21"/>
          <w:shd w:val="clear" w:color="auto" w:fill="FFFFFF"/>
        </w:rPr>
        <w:t>ISG Work Programme, 2014.</w:t>
      </w:r>
    </w:p>
    <w:p w14:paraId="3D2DFD90"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19" w:hanging="357"/>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 xml:space="preserve">Social Protection Committee – Indicator </w:t>
      </w:r>
      <w:r w:rsidR="00CE3F91" w:rsidRPr="00AF1F13">
        <w:rPr>
          <w:rFonts w:ascii="Arial" w:hAnsi="Arial" w:cs="Arial"/>
          <w:sz w:val="21"/>
          <w:szCs w:val="21"/>
          <w:shd w:val="clear" w:color="auto" w:fill="FFFFFF"/>
        </w:rPr>
        <w:t>Sub</w:t>
      </w:r>
      <w:r w:rsidRPr="00AF1F13">
        <w:rPr>
          <w:rFonts w:ascii="Arial" w:hAnsi="Arial" w:cs="Arial"/>
          <w:sz w:val="21"/>
          <w:szCs w:val="21"/>
          <w:shd w:val="clear" w:color="auto" w:fill="FFFFFF"/>
        </w:rPr>
        <w:t>-</w:t>
      </w:r>
      <w:r w:rsidR="00CE3F91" w:rsidRPr="00AF1F13">
        <w:rPr>
          <w:rFonts w:ascii="Arial" w:hAnsi="Arial" w:cs="Arial"/>
          <w:sz w:val="21"/>
          <w:szCs w:val="21"/>
          <w:shd w:val="clear" w:color="auto" w:fill="FFFFFF"/>
        </w:rPr>
        <w:t xml:space="preserve">Group </w:t>
      </w:r>
      <w:r w:rsidRPr="00AF1F13">
        <w:rPr>
          <w:rFonts w:ascii="Arial" w:hAnsi="Arial" w:cs="Arial"/>
          <w:sz w:val="21"/>
          <w:szCs w:val="21"/>
          <w:shd w:val="clear" w:color="auto" w:fill="FFFFFF"/>
        </w:rPr>
        <w:t>ISG Work Programme, 2015.</w:t>
      </w:r>
    </w:p>
    <w:p w14:paraId="28655727" w14:textId="77777777" w:rsidR="00410E91" w:rsidRPr="00AF1F13" w:rsidRDefault="00410E91" w:rsidP="001B1FC2">
      <w:pPr>
        <w:pStyle w:val="FootnoteText"/>
        <w:numPr>
          <w:ilvl w:val="0"/>
          <w:numId w:val="2"/>
        </w:numPr>
        <w:autoSpaceDE w:val="0"/>
        <w:autoSpaceDN w:val="0"/>
        <w:adjustRightInd w:val="0"/>
        <w:spacing w:before="120" w:after="120"/>
        <w:ind w:left="419" w:hanging="357"/>
        <w:jc w:val="both"/>
        <w:rPr>
          <w:rFonts w:ascii="Arial" w:hAnsi="Arial" w:cs="Arial"/>
          <w:sz w:val="21"/>
          <w:szCs w:val="21"/>
          <w:shd w:val="clear" w:color="auto" w:fill="FFFFFF"/>
        </w:rPr>
      </w:pPr>
      <w:r w:rsidRPr="00AF1F13">
        <w:rPr>
          <w:rFonts w:ascii="Arial" w:hAnsi="Arial" w:cs="Arial"/>
          <w:sz w:val="21"/>
          <w:szCs w:val="21"/>
          <w:shd w:val="clear" w:color="auto" w:fill="FFFFFF"/>
        </w:rPr>
        <w:t>Social Protection Committee</w:t>
      </w:r>
      <w:r w:rsidR="00CE3F91">
        <w:rPr>
          <w:rFonts w:ascii="Arial" w:hAnsi="Arial" w:cs="Arial"/>
          <w:sz w:val="21"/>
          <w:szCs w:val="21"/>
          <w:shd w:val="clear" w:color="auto" w:fill="FFFFFF"/>
        </w:rPr>
        <w:t xml:space="preserve"> (2014): </w:t>
      </w:r>
      <w:r w:rsidRPr="00AF1F13">
        <w:rPr>
          <w:rFonts w:ascii="Arial" w:hAnsi="Arial" w:cs="Arial"/>
          <w:sz w:val="21"/>
          <w:szCs w:val="21"/>
          <w:shd w:val="clear" w:color="auto" w:fill="FFFFFF"/>
        </w:rPr>
        <w:t xml:space="preserve">Annual </w:t>
      </w:r>
      <w:r w:rsidR="00CE3F91" w:rsidRPr="00AF1F13">
        <w:rPr>
          <w:rFonts w:ascii="Arial" w:hAnsi="Arial" w:cs="Arial"/>
          <w:sz w:val="21"/>
          <w:szCs w:val="21"/>
          <w:shd w:val="clear" w:color="auto" w:fill="FFFFFF"/>
        </w:rPr>
        <w:t xml:space="preserve">Report </w:t>
      </w:r>
      <w:r w:rsidRPr="00AF1F13">
        <w:rPr>
          <w:rFonts w:ascii="Arial" w:hAnsi="Arial" w:cs="Arial"/>
          <w:sz w:val="21"/>
          <w:szCs w:val="21"/>
          <w:shd w:val="clear" w:color="auto" w:fill="FFFFFF"/>
        </w:rPr>
        <w:t xml:space="preserve">of the on the </w:t>
      </w:r>
      <w:r w:rsidR="00CE3F91" w:rsidRPr="00AF1F13">
        <w:rPr>
          <w:rFonts w:ascii="Arial" w:hAnsi="Arial" w:cs="Arial"/>
          <w:sz w:val="21"/>
          <w:szCs w:val="21"/>
          <w:shd w:val="clear" w:color="auto" w:fill="FFFFFF"/>
        </w:rPr>
        <w:t xml:space="preserve">Social Situation </w:t>
      </w:r>
      <w:r w:rsidRPr="00AF1F13">
        <w:rPr>
          <w:rFonts w:ascii="Arial" w:hAnsi="Arial" w:cs="Arial"/>
          <w:sz w:val="21"/>
          <w:szCs w:val="21"/>
          <w:shd w:val="clear" w:color="auto" w:fill="FFFFFF"/>
        </w:rPr>
        <w:t>in the European Union</w:t>
      </w:r>
      <w:r w:rsidR="00CE3F91">
        <w:rPr>
          <w:rFonts w:ascii="Arial" w:hAnsi="Arial" w:cs="Arial"/>
          <w:sz w:val="21"/>
          <w:szCs w:val="21"/>
          <w:shd w:val="clear" w:color="auto" w:fill="FFFFFF"/>
        </w:rPr>
        <w:t>.</w:t>
      </w:r>
    </w:p>
    <w:p w14:paraId="52CD44D7"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Social Protection Committee and the European Commission</w:t>
      </w:r>
      <w:r w:rsidR="00CE3F91">
        <w:rPr>
          <w:rFonts w:ascii="Arial" w:hAnsi="Arial" w:cs="Arial"/>
          <w:sz w:val="21"/>
          <w:szCs w:val="21"/>
          <w:shd w:val="clear" w:color="auto" w:fill="FFFFFF"/>
        </w:rPr>
        <w:t xml:space="preserve"> </w:t>
      </w:r>
      <w:r w:rsidR="00BB72D7" w:rsidRPr="00AF1F13">
        <w:rPr>
          <w:rFonts w:ascii="Arial" w:hAnsi="Arial" w:cs="Arial"/>
          <w:sz w:val="21"/>
          <w:szCs w:val="21"/>
          <w:shd w:val="clear" w:color="auto" w:fill="FFFFFF"/>
        </w:rPr>
        <w:t>Services</w:t>
      </w:r>
      <w:r w:rsidR="00BB72D7">
        <w:rPr>
          <w:rFonts w:ascii="Arial" w:hAnsi="Arial" w:cs="Arial"/>
          <w:sz w:val="21"/>
          <w:szCs w:val="21"/>
          <w:shd w:val="clear" w:color="auto" w:fill="FFFFFF"/>
        </w:rPr>
        <w:t xml:space="preserve"> </w:t>
      </w:r>
      <w:r w:rsidR="00CE3F91">
        <w:rPr>
          <w:rFonts w:ascii="Arial" w:hAnsi="Arial" w:cs="Arial"/>
          <w:sz w:val="21"/>
          <w:szCs w:val="21"/>
          <w:shd w:val="clear" w:color="auto" w:fill="FFFFFF"/>
        </w:rPr>
        <w:t>(2015):</w:t>
      </w:r>
      <w:r w:rsidRPr="00AF1F13">
        <w:rPr>
          <w:rFonts w:ascii="Arial" w:hAnsi="Arial" w:cs="Arial"/>
          <w:sz w:val="21"/>
          <w:szCs w:val="21"/>
          <w:shd w:val="clear" w:color="auto" w:fill="FFFFFF"/>
        </w:rPr>
        <w:t xml:space="preserve">Social </w:t>
      </w:r>
      <w:r w:rsidR="00CE3F91" w:rsidRPr="00AF1F13">
        <w:rPr>
          <w:rFonts w:ascii="Arial" w:hAnsi="Arial" w:cs="Arial"/>
          <w:sz w:val="21"/>
          <w:szCs w:val="21"/>
          <w:shd w:val="clear" w:color="auto" w:fill="FFFFFF"/>
        </w:rPr>
        <w:t xml:space="preserve">Protection Systems </w:t>
      </w:r>
      <w:r w:rsidRPr="00AF1F13">
        <w:rPr>
          <w:rFonts w:ascii="Arial" w:hAnsi="Arial" w:cs="Arial"/>
          <w:sz w:val="21"/>
          <w:szCs w:val="21"/>
          <w:shd w:val="clear" w:color="auto" w:fill="FFFFFF"/>
        </w:rPr>
        <w:t xml:space="preserve">in the EU: </w:t>
      </w:r>
      <w:r w:rsidR="00CE3F91" w:rsidRPr="00AF1F13">
        <w:rPr>
          <w:rFonts w:ascii="Arial" w:hAnsi="Arial" w:cs="Arial"/>
          <w:sz w:val="21"/>
          <w:szCs w:val="21"/>
          <w:shd w:val="clear" w:color="auto" w:fill="FFFFFF"/>
        </w:rPr>
        <w:t xml:space="preserve">Financing Arrangements </w:t>
      </w:r>
      <w:r w:rsidRPr="00AF1F13">
        <w:rPr>
          <w:rFonts w:ascii="Arial" w:hAnsi="Arial" w:cs="Arial"/>
          <w:sz w:val="21"/>
          <w:szCs w:val="21"/>
          <w:shd w:val="clear" w:color="auto" w:fill="FFFFFF"/>
        </w:rPr>
        <w:t xml:space="preserve">and the </w:t>
      </w:r>
      <w:r w:rsidR="00CE3F91" w:rsidRPr="00AF1F13">
        <w:rPr>
          <w:rFonts w:ascii="Arial" w:hAnsi="Arial" w:cs="Arial"/>
          <w:sz w:val="21"/>
          <w:szCs w:val="21"/>
          <w:shd w:val="clear" w:color="auto" w:fill="FFFFFF"/>
        </w:rPr>
        <w:t xml:space="preserve">Effectiveness </w:t>
      </w:r>
      <w:r w:rsidRPr="00AF1F13">
        <w:rPr>
          <w:rFonts w:ascii="Arial" w:hAnsi="Arial" w:cs="Arial"/>
          <w:sz w:val="21"/>
          <w:szCs w:val="21"/>
          <w:shd w:val="clear" w:color="auto" w:fill="FFFFFF"/>
        </w:rPr>
        <w:t xml:space="preserve">and </w:t>
      </w:r>
      <w:r w:rsidR="00CE3F91" w:rsidRPr="00AF1F13">
        <w:rPr>
          <w:rFonts w:ascii="Arial" w:hAnsi="Arial" w:cs="Arial"/>
          <w:sz w:val="21"/>
          <w:szCs w:val="21"/>
          <w:shd w:val="clear" w:color="auto" w:fill="FFFFFF"/>
        </w:rPr>
        <w:t xml:space="preserve">Efficiency </w:t>
      </w:r>
      <w:r w:rsidRPr="00AF1F13">
        <w:rPr>
          <w:rFonts w:ascii="Arial" w:hAnsi="Arial" w:cs="Arial"/>
          <w:sz w:val="21"/>
          <w:szCs w:val="21"/>
          <w:shd w:val="clear" w:color="auto" w:fill="FFFFFF"/>
        </w:rPr>
        <w:t xml:space="preserve">of </w:t>
      </w:r>
      <w:r w:rsidR="00CE3F91" w:rsidRPr="00AF1F13">
        <w:rPr>
          <w:rFonts w:ascii="Arial" w:hAnsi="Arial" w:cs="Arial"/>
          <w:sz w:val="21"/>
          <w:szCs w:val="21"/>
          <w:shd w:val="clear" w:color="auto" w:fill="FFFFFF"/>
        </w:rPr>
        <w:t>Resource Allocation</w:t>
      </w:r>
      <w:r w:rsidR="00F91AE9">
        <w:rPr>
          <w:rFonts w:ascii="Arial" w:hAnsi="Arial" w:cs="Arial"/>
          <w:sz w:val="21"/>
          <w:szCs w:val="21"/>
          <w:shd w:val="clear" w:color="auto" w:fill="FFFFFF"/>
        </w:rPr>
        <w:t>.</w:t>
      </w:r>
    </w:p>
    <w:p w14:paraId="27D6C57F"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Social Protection Committee</w:t>
      </w:r>
      <w:r w:rsidR="00F91AE9">
        <w:rPr>
          <w:rFonts w:ascii="Arial" w:hAnsi="Arial" w:cs="Arial"/>
          <w:sz w:val="21"/>
          <w:szCs w:val="21"/>
          <w:shd w:val="clear" w:color="auto" w:fill="FFFFFF"/>
        </w:rPr>
        <w:t xml:space="preserve"> (2012):</w:t>
      </w:r>
      <w:r w:rsidRPr="00AF1F13">
        <w:rPr>
          <w:rFonts w:ascii="Arial" w:hAnsi="Arial" w:cs="Arial"/>
          <w:sz w:val="21"/>
          <w:szCs w:val="21"/>
          <w:shd w:val="clear" w:color="auto" w:fill="FFFFFF"/>
        </w:rPr>
        <w:t xml:space="preserve"> Social </w:t>
      </w:r>
      <w:r w:rsidR="00F91AE9" w:rsidRPr="00AF1F13">
        <w:rPr>
          <w:rFonts w:ascii="Arial" w:hAnsi="Arial" w:cs="Arial"/>
          <w:sz w:val="21"/>
          <w:szCs w:val="21"/>
          <w:shd w:val="clear" w:color="auto" w:fill="FFFFFF"/>
        </w:rPr>
        <w:t xml:space="preserve">Protection Performance Monitor </w:t>
      </w:r>
      <w:r w:rsidRPr="00AF1F13">
        <w:rPr>
          <w:rFonts w:ascii="Arial" w:hAnsi="Arial" w:cs="Arial"/>
          <w:sz w:val="21"/>
          <w:szCs w:val="21"/>
          <w:shd w:val="clear" w:color="auto" w:fill="FFFFFF"/>
        </w:rPr>
        <w:t xml:space="preserve">(SPPM) – </w:t>
      </w:r>
      <w:r w:rsidR="00F91AE9" w:rsidRPr="00AF1F13">
        <w:rPr>
          <w:rFonts w:ascii="Arial" w:hAnsi="Arial" w:cs="Arial"/>
          <w:sz w:val="21"/>
          <w:szCs w:val="21"/>
          <w:shd w:val="clear" w:color="auto" w:fill="FFFFFF"/>
        </w:rPr>
        <w:t xml:space="preserve">Methodological Methodological Report </w:t>
      </w:r>
      <w:r w:rsidR="00C873CD" w:rsidRPr="00AF1F13">
        <w:rPr>
          <w:rFonts w:ascii="Arial" w:hAnsi="Arial" w:cs="Arial"/>
          <w:sz w:val="21"/>
          <w:szCs w:val="21"/>
          <w:shd w:val="clear" w:color="auto" w:fill="FFFFFF"/>
        </w:rPr>
        <w:t>by the Indicators Sub-</w:t>
      </w:r>
      <w:r w:rsidR="00F91AE9" w:rsidRPr="00AF1F13">
        <w:rPr>
          <w:rFonts w:ascii="Arial" w:hAnsi="Arial" w:cs="Arial"/>
          <w:sz w:val="21"/>
          <w:szCs w:val="21"/>
          <w:shd w:val="clear" w:color="auto" w:fill="FFFFFF"/>
        </w:rPr>
        <w:t xml:space="preserve">Group </w:t>
      </w:r>
      <w:r w:rsidR="00C873CD" w:rsidRPr="00AF1F13">
        <w:rPr>
          <w:rFonts w:ascii="Arial" w:hAnsi="Arial" w:cs="Arial"/>
          <w:sz w:val="21"/>
          <w:szCs w:val="21"/>
          <w:shd w:val="clear" w:color="auto" w:fill="FFFFFF"/>
        </w:rPr>
        <w:t>of the Social Protection Committee</w:t>
      </w:r>
      <w:r w:rsidR="00F91AE9">
        <w:rPr>
          <w:rFonts w:ascii="Arial" w:hAnsi="Arial" w:cs="Arial"/>
          <w:sz w:val="21"/>
          <w:szCs w:val="21"/>
          <w:shd w:val="clear" w:color="auto" w:fill="FFFFFF"/>
        </w:rPr>
        <w:t>.</w:t>
      </w:r>
    </w:p>
    <w:p w14:paraId="7563675C"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SPC, Indicators Sub-</w:t>
      </w:r>
      <w:r w:rsidR="00F91AE9" w:rsidRPr="00AF1F13">
        <w:rPr>
          <w:rFonts w:ascii="Arial" w:hAnsi="Arial" w:cs="Arial"/>
          <w:sz w:val="21"/>
          <w:szCs w:val="21"/>
          <w:shd w:val="clear" w:color="auto" w:fill="FFFFFF"/>
        </w:rPr>
        <w:t>Group</w:t>
      </w:r>
      <w:r w:rsidR="00F91AE9">
        <w:rPr>
          <w:rFonts w:ascii="Arial" w:hAnsi="Arial" w:cs="Arial"/>
          <w:sz w:val="21"/>
          <w:szCs w:val="21"/>
          <w:shd w:val="clear" w:color="auto" w:fill="FFFFFF"/>
        </w:rPr>
        <w:t xml:space="preserve"> (2015):</w:t>
      </w:r>
      <w:r w:rsidRPr="00AF1F13">
        <w:rPr>
          <w:rFonts w:ascii="Arial" w:hAnsi="Arial" w:cs="Arial"/>
          <w:sz w:val="21"/>
          <w:szCs w:val="21"/>
          <w:shd w:val="clear" w:color="auto" w:fill="FFFFFF"/>
        </w:rPr>
        <w:t xml:space="preserve"> Portfolio of EU Social Indicators for the </w:t>
      </w:r>
      <w:r w:rsidR="00F91AE9" w:rsidRPr="00AF1F13">
        <w:rPr>
          <w:rFonts w:ascii="Arial" w:hAnsi="Arial" w:cs="Arial"/>
          <w:sz w:val="21"/>
          <w:szCs w:val="21"/>
          <w:shd w:val="clear" w:color="auto" w:fill="FFFFFF"/>
        </w:rPr>
        <w:t xml:space="preserve">Monitoring </w:t>
      </w:r>
      <w:r w:rsidRPr="00AF1F13">
        <w:rPr>
          <w:rFonts w:ascii="Arial" w:hAnsi="Arial" w:cs="Arial"/>
          <w:sz w:val="21"/>
          <w:szCs w:val="21"/>
          <w:shd w:val="clear" w:color="auto" w:fill="FFFFFF"/>
        </w:rPr>
        <w:t xml:space="preserve">of </w:t>
      </w:r>
      <w:r w:rsidR="00F91AE9" w:rsidRPr="00AF1F13">
        <w:rPr>
          <w:rFonts w:ascii="Arial" w:hAnsi="Arial" w:cs="Arial"/>
          <w:sz w:val="21"/>
          <w:szCs w:val="21"/>
          <w:shd w:val="clear" w:color="auto" w:fill="FFFFFF"/>
        </w:rPr>
        <w:t xml:space="preserve">Progress Towards </w:t>
      </w:r>
      <w:r w:rsidRPr="00AF1F13">
        <w:rPr>
          <w:rFonts w:ascii="Arial" w:hAnsi="Arial" w:cs="Arial"/>
          <w:sz w:val="21"/>
          <w:szCs w:val="21"/>
          <w:shd w:val="clear" w:color="auto" w:fill="FFFFFF"/>
        </w:rPr>
        <w:t xml:space="preserve">the EU </w:t>
      </w:r>
      <w:r w:rsidR="00F91AE9" w:rsidRPr="00AF1F13">
        <w:rPr>
          <w:rFonts w:ascii="Arial" w:hAnsi="Arial" w:cs="Arial"/>
          <w:sz w:val="21"/>
          <w:szCs w:val="21"/>
          <w:shd w:val="clear" w:color="auto" w:fill="FFFFFF"/>
        </w:rPr>
        <w:t xml:space="preserve">Objectives </w:t>
      </w:r>
      <w:r w:rsidRPr="00AF1F13">
        <w:rPr>
          <w:rFonts w:ascii="Arial" w:hAnsi="Arial" w:cs="Arial"/>
          <w:sz w:val="21"/>
          <w:szCs w:val="21"/>
          <w:shd w:val="clear" w:color="auto" w:fill="FFFFFF"/>
        </w:rPr>
        <w:t xml:space="preserve">for </w:t>
      </w:r>
      <w:r w:rsidR="00F91AE9" w:rsidRPr="00AF1F13">
        <w:rPr>
          <w:rFonts w:ascii="Arial" w:hAnsi="Arial" w:cs="Arial"/>
          <w:sz w:val="21"/>
          <w:szCs w:val="21"/>
          <w:shd w:val="clear" w:color="auto" w:fill="FFFFFF"/>
        </w:rPr>
        <w:t xml:space="preserve">Social Protection </w:t>
      </w:r>
      <w:r w:rsidRPr="00AF1F13">
        <w:rPr>
          <w:rFonts w:ascii="Arial" w:hAnsi="Arial" w:cs="Arial"/>
          <w:sz w:val="21"/>
          <w:szCs w:val="21"/>
          <w:shd w:val="clear" w:color="auto" w:fill="FFFFFF"/>
        </w:rPr>
        <w:t xml:space="preserve">and </w:t>
      </w:r>
      <w:r w:rsidR="00F91AE9" w:rsidRPr="00AF1F13">
        <w:rPr>
          <w:rFonts w:ascii="Arial" w:hAnsi="Arial" w:cs="Arial"/>
          <w:sz w:val="21"/>
          <w:szCs w:val="21"/>
          <w:shd w:val="clear" w:color="auto" w:fill="FFFFFF"/>
        </w:rPr>
        <w:t>Social Inclusion</w:t>
      </w:r>
      <w:r w:rsidR="00F91AE9">
        <w:rPr>
          <w:rFonts w:ascii="Arial" w:hAnsi="Arial" w:cs="Arial"/>
          <w:sz w:val="21"/>
          <w:szCs w:val="21"/>
          <w:shd w:val="clear" w:color="auto" w:fill="FFFFFF"/>
        </w:rPr>
        <w:t>.</w:t>
      </w:r>
    </w:p>
    <w:p w14:paraId="0181268B"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SPC</w:t>
      </w:r>
      <w:r w:rsidR="00F91AE9">
        <w:rPr>
          <w:rFonts w:ascii="Arial" w:hAnsi="Arial" w:cs="Arial"/>
          <w:sz w:val="21"/>
          <w:szCs w:val="21"/>
          <w:shd w:val="clear" w:color="auto" w:fill="FFFFFF"/>
        </w:rPr>
        <w:t xml:space="preserve"> (2011): </w:t>
      </w:r>
      <w:r w:rsidRPr="00AF1F13">
        <w:rPr>
          <w:rFonts w:ascii="Arial" w:hAnsi="Arial" w:cs="Arial"/>
          <w:sz w:val="21"/>
          <w:szCs w:val="21"/>
          <w:shd w:val="clear" w:color="auto" w:fill="FFFFFF"/>
        </w:rPr>
        <w:t xml:space="preserve">Reinvigorating the Future of the Social Open Method of Coordination (OMC) in the </w:t>
      </w:r>
      <w:r w:rsidR="00F91AE9" w:rsidRPr="00AF1F13">
        <w:rPr>
          <w:rFonts w:ascii="Arial" w:hAnsi="Arial" w:cs="Arial"/>
          <w:sz w:val="21"/>
          <w:szCs w:val="21"/>
          <w:shd w:val="clear" w:color="auto" w:fill="FFFFFF"/>
        </w:rPr>
        <w:t xml:space="preserve">Context </w:t>
      </w:r>
      <w:r w:rsidRPr="00AF1F13">
        <w:rPr>
          <w:rFonts w:ascii="Arial" w:hAnsi="Arial" w:cs="Arial"/>
          <w:sz w:val="21"/>
          <w:szCs w:val="21"/>
          <w:shd w:val="clear" w:color="auto" w:fill="FFFFFF"/>
        </w:rPr>
        <w:t>of the Europe 2020 Strategy</w:t>
      </w:r>
      <w:r w:rsidR="00F91AE9">
        <w:rPr>
          <w:rFonts w:ascii="Arial" w:hAnsi="Arial" w:cs="Arial"/>
          <w:sz w:val="21"/>
          <w:szCs w:val="21"/>
          <w:shd w:val="clear" w:color="auto" w:fill="FFFFFF"/>
        </w:rPr>
        <w:t>.</w:t>
      </w:r>
      <w:r w:rsidRPr="00AF1F13">
        <w:rPr>
          <w:rFonts w:ascii="Arial" w:hAnsi="Arial" w:cs="Arial"/>
          <w:sz w:val="21"/>
          <w:szCs w:val="21"/>
          <w:shd w:val="clear" w:color="auto" w:fill="FFFFFF"/>
        </w:rPr>
        <w:t xml:space="preserve"> Council of EU, Brussels</w:t>
      </w:r>
      <w:r w:rsidR="00F91AE9">
        <w:rPr>
          <w:rFonts w:ascii="Arial" w:hAnsi="Arial" w:cs="Arial"/>
          <w:sz w:val="21"/>
          <w:szCs w:val="21"/>
          <w:shd w:val="clear" w:color="auto" w:fill="FFFFFF"/>
        </w:rPr>
        <w:t>.</w:t>
      </w:r>
    </w:p>
    <w:p w14:paraId="52B0482F" w14:textId="77777777" w:rsidR="00C873CD"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The Social Protection Committee</w:t>
      </w:r>
      <w:r w:rsidR="00F91AE9">
        <w:rPr>
          <w:rFonts w:ascii="Arial" w:hAnsi="Arial" w:cs="Arial"/>
          <w:sz w:val="21"/>
          <w:szCs w:val="21"/>
          <w:shd w:val="clear" w:color="auto" w:fill="FFFFFF"/>
        </w:rPr>
        <w:t xml:space="preserve"> (2015):</w:t>
      </w:r>
      <w:r w:rsidRPr="00AF1F13">
        <w:rPr>
          <w:rFonts w:ascii="Arial" w:hAnsi="Arial" w:cs="Arial"/>
          <w:sz w:val="21"/>
          <w:szCs w:val="21"/>
          <w:shd w:val="clear" w:color="auto" w:fill="FFFFFF"/>
        </w:rPr>
        <w:t xml:space="preserve"> Review of </w:t>
      </w:r>
      <w:r w:rsidR="00F91AE9" w:rsidRPr="00AF1F13">
        <w:rPr>
          <w:rFonts w:ascii="Arial" w:hAnsi="Arial" w:cs="Arial"/>
          <w:sz w:val="21"/>
          <w:szCs w:val="21"/>
          <w:shd w:val="clear" w:color="auto" w:fill="FFFFFF"/>
        </w:rPr>
        <w:t>Recent Social Policy Reforms</w:t>
      </w:r>
      <w:r w:rsidR="00F91AE9">
        <w:rPr>
          <w:rFonts w:ascii="Arial" w:hAnsi="Arial" w:cs="Arial"/>
          <w:sz w:val="21"/>
          <w:szCs w:val="21"/>
          <w:shd w:val="clear" w:color="auto" w:fill="FFFFFF"/>
        </w:rPr>
        <w:t>.</w:t>
      </w:r>
      <w:r w:rsidRPr="00AF1F13">
        <w:rPr>
          <w:rFonts w:ascii="Arial" w:hAnsi="Arial" w:cs="Arial"/>
          <w:sz w:val="21"/>
          <w:szCs w:val="21"/>
          <w:shd w:val="clear" w:color="auto" w:fill="FFFFFF"/>
        </w:rPr>
        <w:t xml:space="preserve"> </w:t>
      </w:r>
    </w:p>
    <w:p w14:paraId="4FCE1AED"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Tim za socijalno uklјučivanje i smanjenje siromaštva Vlada Republike Srbije i Program Ujedinjenih nacija za razvoj</w:t>
      </w:r>
      <w:r w:rsidR="00F91AE9">
        <w:rPr>
          <w:rFonts w:ascii="Arial" w:hAnsi="Arial" w:cs="Arial"/>
          <w:sz w:val="21"/>
          <w:szCs w:val="21"/>
          <w:shd w:val="clear" w:color="auto" w:fill="FFFFFF"/>
        </w:rPr>
        <w:t xml:space="preserve"> (2016):</w:t>
      </w:r>
      <w:r w:rsidRPr="00AF1F13">
        <w:rPr>
          <w:rFonts w:ascii="Arial" w:hAnsi="Arial" w:cs="Arial"/>
          <w:sz w:val="21"/>
          <w:szCs w:val="21"/>
          <w:shd w:val="clear" w:color="auto" w:fill="FFFFFF"/>
        </w:rPr>
        <w:t xml:space="preserve"> Sekundarne analize podataka dobijenih kroz istraživanјe Anketa o prihodima i uslovima života (SILC)</w:t>
      </w:r>
      <w:r w:rsidR="00F91AE9">
        <w:rPr>
          <w:rFonts w:ascii="Arial" w:hAnsi="Arial" w:cs="Arial"/>
          <w:sz w:val="21"/>
          <w:szCs w:val="21"/>
          <w:shd w:val="clear" w:color="auto" w:fill="FFFFFF"/>
        </w:rPr>
        <w:t>.</w:t>
      </w:r>
    </w:p>
    <w:p w14:paraId="30EBD1F6"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Tim za socijalno uključivanje i smanjenje siromaštva</w:t>
      </w:r>
      <w:r w:rsidR="00F91AE9">
        <w:rPr>
          <w:rFonts w:ascii="Arial" w:hAnsi="Arial" w:cs="Arial"/>
          <w:sz w:val="21"/>
          <w:szCs w:val="21"/>
          <w:shd w:val="clear" w:color="auto" w:fill="FFFFFF"/>
        </w:rPr>
        <w:t xml:space="preserve"> (2014):</w:t>
      </w:r>
      <w:r w:rsidRPr="00AF1F13">
        <w:rPr>
          <w:rFonts w:ascii="Arial" w:hAnsi="Arial" w:cs="Arial"/>
          <w:sz w:val="21"/>
          <w:szCs w:val="21"/>
          <w:shd w:val="clear" w:color="auto" w:fill="FFFFFF"/>
        </w:rPr>
        <w:t xml:space="preserve"> Merenje siromaštva – teorijski koncepti, stanje i preporuke za Republiku Srbiju</w:t>
      </w:r>
      <w:r w:rsidR="00954574">
        <w:rPr>
          <w:rFonts w:ascii="Arial" w:hAnsi="Arial" w:cs="Arial"/>
          <w:sz w:val="21"/>
          <w:szCs w:val="21"/>
          <w:shd w:val="clear" w:color="auto" w:fill="FFFFFF"/>
        </w:rPr>
        <w:t>.</w:t>
      </w:r>
    </w:p>
    <w:p w14:paraId="61E2985E" w14:textId="77777777" w:rsidR="00C873CD"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UNESCO</w:t>
      </w:r>
      <w:r w:rsidR="00954574">
        <w:rPr>
          <w:rFonts w:ascii="Arial" w:hAnsi="Arial" w:cs="Arial"/>
          <w:sz w:val="21"/>
          <w:szCs w:val="21"/>
          <w:shd w:val="clear" w:color="auto" w:fill="FFFFFF"/>
        </w:rPr>
        <w:t xml:space="preserve"> (2013):</w:t>
      </w:r>
      <w:r w:rsidRPr="00AF1F13">
        <w:rPr>
          <w:rFonts w:ascii="Arial" w:hAnsi="Arial" w:cs="Arial"/>
          <w:sz w:val="21"/>
          <w:szCs w:val="21"/>
          <w:shd w:val="clear" w:color="auto" w:fill="FFFFFF"/>
        </w:rPr>
        <w:t xml:space="preserve"> Final Report of </w:t>
      </w:r>
      <w:r w:rsidR="00954574" w:rsidRPr="00AF1F13">
        <w:rPr>
          <w:rFonts w:ascii="Arial" w:hAnsi="Arial" w:cs="Arial"/>
          <w:sz w:val="21"/>
          <w:szCs w:val="21"/>
          <w:shd w:val="clear" w:color="auto" w:fill="FFFFFF"/>
        </w:rPr>
        <w:t xml:space="preserve">Most INTERNATIONAL </w:t>
      </w:r>
      <w:r w:rsidRPr="00AF1F13">
        <w:rPr>
          <w:rFonts w:ascii="Arial" w:hAnsi="Arial" w:cs="Arial"/>
          <w:sz w:val="21"/>
          <w:szCs w:val="21"/>
          <w:shd w:val="clear" w:color="auto" w:fill="FFFFFF"/>
        </w:rPr>
        <w:t>UNESCO Workshop on “Measuring Social Public Policies: Inclusiveness and Impact</w:t>
      </w:r>
      <w:r w:rsidR="00954574">
        <w:rPr>
          <w:rFonts w:ascii="Arial" w:hAnsi="Arial" w:cs="Arial"/>
          <w:sz w:val="21"/>
          <w:szCs w:val="21"/>
          <w:shd w:val="clear" w:color="auto" w:fill="FFFFFF"/>
        </w:rPr>
        <w:t>”.</w:t>
      </w:r>
    </w:p>
    <w:p w14:paraId="4CFC2B5C" w14:textId="77777777" w:rsidR="00C873CD"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Vlada Republike Srbije</w:t>
      </w:r>
      <w:r w:rsidR="00954574">
        <w:rPr>
          <w:rFonts w:ascii="Arial" w:hAnsi="Arial" w:cs="Arial"/>
          <w:sz w:val="21"/>
          <w:szCs w:val="21"/>
          <w:shd w:val="clear" w:color="auto" w:fill="FFFFFF"/>
        </w:rPr>
        <w:t xml:space="preserve"> (2007):</w:t>
      </w:r>
      <w:r w:rsidRPr="00AF1F13">
        <w:rPr>
          <w:rFonts w:ascii="Arial" w:hAnsi="Arial" w:cs="Arial"/>
          <w:sz w:val="21"/>
          <w:szCs w:val="21"/>
          <w:shd w:val="clear" w:color="auto" w:fill="FFFFFF"/>
        </w:rPr>
        <w:t xml:space="preserve"> Drugi izveštaj o implementaciji Strategije za smanjenje Siromaštva u Srbiji</w:t>
      </w:r>
      <w:r w:rsidR="00954574">
        <w:rPr>
          <w:rFonts w:ascii="Arial" w:hAnsi="Arial" w:cs="Arial"/>
          <w:sz w:val="21"/>
          <w:szCs w:val="21"/>
          <w:shd w:val="clear" w:color="auto" w:fill="FFFFFF"/>
        </w:rPr>
        <w:t>.</w:t>
      </w:r>
    </w:p>
    <w:p w14:paraId="011840C4"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Vlada Republike Srbije</w:t>
      </w:r>
      <w:r w:rsidR="00954574">
        <w:rPr>
          <w:rFonts w:ascii="Arial" w:hAnsi="Arial" w:cs="Arial"/>
          <w:sz w:val="21"/>
          <w:szCs w:val="21"/>
          <w:shd w:val="clear" w:color="auto" w:fill="FFFFFF"/>
        </w:rPr>
        <w:t xml:space="preserve"> (2009):</w:t>
      </w:r>
      <w:r w:rsidRPr="00AF1F13">
        <w:rPr>
          <w:rFonts w:ascii="Arial" w:hAnsi="Arial" w:cs="Arial"/>
          <w:sz w:val="21"/>
          <w:szCs w:val="21"/>
          <w:shd w:val="clear" w:color="auto" w:fill="FFFFFF"/>
        </w:rPr>
        <w:t xml:space="preserve"> Praćenje društvene isključenosti u Srbiji</w:t>
      </w:r>
      <w:r w:rsidR="00954574">
        <w:rPr>
          <w:rFonts w:ascii="Arial" w:hAnsi="Arial" w:cs="Arial"/>
          <w:sz w:val="21"/>
          <w:szCs w:val="21"/>
          <w:shd w:val="clear" w:color="auto" w:fill="FFFFFF"/>
        </w:rPr>
        <w:t>.</w:t>
      </w:r>
    </w:p>
    <w:p w14:paraId="1A79589A"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Vlada Republike Srbije</w:t>
      </w:r>
      <w:r w:rsidR="00954574">
        <w:rPr>
          <w:rFonts w:ascii="Arial" w:hAnsi="Arial" w:cs="Arial"/>
          <w:sz w:val="21"/>
          <w:szCs w:val="21"/>
          <w:shd w:val="clear" w:color="auto" w:fill="FFFFFF"/>
        </w:rPr>
        <w:t xml:space="preserve"> (2010):</w:t>
      </w:r>
      <w:r w:rsidRPr="00AF1F13">
        <w:rPr>
          <w:rFonts w:ascii="Arial" w:hAnsi="Arial" w:cs="Arial"/>
          <w:sz w:val="21"/>
          <w:szCs w:val="21"/>
          <w:shd w:val="clear" w:color="auto" w:fill="FFFFFF"/>
        </w:rPr>
        <w:t xml:space="preserve"> Praćenje socijalne isključenosti u Srbiji i dopunjeno izdanje za period 2006-2012. </w:t>
      </w:r>
    </w:p>
    <w:p w14:paraId="3C48C4AB"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Vlada Republike Srbije</w:t>
      </w:r>
      <w:r w:rsidR="007E008F">
        <w:rPr>
          <w:rFonts w:ascii="Arial" w:hAnsi="Arial" w:cs="Arial"/>
          <w:sz w:val="21"/>
          <w:szCs w:val="21"/>
          <w:shd w:val="clear" w:color="auto" w:fill="FFFFFF"/>
        </w:rPr>
        <w:t xml:space="preserve"> (2016):</w:t>
      </w:r>
      <w:r w:rsidRPr="00AF1F13">
        <w:rPr>
          <w:rFonts w:ascii="Arial" w:hAnsi="Arial" w:cs="Arial"/>
          <w:sz w:val="21"/>
          <w:szCs w:val="21"/>
          <w:shd w:val="clear" w:color="auto" w:fill="FFFFFF"/>
        </w:rPr>
        <w:t xml:space="preserve"> Program reformi politike zapošljavanja i socijalne politike u procesu pristupanja EU</w:t>
      </w:r>
      <w:r w:rsidR="007E008F">
        <w:rPr>
          <w:rFonts w:ascii="Arial" w:hAnsi="Arial" w:cs="Arial"/>
          <w:sz w:val="21"/>
          <w:szCs w:val="21"/>
          <w:shd w:val="clear" w:color="auto" w:fill="FFFFFF"/>
        </w:rPr>
        <w:t>.</w:t>
      </w:r>
    </w:p>
    <w:p w14:paraId="4EADA65B" w14:textId="77777777" w:rsidR="00C873CD"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Vlada Republike Srbije</w:t>
      </w:r>
      <w:r w:rsidR="00055F44">
        <w:rPr>
          <w:rFonts w:ascii="Arial" w:hAnsi="Arial" w:cs="Arial"/>
          <w:sz w:val="21"/>
          <w:szCs w:val="21"/>
          <w:shd w:val="clear" w:color="auto" w:fill="FFFFFF"/>
        </w:rPr>
        <w:t xml:space="preserve"> (2003):</w:t>
      </w:r>
      <w:r w:rsidRPr="00AF1F13">
        <w:rPr>
          <w:rFonts w:ascii="Arial" w:hAnsi="Arial" w:cs="Arial"/>
          <w:sz w:val="21"/>
          <w:szCs w:val="21"/>
          <w:shd w:val="clear" w:color="auto" w:fill="FFFFFF"/>
        </w:rPr>
        <w:t xml:space="preserve"> Strategija za smanjenje siromaštva u Srbiji</w:t>
      </w:r>
      <w:r w:rsidR="00055F44">
        <w:rPr>
          <w:rFonts w:ascii="Arial" w:hAnsi="Arial" w:cs="Arial"/>
          <w:sz w:val="21"/>
          <w:szCs w:val="21"/>
          <w:shd w:val="clear" w:color="auto" w:fill="FFFFFF"/>
        </w:rPr>
        <w:t>.</w:t>
      </w:r>
    </w:p>
    <w:p w14:paraId="76D3C520"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Vlada Republike Srbije</w:t>
      </w:r>
      <w:r w:rsidR="008D104E">
        <w:rPr>
          <w:rFonts w:ascii="Arial" w:hAnsi="Arial" w:cs="Arial"/>
          <w:sz w:val="21"/>
          <w:szCs w:val="21"/>
          <w:shd w:val="clear" w:color="auto" w:fill="FFFFFF"/>
        </w:rPr>
        <w:t xml:space="preserve"> (2014):</w:t>
      </w:r>
      <w:r w:rsidRPr="00AF1F13">
        <w:rPr>
          <w:rFonts w:ascii="Arial" w:hAnsi="Arial" w:cs="Arial"/>
          <w:sz w:val="21"/>
          <w:szCs w:val="21"/>
          <w:shd w:val="clear" w:color="auto" w:fill="FFFFFF"/>
        </w:rPr>
        <w:t xml:space="preserve"> Drugi nacionalni izveštaj o socijalnom uključivanju i smanjenju siromaštva u Republici Srbiji – Pregled i stanje socijalne isključenosti i siromaštva za period 2011-2014 godine, sa prioritetima za naredni period</w:t>
      </w:r>
      <w:r w:rsidR="008D104E">
        <w:rPr>
          <w:rFonts w:ascii="Arial" w:hAnsi="Arial" w:cs="Arial"/>
          <w:sz w:val="21"/>
          <w:szCs w:val="21"/>
          <w:shd w:val="clear" w:color="auto" w:fill="FFFFFF"/>
        </w:rPr>
        <w:t>.</w:t>
      </w:r>
    </w:p>
    <w:p w14:paraId="353E5530" w14:textId="77777777" w:rsidR="00410E91" w:rsidRPr="00AF1F13" w:rsidRDefault="00410E91"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World Bank</w:t>
      </w:r>
      <w:r w:rsidR="00AB2137">
        <w:rPr>
          <w:rFonts w:ascii="Arial" w:hAnsi="Arial" w:cs="Arial"/>
          <w:sz w:val="21"/>
          <w:szCs w:val="21"/>
          <w:shd w:val="clear" w:color="auto" w:fill="FFFFFF"/>
        </w:rPr>
        <w:t xml:space="preserve"> (2016): </w:t>
      </w:r>
      <w:r w:rsidRPr="00AF1F13">
        <w:rPr>
          <w:rFonts w:ascii="Arial" w:hAnsi="Arial" w:cs="Arial"/>
          <w:sz w:val="21"/>
          <w:szCs w:val="21"/>
          <w:shd w:val="clear" w:color="auto" w:fill="FFFFFF"/>
        </w:rPr>
        <w:t>Development goals in an era of demographic change - global monitoring report 2015/2016</w:t>
      </w:r>
      <w:r w:rsidR="00AB2137">
        <w:rPr>
          <w:rFonts w:ascii="Arial" w:hAnsi="Arial" w:cs="Arial"/>
          <w:sz w:val="21"/>
          <w:szCs w:val="21"/>
          <w:shd w:val="clear" w:color="auto" w:fill="FFFFFF"/>
        </w:rPr>
        <w:t>.</w:t>
      </w:r>
    </w:p>
    <w:p w14:paraId="3356CFF4" w14:textId="77777777" w:rsidR="00B3034B" w:rsidRPr="00AF1F13" w:rsidRDefault="00B3034B" w:rsidP="001B1FC2">
      <w:pPr>
        <w:pStyle w:val="ListParagraph"/>
        <w:numPr>
          <w:ilvl w:val="0"/>
          <w:numId w:val="2"/>
        </w:numPr>
        <w:autoSpaceDE w:val="0"/>
        <w:autoSpaceDN w:val="0"/>
        <w:adjustRightInd w:val="0"/>
        <w:spacing w:before="120" w:after="120" w:line="240" w:lineRule="auto"/>
        <w:ind w:left="425"/>
        <w:contextualSpacing w:val="0"/>
        <w:jc w:val="both"/>
        <w:rPr>
          <w:rFonts w:ascii="Arial" w:hAnsi="Arial" w:cs="Arial"/>
          <w:sz w:val="21"/>
          <w:szCs w:val="21"/>
          <w:shd w:val="clear" w:color="auto" w:fill="FFFFFF"/>
        </w:rPr>
      </w:pPr>
      <w:r w:rsidRPr="00AF1F13">
        <w:rPr>
          <w:rFonts w:ascii="Arial" w:hAnsi="Arial" w:cs="Arial"/>
          <w:sz w:val="21"/>
          <w:szCs w:val="21"/>
          <w:shd w:val="clear" w:color="auto" w:fill="FFFFFF"/>
        </w:rPr>
        <w:t>Youth Employment and Migration</w:t>
      </w:r>
      <w:r w:rsidR="007F6BA3">
        <w:rPr>
          <w:rFonts w:ascii="Arial" w:hAnsi="Arial" w:cs="Arial"/>
          <w:sz w:val="21"/>
          <w:szCs w:val="21"/>
          <w:shd w:val="clear" w:color="auto" w:fill="FFFFFF"/>
        </w:rPr>
        <w:t xml:space="preserve"> (2013):</w:t>
      </w:r>
      <w:r w:rsidRPr="00AF1F13">
        <w:rPr>
          <w:rFonts w:ascii="Arial" w:hAnsi="Arial" w:cs="Arial"/>
          <w:sz w:val="21"/>
          <w:szCs w:val="21"/>
          <w:shd w:val="clear" w:color="auto" w:fill="FFFFFF"/>
        </w:rPr>
        <w:t xml:space="preserve"> A Review of Practices from Joint Programmes of United Nations, ILO</w:t>
      </w:r>
      <w:r w:rsidR="007F6BA3">
        <w:rPr>
          <w:rFonts w:ascii="Arial" w:hAnsi="Arial" w:cs="Arial"/>
          <w:sz w:val="21"/>
          <w:szCs w:val="21"/>
          <w:shd w:val="clear" w:color="auto" w:fill="FFFFFF"/>
        </w:rPr>
        <w:t>.</w:t>
      </w:r>
    </w:p>
    <w:p w14:paraId="2474A25A" w14:textId="77777777" w:rsidR="007631CB" w:rsidRPr="00AF1F13" w:rsidRDefault="007631CB" w:rsidP="00F23FD0">
      <w:pPr>
        <w:pStyle w:val="FootnoteText"/>
        <w:autoSpaceDE w:val="0"/>
        <w:autoSpaceDN w:val="0"/>
        <w:adjustRightInd w:val="0"/>
        <w:spacing w:before="120" w:after="120"/>
        <w:ind w:left="720"/>
        <w:jc w:val="both"/>
        <w:rPr>
          <w:rFonts w:ascii="Arial" w:hAnsi="Arial" w:cs="Arial"/>
          <w:color w:val="777777"/>
          <w:sz w:val="21"/>
          <w:szCs w:val="21"/>
          <w:shd w:val="clear" w:color="auto" w:fill="FFFFFF"/>
        </w:rPr>
      </w:pPr>
    </w:p>
    <w:sectPr w:rsidR="007631CB" w:rsidRPr="00AF1F13" w:rsidSect="007756DC">
      <w:headerReference w:type="default" r:id="rId27"/>
      <w:pgSz w:w="11906" w:h="16838"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4676A" w14:textId="77777777" w:rsidR="006F6BD5" w:rsidRDefault="006F6BD5" w:rsidP="004021F1">
      <w:pPr>
        <w:spacing w:after="0" w:line="240" w:lineRule="auto"/>
      </w:pPr>
      <w:r>
        <w:separator/>
      </w:r>
    </w:p>
  </w:endnote>
  <w:endnote w:type="continuationSeparator" w:id="0">
    <w:p w14:paraId="76BA4AB9" w14:textId="77777777" w:rsidR="006F6BD5" w:rsidRDefault="006F6BD5" w:rsidP="0040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Arial"/>
    <w:panose1 w:val="00000000000000000000"/>
    <w:charset w:val="07"/>
    <w:family w:val="swiss"/>
    <w:notTrueType/>
    <w:pitch w:val="default"/>
    <w:sig w:usb0="00000001" w:usb1="00000000" w:usb2="00000000" w:usb3="00000000" w:csb0="00000000" w:csb1="00000000"/>
  </w:font>
  <w:font w:name="Ubuntu Titling Rg">
    <w:altName w:val="Arial"/>
    <w:panose1 w:val="00000000000000000000"/>
    <w:charset w:val="00"/>
    <w:family w:val="swiss"/>
    <w:notTrueType/>
    <w:pitch w:val="default"/>
    <w:sig w:usb0="00000003" w:usb1="00000000" w:usb2="00000000" w:usb3="00000000" w:csb0="00000001" w:csb1="00000000"/>
  </w:font>
  <w:font w:name="SDAUG L+ EC Square Sans Pro">
    <w:altName w:val="Arial"/>
    <w:panose1 w:val="00000000000000000000"/>
    <w:charset w:val="07"/>
    <w:family w:val="swiss"/>
    <w:notTrueType/>
    <w:pitch w:val="default"/>
    <w:sig w:usb0="00000001"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1DCDF" w14:textId="4BA4C6BC" w:rsidR="00F32784" w:rsidRPr="00E5447A" w:rsidRDefault="00F32784">
    <w:pPr>
      <w:pStyle w:val="Footer"/>
      <w:jc w:val="center"/>
      <w:rPr>
        <w:rFonts w:ascii="Arial" w:hAnsi="Arial"/>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11F4D" w14:textId="584D8261" w:rsidR="00F32784" w:rsidRPr="009A4829" w:rsidRDefault="00F32784">
    <w:pPr>
      <w:pStyle w:val="Footer"/>
      <w:jc w:val="center"/>
      <w:rPr>
        <w:rFonts w:ascii="Arial" w:hAnsi="Arial" w:cs="Arial"/>
        <w:caps/>
        <w:noProof/>
        <w:sz w:val="20"/>
        <w:szCs w:val="20"/>
      </w:rPr>
    </w:pPr>
    <w:r w:rsidRPr="009A4829">
      <w:rPr>
        <w:rFonts w:ascii="Arial" w:hAnsi="Arial" w:cs="Arial"/>
        <w:caps/>
        <w:sz w:val="20"/>
        <w:szCs w:val="20"/>
      </w:rPr>
      <w:fldChar w:fldCharType="begin"/>
    </w:r>
    <w:r w:rsidRPr="009A4829">
      <w:rPr>
        <w:rFonts w:ascii="Arial" w:hAnsi="Arial" w:cs="Arial"/>
        <w:caps/>
        <w:sz w:val="20"/>
        <w:szCs w:val="20"/>
      </w:rPr>
      <w:instrText xml:space="preserve"> PAGE   \* MERGEFORMAT </w:instrText>
    </w:r>
    <w:r w:rsidRPr="009A4829">
      <w:rPr>
        <w:rFonts w:ascii="Arial" w:hAnsi="Arial" w:cs="Arial"/>
        <w:caps/>
        <w:sz w:val="20"/>
        <w:szCs w:val="20"/>
      </w:rPr>
      <w:fldChar w:fldCharType="separate"/>
    </w:r>
    <w:r w:rsidR="00A72A94">
      <w:rPr>
        <w:rFonts w:ascii="Arial" w:hAnsi="Arial" w:cs="Arial"/>
        <w:caps/>
        <w:noProof/>
        <w:sz w:val="20"/>
        <w:szCs w:val="20"/>
      </w:rPr>
      <w:t>18</w:t>
    </w:r>
    <w:r w:rsidRPr="009A4829">
      <w:rPr>
        <w:rFonts w:ascii="Arial" w:hAnsi="Arial" w:cs="Arial"/>
        <w:caps/>
        <w:noProof/>
        <w:sz w:val="20"/>
        <w:szCs w:val="20"/>
      </w:rPr>
      <w:fldChar w:fldCharType="end"/>
    </w:r>
  </w:p>
  <w:p w14:paraId="3022594B" w14:textId="77777777" w:rsidR="00F32784" w:rsidRPr="00E5447A" w:rsidRDefault="00F32784">
    <w:pPr>
      <w:pStyle w:val="Footer"/>
      <w:jc w:val="center"/>
      <w:rPr>
        <w:rFonts w:ascii="Arial" w:hAnsi="Arial"/>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8B336" w14:textId="65F86283" w:rsidR="00F32784" w:rsidRPr="009A4829" w:rsidRDefault="00F32784">
    <w:pPr>
      <w:pStyle w:val="Footer"/>
      <w:jc w:val="center"/>
      <w:rPr>
        <w:rFonts w:ascii="Arial" w:hAnsi="Arial" w:cs="Arial"/>
        <w:caps/>
        <w:noProof/>
        <w:sz w:val="20"/>
        <w:szCs w:val="20"/>
      </w:rPr>
    </w:pPr>
    <w:r w:rsidRPr="009A4829">
      <w:rPr>
        <w:rFonts w:ascii="Arial" w:hAnsi="Arial" w:cs="Arial"/>
        <w:caps/>
        <w:sz w:val="20"/>
        <w:szCs w:val="20"/>
      </w:rPr>
      <w:fldChar w:fldCharType="begin"/>
    </w:r>
    <w:r w:rsidRPr="009A4829">
      <w:rPr>
        <w:rFonts w:ascii="Arial" w:hAnsi="Arial" w:cs="Arial"/>
        <w:caps/>
        <w:sz w:val="20"/>
        <w:szCs w:val="20"/>
      </w:rPr>
      <w:instrText xml:space="preserve"> PAGE   \* MERGEFORMAT </w:instrText>
    </w:r>
    <w:r w:rsidRPr="009A4829">
      <w:rPr>
        <w:rFonts w:ascii="Arial" w:hAnsi="Arial" w:cs="Arial"/>
        <w:caps/>
        <w:sz w:val="20"/>
        <w:szCs w:val="20"/>
      </w:rPr>
      <w:fldChar w:fldCharType="separate"/>
    </w:r>
    <w:r w:rsidR="00A72A94">
      <w:rPr>
        <w:rFonts w:ascii="Arial" w:hAnsi="Arial" w:cs="Arial"/>
        <w:caps/>
        <w:noProof/>
        <w:sz w:val="20"/>
        <w:szCs w:val="20"/>
      </w:rPr>
      <w:t>1</w:t>
    </w:r>
    <w:r w:rsidRPr="009A4829">
      <w:rPr>
        <w:rFonts w:ascii="Arial" w:hAnsi="Arial" w:cs="Arial"/>
        <w:caps/>
        <w:noProof/>
        <w:sz w:val="20"/>
        <w:szCs w:val="20"/>
      </w:rPr>
      <w:fldChar w:fldCharType="end"/>
    </w:r>
  </w:p>
  <w:p w14:paraId="6B8C6918" w14:textId="77777777" w:rsidR="00F32784" w:rsidRDefault="00F327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06022"/>
      <w:docPartObj>
        <w:docPartGallery w:val="Page Numbers (Bottom of Page)"/>
        <w:docPartUnique/>
      </w:docPartObj>
    </w:sdtPr>
    <w:sdtContent>
      <w:p w14:paraId="73E9826B" w14:textId="403F9627" w:rsidR="00F32784" w:rsidRDefault="00F32784">
        <w:pPr>
          <w:pStyle w:val="Footer"/>
          <w:jc w:val="center"/>
        </w:pPr>
        <w:r>
          <w:fldChar w:fldCharType="begin"/>
        </w:r>
        <w:r>
          <w:instrText xml:space="preserve"> PAGE   \* MERGEFORMAT </w:instrText>
        </w:r>
        <w:r>
          <w:fldChar w:fldCharType="separate"/>
        </w:r>
        <w:r w:rsidR="00A72A94">
          <w:rPr>
            <w:noProof/>
          </w:rPr>
          <w:t>51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9BF04" w14:textId="77777777" w:rsidR="006F6BD5" w:rsidRDefault="006F6BD5" w:rsidP="004021F1">
      <w:pPr>
        <w:spacing w:after="0" w:line="240" w:lineRule="auto"/>
      </w:pPr>
      <w:r>
        <w:separator/>
      </w:r>
    </w:p>
  </w:footnote>
  <w:footnote w:type="continuationSeparator" w:id="0">
    <w:p w14:paraId="47538760" w14:textId="77777777" w:rsidR="006F6BD5" w:rsidRDefault="006F6BD5" w:rsidP="004021F1">
      <w:pPr>
        <w:spacing w:after="0" w:line="240" w:lineRule="auto"/>
      </w:pPr>
      <w:r>
        <w:continuationSeparator/>
      </w:r>
    </w:p>
  </w:footnote>
  <w:footnote w:id="1">
    <w:p w14:paraId="4573A16C" w14:textId="77777777" w:rsidR="00F32784" w:rsidRPr="00080D19" w:rsidRDefault="00F32784" w:rsidP="00DE41EC">
      <w:pPr>
        <w:autoSpaceDE w:val="0"/>
        <w:autoSpaceDN w:val="0"/>
        <w:adjustRightInd w:val="0"/>
        <w:spacing w:after="0" w:line="240" w:lineRule="auto"/>
        <w:rPr>
          <w:rFonts w:ascii="Arial" w:eastAsia="Times New Roman" w:hAnsi="Arial" w:cs="Arial"/>
          <w:sz w:val="18"/>
          <w:szCs w:val="18"/>
        </w:rPr>
      </w:pPr>
      <w:r w:rsidRPr="00080D19">
        <w:rPr>
          <w:rStyle w:val="FootnoteReference"/>
          <w:rFonts w:ascii="Arial" w:hAnsi="Arial" w:cs="Arial"/>
          <w:sz w:val="18"/>
          <w:szCs w:val="18"/>
        </w:rPr>
        <w:footnoteRef/>
      </w:r>
      <w:r w:rsidRPr="00080D19">
        <w:rPr>
          <w:rFonts w:ascii="Arial" w:hAnsi="Arial" w:cs="Arial"/>
          <w:sz w:val="18"/>
          <w:szCs w:val="18"/>
        </w:rPr>
        <w:t xml:space="preserve"> </w:t>
      </w:r>
      <w:r w:rsidRPr="00080D19">
        <w:rPr>
          <w:rFonts w:ascii="Arial" w:eastAsia="Times New Roman" w:hAnsi="Arial" w:cs="Arial"/>
          <w:sz w:val="18"/>
          <w:szCs w:val="18"/>
        </w:rPr>
        <w:t>Eurostat</w:t>
      </w:r>
      <w:r>
        <w:rPr>
          <w:rFonts w:ascii="Arial" w:eastAsia="Times New Roman" w:hAnsi="Arial" w:cs="Arial"/>
          <w:sz w:val="18"/>
          <w:szCs w:val="18"/>
        </w:rPr>
        <w:t xml:space="preserve"> (2014):</w:t>
      </w:r>
      <w:r w:rsidRPr="00080D19">
        <w:rPr>
          <w:rFonts w:ascii="Arial" w:eastAsia="Times New Roman" w:hAnsi="Arial" w:cs="Arial"/>
          <w:sz w:val="18"/>
          <w:szCs w:val="18"/>
        </w:rPr>
        <w:t xml:space="preserve"> EU-SILC</w:t>
      </w:r>
      <w:r>
        <w:rPr>
          <w:rFonts w:ascii="Arial" w:eastAsia="Times New Roman" w:hAnsi="Arial" w:cs="Arial"/>
          <w:sz w:val="18"/>
          <w:szCs w:val="18"/>
        </w:rPr>
        <w:t xml:space="preserve"> </w:t>
      </w:r>
      <w:r w:rsidRPr="00080D19">
        <w:rPr>
          <w:rFonts w:ascii="Arial" w:eastAsia="Times New Roman" w:hAnsi="Arial" w:cs="Arial"/>
          <w:sz w:val="18"/>
          <w:szCs w:val="18"/>
        </w:rPr>
        <w:t>- Working Paper with the Description of the 'Income and Living Conditions Dataset</w:t>
      </w:r>
      <w:r>
        <w:rPr>
          <w:rFonts w:ascii="Arial" w:eastAsia="Times New Roman" w:hAnsi="Arial" w:cs="Arial"/>
          <w:sz w:val="18"/>
          <w:szCs w:val="18"/>
        </w:rPr>
        <w:t>’.</w:t>
      </w:r>
    </w:p>
  </w:footnote>
  <w:footnote w:id="2">
    <w:p w14:paraId="000481BB" w14:textId="77777777" w:rsidR="00F32784" w:rsidRPr="00080D19" w:rsidRDefault="00F32784" w:rsidP="009410F1">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SPC</w:t>
      </w:r>
      <w:r>
        <w:rPr>
          <w:rFonts w:ascii="Arial" w:eastAsia="Times New Roman" w:hAnsi="Arial" w:cs="Arial"/>
          <w:sz w:val="18"/>
          <w:szCs w:val="18"/>
        </w:rPr>
        <w:t xml:space="preserve">, </w:t>
      </w:r>
      <w:r w:rsidRPr="00080D19">
        <w:rPr>
          <w:rFonts w:ascii="Arial" w:eastAsia="Times New Roman" w:hAnsi="Arial" w:cs="Arial"/>
          <w:sz w:val="18"/>
          <w:szCs w:val="18"/>
        </w:rPr>
        <w:t>Indicators Sub-group</w:t>
      </w:r>
      <w:r>
        <w:rPr>
          <w:rFonts w:ascii="Arial" w:eastAsia="Times New Roman" w:hAnsi="Arial" w:cs="Arial"/>
          <w:sz w:val="18"/>
          <w:szCs w:val="18"/>
        </w:rPr>
        <w:t xml:space="preserve"> (2015):</w:t>
      </w:r>
      <w:r w:rsidRPr="00080D19">
        <w:rPr>
          <w:rFonts w:ascii="Arial" w:eastAsia="Times New Roman" w:hAnsi="Arial" w:cs="Arial"/>
          <w:sz w:val="18"/>
          <w:szCs w:val="18"/>
        </w:rPr>
        <w:t xml:space="preserve"> Portfolio of EU Social Indicators for the Monitoring of Progress Towards the EU Objectives for Social Protection and Social Inclusion</w:t>
      </w:r>
      <w:r>
        <w:rPr>
          <w:rFonts w:ascii="Arial" w:eastAsia="Times New Roman" w:hAnsi="Arial" w:cs="Arial"/>
          <w:sz w:val="18"/>
          <w:szCs w:val="18"/>
        </w:rPr>
        <w:t>.</w:t>
      </w:r>
    </w:p>
  </w:footnote>
  <w:footnote w:id="3">
    <w:p w14:paraId="47F1A013" w14:textId="77777777" w:rsidR="00F32784" w:rsidRPr="00080D19" w:rsidRDefault="00F32784" w:rsidP="00E01811">
      <w:pPr>
        <w:autoSpaceDE w:val="0"/>
        <w:autoSpaceDN w:val="0"/>
        <w:adjustRightInd w:val="0"/>
        <w:spacing w:after="0" w:line="240" w:lineRule="auto"/>
        <w:rPr>
          <w:rFonts w:ascii="Arial" w:eastAsia="Times New Roman" w:hAnsi="Arial" w:cs="Arial"/>
          <w:sz w:val="18"/>
          <w:szCs w:val="18"/>
        </w:rPr>
      </w:pPr>
      <w:r w:rsidRPr="00080D19">
        <w:rPr>
          <w:rStyle w:val="FootnoteReference"/>
          <w:rFonts w:ascii="Arial" w:hAnsi="Arial" w:cs="Arial"/>
          <w:sz w:val="18"/>
          <w:szCs w:val="18"/>
        </w:rPr>
        <w:footnoteRef/>
      </w:r>
      <w:r w:rsidRPr="00080D19">
        <w:rPr>
          <w:rFonts w:ascii="Arial" w:hAnsi="Arial" w:cs="Arial"/>
          <w:sz w:val="18"/>
          <w:szCs w:val="18"/>
        </w:rPr>
        <w:t xml:space="preserve"> </w:t>
      </w:r>
      <w:r w:rsidRPr="00080D19">
        <w:rPr>
          <w:rFonts w:ascii="Arial" w:eastAsia="Times New Roman" w:hAnsi="Arial" w:cs="Arial"/>
          <w:sz w:val="18"/>
          <w:szCs w:val="18"/>
        </w:rPr>
        <w:t>Social Protection Committee</w:t>
      </w:r>
      <w:r>
        <w:rPr>
          <w:rFonts w:ascii="Arial" w:eastAsia="Times New Roman" w:hAnsi="Arial" w:cs="Arial"/>
          <w:sz w:val="18"/>
          <w:szCs w:val="18"/>
        </w:rPr>
        <w:t xml:space="preserve"> (2012):</w:t>
      </w:r>
      <w:r w:rsidRPr="00080D19">
        <w:rPr>
          <w:rFonts w:ascii="Arial" w:eastAsia="Times New Roman" w:hAnsi="Arial" w:cs="Arial"/>
          <w:sz w:val="18"/>
          <w:szCs w:val="18"/>
        </w:rPr>
        <w:t xml:space="preserve"> Social Protection Performance Monitor (SPPM) – Methodological Report by the Indicators Sub-group of the Social Protection Committee</w:t>
      </w:r>
      <w:r>
        <w:rPr>
          <w:rFonts w:ascii="Arial" w:eastAsia="Times New Roman" w:hAnsi="Arial" w:cs="Arial"/>
          <w:sz w:val="18"/>
          <w:szCs w:val="18"/>
        </w:rPr>
        <w:t>.</w:t>
      </w:r>
    </w:p>
  </w:footnote>
  <w:footnote w:id="4">
    <w:p w14:paraId="1B96DB23" w14:textId="77777777" w:rsidR="00F32784" w:rsidRPr="00080D19" w:rsidRDefault="00F32784" w:rsidP="00303DB5">
      <w:pPr>
        <w:pStyle w:val="FootnoteText"/>
        <w:rPr>
          <w:rFonts w:ascii="Arial" w:eastAsia="Times New Roman" w:hAnsi="Arial" w:cs="Arial"/>
          <w:sz w:val="18"/>
          <w:szCs w:val="18"/>
        </w:rPr>
      </w:pPr>
      <w:r w:rsidRPr="00080D19">
        <w:rPr>
          <w:rStyle w:val="FootnoteReference"/>
          <w:rFonts w:ascii="Arial" w:hAnsi="Arial" w:cs="Arial"/>
          <w:sz w:val="18"/>
          <w:szCs w:val="18"/>
        </w:rPr>
        <w:footnoteRef/>
      </w:r>
      <w:r w:rsidRPr="00080D19">
        <w:rPr>
          <w:rFonts w:ascii="Arial" w:hAnsi="Arial" w:cs="Arial"/>
          <w:sz w:val="18"/>
          <w:szCs w:val="18"/>
        </w:rPr>
        <w:t xml:space="preserve"> </w:t>
      </w:r>
      <w:r w:rsidRPr="00080D19">
        <w:rPr>
          <w:rFonts w:ascii="Arial" w:eastAsia="Times New Roman" w:hAnsi="Arial" w:cs="Arial"/>
          <w:sz w:val="18"/>
          <w:szCs w:val="18"/>
        </w:rPr>
        <w:t>European Social Policy Network</w:t>
      </w:r>
      <w:r>
        <w:rPr>
          <w:rFonts w:ascii="Arial" w:eastAsia="Times New Roman" w:hAnsi="Arial" w:cs="Arial"/>
          <w:sz w:val="18"/>
          <w:szCs w:val="18"/>
        </w:rPr>
        <w:t xml:space="preserve"> (2014):</w:t>
      </w:r>
      <w:r w:rsidRPr="00080D19">
        <w:rPr>
          <w:rFonts w:ascii="Arial" w:eastAsia="Times New Roman" w:hAnsi="Arial" w:cs="Arial"/>
          <w:sz w:val="18"/>
          <w:szCs w:val="18"/>
        </w:rPr>
        <w:t xml:space="preserve"> Social Investment in Europe - A Study of National Policies, 2014.</w:t>
      </w:r>
    </w:p>
  </w:footnote>
  <w:footnote w:id="5">
    <w:p w14:paraId="05619414" w14:textId="77777777" w:rsidR="00F32784" w:rsidRPr="00080D19" w:rsidRDefault="00F32784">
      <w:pPr>
        <w:pStyle w:val="FootnoteText"/>
        <w:rPr>
          <w:rFonts w:ascii="Arial" w:hAnsi="Arial" w:cs="Arial"/>
          <w:sz w:val="18"/>
          <w:szCs w:val="18"/>
        </w:rPr>
      </w:pPr>
      <w:r w:rsidRPr="00080D19">
        <w:rPr>
          <w:rStyle w:val="FootnoteReference"/>
          <w:rFonts w:ascii="Arial" w:hAnsi="Arial" w:cs="Arial"/>
          <w:sz w:val="18"/>
          <w:szCs w:val="18"/>
        </w:rPr>
        <w:footnoteRef/>
      </w:r>
      <w:r w:rsidRPr="00080D19">
        <w:rPr>
          <w:rFonts w:ascii="Arial" w:hAnsi="Arial" w:cs="Arial"/>
          <w:sz w:val="18"/>
          <w:szCs w:val="18"/>
        </w:rPr>
        <w:t xml:space="preserve"> </w:t>
      </w:r>
      <w:r w:rsidRPr="00080D19">
        <w:rPr>
          <w:rFonts w:ascii="Arial" w:eastAsia="Times New Roman" w:hAnsi="Arial" w:cs="Arial"/>
          <w:sz w:val="18"/>
          <w:szCs w:val="18"/>
        </w:rPr>
        <w:t>Vlada Republike Srbije</w:t>
      </w:r>
      <w:r>
        <w:rPr>
          <w:rFonts w:ascii="Arial" w:eastAsia="Times New Roman" w:hAnsi="Arial" w:cs="Arial"/>
          <w:sz w:val="18"/>
          <w:szCs w:val="18"/>
        </w:rPr>
        <w:t xml:space="preserve"> (2014):</w:t>
      </w:r>
      <w:r w:rsidRPr="00080D19">
        <w:rPr>
          <w:rFonts w:ascii="Arial" w:eastAsia="Times New Roman" w:hAnsi="Arial" w:cs="Arial"/>
          <w:sz w:val="18"/>
          <w:szCs w:val="18"/>
        </w:rPr>
        <w:t xml:space="preserve"> Drugi nacionalni izveštaj o socijalnom uključivanju i smanjenju siromaštva u Republici Srbiji – Pregled i stanje socijalne isključenosti i siromaštva za period 2011-2014</w:t>
      </w:r>
      <w:r>
        <w:rPr>
          <w:rFonts w:ascii="Arial" w:eastAsia="Times New Roman" w:hAnsi="Arial" w:cs="Arial"/>
          <w:sz w:val="18"/>
          <w:szCs w:val="18"/>
        </w:rPr>
        <w:t>.</w:t>
      </w:r>
      <w:r w:rsidRPr="00080D19">
        <w:rPr>
          <w:rFonts w:ascii="Arial" w:eastAsia="Times New Roman" w:hAnsi="Arial" w:cs="Arial"/>
          <w:sz w:val="18"/>
          <w:szCs w:val="18"/>
        </w:rPr>
        <w:t xml:space="preserve"> godine, sa prioritetima za naredni period</w:t>
      </w:r>
      <w:r>
        <w:rPr>
          <w:rFonts w:ascii="Arial" w:eastAsia="Times New Roman" w:hAnsi="Arial" w:cs="Arial"/>
          <w:sz w:val="18"/>
          <w:szCs w:val="18"/>
        </w:rPr>
        <w:t>.</w:t>
      </w:r>
    </w:p>
  </w:footnote>
  <w:footnote w:id="6">
    <w:p w14:paraId="0B7A65E3" w14:textId="77777777" w:rsidR="00F32784" w:rsidRPr="00080D19" w:rsidRDefault="00F32784">
      <w:pPr>
        <w:pStyle w:val="FootnoteText"/>
        <w:rPr>
          <w:rFonts w:ascii="Arial" w:eastAsia="Times New Roman" w:hAnsi="Arial" w:cs="Arial"/>
          <w:sz w:val="18"/>
          <w:szCs w:val="18"/>
        </w:rPr>
      </w:pPr>
      <w:r w:rsidRPr="00080D19">
        <w:rPr>
          <w:rStyle w:val="FootnoteReference"/>
          <w:rFonts w:ascii="Arial" w:hAnsi="Arial" w:cs="Arial"/>
          <w:sz w:val="18"/>
          <w:szCs w:val="18"/>
        </w:rPr>
        <w:footnoteRef/>
      </w:r>
      <w:r w:rsidRPr="00080D19">
        <w:rPr>
          <w:rFonts w:ascii="Arial" w:hAnsi="Arial" w:cs="Arial"/>
          <w:sz w:val="18"/>
          <w:szCs w:val="18"/>
        </w:rPr>
        <w:t xml:space="preserve"> </w:t>
      </w:r>
      <w:r w:rsidRPr="00080D19">
        <w:rPr>
          <w:rFonts w:ascii="Arial" w:eastAsia="Times New Roman" w:hAnsi="Arial" w:cs="Arial"/>
          <w:sz w:val="18"/>
          <w:szCs w:val="18"/>
        </w:rPr>
        <w:t>European Commission</w:t>
      </w:r>
      <w:r>
        <w:rPr>
          <w:rFonts w:ascii="Arial" w:eastAsia="Times New Roman" w:hAnsi="Arial" w:cs="Arial"/>
          <w:sz w:val="18"/>
          <w:szCs w:val="18"/>
        </w:rPr>
        <w:t xml:space="preserve"> (2016):</w:t>
      </w:r>
      <w:r w:rsidRPr="00080D19">
        <w:rPr>
          <w:rFonts w:ascii="Arial" w:eastAsia="Times New Roman" w:hAnsi="Arial" w:cs="Arial"/>
          <w:sz w:val="18"/>
          <w:szCs w:val="18"/>
        </w:rPr>
        <w:t xml:space="preserve"> Minimum Income Schemes in Europe</w:t>
      </w:r>
      <w:r>
        <w:rPr>
          <w:rFonts w:ascii="Arial" w:eastAsia="Times New Roman" w:hAnsi="Arial" w:cs="Arial"/>
          <w:sz w:val="18"/>
          <w:szCs w:val="18"/>
        </w:rPr>
        <w:t xml:space="preserve"> –</w:t>
      </w:r>
      <w:r w:rsidRPr="00080D19">
        <w:rPr>
          <w:rFonts w:ascii="Arial" w:eastAsia="Times New Roman" w:hAnsi="Arial" w:cs="Arial"/>
          <w:sz w:val="18"/>
          <w:szCs w:val="18"/>
        </w:rPr>
        <w:t xml:space="preserve"> A study of National Policies 2015</w:t>
      </w:r>
      <w:r>
        <w:rPr>
          <w:rFonts w:ascii="Arial" w:eastAsia="Times New Roman" w:hAnsi="Arial" w:cs="Arial"/>
          <w:sz w:val="18"/>
          <w:szCs w:val="18"/>
        </w:rPr>
        <w:t>.</w:t>
      </w:r>
      <w:r w:rsidRPr="00080D19">
        <w:rPr>
          <w:rFonts w:ascii="Arial" w:eastAsia="Times New Roman" w:hAnsi="Arial" w:cs="Arial"/>
          <w:sz w:val="18"/>
          <w:szCs w:val="18"/>
        </w:rPr>
        <w:t xml:space="preserve"> </w:t>
      </w:r>
    </w:p>
  </w:footnote>
  <w:footnote w:id="7">
    <w:p w14:paraId="71A365CA" w14:textId="77777777" w:rsidR="00F32784" w:rsidRPr="00080D19" w:rsidRDefault="00F32784" w:rsidP="000C3A49">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SPC</w:t>
      </w:r>
      <w:r>
        <w:rPr>
          <w:rFonts w:ascii="Arial" w:eastAsia="Times New Roman" w:hAnsi="Arial" w:cs="Arial"/>
          <w:sz w:val="18"/>
          <w:szCs w:val="18"/>
        </w:rPr>
        <w:t xml:space="preserve"> (2011): </w:t>
      </w:r>
      <w:r w:rsidRPr="00080D19">
        <w:rPr>
          <w:rFonts w:ascii="Arial" w:eastAsia="Times New Roman" w:hAnsi="Arial" w:cs="Arial"/>
          <w:sz w:val="18"/>
          <w:szCs w:val="18"/>
        </w:rPr>
        <w:t xml:space="preserve">Reinvigorating the Future of the Social Open Method of </w:t>
      </w:r>
      <w:r w:rsidRPr="00F93080">
        <w:rPr>
          <w:rFonts w:ascii="Arial" w:eastAsia="Times New Roman" w:hAnsi="Arial" w:cs="Arial"/>
          <w:sz w:val="18"/>
          <w:szCs w:val="18"/>
        </w:rPr>
        <w:t>Coordination (OMC) in</w:t>
      </w:r>
      <w:r w:rsidRPr="00080D19">
        <w:rPr>
          <w:rFonts w:ascii="Arial" w:eastAsia="Times New Roman" w:hAnsi="Arial" w:cs="Arial"/>
          <w:sz w:val="18"/>
          <w:szCs w:val="18"/>
        </w:rPr>
        <w:t xml:space="preserve"> the Context of the Europe 2020 Strategy“</w:t>
      </w:r>
      <w:r>
        <w:rPr>
          <w:rFonts w:ascii="Arial" w:eastAsia="Times New Roman" w:hAnsi="Arial" w:cs="Arial"/>
          <w:sz w:val="18"/>
          <w:szCs w:val="18"/>
        </w:rPr>
        <w:t>.</w:t>
      </w:r>
      <w:r w:rsidRPr="00080D19">
        <w:rPr>
          <w:rFonts w:ascii="Arial" w:eastAsia="Times New Roman" w:hAnsi="Arial" w:cs="Arial"/>
          <w:sz w:val="18"/>
          <w:szCs w:val="18"/>
        </w:rPr>
        <w:t xml:space="preserve"> Council of EU, Brussels</w:t>
      </w:r>
      <w:r>
        <w:rPr>
          <w:rFonts w:ascii="Arial" w:eastAsia="Times New Roman" w:hAnsi="Arial" w:cs="Arial"/>
          <w:sz w:val="18"/>
          <w:szCs w:val="18"/>
        </w:rPr>
        <w:t>.</w:t>
      </w:r>
    </w:p>
  </w:footnote>
  <w:footnote w:id="8">
    <w:p w14:paraId="2484FCA8" w14:textId="77777777" w:rsidR="00F32784" w:rsidRPr="00080D19" w:rsidRDefault="00F32784" w:rsidP="00362363">
      <w:pPr>
        <w:pStyle w:val="Default"/>
        <w:rPr>
          <w:rFonts w:ascii="Arial" w:eastAsia="Times New Roman" w:hAnsi="Arial" w:cs="Arial"/>
          <w:color w:val="auto"/>
          <w:sz w:val="18"/>
          <w:szCs w:val="18"/>
        </w:rPr>
      </w:pPr>
      <w:r w:rsidRPr="00080D19">
        <w:rPr>
          <w:rFonts w:ascii="Arial" w:eastAsia="Times New Roman" w:hAnsi="Arial" w:cs="Arial"/>
          <w:color w:val="auto"/>
          <w:sz w:val="18"/>
          <w:szCs w:val="18"/>
          <w:vertAlign w:val="superscript"/>
        </w:rPr>
        <w:footnoteRef/>
      </w:r>
      <w:r w:rsidRPr="00080D19">
        <w:rPr>
          <w:rFonts w:ascii="Arial" w:eastAsia="Times New Roman" w:hAnsi="Arial" w:cs="Arial"/>
          <w:color w:val="auto"/>
          <w:sz w:val="18"/>
          <w:szCs w:val="18"/>
          <w:vertAlign w:val="superscript"/>
        </w:rPr>
        <w:t xml:space="preserve"> </w:t>
      </w:r>
      <w:r w:rsidRPr="00080D19">
        <w:rPr>
          <w:rFonts w:ascii="Arial" w:eastAsia="Times New Roman" w:hAnsi="Arial" w:cs="Arial"/>
          <w:color w:val="auto"/>
          <w:sz w:val="18"/>
          <w:szCs w:val="18"/>
        </w:rPr>
        <w:t>European Commission</w:t>
      </w:r>
      <w:r>
        <w:rPr>
          <w:rFonts w:ascii="Arial" w:eastAsia="Times New Roman" w:hAnsi="Arial" w:cs="Arial"/>
          <w:color w:val="auto"/>
          <w:sz w:val="18"/>
          <w:szCs w:val="18"/>
        </w:rPr>
        <w:t xml:space="preserve"> (</w:t>
      </w:r>
      <w:r w:rsidRPr="00080D19">
        <w:rPr>
          <w:rFonts w:ascii="Arial" w:eastAsia="Times New Roman" w:hAnsi="Arial" w:cs="Arial"/>
          <w:color w:val="auto"/>
          <w:sz w:val="18"/>
          <w:szCs w:val="18"/>
        </w:rPr>
        <w:t>201</w:t>
      </w:r>
      <w:r>
        <w:rPr>
          <w:rFonts w:ascii="Arial" w:eastAsia="Times New Roman" w:hAnsi="Arial" w:cs="Arial"/>
          <w:color w:val="auto"/>
          <w:sz w:val="18"/>
          <w:szCs w:val="18"/>
        </w:rPr>
        <w:t>5):</w:t>
      </w:r>
      <w:r w:rsidRPr="00080D19">
        <w:rPr>
          <w:rFonts w:ascii="Arial" w:eastAsia="Times New Roman" w:hAnsi="Arial" w:cs="Arial"/>
          <w:color w:val="auto"/>
          <w:sz w:val="18"/>
          <w:szCs w:val="18"/>
        </w:rPr>
        <w:t xml:space="preserve"> Social Protection Performance Monitor (SPPM) Dashboard Results</w:t>
      </w:r>
      <w:r>
        <w:rPr>
          <w:rFonts w:ascii="Arial" w:eastAsia="Times New Roman" w:hAnsi="Arial" w:cs="Arial"/>
          <w:color w:val="auto"/>
          <w:sz w:val="18"/>
          <w:szCs w:val="18"/>
        </w:rPr>
        <w:t>.</w:t>
      </w:r>
      <w:r w:rsidRPr="00080D19">
        <w:rPr>
          <w:rFonts w:ascii="Arial" w:eastAsia="Times New Roman" w:hAnsi="Arial" w:cs="Arial"/>
          <w:color w:val="auto"/>
          <w:sz w:val="18"/>
          <w:szCs w:val="18"/>
        </w:rPr>
        <w:t xml:space="preserve"> EU Luxembourg</w:t>
      </w:r>
      <w:r>
        <w:rPr>
          <w:rFonts w:ascii="Arial" w:eastAsia="Times New Roman" w:hAnsi="Arial" w:cs="Arial"/>
          <w:color w:val="auto"/>
          <w:sz w:val="18"/>
          <w:szCs w:val="18"/>
        </w:rPr>
        <w:t>.</w:t>
      </w:r>
      <w:r w:rsidRPr="00080D19">
        <w:rPr>
          <w:rFonts w:ascii="Arial" w:eastAsia="Times New Roman" w:hAnsi="Arial" w:cs="Arial"/>
          <w:color w:val="auto"/>
          <w:sz w:val="18"/>
          <w:szCs w:val="18"/>
        </w:rPr>
        <w:t xml:space="preserve"> </w:t>
      </w:r>
    </w:p>
  </w:footnote>
  <w:footnote w:id="9">
    <w:p w14:paraId="1CDD7FB1" w14:textId="77777777" w:rsidR="00F32784" w:rsidRPr="00080D19" w:rsidRDefault="00F32784">
      <w:pPr>
        <w:pStyle w:val="FootnoteText"/>
        <w:rPr>
          <w:rFonts w:ascii="Arial" w:hAnsi="Arial" w:cs="Arial"/>
          <w:sz w:val="18"/>
          <w:szCs w:val="18"/>
        </w:rPr>
      </w:pPr>
      <w:r w:rsidRPr="00080D19">
        <w:rPr>
          <w:rStyle w:val="FootnoteReference"/>
          <w:rFonts w:ascii="Arial" w:hAnsi="Arial" w:cs="Arial"/>
          <w:sz w:val="18"/>
          <w:szCs w:val="18"/>
        </w:rPr>
        <w:footnoteRef/>
      </w:r>
      <w:r w:rsidRPr="00080D19">
        <w:rPr>
          <w:rFonts w:ascii="Arial" w:hAnsi="Arial" w:cs="Arial"/>
          <w:sz w:val="18"/>
          <w:szCs w:val="18"/>
        </w:rPr>
        <w:t xml:space="preserve"> </w:t>
      </w:r>
      <w:r w:rsidRPr="00080D19">
        <w:rPr>
          <w:rFonts w:ascii="Arial" w:eastAsia="Times New Roman" w:hAnsi="Arial" w:cs="Arial"/>
          <w:sz w:val="18"/>
          <w:szCs w:val="18"/>
        </w:rPr>
        <w:t>European Social Policy Network</w:t>
      </w:r>
      <w:r>
        <w:rPr>
          <w:rFonts w:ascii="Arial" w:eastAsia="Times New Roman" w:hAnsi="Arial" w:cs="Arial"/>
          <w:sz w:val="18"/>
          <w:szCs w:val="18"/>
        </w:rPr>
        <w:t xml:space="preserve"> (2014):</w:t>
      </w:r>
      <w:r w:rsidRPr="00080D19">
        <w:rPr>
          <w:rFonts w:ascii="Arial" w:eastAsia="Times New Roman" w:hAnsi="Arial" w:cs="Arial"/>
          <w:sz w:val="18"/>
          <w:szCs w:val="18"/>
        </w:rPr>
        <w:t xml:space="preserve"> Social Investment in Europe - A Study of National Policies</w:t>
      </w:r>
      <w:r>
        <w:rPr>
          <w:rFonts w:ascii="Arial" w:eastAsia="Times New Roman" w:hAnsi="Arial" w:cs="Arial"/>
          <w:sz w:val="18"/>
          <w:szCs w:val="18"/>
        </w:rPr>
        <w:t>.</w:t>
      </w:r>
    </w:p>
  </w:footnote>
  <w:footnote w:id="10">
    <w:p w14:paraId="787867CA" w14:textId="77777777" w:rsidR="00F32784" w:rsidRPr="00080D19" w:rsidRDefault="00F32784">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European Commission</w:t>
      </w:r>
      <w:r>
        <w:rPr>
          <w:rFonts w:ascii="Arial" w:eastAsia="Times New Roman" w:hAnsi="Arial" w:cs="Arial"/>
          <w:sz w:val="18"/>
          <w:szCs w:val="18"/>
        </w:rPr>
        <w:t xml:space="preserve"> (2010):</w:t>
      </w:r>
      <w:r w:rsidRPr="00080D19">
        <w:rPr>
          <w:rFonts w:ascii="Arial" w:eastAsia="Times New Roman" w:hAnsi="Arial" w:cs="Arial"/>
          <w:sz w:val="18"/>
          <w:szCs w:val="18"/>
        </w:rPr>
        <w:t xml:space="preserve"> Europa 2020, A Strategy for Smart, Sustainable and Inclusive Growth</w:t>
      </w:r>
      <w:r>
        <w:rPr>
          <w:rFonts w:ascii="Arial" w:eastAsia="Times New Roman" w:hAnsi="Arial" w:cs="Arial"/>
          <w:sz w:val="18"/>
          <w:szCs w:val="18"/>
        </w:rPr>
        <w:t>.</w:t>
      </w:r>
    </w:p>
  </w:footnote>
  <w:footnote w:id="11">
    <w:p w14:paraId="3E329CF4" w14:textId="77777777" w:rsidR="00F32784" w:rsidRPr="00080D19" w:rsidRDefault="00F32784" w:rsidP="007631CB">
      <w:pPr>
        <w:pStyle w:val="Default"/>
        <w:rPr>
          <w:rFonts w:ascii="Arial" w:eastAsia="Times New Roman" w:hAnsi="Arial" w:cs="Arial"/>
          <w:color w:val="auto"/>
          <w:sz w:val="18"/>
          <w:szCs w:val="18"/>
        </w:rPr>
      </w:pPr>
      <w:r w:rsidRPr="00080D19">
        <w:rPr>
          <w:rFonts w:ascii="Arial" w:eastAsia="Times New Roman" w:hAnsi="Arial" w:cs="Arial"/>
          <w:color w:val="auto"/>
          <w:sz w:val="18"/>
          <w:szCs w:val="18"/>
          <w:vertAlign w:val="superscript"/>
        </w:rPr>
        <w:footnoteRef/>
      </w:r>
      <w:r w:rsidRPr="00080D19">
        <w:rPr>
          <w:rFonts w:ascii="Arial" w:hAnsi="Arial" w:cs="Arial"/>
          <w:color w:val="auto"/>
          <w:sz w:val="18"/>
          <w:szCs w:val="18"/>
        </w:rPr>
        <w:t xml:space="preserve"> </w:t>
      </w:r>
      <w:r w:rsidRPr="00080D19">
        <w:rPr>
          <w:rFonts w:ascii="Arial" w:eastAsia="Times New Roman" w:hAnsi="Arial" w:cs="Arial"/>
          <w:color w:val="auto"/>
          <w:sz w:val="18"/>
          <w:szCs w:val="18"/>
        </w:rPr>
        <w:t>European Social Observatory</w:t>
      </w:r>
      <w:r>
        <w:rPr>
          <w:rFonts w:ascii="Arial" w:eastAsia="Times New Roman" w:hAnsi="Arial" w:cs="Arial"/>
          <w:color w:val="auto"/>
          <w:sz w:val="18"/>
          <w:szCs w:val="18"/>
        </w:rPr>
        <w:t xml:space="preserve"> (2014):</w:t>
      </w:r>
      <w:r w:rsidRPr="00080D19">
        <w:rPr>
          <w:rFonts w:ascii="Arial" w:hAnsi="Arial" w:cs="Arial"/>
          <w:color w:val="auto"/>
          <w:sz w:val="18"/>
          <w:szCs w:val="18"/>
        </w:rPr>
        <w:t xml:space="preserve"> </w:t>
      </w:r>
      <w:r w:rsidRPr="00080D19">
        <w:rPr>
          <w:rFonts w:ascii="Arial" w:eastAsia="Times New Roman" w:hAnsi="Arial" w:cs="Arial"/>
          <w:color w:val="auto"/>
          <w:sz w:val="18"/>
          <w:szCs w:val="18"/>
        </w:rPr>
        <w:t>Putting the Fight Against Poverty and Social Exclusion at the Heart of the EU Agenda: A Contribution to the Mid-Term Review of the Europe 2020 Strategy, Research Paper No. 15</w:t>
      </w:r>
      <w:r>
        <w:rPr>
          <w:rFonts w:ascii="Arial" w:eastAsia="Times New Roman" w:hAnsi="Arial" w:cs="Arial"/>
          <w:color w:val="auto"/>
          <w:sz w:val="18"/>
          <w:szCs w:val="18"/>
        </w:rPr>
        <w:t>.</w:t>
      </w:r>
    </w:p>
  </w:footnote>
  <w:footnote w:id="12">
    <w:p w14:paraId="36BC1E20" w14:textId="77777777" w:rsidR="00F32784" w:rsidRPr="00080D19" w:rsidRDefault="00F32784">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Vlada Republike Srbije</w:t>
      </w:r>
      <w:r>
        <w:rPr>
          <w:rFonts w:ascii="Arial" w:eastAsia="Times New Roman" w:hAnsi="Arial" w:cs="Arial"/>
          <w:sz w:val="18"/>
          <w:szCs w:val="18"/>
        </w:rPr>
        <w:t xml:space="preserve"> (2014):</w:t>
      </w:r>
      <w:r w:rsidRPr="00080D19">
        <w:rPr>
          <w:rFonts w:ascii="Arial" w:eastAsia="Times New Roman" w:hAnsi="Arial" w:cs="Arial"/>
          <w:sz w:val="18"/>
          <w:szCs w:val="18"/>
        </w:rPr>
        <w:t xml:space="preserve"> Drugi nacionalni izveštaj o socijalnom uključivanju i smanjenju siromaštva u Republici Srbiji – Pregled i stanje socijalne isključenosti i siromaštva za period 2011-2014</w:t>
      </w:r>
      <w:r>
        <w:rPr>
          <w:rFonts w:ascii="Arial" w:eastAsia="Times New Roman" w:hAnsi="Arial" w:cs="Arial"/>
          <w:sz w:val="18"/>
          <w:szCs w:val="18"/>
        </w:rPr>
        <w:t>.</w:t>
      </w:r>
      <w:r w:rsidRPr="00080D19">
        <w:rPr>
          <w:rFonts w:ascii="Arial" w:eastAsia="Times New Roman" w:hAnsi="Arial" w:cs="Arial"/>
          <w:sz w:val="18"/>
          <w:szCs w:val="18"/>
        </w:rPr>
        <w:t xml:space="preserve"> godine, sa prioritetima za naredni period</w:t>
      </w:r>
      <w:r>
        <w:rPr>
          <w:rFonts w:ascii="Arial" w:eastAsia="Times New Roman" w:hAnsi="Arial" w:cs="Arial"/>
          <w:sz w:val="18"/>
          <w:szCs w:val="18"/>
        </w:rPr>
        <w:t>.</w:t>
      </w:r>
      <w:r w:rsidRPr="00080D19">
        <w:rPr>
          <w:rFonts w:ascii="Arial" w:eastAsia="Times New Roman" w:hAnsi="Arial" w:cs="Arial"/>
          <w:sz w:val="18"/>
          <w:szCs w:val="18"/>
        </w:rPr>
        <w:t xml:space="preserve"> </w:t>
      </w:r>
    </w:p>
  </w:footnote>
  <w:footnote w:id="13">
    <w:p w14:paraId="69DC7129" w14:textId="77777777" w:rsidR="00F32784" w:rsidRPr="00080D19" w:rsidRDefault="00F32784" w:rsidP="00D36B03">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rPr>
        <w:t>Tim za socijalno uključivanje i smanjenje siromaštva</w:t>
      </w:r>
      <w:r>
        <w:rPr>
          <w:rFonts w:ascii="Arial" w:eastAsia="Times New Roman" w:hAnsi="Arial" w:cs="Arial"/>
          <w:sz w:val="18"/>
          <w:szCs w:val="18"/>
        </w:rPr>
        <w:t xml:space="preserve"> (2014):</w:t>
      </w:r>
      <w:r w:rsidRPr="00080D19">
        <w:rPr>
          <w:rFonts w:ascii="Arial" w:eastAsia="Times New Roman" w:hAnsi="Arial" w:cs="Arial"/>
          <w:sz w:val="18"/>
          <w:szCs w:val="18"/>
        </w:rPr>
        <w:t xml:space="preserve"> Merenje siromaštva – teorijski koncepti, stanje i preporuke za Republiku Srbiju</w:t>
      </w:r>
      <w:r>
        <w:rPr>
          <w:rFonts w:ascii="Arial" w:eastAsia="Times New Roman" w:hAnsi="Arial" w:cs="Arial"/>
          <w:sz w:val="18"/>
          <w:szCs w:val="18"/>
        </w:rPr>
        <w:t>.</w:t>
      </w:r>
    </w:p>
  </w:footnote>
  <w:footnote w:id="14">
    <w:p w14:paraId="48EE334C" w14:textId="77777777" w:rsidR="00F32784" w:rsidRPr="00080D19" w:rsidRDefault="00F32784" w:rsidP="00D36B03">
      <w:pPr>
        <w:pStyle w:val="Default"/>
        <w:rPr>
          <w:rFonts w:ascii="Arial" w:hAnsi="Arial" w:cs="Arial"/>
          <w:color w:val="auto"/>
          <w:sz w:val="18"/>
          <w:szCs w:val="18"/>
        </w:rPr>
      </w:pPr>
      <w:r w:rsidRPr="00080D19">
        <w:rPr>
          <w:rStyle w:val="FootnoteReference"/>
          <w:rFonts w:ascii="Arial" w:hAnsi="Arial" w:cs="Arial"/>
          <w:color w:val="auto"/>
          <w:sz w:val="18"/>
          <w:szCs w:val="18"/>
        </w:rPr>
        <w:footnoteRef/>
      </w:r>
      <w:r w:rsidRPr="00080D19">
        <w:rPr>
          <w:rFonts w:ascii="Arial" w:eastAsia="Times New Roman" w:hAnsi="Arial" w:cs="Arial"/>
          <w:color w:val="auto"/>
          <w:sz w:val="18"/>
          <w:szCs w:val="18"/>
        </w:rPr>
        <w:t>Vaalavuo</w:t>
      </w:r>
      <w:r>
        <w:rPr>
          <w:rFonts w:ascii="Arial" w:eastAsia="Times New Roman" w:hAnsi="Arial" w:cs="Arial"/>
          <w:color w:val="auto"/>
          <w:sz w:val="18"/>
          <w:szCs w:val="18"/>
        </w:rPr>
        <w:t>,</w:t>
      </w:r>
      <w:r w:rsidRPr="00080D19">
        <w:rPr>
          <w:rFonts w:ascii="Arial" w:eastAsia="Times New Roman" w:hAnsi="Arial" w:cs="Arial"/>
          <w:color w:val="auto"/>
          <w:sz w:val="18"/>
          <w:szCs w:val="18"/>
        </w:rPr>
        <w:t xml:space="preserve"> M</w:t>
      </w:r>
      <w:r>
        <w:rPr>
          <w:rFonts w:ascii="Arial" w:eastAsia="Times New Roman" w:hAnsi="Arial" w:cs="Arial"/>
          <w:color w:val="auto"/>
          <w:sz w:val="18"/>
          <w:szCs w:val="18"/>
        </w:rPr>
        <w:t>. (2015):</w:t>
      </w:r>
      <w:r w:rsidRPr="00080D19">
        <w:rPr>
          <w:rFonts w:ascii="Arial" w:eastAsia="Times New Roman" w:hAnsi="Arial" w:cs="Arial"/>
          <w:color w:val="auto"/>
          <w:sz w:val="18"/>
          <w:szCs w:val="18"/>
        </w:rPr>
        <w:t xml:space="preserve"> Poverty Dynamics in Europe: From What to Why</w:t>
      </w:r>
      <w:r>
        <w:rPr>
          <w:rFonts w:ascii="Arial" w:eastAsia="Times New Roman" w:hAnsi="Arial" w:cs="Arial"/>
          <w:color w:val="auto"/>
          <w:sz w:val="18"/>
          <w:szCs w:val="18"/>
        </w:rPr>
        <w:t>.</w:t>
      </w:r>
      <w:r w:rsidRPr="00080D19">
        <w:rPr>
          <w:rFonts w:ascii="Arial" w:eastAsia="Times New Roman" w:hAnsi="Arial" w:cs="Arial"/>
          <w:color w:val="auto"/>
          <w:sz w:val="18"/>
          <w:szCs w:val="18"/>
        </w:rPr>
        <w:t xml:space="preserve"> European Commission</w:t>
      </w:r>
      <w:r w:rsidRPr="00080D19">
        <w:rPr>
          <w:rFonts w:ascii="Arial" w:hAnsi="Arial" w:cs="Arial"/>
          <w:color w:val="auto"/>
          <w:sz w:val="18"/>
          <w:szCs w:val="18"/>
        </w:rPr>
        <w:t xml:space="preserve">, </w:t>
      </w:r>
      <w:r w:rsidRPr="00080D19">
        <w:rPr>
          <w:rFonts w:ascii="Arial" w:eastAsia="Times New Roman" w:hAnsi="Arial" w:cs="Arial"/>
          <w:color w:val="auto"/>
          <w:sz w:val="18"/>
          <w:szCs w:val="18"/>
        </w:rPr>
        <w:t>Working Paper.</w:t>
      </w:r>
    </w:p>
  </w:footnote>
  <w:footnote w:id="15">
    <w:p w14:paraId="7532B8AF" w14:textId="77777777" w:rsidR="00F32784" w:rsidRPr="00080D19" w:rsidRDefault="00F32784">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rPr>
        <w:t xml:space="preserve"> Nacionalna strategija zapošljavanja 2011-2020, </w:t>
      </w:r>
      <w:r>
        <w:rPr>
          <w:rFonts w:ascii="Arial" w:eastAsia="Times New Roman" w:hAnsi="Arial" w:cs="Arial"/>
          <w:sz w:val="18"/>
          <w:szCs w:val="18"/>
        </w:rPr>
        <w:t xml:space="preserve">“Službeni glasnik Republike Srbije”, broj </w:t>
      </w:r>
      <w:r w:rsidRPr="00080D19">
        <w:rPr>
          <w:rFonts w:ascii="Arial" w:eastAsia="Times New Roman" w:hAnsi="Arial" w:cs="Arial"/>
          <w:sz w:val="18"/>
          <w:szCs w:val="18"/>
        </w:rPr>
        <w:t>37/2011.</w:t>
      </w:r>
    </w:p>
  </w:footnote>
  <w:footnote w:id="16">
    <w:p w14:paraId="35E3F5C1" w14:textId="77777777" w:rsidR="00F32784" w:rsidRPr="00080D19" w:rsidRDefault="00F32784" w:rsidP="008A3F51">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Vlada Republike Srbije</w:t>
      </w:r>
      <w:r>
        <w:rPr>
          <w:rFonts w:ascii="Arial" w:eastAsia="Times New Roman" w:hAnsi="Arial" w:cs="Arial"/>
          <w:sz w:val="18"/>
          <w:szCs w:val="18"/>
        </w:rPr>
        <w:t xml:space="preserve"> (2016):</w:t>
      </w:r>
      <w:r w:rsidRPr="00080D19">
        <w:rPr>
          <w:rFonts w:ascii="Arial" w:eastAsia="Times New Roman" w:hAnsi="Arial" w:cs="Arial"/>
          <w:sz w:val="18"/>
          <w:szCs w:val="18"/>
        </w:rPr>
        <w:t xml:space="preserve"> Program reformi politike zapošljavanja i socijalne politike u procesu pristupanja EU</w:t>
      </w:r>
      <w:r>
        <w:rPr>
          <w:rFonts w:ascii="Arial" w:eastAsia="Times New Roman" w:hAnsi="Arial" w:cs="Arial"/>
          <w:sz w:val="18"/>
          <w:szCs w:val="18"/>
        </w:rPr>
        <w:t>.</w:t>
      </w:r>
      <w:r w:rsidRPr="00080D19">
        <w:rPr>
          <w:rFonts w:ascii="Arial" w:eastAsia="Times New Roman" w:hAnsi="Arial" w:cs="Arial"/>
          <w:sz w:val="18"/>
          <w:szCs w:val="18"/>
        </w:rPr>
        <w:t xml:space="preserve"> </w:t>
      </w:r>
    </w:p>
  </w:footnote>
  <w:footnote w:id="17">
    <w:p w14:paraId="0557C169" w14:textId="77777777" w:rsidR="00F32784" w:rsidRPr="00080D19" w:rsidRDefault="00F32784" w:rsidP="00793BF6">
      <w:pPr>
        <w:pStyle w:val="FootnoteText"/>
        <w:rPr>
          <w:rFonts w:ascii="Arial"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rPr>
        <w:t xml:space="preserve"> SPC, Indicators Sub-group</w:t>
      </w:r>
      <w:r>
        <w:rPr>
          <w:rFonts w:ascii="Arial" w:eastAsia="Times New Roman" w:hAnsi="Arial" w:cs="Arial"/>
          <w:sz w:val="18"/>
          <w:szCs w:val="18"/>
        </w:rPr>
        <w:t xml:space="preserve"> (2015):</w:t>
      </w:r>
      <w:r w:rsidRPr="00080D19">
        <w:rPr>
          <w:rFonts w:ascii="Arial" w:eastAsia="Times New Roman" w:hAnsi="Arial" w:cs="Arial"/>
          <w:sz w:val="18"/>
          <w:szCs w:val="18"/>
        </w:rPr>
        <w:t xml:space="preserve"> Portfolio of EU Social Indicators for the Monitoring of Progress Towards the EU Objectives for Social Protection and Social Inclusion</w:t>
      </w:r>
      <w:r>
        <w:rPr>
          <w:rFonts w:ascii="Arial" w:eastAsia="Times New Roman" w:hAnsi="Arial" w:cs="Arial"/>
          <w:sz w:val="18"/>
          <w:szCs w:val="18"/>
        </w:rPr>
        <w:t>.</w:t>
      </w:r>
    </w:p>
  </w:footnote>
  <w:footnote w:id="18">
    <w:p w14:paraId="12A399E3" w14:textId="77777777" w:rsidR="00F32784" w:rsidRPr="00080D19" w:rsidRDefault="00F32784" w:rsidP="00DB4EA0">
      <w:pPr>
        <w:autoSpaceDE w:val="0"/>
        <w:autoSpaceDN w:val="0"/>
        <w:adjustRightInd w:val="0"/>
        <w:spacing w:after="0" w:line="240" w:lineRule="auto"/>
        <w:rPr>
          <w:rFonts w:ascii="Arial" w:eastAsia="Times New Roman" w:hAnsi="Arial" w:cs="Arial"/>
          <w:sz w:val="18"/>
          <w:szCs w:val="18"/>
        </w:rPr>
      </w:pPr>
      <w:r w:rsidRPr="00080D19">
        <w:rPr>
          <w:rStyle w:val="FootnoteReference"/>
          <w:rFonts w:ascii="Arial" w:hAnsi="Arial" w:cs="Arial"/>
          <w:sz w:val="18"/>
          <w:szCs w:val="18"/>
        </w:rPr>
        <w:footnoteRef/>
      </w:r>
      <w:r w:rsidRPr="00080D19">
        <w:rPr>
          <w:rFonts w:ascii="Arial" w:eastAsia="Times New Roman" w:hAnsi="Arial" w:cs="Arial"/>
          <w:sz w:val="18"/>
          <w:szCs w:val="18"/>
        </w:rPr>
        <w:t xml:space="preserve"> European Commission, Employment, Social Affairs and Equal Opportunities DG</w:t>
      </w:r>
      <w:r>
        <w:rPr>
          <w:rFonts w:ascii="Arial" w:eastAsia="Times New Roman" w:hAnsi="Arial" w:cs="Arial"/>
          <w:sz w:val="18"/>
          <w:szCs w:val="18"/>
        </w:rPr>
        <w:t xml:space="preserve"> (2008):</w:t>
      </w:r>
      <w:r w:rsidRPr="00080D19">
        <w:rPr>
          <w:rFonts w:ascii="Arial" w:eastAsia="Times New Roman" w:hAnsi="Arial" w:cs="Arial"/>
          <w:sz w:val="18"/>
          <w:szCs w:val="18"/>
        </w:rPr>
        <w:t xml:space="preserve"> Portfolio of Overarching Indicators and Streamlined Social Inclusion, Pensions, and Health Portfolios</w:t>
      </w:r>
      <w:r>
        <w:rPr>
          <w:rFonts w:ascii="Arial" w:eastAsia="Times New Roman" w:hAnsi="Arial" w:cs="Arial"/>
          <w:sz w:val="18"/>
          <w:szCs w:val="18"/>
        </w:rPr>
        <w:t>.</w:t>
      </w:r>
      <w:r w:rsidRPr="00080D19">
        <w:rPr>
          <w:rFonts w:ascii="Arial" w:eastAsia="Times New Roman" w:hAnsi="Arial" w:cs="Arial"/>
          <w:sz w:val="18"/>
          <w:szCs w:val="18"/>
        </w:rPr>
        <w:t xml:space="preserve"> </w:t>
      </w:r>
    </w:p>
  </w:footnote>
  <w:footnote w:id="19">
    <w:p w14:paraId="29534A8B" w14:textId="77777777" w:rsidR="00F32784" w:rsidRPr="00080D19" w:rsidRDefault="00F32784" w:rsidP="007D26C3">
      <w:pPr>
        <w:pStyle w:val="FootnoteText"/>
        <w:rPr>
          <w:rFonts w:ascii="Arial"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SPC, Indicators Sub-group</w:t>
      </w:r>
      <w:r>
        <w:rPr>
          <w:rFonts w:ascii="Arial" w:eastAsia="Times New Roman" w:hAnsi="Arial" w:cs="Arial"/>
          <w:sz w:val="18"/>
          <w:szCs w:val="18"/>
        </w:rPr>
        <w:t xml:space="preserve"> (2015):</w:t>
      </w:r>
      <w:r w:rsidRPr="00080D19">
        <w:rPr>
          <w:rFonts w:ascii="Arial" w:eastAsia="Times New Roman" w:hAnsi="Arial" w:cs="Arial"/>
          <w:sz w:val="18"/>
          <w:szCs w:val="18"/>
        </w:rPr>
        <w:t xml:space="preserve"> Portfolio of EU Social Indicators for the Monitoring of Progress Towards the EU Objectives for Social Protection and Social Inclusion</w:t>
      </w:r>
      <w:r>
        <w:rPr>
          <w:rFonts w:ascii="Arial" w:eastAsia="Times New Roman" w:hAnsi="Arial" w:cs="Arial"/>
          <w:sz w:val="18"/>
          <w:szCs w:val="18"/>
        </w:rPr>
        <w:t>.</w:t>
      </w:r>
    </w:p>
  </w:footnote>
  <w:footnote w:id="20">
    <w:p w14:paraId="7B5F8F5C" w14:textId="77777777" w:rsidR="00F32784" w:rsidRDefault="00F32784">
      <w:pPr>
        <w:autoSpaceDE w:val="0"/>
        <w:autoSpaceDN w:val="0"/>
        <w:adjustRightInd w:val="0"/>
        <w:spacing w:after="0" w:line="240" w:lineRule="auto"/>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Social Protection Committee</w:t>
      </w:r>
      <w:r>
        <w:rPr>
          <w:rFonts w:ascii="Arial" w:eastAsia="Times New Roman" w:hAnsi="Arial" w:cs="Arial"/>
          <w:sz w:val="18"/>
          <w:szCs w:val="18"/>
        </w:rPr>
        <w:t xml:space="preserve"> (2012):</w:t>
      </w:r>
      <w:r w:rsidRPr="00080D19">
        <w:rPr>
          <w:rFonts w:ascii="Arial" w:eastAsia="Times New Roman" w:hAnsi="Arial" w:cs="Arial"/>
          <w:sz w:val="18"/>
          <w:szCs w:val="18"/>
        </w:rPr>
        <w:t xml:space="preserve"> Social Protection Performance Monitor (SPPM) – Methodological Report by the Indicators Sub-group of the Social Protection Committee</w:t>
      </w:r>
      <w:r>
        <w:rPr>
          <w:rFonts w:ascii="Arial" w:eastAsia="Times New Roman" w:hAnsi="Arial" w:cs="Arial"/>
          <w:sz w:val="18"/>
          <w:szCs w:val="18"/>
        </w:rPr>
        <w:t>.</w:t>
      </w:r>
    </w:p>
  </w:footnote>
  <w:footnote w:id="21">
    <w:p w14:paraId="1C0BA699" w14:textId="77777777" w:rsidR="00F32784" w:rsidRPr="00080D19" w:rsidRDefault="00F32784">
      <w:pPr>
        <w:pStyle w:val="FootnoteText"/>
        <w:rPr>
          <w:rFonts w:ascii="Arial" w:eastAsia="Times New Roman" w:hAnsi="Arial" w:cs="Arial"/>
          <w:sz w:val="18"/>
          <w:szCs w:val="18"/>
        </w:rPr>
      </w:pPr>
      <w:r w:rsidRPr="00080D19">
        <w:rPr>
          <w:rStyle w:val="FootnoteReference"/>
          <w:rFonts w:ascii="Arial" w:hAnsi="Arial" w:cs="Arial"/>
          <w:sz w:val="18"/>
          <w:szCs w:val="18"/>
        </w:rPr>
        <w:footnoteRef/>
      </w:r>
      <w:r w:rsidRPr="00080D19">
        <w:rPr>
          <w:rStyle w:val="FootnoteReference"/>
          <w:rFonts w:ascii="Arial" w:hAnsi="Arial" w:cs="Arial"/>
          <w:sz w:val="18"/>
          <w:szCs w:val="18"/>
        </w:rPr>
        <w:t xml:space="preserve"> </w:t>
      </w:r>
      <w:r w:rsidRPr="00080D19">
        <w:rPr>
          <w:rFonts w:ascii="Arial" w:eastAsia="Times New Roman" w:hAnsi="Arial" w:cs="Arial"/>
          <w:sz w:val="18"/>
          <w:szCs w:val="18"/>
        </w:rPr>
        <w:t>European Commission</w:t>
      </w:r>
      <w:r>
        <w:rPr>
          <w:rFonts w:ascii="Arial" w:eastAsia="Times New Roman" w:hAnsi="Arial" w:cs="Arial"/>
          <w:sz w:val="18"/>
          <w:szCs w:val="18"/>
        </w:rPr>
        <w:t xml:space="preserve"> (2015):</w:t>
      </w:r>
      <w:r w:rsidRPr="00080D19">
        <w:rPr>
          <w:rFonts w:ascii="Arial" w:eastAsia="Times New Roman" w:hAnsi="Arial" w:cs="Arial"/>
          <w:sz w:val="18"/>
          <w:szCs w:val="18"/>
        </w:rPr>
        <w:t xml:space="preserve"> Social Protection Performance Monitor (SPPM) Dashboard Results</w:t>
      </w:r>
      <w:r>
        <w:rPr>
          <w:rFonts w:ascii="Arial" w:eastAsia="Times New Roman" w:hAnsi="Arial" w:cs="Arial"/>
          <w:sz w:val="18"/>
          <w:szCs w:val="18"/>
        </w:rPr>
        <w:t>.</w:t>
      </w:r>
      <w:r w:rsidRPr="00080D19">
        <w:rPr>
          <w:rFonts w:ascii="Arial" w:eastAsia="Times New Roman" w:hAnsi="Arial" w:cs="Arial"/>
          <w:sz w:val="18"/>
          <w:szCs w:val="18"/>
        </w:rPr>
        <w:t xml:space="preserve"> EU Luxembourg</w:t>
      </w:r>
      <w:r>
        <w:rPr>
          <w:rFonts w:ascii="Arial" w:eastAsia="Times New Roman" w:hAnsi="Arial" w:cs="Arial"/>
          <w:sz w:val="18"/>
          <w:szCs w:val="18"/>
        </w:rPr>
        <w:t>.</w:t>
      </w:r>
    </w:p>
  </w:footnote>
  <w:footnote w:id="22">
    <w:p w14:paraId="0602FDE6" w14:textId="77777777" w:rsidR="00F32784" w:rsidRPr="00080D19" w:rsidRDefault="00F32784">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European Social Policy Network</w:t>
      </w:r>
      <w:r>
        <w:rPr>
          <w:rFonts w:ascii="Arial" w:eastAsia="Times New Roman" w:hAnsi="Arial" w:cs="Arial"/>
          <w:sz w:val="18"/>
          <w:szCs w:val="18"/>
        </w:rPr>
        <w:t xml:space="preserve"> (2014):</w:t>
      </w:r>
      <w:r w:rsidRPr="00080D19">
        <w:rPr>
          <w:rFonts w:ascii="Arial" w:eastAsia="Times New Roman" w:hAnsi="Arial" w:cs="Arial"/>
          <w:sz w:val="18"/>
          <w:szCs w:val="18"/>
        </w:rPr>
        <w:t xml:space="preserve"> Social Investment in Europe - A Study of National Policies</w:t>
      </w:r>
      <w:r>
        <w:rPr>
          <w:rFonts w:ascii="Arial" w:eastAsia="Times New Roman" w:hAnsi="Arial" w:cs="Arial"/>
          <w:sz w:val="18"/>
          <w:szCs w:val="18"/>
        </w:rPr>
        <w:t>.</w:t>
      </w:r>
    </w:p>
  </w:footnote>
  <w:footnote w:id="23">
    <w:p w14:paraId="3BD30A84" w14:textId="77777777" w:rsidR="00F32784" w:rsidRPr="00080D19" w:rsidRDefault="00F32784" w:rsidP="00E062B0">
      <w:pPr>
        <w:pStyle w:val="Default"/>
        <w:rPr>
          <w:rFonts w:ascii="Arial" w:eastAsia="Times New Roman" w:hAnsi="Arial" w:cs="Arial"/>
          <w:color w:val="auto"/>
          <w:sz w:val="18"/>
          <w:szCs w:val="18"/>
        </w:rPr>
      </w:pPr>
      <w:r w:rsidRPr="00080D19">
        <w:rPr>
          <w:rFonts w:ascii="Arial" w:eastAsia="Times New Roman" w:hAnsi="Arial" w:cs="Arial"/>
          <w:color w:val="auto"/>
          <w:sz w:val="18"/>
          <w:szCs w:val="18"/>
          <w:vertAlign w:val="superscript"/>
        </w:rPr>
        <w:footnoteRef/>
      </w:r>
      <w:r w:rsidRPr="00080D19">
        <w:rPr>
          <w:rFonts w:ascii="Arial" w:eastAsia="Times New Roman" w:hAnsi="Arial" w:cs="Arial"/>
          <w:color w:val="auto"/>
          <w:sz w:val="18"/>
          <w:szCs w:val="18"/>
          <w:vertAlign w:val="superscript"/>
        </w:rPr>
        <w:t xml:space="preserve"> </w:t>
      </w:r>
      <w:r w:rsidRPr="00080D19">
        <w:rPr>
          <w:rFonts w:ascii="Arial" w:eastAsia="Times New Roman" w:hAnsi="Arial" w:cs="Arial"/>
          <w:color w:val="auto"/>
          <w:sz w:val="18"/>
          <w:szCs w:val="18"/>
        </w:rPr>
        <w:t>Social Protection Committee and the European Commission Services</w:t>
      </w:r>
      <w:r>
        <w:rPr>
          <w:rFonts w:ascii="Arial" w:eastAsia="Times New Roman" w:hAnsi="Arial" w:cs="Arial"/>
          <w:color w:val="auto"/>
          <w:sz w:val="18"/>
          <w:szCs w:val="18"/>
        </w:rPr>
        <w:t xml:space="preserve"> (</w:t>
      </w:r>
      <w:r w:rsidRPr="00080D19">
        <w:rPr>
          <w:rFonts w:ascii="Arial" w:eastAsia="Times New Roman" w:hAnsi="Arial" w:cs="Arial"/>
          <w:color w:val="auto"/>
          <w:sz w:val="18"/>
          <w:szCs w:val="18"/>
        </w:rPr>
        <w:t>2015</w:t>
      </w:r>
      <w:r>
        <w:rPr>
          <w:rFonts w:ascii="Arial" w:eastAsia="Times New Roman" w:hAnsi="Arial" w:cs="Arial"/>
          <w:color w:val="auto"/>
          <w:sz w:val="18"/>
          <w:szCs w:val="18"/>
        </w:rPr>
        <w:t>):</w:t>
      </w:r>
      <w:r w:rsidRPr="00080D19">
        <w:rPr>
          <w:rFonts w:ascii="Arial" w:eastAsia="Times New Roman" w:hAnsi="Arial" w:cs="Arial"/>
          <w:color w:val="auto"/>
          <w:sz w:val="18"/>
          <w:szCs w:val="18"/>
        </w:rPr>
        <w:t xml:space="preserve"> Social Protection Systems in the EU: Financing Arrangements and the Effectiveness and Efficiency of Resource Allocation</w:t>
      </w:r>
      <w:r>
        <w:rPr>
          <w:rFonts w:ascii="Arial" w:eastAsia="Times New Roman" w:hAnsi="Arial" w:cs="Arial"/>
          <w:color w:val="auto"/>
          <w:sz w:val="18"/>
          <w:szCs w:val="18"/>
        </w:rPr>
        <w:t>.</w:t>
      </w:r>
    </w:p>
  </w:footnote>
  <w:footnote w:id="24">
    <w:p w14:paraId="2A473901" w14:textId="77777777" w:rsidR="00F32784" w:rsidRPr="00080D19" w:rsidRDefault="00F32784">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European Social Policy Network</w:t>
      </w:r>
      <w:r>
        <w:rPr>
          <w:rFonts w:ascii="Arial" w:eastAsia="Times New Roman" w:hAnsi="Arial" w:cs="Arial"/>
          <w:sz w:val="18"/>
          <w:szCs w:val="18"/>
        </w:rPr>
        <w:t xml:space="preserve"> (</w:t>
      </w:r>
      <w:r w:rsidRPr="00080D19">
        <w:rPr>
          <w:rFonts w:ascii="Arial" w:eastAsia="Times New Roman" w:hAnsi="Arial" w:cs="Arial"/>
          <w:sz w:val="18"/>
          <w:szCs w:val="18"/>
        </w:rPr>
        <w:t>2014</w:t>
      </w:r>
      <w:r>
        <w:rPr>
          <w:rFonts w:ascii="Arial" w:eastAsia="Times New Roman" w:hAnsi="Arial" w:cs="Arial"/>
          <w:sz w:val="18"/>
          <w:szCs w:val="18"/>
        </w:rPr>
        <w:t>):</w:t>
      </w:r>
      <w:r w:rsidRPr="00080D19">
        <w:rPr>
          <w:rFonts w:ascii="Arial" w:eastAsia="Times New Roman" w:hAnsi="Arial" w:cs="Arial"/>
          <w:sz w:val="18"/>
          <w:szCs w:val="18"/>
        </w:rPr>
        <w:t xml:space="preserve"> Social Investment in Europe - A Study of National Policies</w:t>
      </w:r>
      <w:r>
        <w:rPr>
          <w:rFonts w:ascii="Arial" w:eastAsia="Times New Roman" w:hAnsi="Arial" w:cs="Arial"/>
          <w:sz w:val="18"/>
          <w:szCs w:val="18"/>
        </w:rPr>
        <w:t>.</w:t>
      </w:r>
    </w:p>
  </w:footnote>
  <w:footnote w:id="25">
    <w:p w14:paraId="0962A70B" w14:textId="77777777" w:rsidR="00F32784" w:rsidRPr="00080D19" w:rsidRDefault="00F32784">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Social Protection Committee and the European Commission Services</w:t>
      </w:r>
      <w:r>
        <w:rPr>
          <w:rFonts w:ascii="Arial" w:eastAsia="Times New Roman" w:hAnsi="Arial" w:cs="Arial"/>
          <w:sz w:val="18"/>
          <w:szCs w:val="18"/>
        </w:rPr>
        <w:t xml:space="preserve"> (2015):</w:t>
      </w:r>
      <w:r w:rsidRPr="00080D19">
        <w:rPr>
          <w:rFonts w:ascii="Arial" w:eastAsia="Times New Roman" w:hAnsi="Arial" w:cs="Arial"/>
          <w:sz w:val="18"/>
          <w:szCs w:val="18"/>
        </w:rPr>
        <w:t xml:space="preserve"> Social Protection Systems in the EU: Financing Arrangements and the Effectiveness and Efficiency of Resource Allocation</w:t>
      </w:r>
      <w:r>
        <w:rPr>
          <w:rFonts w:ascii="Arial" w:eastAsia="Times New Roman" w:hAnsi="Arial" w:cs="Arial"/>
          <w:sz w:val="18"/>
          <w:szCs w:val="18"/>
        </w:rPr>
        <w:t>.</w:t>
      </w:r>
    </w:p>
  </w:footnote>
  <w:footnote w:id="26">
    <w:p w14:paraId="28AF1602" w14:textId="77777777" w:rsidR="00F32784" w:rsidRDefault="00F32784">
      <w:pPr>
        <w:autoSpaceDE w:val="0"/>
        <w:autoSpaceDN w:val="0"/>
        <w:adjustRightInd w:val="0"/>
        <w:spacing w:after="0" w:line="240" w:lineRule="auto"/>
        <w:rPr>
          <w:rFonts w:ascii="Arial" w:hAnsi="Arial" w:cs="Arial"/>
          <w:sz w:val="18"/>
          <w:szCs w:val="18"/>
        </w:rPr>
      </w:pPr>
      <w:r w:rsidRPr="00080D19">
        <w:rPr>
          <w:rStyle w:val="FootnoteReference"/>
          <w:rFonts w:ascii="Arial" w:hAnsi="Arial" w:cs="Arial"/>
          <w:sz w:val="18"/>
          <w:szCs w:val="18"/>
        </w:rPr>
        <w:footnoteRef/>
      </w:r>
      <w:r w:rsidRPr="00080D19">
        <w:rPr>
          <w:rFonts w:ascii="Arial" w:hAnsi="Arial" w:cs="Arial"/>
          <w:sz w:val="18"/>
          <w:szCs w:val="18"/>
        </w:rPr>
        <w:t xml:space="preserve"> </w:t>
      </w:r>
      <w:r w:rsidRPr="00080D19">
        <w:rPr>
          <w:rFonts w:ascii="Arial" w:eastAsia="Times New Roman" w:hAnsi="Arial" w:cs="Arial"/>
          <w:sz w:val="18"/>
          <w:szCs w:val="18"/>
        </w:rPr>
        <w:t>OECD</w:t>
      </w:r>
      <w:r>
        <w:rPr>
          <w:rFonts w:ascii="Arial" w:eastAsia="Times New Roman" w:hAnsi="Arial" w:cs="Arial"/>
          <w:sz w:val="18"/>
          <w:szCs w:val="18"/>
        </w:rPr>
        <w:t xml:space="preserve"> (2016):</w:t>
      </w:r>
      <w:r w:rsidRPr="00080D19">
        <w:rPr>
          <w:rFonts w:ascii="Arial" w:eastAsia="Times New Roman" w:hAnsi="Arial" w:cs="Arial"/>
          <w:sz w:val="18"/>
          <w:szCs w:val="18"/>
        </w:rPr>
        <w:t xml:space="preserve"> Education at a Glance- Social Indicators</w:t>
      </w:r>
      <w:r>
        <w:rPr>
          <w:rFonts w:ascii="Arial" w:eastAsia="Times New Roman" w:hAnsi="Arial" w:cs="Arial"/>
          <w:sz w:val="18"/>
          <w:szCs w:val="18"/>
        </w:rPr>
        <w:t>.</w:t>
      </w:r>
    </w:p>
  </w:footnote>
  <w:footnote w:id="27">
    <w:p w14:paraId="5FEC095D" w14:textId="77777777" w:rsidR="00F32784" w:rsidRPr="00080D19" w:rsidRDefault="00F32784" w:rsidP="00D34F34">
      <w:pPr>
        <w:pStyle w:val="Default"/>
        <w:rPr>
          <w:rFonts w:ascii="Arial" w:eastAsia="Times New Roman" w:hAnsi="Arial" w:cs="Arial"/>
          <w:color w:val="auto"/>
          <w:sz w:val="18"/>
          <w:szCs w:val="18"/>
        </w:rPr>
      </w:pPr>
      <w:r w:rsidRPr="00080D19">
        <w:rPr>
          <w:rFonts w:ascii="Arial" w:eastAsia="Times New Roman" w:hAnsi="Arial" w:cs="Arial"/>
          <w:color w:val="auto"/>
          <w:sz w:val="18"/>
          <w:szCs w:val="18"/>
          <w:vertAlign w:val="superscript"/>
        </w:rPr>
        <w:footnoteRef/>
      </w:r>
      <w:r w:rsidRPr="00080D19">
        <w:rPr>
          <w:rFonts w:ascii="Arial" w:eastAsia="Times New Roman" w:hAnsi="Arial" w:cs="Arial"/>
          <w:color w:val="auto"/>
          <w:sz w:val="18"/>
          <w:szCs w:val="18"/>
        </w:rPr>
        <w:t xml:space="preserve"> Council of the Sustainable Development Solutions Network</w:t>
      </w:r>
      <w:r>
        <w:rPr>
          <w:rFonts w:ascii="Arial" w:eastAsia="Times New Roman" w:hAnsi="Arial" w:cs="Arial"/>
          <w:color w:val="auto"/>
          <w:sz w:val="18"/>
          <w:szCs w:val="18"/>
        </w:rPr>
        <w:t xml:space="preserve"> (2015): </w:t>
      </w:r>
      <w:r w:rsidRPr="00080D19">
        <w:rPr>
          <w:rFonts w:ascii="Arial" w:eastAsia="Times New Roman" w:hAnsi="Arial" w:cs="Arial"/>
          <w:color w:val="auto"/>
          <w:sz w:val="18"/>
          <w:szCs w:val="18"/>
        </w:rPr>
        <w:t>Indicators and a Monitoring Framework for the Sustainable Development Goals</w:t>
      </w:r>
      <w:r>
        <w:rPr>
          <w:rFonts w:ascii="Arial" w:eastAsia="Times New Roman" w:hAnsi="Arial" w:cs="Arial"/>
          <w:color w:val="auto"/>
          <w:sz w:val="18"/>
          <w:szCs w:val="18"/>
        </w:rPr>
        <w:t xml:space="preserve">, </w:t>
      </w:r>
      <w:r w:rsidRPr="00080D19">
        <w:rPr>
          <w:rFonts w:ascii="Arial" w:eastAsia="Times New Roman" w:hAnsi="Arial" w:cs="Arial"/>
          <w:color w:val="auto"/>
          <w:sz w:val="18"/>
          <w:szCs w:val="18"/>
        </w:rPr>
        <w:t>United Nations</w:t>
      </w:r>
      <w:r>
        <w:rPr>
          <w:rFonts w:ascii="Arial" w:eastAsia="Times New Roman" w:hAnsi="Arial" w:cs="Arial"/>
          <w:color w:val="auto"/>
          <w:sz w:val="18"/>
          <w:szCs w:val="18"/>
        </w:rPr>
        <w:t>.</w:t>
      </w:r>
      <w:r w:rsidRPr="00080D19">
        <w:rPr>
          <w:rFonts w:ascii="Arial" w:eastAsia="Times New Roman" w:hAnsi="Arial" w:cs="Arial"/>
          <w:color w:val="auto"/>
          <w:sz w:val="18"/>
          <w:szCs w:val="18"/>
        </w:rPr>
        <w:t xml:space="preserve"> </w:t>
      </w:r>
    </w:p>
  </w:footnote>
  <w:footnote w:id="28">
    <w:p w14:paraId="7D302F4A" w14:textId="77777777" w:rsidR="00F32784" w:rsidRPr="00080D19" w:rsidRDefault="00F32784" w:rsidP="0072560B">
      <w:pPr>
        <w:pStyle w:val="Default"/>
        <w:rPr>
          <w:rFonts w:ascii="Arial" w:eastAsia="Times New Roman" w:hAnsi="Arial" w:cs="Arial"/>
          <w:color w:val="auto"/>
          <w:sz w:val="18"/>
          <w:szCs w:val="18"/>
        </w:rPr>
      </w:pPr>
      <w:r w:rsidRPr="00080D19">
        <w:rPr>
          <w:rFonts w:ascii="Arial" w:eastAsia="Times New Roman" w:hAnsi="Arial" w:cs="Arial"/>
          <w:color w:val="auto"/>
          <w:sz w:val="18"/>
          <w:szCs w:val="18"/>
          <w:vertAlign w:val="superscript"/>
        </w:rPr>
        <w:footnoteRef/>
      </w:r>
      <w:r w:rsidRPr="00080D19">
        <w:rPr>
          <w:rFonts w:ascii="Arial" w:eastAsia="Times New Roman" w:hAnsi="Arial" w:cs="Arial"/>
          <w:color w:val="auto"/>
          <w:sz w:val="18"/>
          <w:szCs w:val="18"/>
          <w:vertAlign w:val="superscript"/>
        </w:rPr>
        <w:t xml:space="preserve"> </w:t>
      </w:r>
      <w:r w:rsidRPr="00080D19">
        <w:rPr>
          <w:rFonts w:ascii="Arial" w:eastAsia="Times New Roman" w:hAnsi="Arial" w:cs="Arial"/>
          <w:color w:val="auto"/>
          <w:sz w:val="18"/>
          <w:szCs w:val="18"/>
        </w:rPr>
        <w:t>Council of the Sustainable Development Solutions Network</w:t>
      </w:r>
      <w:r>
        <w:rPr>
          <w:rFonts w:ascii="Arial" w:eastAsia="Times New Roman" w:hAnsi="Arial" w:cs="Arial"/>
          <w:color w:val="auto"/>
          <w:sz w:val="18"/>
          <w:szCs w:val="18"/>
        </w:rPr>
        <w:t xml:space="preserve"> (2015): </w:t>
      </w:r>
      <w:r w:rsidRPr="00080D19">
        <w:rPr>
          <w:rFonts w:ascii="Arial" w:eastAsia="Times New Roman" w:hAnsi="Arial" w:cs="Arial"/>
          <w:color w:val="auto"/>
          <w:sz w:val="18"/>
          <w:szCs w:val="18"/>
        </w:rPr>
        <w:t>Indicators and a Monitoring Framework for the Sustainable Development Goals</w:t>
      </w:r>
      <w:r>
        <w:rPr>
          <w:rFonts w:ascii="Arial" w:eastAsia="Times New Roman" w:hAnsi="Arial" w:cs="Arial"/>
          <w:color w:val="auto"/>
          <w:sz w:val="18"/>
          <w:szCs w:val="18"/>
        </w:rPr>
        <w:t>.</w:t>
      </w:r>
      <w:r w:rsidRPr="00080D19">
        <w:rPr>
          <w:rFonts w:ascii="Arial" w:eastAsia="Times New Roman" w:hAnsi="Arial" w:cs="Arial"/>
          <w:color w:val="auto"/>
          <w:sz w:val="18"/>
          <w:szCs w:val="18"/>
        </w:rPr>
        <w:t xml:space="preserve"> </w:t>
      </w:r>
    </w:p>
  </w:footnote>
  <w:footnote w:id="29">
    <w:p w14:paraId="3C932969" w14:textId="77777777" w:rsidR="00F32784" w:rsidRPr="00080D19" w:rsidRDefault="00F32784" w:rsidP="0072560B">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Vlada Republike Srbije</w:t>
      </w:r>
      <w:r>
        <w:rPr>
          <w:rFonts w:ascii="Arial" w:eastAsia="Times New Roman" w:hAnsi="Arial" w:cs="Arial"/>
          <w:sz w:val="18"/>
          <w:szCs w:val="18"/>
        </w:rPr>
        <w:t xml:space="preserve"> (2003.):</w:t>
      </w:r>
      <w:r w:rsidRPr="00080D19">
        <w:rPr>
          <w:rFonts w:ascii="Arial" w:eastAsia="Times New Roman" w:hAnsi="Arial" w:cs="Arial"/>
          <w:sz w:val="18"/>
          <w:szCs w:val="18"/>
        </w:rPr>
        <w:t xml:space="preserve"> Strategija za smanjenje siromaštva u Srbiji</w:t>
      </w:r>
      <w:r>
        <w:rPr>
          <w:rFonts w:ascii="Arial" w:eastAsia="Times New Roman" w:hAnsi="Arial" w:cs="Arial"/>
          <w:sz w:val="18"/>
          <w:szCs w:val="18"/>
        </w:rPr>
        <w:t>.</w:t>
      </w:r>
      <w:r w:rsidRPr="00080D19">
        <w:rPr>
          <w:rFonts w:ascii="Arial" w:eastAsia="Times New Roman" w:hAnsi="Arial" w:cs="Arial"/>
          <w:sz w:val="18"/>
          <w:szCs w:val="18"/>
        </w:rPr>
        <w:t xml:space="preserve"> </w:t>
      </w:r>
    </w:p>
  </w:footnote>
  <w:footnote w:id="30">
    <w:p w14:paraId="74A880FA" w14:textId="77777777" w:rsidR="00F32784" w:rsidRPr="00080D19" w:rsidRDefault="00F32784">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Vlada Republike Srbije</w:t>
      </w:r>
      <w:r>
        <w:rPr>
          <w:rFonts w:ascii="Arial" w:eastAsia="Times New Roman" w:hAnsi="Arial" w:cs="Arial"/>
          <w:sz w:val="18"/>
          <w:szCs w:val="18"/>
        </w:rPr>
        <w:t xml:space="preserve"> (2007.):</w:t>
      </w:r>
      <w:r w:rsidRPr="00080D19">
        <w:rPr>
          <w:rFonts w:ascii="Arial" w:eastAsia="Times New Roman" w:hAnsi="Arial" w:cs="Arial"/>
          <w:sz w:val="18"/>
          <w:szCs w:val="18"/>
        </w:rPr>
        <w:t xml:space="preserve"> Drugi izveštaj o implementaciji Strategije za smanjenje siromaštva u Srbiji</w:t>
      </w:r>
      <w:r>
        <w:rPr>
          <w:rFonts w:ascii="Arial" w:eastAsia="Times New Roman" w:hAnsi="Arial" w:cs="Arial"/>
          <w:sz w:val="18"/>
          <w:szCs w:val="18"/>
        </w:rPr>
        <w:t>.</w:t>
      </w:r>
      <w:r w:rsidRPr="00080D19">
        <w:rPr>
          <w:rFonts w:ascii="Arial" w:eastAsia="Times New Roman" w:hAnsi="Arial" w:cs="Arial"/>
          <w:sz w:val="18"/>
          <w:szCs w:val="18"/>
        </w:rPr>
        <w:t xml:space="preserve"> </w:t>
      </w:r>
    </w:p>
  </w:footnote>
  <w:footnote w:id="31">
    <w:p w14:paraId="7F68DCDE" w14:textId="77777777" w:rsidR="00F32784" w:rsidRPr="00080D19" w:rsidRDefault="00F32784">
      <w:pPr>
        <w:pStyle w:val="FootnoteText"/>
        <w:rPr>
          <w:rFonts w:ascii="Arial" w:hAnsi="Arial" w:cs="Arial"/>
          <w:sz w:val="18"/>
          <w:szCs w:val="18"/>
        </w:rPr>
      </w:pPr>
      <w:r w:rsidRPr="00080D19">
        <w:rPr>
          <w:rStyle w:val="FootnoteReference"/>
          <w:rFonts w:ascii="Arial" w:hAnsi="Arial" w:cs="Arial"/>
          <w:sz w:val="18"/>
          <w:szCs w:val="18"/>
        </w:rPr>
        <w:footnoteRef/>
      </w:r>
      <w:r w:rsidRPr="00080D19">
        <w:rPr>
          <w:rFonts w:ascii="Arial" w:hAnsi="Arial" w:cs="Arial"/>
          <w:sz w:val="18"/>
          <w:szCs w:val="18"/>
        </w:rPr>
        <w:t xml:space="preserve"> </w:t>
      </w:r>
      <w:r w:rsidRPr="00080D19">
        <w:rPr>
          <w:rFonts w:ascii="Arial" w:eastAsia="Times New Roman" w:hAnsi="Arial" w:cs="Arial"/>
          <w:sz w:val="18"/>
          <w:szCs w:val="18"/>
        </w:rPr>
        <w:t>Vlada Republike Srbije</w:t>
      </w:r>
      <w:r>
        <w:rPr>
          <w:rFonts w:ascii="Arial" w:eastAsia="Times New Roman" w:hAnsi="Arial" w:cs="Arial"/>
          <w:sz w:val="18"/>
          <w:szCs w:val="18"/>
        </w:rPr>
        <w:t xml:space="preserve"> (2012.):</w:t>
      </w:r>
      <w:r w:rsidRPr="00080D19">
        <w:rPr>
          <w:rFonts w:ascii="Arial" w:eastAsia="Times New Roman" w:hAnsi="Arial" w:cs="Arial"/>
          <w:sz w:val="18"/>
          <w:szCs w:val="18"/>
        </w:rPr>
        <w:t xml:space="preserve"> Praćenje socijalne isključenosti u Srbiji, i dopunjeno izdanje za period 2006-2012. </w:t>
      </w:r>
    </w:p>
  </w:footnote>
  <w:footnote w:id="32">
    <w:p w14:paraId="74EE4022" w14:textId="77777777" w:rsidR="00F32784" w:rsidRPr="00080D19" w:rsidRDefault="00F32784">
      <w:pPr>
        <w:pStyle w:val="FootnoteText"/>
        <w:rPr>
          <w:rFonts w:ascii="Arial" w:hAnsi="Arial" w:cs="Arial"/>
          <w:sz w:val="18"/>
          <w:szCs w:val="18"/>
        </w:rPr>
      </w:pPr>
      <w:r w:rsidRPr="00080D19">
        <w:rPr>
          <w:rStyle w:val="FootnoteReference"/>
          <w:rFonts w:ascii="Arial" w:hAnsi="Arial" w:cs="Arial"/>
          <w:sz w:val="18"/>
          <w:szCs w:val="18"/>
        </w:rPr>
        <w:footnoteRef/>
      </w:r>
      <w:r w:rsidRPr="00080D19">
        <w:rPr>
          <w:rFonts w:ascii="Arial" w:hAnsi="Arial" w:cs="Arial"/>
          <w:sz w:val="18"/>
          <w:szCs w:val="18"/>
        </w:rPr>
        <w:t xml:space="preserve"> </w:t>
      </w:r>
      <w:r w:rsidRPr="00080D19">
        <w:rPr>
          <w:rFonts w:ascii="Arial" w:eastAsia="Times New Roman" w:hAnsi="Arial" w:cs="Arial"/>
          <w:sz w:val="18"/>
          <w:szCs w:val="18"/>
        </w:rPr>
        <w:t>SPC, Indicators Sub-group</w:t>
      </w:r>
      <w:r>
        <w:rPr>
          <w:rFonts w:ascii="Arial" w:eastAsia="Times New Roman" w:hAnsi="Arial" w:cs="Arial"/>
          <w:sz w:val="18"/>
          <w:szCs w:val="18"/>
        </w:rPr>
        <w:t xml:space="preserve"> (2015):</w:t>
      </w:r>
      <w:r w:rsidRPr="00080D19">
        <w:rPr>
          <w:rFonts w:ascii="Arial" w:eastAsia="Times New Roman" w:hAnsi="Arial" w:cs="Arial"/>
          <w:sz w:val="18"/>
          <w:szCs w:val="18"/>
        </w:rPr>
        <w:t xml:space="preserve"> Portfolio of EU Social Indicators for the Monitoring of Progress Towards the EU Objectives for Social Protection and Social Inclusion</w:t>
      </w:r>
      <w:r>
        <w:rPr>
          <w:rFonts w:ascii="Arial" w:eastAsia="Times New Roman" w:hAnsi="Arial" w:cs="Arial"/>
          <w:sz w:val="18"/>
          <w:szCs w:val="18"/>
        </w:rPr>
        <w:t>.</w:t>
      </w:r>
    </w:p>
  </w:footnote>
  <w:footnote w:id="33">
    <w:p w14:paraId="731F528F" w14:textId="77777777" w:rsidR="00F32784" w:rsidRPr="00080D19" w:rsidRDefault="00F32784" w:rsidP="003A77B0">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Centre for analysis of social exclusion, „Low pay and in-work poverty“, European Commission, 2016</w:t>
      </w:r>
    </w:p>
  </w:footnote>
  <w:footnote w:id="34">
    <w:p w14:paraId="13AF1BAF" w14:textId="77777777" w:rsidR="00F32784" w:rsidRDefault="00F32784">
      <w:pPr>
        <w:tabs>
          <w:tab w:val="left" w:pos="0"/>
        </w:tabs>
        <w:spacing w:after="100" w:afterAutospacing="1"/>
        <w:jc w:val="both"/>
        <w:rPr>
          <w:rFonts w:ascii="Arial" w:hAnsi="Arial" w:cs="Arial"/>
          <w:sz w:val="18"/>
          <w:szCs w:val="18"/>
        </w:rPr>
      </w:pPr>
      <w:r w:rsidRPr="00254419">
        <w:rPr>
          <w:rStyle w:val="FootnoteReference"/>
          <w:rFonts w:ascii="Arial" w:hAnsi="Arial" w:cs="Arial"/>
          <w:sz w:val="18"/>
          <w:szCs w:val="18"/>
        </w:rPr>
        <w:footnoteRef/>
      </w:r>
      <w:r w:rsidRPr="00254419">
        <w:rPr>
          <w:rFonts w:ascii="Arial" w:hAnsi="Arial" w:cs="Arial"/>
          <w:sz w:val="18"/>
          <w:szCs w:val="18"/>
          <w:shd w:val="clear" w:color="auto" w:fill="FFFFFF"/>
        </w:rPr>
        <w:t>Ponthieux, S. (2009): The Working Poor as a Statistical Category: Methodological Difficulties and Exploration of a Notion of Poverty in Earned Income. Paris: INSEE.</w:t>
      </w:r>
    </w:p>
  </w:footnote>
  <w:footnote w:id="35">
    <w:p w14:paraId="3FC5B30F" w14:textId="77777777" w:rsidR="00F32784" w:rsidRPr="00DE5FAB" w:rsidRDefault="00F32784">
      <w:pPr>
        <w:pStyle w:val="FootnoteText"/>
        <w:rPr>
          <w:rFonts w:ascii="Arial" w:hAnsi="Arial" w:cs="Arial"/>
          <w:sz w:val="18"/>
          <w:szCs w:val="18"/>
        </w:rPr>
      </w:pPr>
      <w:r w:rsidRPr="00254419">
        <w:rPr>
          <w:rStyle w:val="FootnoteReference"/>
          <w:rFonts w:ascii="Arial" w:hAnsi="Arial" w:cs="Arial"/>
          <w:sz w:val="18"/>
          <w:szCs w:val="18"/>
        </w:rPr>
        <w:footnoteRef/>
      </w:r>
      <w:r w:rsidRPr="00254419">
        <w:rPr>
          <w:rFonts w:ascii="Arial" w:hAnsi="Arial" w:cs="Arial"/>
          <w:sz w:val="18"/>
          <w:szCs w:val="18"/>
        </w:rPr>
        <w:t xml:space="preserve"> </w:t>
      </w:r>
      <w:r w:rsidRPr="00254419">
        <w:rPr>
          <w:rFonts w:ascii="Arial" w:hAnsi="Arial" w:cs="Arial"/>
          <w:sz w:val="18"/>
          <w:szCs w:val="18"/>
          <w:shd w:val="clear" w:color="auto" w:fill="FFFFFF"/>
        </w:rPr>
        <w:t>Meulders, D., O’Dorchai, S. (2013): The Working Poor: Too Low Wage or too Many Kids? American International Journal of Contemporary Research, Vol. 3 (No.7).</w:t>
      </w:r>
    </w:p>
  </w:footnote>
  <w:footnote w:id="36">
    <w:p w14:paraId="1E731FEA" w14:textId="77777777" w:rsidR="00F32784" w:rsidRPr="00BC4B82" w:rsidRDefault="00F32784">
      <w:pPr>
        <w:pStyle w:val="FootnoteText"/>
        <w:rPr>
          <w:rFonts w:ascii="Arial" w:hAnsi="Arial" w:cs="Arial"/>
          <w:sz w:val="18"/>
          <w:szCs w:val="18"/>
        </w:rPr>
      </w:pPr>
      <w:r w:rsidRPr="00254419">
        <w:rPr>
          <w:rStyle w:val="FootnoteReference"/>
          <w:rFonts w:ascii="Arial" w:hAnsi="Arial" w:cs="Arial"/>
          <w:sz w:val="18"/>
          <w:szCs w:val="18"/>
        </w:rPr>
        <w:footnoteRef/>
      </w:r>
      <w:r w:rsidRPr="00254419">
        <w:rPr>
          <w:rFonts w:ascii="Arial" w:hAnsi="Arial" w:cs="Arial"/>
          <w:sz w:val="18"/>
          <w:szCs w:val="18"/>
        </w:rPr>
        <w:t xml:space="preserve"> </w:t>
      </w:r>
      <w:r w:rsidRPr="00254419">
        <w:rPr>
          <w:rFonts w:ascii="Arial" w:hAnsi="Arial" w:cs="Arial"/>
          <w:sz w:val="18"/>
          <w:szCs w:val="18"/>
          <w:shd w:val="clear" w:color="auto" w:fill="FFFFFF"/>
        </w:rPr>
        <w:t>Ray, K., Sissons, P., Jones, K., and Vegeris, S. (2014)</w:t>
      </w:r>
      <w:r>
        <w:rPr>
          <w:rFonts w:ascii="Arial" w:hAnsi="Arial" w:cs="Arial"/>
          <w:sz w:val="18"/>
          <w:szCs w:val="18"/>
          <w:shd w:val="clear" w:color="auto" w:fill="FFFFFF"/>
        </w:rPr>
        <w:t>:</w:t>
      </w:r>
      <w:r w:rsidRPr="00254419">
        <w:rPr>
          <w:rFonts w:ascii="Arial" w:hAnsi="Arial" w:cs="Arial"/>
          <w:sz w:val="18"/>
          <w:szCs w:val="18"/>
          <w:shd w:val="clear" w:color="auto" w:fill="FFFFFF"/>
        </w:rPr>
        <w:t xml:space="preserve"> Employment, Pay and Poverty: Evidence and Policy Review. York: Joseph Rowntree Foundation.</w:t>
      </w:r>
    </w:p>
  </w:footnote>
  <w:footnote w:id="37">
    <w:p w14:paraId="419C2934" w14:textId="77777777" w:rsidR="00F32784" w:rsidRPr="00C62327" w:rsidRDefault="00F32784">
      <w:pPr>
        <w:pStyle w:val="FootnoteText"/>
        <w:rPr>
          <w:rFonts w:ascii="Arial" w:hAnsi="Arial" w:cs="Arial"/>
          <w:sz w:val="18"/>
          <w:szCs w:val="18"/>
        </w:rPr>
      </w:pPr>
      <w:r w:rsidRPr="00254419">
        <w:rPr>
          <w:rStyle w:val="FootnoteReference"/>
          <w:rFonts w:ascii="Arial" w:hAnsi="Arial" w:cs="Arial"/>
          <w:sz w:val="18"/>
          <w:szCs w:val="18"/>
        </w:rPr>
        <w:footnoteRef/>
      </w:r>
      <w:r w:rsidRPr="00254419">
        <w:rPr>
          <w:rFonts w:ascii="Arial" w:hAnsi="Arial" w:cs="Arial"/>
          <w:sz w:val="18"/>
          <w:szCs w:val="18"/>
        </w:rPr>
        <w:t xml:space="preserve"> </w:t>
      </w:r>
      <w:r w:rsidRPr="00254419">
        <w:rPr>
          <w:rFonts w:ascii="Arial" w:hAnsi="Arial" w:cs="Arial"/>
          <w:sz w:val="18"/>
          <w:szCs w:val="18"/>
          <w:shd w:val="clear" w:color="auto" w:fill="FFFFFF"/>
        </w:rPr>
        <w:t xml:space="preserve">Grzegorzewska, M., </w:t>
      </w:r>
      <w:r>
        <w:rPr>
          <w:rFonts w:ascii="Arial" w:hAnsi="Arial" w:cs="Arial"/>
          <w:sz w:val="18"/>
          <w:szCs w:val="18"/>
          <w:shd w:val="clear" w:color="auto" w:fill="FFFFFF"/>
        </w:rPr>
        <w:t xml:space="preserve">Thevenot, C. (2014): </w:t>
      </w:r>
      <w:r w:rsidRPr="00254419">
        <w:rPr>
          <w:rFonts w:ascii="Arial" w:hAnsi="Arial" w:cs="Arial"/>
          <w:sz w:val="18"/>
          <w:szCs w:val="18"/>
          <w:shd w:val="clear" w:color="auto" w:fill="FFFFFF"/>
        </w:rPr>
        <w:t xml:space="preserve">Working </w:t>
      </w:r>
      <w:r w:rsidRPr="00C62327">
        <w:rPr>
          <w:rFonts w:ascii="Arial" w:hAnsi="Arial" w:cs="Arial"/>
          <w:sz w:val="18"/>
          <w:szCs w:val="18"/>
          <w:shd w:val="clear" w:color="auto" w:fill="FFFFFF"/>
        </w:rPr>
        <w:t>Age Poverty</w:t>
      </w:r>
      <w:r w:rsidRPr="00254419">
        <w:rPr>
          <w:rFonts w:ascii="Arial" w:hAnsi="Arial" w:cs="Arial"/>
          <w:sz w:val="18"/>
          <w:szCs w:val="18"/>
          <w:shd w:val="clear" w:color="auto" w:fill="FFFFFF"/>
        </w:rPr>
        <w:t xml:space="preserve">: </w:t>
      </w:r>
      <w:r w:rsidRPr="00C62327">
        <w:rPr>
          <w:rFonts w:ascii="Arial" w:hAnsi="Arial" w:cs="Arial"/>
          <w:sz w:val="18"/>
          <w:szCs w:val="18"/>
          <w:shd w:val="clear" w:color="auto" w:fill="FFFFFF"/>
        </w:rPr>
        <w:t xml:space="preserve">What Policies Help People Finding </w:t>
      </w:r>
      <w:r w:rsidRPr="00254419">
        <w:rPr>
          <w:rFonts w:ascii="Arial" w:hAnsi="Arial" w:cs="Arial"/>
          <w:sz w:val="18"/>
          <w:szCs w:val="18"/>
          <w:shd w:val="clear" w:color="auto" w:fill="FFFFFF"/>
        </w:rPr>
        <w:t xml:space="preserve">a </w:t>
      </w:r>
      <w:r w:rsidRPr="00C62327">
        <w:rPr>
          <w:rFonts w:ascii="Arial" w:hAnsi="Arial" w:cs="Arial"/>
          <w:sz w:val="18"/>
          <w:szCs w:val="18"/>
          <w:shd w:val="clear" w:color="auto" w:fill="FFFFFF"/>
        </w:rPr>
        <w:t xml:space="preserve">Job </w:t>
      </w:r>
      <w:r w:rsidRPr="00254419">
        <w:rPr>
          <w:rFonts w:ascii="Arial" w:hAnsi="Arial" w:cs="Arial"/>
          <w:sz w:val="18"/>
          <w:szCs w:val="18"/>
          <w:shd w:val="clear" w:color="auto" w:fill="FFFFFF"/>
        </w:rPr>
        <w:t xml:space="preserve">and </w:t>
      </w:r>
      <w:r w:rsidRPr="00C62327">
        <w:rPr>
          <w:rFonts w:ascii="Arial" w:hAnsi="Arial" w:cs="Arial"/>
          <w:sz w:val="18"/>
          <w:szCs w:val="18"/>
          <w:shd w:val="clear" w:color="auto" w:fill="FFFFFF"/>
        </w:rPr>
        <w:t xml:space="preserve">Getting </w:t>
      </w:r>
      <w:r w:rsidRPr="00254419">
        <w:rPr>
          <w:rFonts w:ascii="Arial" w:hAnsi="Arial" w:cs="Arial"/>
          <w:sz w:val="18"/>
          <w:szCs w:val="18"/>
          <w:shd w:val="clear" w:color="auto" w:fill="FFFFFF"/>
        </w:rPr>
        <w:t xml:space="preserve">out of </w:t>
      </w:r>
      <w:r w:rsidRPr="00C62327">
        <w:rPr>
          <w:rFonts w:ascii="Arial" w:hAnsi="Arial" w:cs="Arial"/>
          <w:sz w:val="18"/>
          <w:szCs w:val="18"/>
          <w:shd w:val="clear" w:color="auto" w:fill="FFFFFF"/>
        </w:rPr>
        <w:t>Poverty</w:t>
      </w:r>
      <w:r>
        <w:rPr>
          <w:rFonts w:ascii="Arial" w:hAnsi="Arial" w:cs="Arial"/>
          <w:sz w:val="18"/>
          <w:szCs w:val="18"/>
          <w:shd w:val="clear" w:color="auto" w:fill="FFFFFF"/>
        </w:rPr>
        <w:t>.</w:t>
      </w:r>
      <w:r w:rsidRPr="00254419">
        <w:rPr>
          <w:rFonts w:ascii="Arial" w:hAnsi="Arial" w:cs="Arial"/>
          <w:sz w:val="18"/>
          <w:szCs w:val="18"/>
          <w:shd w:val="clear" w:color="auto" w:fill="FFFFFF"/>
        </w:rPr>
        <w:t xml:space="preserve"> Chapter 2 in European Commission, Employment and Socia</w:t>
      </w:r>
      <w:r>
        <w:rPr>
          <w:rFonts w:ascii="Arial" w:hAnsi="Arial" w:cs="Arial"/>
          <w:sz w:val="18"/>
          <w:szCs w:val="18"/>
          <w:shd w:val="clear" w:color="auto" w:fill="FFFFFF"/>
        </w:rPr>
        <w:t xml:space="preserve">l Developments in Europe 2013, </w:t>
      </w:r>
      <w:r w:rsidRPr="00254419">
        <w:rPr>
          <w:rFonts w:ascii="Arial" w:hAnsi="Arial" w:cs="Arial"/>
          <w:sz w:val="18"/>
          <w:szCs w:val="18"/>
          <w:shd w:val="clear" w:color="auto" w:fill="FFFFFF"/>
        </w:rPr>
        <w:t>Luxembourg: Office for Official Publications of the European Communities.</w:t>
      </w:r>
    </w:p>
  </w:footnote>
  <w:footnote w:id="38">
    <w:p w14:paraId="1EE57786" w14:textId="77777777" w:rsidR="00F32784" w:rsidRPr="00BB2B6F" w:rsidRDefault="00F32784">
      <w:pPr>
        <w:pStyle w:val="FootnoteText"/>
        <w:rPr>
          <w:rFonts w:ascii="Arial" w:hAnsi="Arial" w:cs="Arial"/>
          <w:sz w:val="18"/>
          <w:szCs w:val="18"/>
        </w:rPr>
      </w:pPr>
      <w:r w:rsidRPr="00254419">
        <w:rPr>
          <w:rStyle w:val="FootnoteReference"/>
          <w:rFonts w:ascii="Arial" w:hAnsi="Arial" w:cs="Arial"/>
          <w:sz w:val="18"/>
          <w:szCs w:val="18"/>
        </w:rPr>
        <w:footnoteRef/>
      </w:r>
      <w:r w:rsidRPr="00254419">
        <w:rPr>
          <w:rFonts w:ascii="Arial" w:hAnsi="Arial" w:cs="Arial"/>
          <w:sz w:val="18"/>
          <w:szCs w:val="18"/>
        </w:rPr>
        <w:t xml:space="preserve"> </w:t>
      </w:r>
      <w:r w:rsidRPr="00254419">
        <w:rPr>
          <w:rFonts w:ascii="Arial" w:hAnsi="Arial" w:cs="Arial"/>
          <w:sz w:val="18"/>
          <w:szCs w:val="18"/>
          <w:shd w:val="clear" w:color="auto" w:fill="FFFFFF"/>
        </w:rPr>
        <w:t>Cantillon, B. (2011)</w:t>
      </w:r>
      <w:r>
        <w:rPr>
          <w:rFonts w:ascii="Arial" w:hAnsi="Arial" w:cs="Arial"/>
          <w:sz w:val="18"/>
          <w:szCs w:val="18"/>
          <w:shd w:val="clear" w:color="auto" w:fill="FFFFFF"/>
        </w:rPr>
        <w:t xml:space="preserve">: </w:t>
      </w:r>
      <w:r w:rsidRPr="00254419">
        <w:rPr>
          <w:rFonts w:ascii="Arial" w:hAnsi="Arial" w:cs="Arial"/>
          <w:sz w:val="18"/>
          <w:szCs w:val="18"/>
          <w:shd w:val="clear" w:color="auto" w:fill="FFFFFF"/>
        </w:rPr>
        <w:t xml:space="preserve">The </w:t>
      </w:r>
      <w:r w:rsidRPr="00BB2B6F">
        <w:rPr>
          <w:rFonts w:ascii="Arial" w:hAnsi="Arial" w:cs="Arial"/>
          <w:sz w:val="18"/>
          <w:szCs w:val="18"/>
          <w:shd w:val="clear" w:color="auto" w:fill="FFFFFF"/>
        </w:rPr>
        <w:t xml:space="preserve">Paradox </w:t>
      </w:r>
      <w:r w:rsidRPr="00254419">
        <w:rPr>
          <w:rFonts w:ascii="Arial" w:hAnsi="Arial" w:cs="Arial"/>
          <w:sz w:val="18"/>
          <w:szCs w:val="18"/>
          <w:shd w:val="clear" w:color="auto" w:fill="FFFFFF"/>
        </w:rPr>
        <w:t xml:space="preserve">of the </w:t>
      </w:r>
      <w:r w:rsidRPr="00BB2B6F">
        <w:rPr>
          <w:rFonts w:ascii="Arial" w:hAnsi="Arial" w:cs="Arial"/>
          <w:sz w:val="18"/>
          <w:szCs w:val="18"/>
          <w:shd w:val="clear" w:color="auto" w:fill="FFFFFF"/>
        </w:rPr>
        <w:t>Social Investment State: Growth</w:t>
      </w:r>
      <w:r w:rsidRPr="00254419">
        <w:rPr>
          <w:rFonts w:ascii="Arial" w:hAnsi="Arial" w:cs="Arial"/>
          <w:sz w:val="18"/>
          <w:szCs w:val="18"/>
          <w:shd w:val="clear" w:color="auto" w:fill="FFFFFF"/>
        </w:rPr>
        <w:t xml:space="preserve">, </w:t>
      </w:r>
      <w:r w:rsidRPr="00BB2B6F">
        <w:rPr>
          <w:rFonts w:ascii="Arial" w:hAnsi="Arial" w:cs="Arial"/>
          <w:sz w:val="18"/>
          <w:szCs w:val="18"/>
          <w:shd w:val="clear" w:color="auto" w:fill="FFFFFF"/>
        </w:rPr>
        <w:t xml:space="preserve">Employment </w:t>
      </w:r>
      <w:r w:rsidRPr="00254419">
        <w:rPr>
          <w:rFonts w:ascii="Arial" w:hAnsi="Arial" w:cs="Arial"/>
          <w:sz w:val="18"/>
          <w:szCs w:val="18"/>
          <w:shd w:val="clear" w:color="auto" w:fill="FFFFFF"/>
        </w:rPr>
        <w:t xml:space="preserve">and </w:t>
      </w:r>
      <w:r w:rsidRPr="00BB2B6F">
        <w:rPr>
          <w:rFonts w:ascii="Arial" w:hAnsi="Arial" w:cs="Arial"/>
          <w:sz w:val="18"/>
          <w:szCs w:val="18"/>
          <w:shd w:val="clear" w:color="auto" w:fill="FFFFFF"/>
        </w:rPr>
        <w:t xml:space="preserve">Poverty </w:t>
      </w:r>
      <w:r>
        <w:rPr>
          <w:rFonts w:ascii="Arial" w:hAnsi="Arial" w:cs="Arial"/>
          <w:sz w:val="18"/>
          <w:szCs w:val="18"/>
          <w:shd w:val="clear" w:color="auto" w:fill="FFFFFF"/>
        </w:rPr>
        <w:t>in the Lisbon Era.</w:t>
      </w:r>
      <w:r w:rsidRPr="00254419">
        <w:rPr>
          <w:rFonts w:ascii="Arial" w:hAnsi="Arial" w:cs="Arial"/>
          <w:sz w:val="18"/>
          <w:szCs w:val="18"/>
          <w:shd w:val="clear" w:color="auto" w:fill="FFFFFF"/>
        </w:rPr>
        <w:t xml:space="preserve"> Journal of European Social Policy, 21(5): 432-449.</w:t>
      </w:r>
    </w:p>
  </w:footnote>
  <w:footnote w:id="39">
    <w:p w14:paraId="64271C08" w14:textId="77777777" w:rsidR="00F32784" w:rsidRPr="00080D19" w:rsidRDefault="00F32784">
      <w:pPr>
        <w:pStyle w:val="FootnoteText"/>
        <w:rPr>
          <w:rFonts w:ascii="Arial"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OECD</w:t>
      </w:r>
      <w:r>
        <w:rPr>
          <w:rFonts w:ascii="Arial" w:eastAsia="Times New Roman" w:hAnsi="Arial" w:cs="Arial"/>
          <w:sz w:val="18"/>
          <w:szCs w:val="18"/>
        </w:rPr>
        <w:t xml:space="preserve"> (2016):</w:t>
      </w:r>
      <w:r w:rsidRPr="00080D19">
        <w:rPr>
          <w:rFonts w:ascii="Arial" w:eastAsia="Times New Roman" w:hAnsi="Arial" w:cs="Arial"/>
          <w:sz w:val="18"/>
          <w:szCs w:val="18"/>
        </w:rPr>
        <w:t xml:space="preserve"> Education at a Glance</w:t>
      </w:r>
      <w:r>
        <w:rPr>
          <w:rFonts w:ascii="Arial" w:eastAsia="Times New Roman" w:hAnsi="Arial" w:cs="Arial"/>
          <w:sz w:val="18"/>
          <w:szCs w:val="18"/>
        </w:rPr>
        <w:t>.</w:t>
      </w:r>
    </w:p>
  </w:footnote>
  <w:footnote w:id="40">
    <w:p w14:paraId="4B6B3C44" w14:textId="77777777" w:rsidR="00F32784" w:rsidRPr="00080D19" w:rsidRDefault="00F32784">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rPr>
        <w:t xml:space="preserve"> McKnight, Duque</w:t>
      </w:r>
      <w:r>
        <w:rPr>
          <w:rFonts w:ascii="Arial" w:eastAsia="Times New Roman" w:hAnsi="Arial" w:cs="Arial"/>
          <w:sz w:val="18"/>
          <w:szCs w:val="18"/>
        </w:rPr>
        <w:t>,</w:t>
      </w:r>
      <w:r w:rsidRPr="00080D19">
        <w:rPr>
          <w:rFonts w:ascii="Arial" w:eastAsia="Times New Roman" w:hAnsi="Arial" w:cs="Arial"/>
          <w:sz w:val="18"/>
          <w:szCs w:val="18"/>
        </w:rPr>
        <w:t xml:space="preserve"> Rucci</w:t>
      </w:r>
      <w:r>
        <w:rPr>
          <w:rFonts w:ascii="Arial" w:eastAsia="Times New Roman" w:hAnsi="Arial" w:cs="Arial"/>
          <w:sz w:val="18"/>
          <w:szCs w:val="18"/>
        </w:rPr>
        <w:t xml:space="preserve"> (2016):</w:t>
      </w:r>
      <w:r w:rsidRPr="00080D19">
        <w:rPr>
          <w:rFonts w:ascii="Arial" w:eastAsia="Times New Roman" w:hAnsi="Arial" w:cs="Arial"/>
          <w:sz w:val="18"/>
          <w:szCs w:val="18"/>
        </w:rPr>
        <w:t xml:space="preserve"> Creating More Equal Societies – What Works?, Evidence Review for DG Employment and Social Affairs</w:t>
      </w:r>
      <w:r>
        <w:rPr>
          <w:rFonts w:ascii="Arial" w:eastAsia="Times New Roman" w:hAnsi="Arial" w:cs="Arial"/>
          <w:sz w:val="18"/>
          <w:szCs w:val="18"/>
        </w:rPr>
        <w:t>.</w:t>
      </w:r>
    </w:p>
  </w:footnote>
  <w:footnote w:id="41">
    <w:p w14:paraId="6BF3E2FA" w14:textId="77777777" w:rsidR="00F32784" w:rsidRPr="00080D19" w:rsidRDefault="00F32784">
      <w:pPr>
        <w:pStyle w:val="FootnoteText"/>
        <w:rPr>
          <w:rFonts w:ascii="Arial"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Vlada Republike Srbije</w:t>
      </w:r>
      <w:r>
        <w:rPr>
          <w:rFonts w:ascii="Arial" w:eastAsia="Times New Roman" w:hAnsi="Arial" w:cs="Arial"/>
          <w:sz w:val="18"/>
          <w:szCs w:val="18"/>
        </w:rPr>
        <w:t xml:space="preserve"> (2016):</w:t>
      </w:r>
      <w:r w:rsidRPr="00080D19">
        <w:rPr>
          <w:rFonts w:ascii="Arial" w:eastAsia="Times New Roman" w:hAnsi="Arial" w:cs="Arial"/>
          <w:sz w:val="18"/>
          <w:szCs w:val="18"/>
        </w:rPr>
        <w:t xml:space="preserve"> Program reformi politike zapošljavanja i socijalne politike u procesu pristupanja EU</w:t>
      </w:r>
      <w:r>
        <w:rPr>
          <w:rFonts w:ascii="Arial" w:eastAsia="Times New Roman" w:hAnsi="Arial" w:cs="Arial"/>
          <w:sz w:val="18"/>
          <w:szCs w:val="18"/>
        </w:rPr>
        <w:t>.</w:t>
      </w:r>
    </w:p>
  </w:footnote>
  <w:footnote w:id="42">
    <w:p w14:paraId="06578EB4" w14:textId="77777777" w:rsidR="00F32784" w:rsidRPr="00080D19" w:rsidRDefault="00F32784">
      <w:pPr>
        <w:pStyle w:val="FootnoteText"/>
        <w:rPr>
          <w:rFonts w:ascii="Arial" w:hAnsi="Arial" w:cs="Arial"/>
          <w:sz w:val="18"/>
          <w:szCs w:val="18"/>
        </w:rPr>
      </w:pPr>
      <w:r w:rsidRPr="00080D19">
        <w:rPr>
          <w:rStyle w:val="FootnoteReference"/>
          <w:rFonts w:ascii="Arial" w:hAnsi="Arial" w:cs="Arial"/>
          <w:sz w:val="18"/>
          <w:szCs w:val="18"/>
        </w:rPr>
        <w:footnoteRef/>
      </w:r>
      <w:r w:rsidRPr="00080D19">
        <w:rPr>
          <w:rFonts w:ascii="Arial" w:hAnsi="Arial" w:cs="Arial"/>
          <w:sz w:val="18"/>
          <w:szCs w:val="18"/>
        </w:rPr>
        <w:t xml:space="preserve"> </w:t>
      </w:r>
      <w:r w:rsidRPr="00080D19">
        <w:rPr>
          <w:rFonts w:ascii="Arial" w:eastAsia="Times New Roman" w:hAnsi="Arial" w:cs="Arial"/>
          <w:sz w:val="18"/>
          <w:szCs w:val="18"/>
        </w:rPr>
        <w:t>European Commission</w:t>
      </w:r>
      <w:r>
        <w:rPr>
          <w:rFonts w:ascii="Arial" w:eastAsia="Times New Roman" w:hAnsi="Arial" w:cs="Arial"/>
          <w:sz w:val="18"/>
          <w:szCs w:val="18"/>
        </w:rPr>
        <w:t xml:space="preserve"> (2013):</w:t>
      </w:r>
      <w:r w:rsidRPr="00080D19">
        <w:rPr>
          <w:rFonts w:ascii="Arial" w:eastAsia="Times New Roman" w:hAnsi="Arial" w:cs="Arial"/>
          <w:sz w:val="18"/>
          <w:szCs w:val="18"/>
        </w:rPr>
        <w:t xml:space="preserve"> Minimum Income Schemes in Europe</w:t>
      </w:r>
      <w:r>
        <w:rPr>
          <w:rFonts w:ascii="Arial" w:eastAsia="Times New Roman" w:hAnsi="Arial" w:cs="Arial"/>
          <w:sz w:val="18"/>
          <w:szCs w:val="18"/>
        </w:rPr>
        <w:t xml:space="preserve"> </w:t>
      </w:r>
      <w:r w:rsidRPr="00080D19">
        <w:rPr>
          <w:rFonts w:ascii="Arial" w:eastAsia="Times New Roman" w:hAnsi="Arial" w:cs="Arial"/>
          <w:sz w:val="18"/>
          <w:szCs w:val="18"/>
        </w:rPr>
        <w:t>- A Study of National Policies 2015</w:t>
      </w:r>
      <w:r>
        <w:rPr>
          <w:rFonts w:ascii="Arial" w:eastAsia="Times New Roman" w:hAnsi="Arial" w:cs="Arial"/>
          <w:sz w:val="18"/>
          <w:szCs w:val="18"/>
        </w:rPr>
        <w:t>.</w:t>
      </w:r>
    </w:p>
  </w:footnote>
  <w:footnote w:id="43">
    <w:p w14:paraId="680A48DC" w14:textId="77777777" w:rsidR="00F32784" w:rsidRPr="00080D19" w:rsidRDefault="00F32784">
      <w:pPr>
        <w:pStyle w:val="FootnoteText"/>
        <w:rPr>
          <w:rFonts w:ascii="Arial" w:eastAsia="Times New Roman" w:hAnsi="Arial" w:cs="Arial"/>
          <w:sz w:val="18"/>
          <w:szCs w:val="18"/>
        </w:rPr>
      </w:pPr>
      <w:r w:rsidRPr="00080D19">
        <w:rPr>
          <w:rFonts w:ascii="Arial" w:eastAsia="Times New Roman" w:hAnsi="Arial" w:cs="Arial"/>
          <w:sz w:val="18"/>
          <w:szCs w:val="18"/>
          <w:vertAlign w:val="superscript"/>
        </w:rPr>
        <w:footnoteRef/>
      </w:r>
      <w:r w:rsidRPr="00080D19">
        <w:rPr>
          <w:rFonts w:ascii="Arial" w:eastAsia="Times New Roman" w:hAnsi="Arial" w:cs="Arial"/>
          <w:sz w:val="18"/>
          <w:szCs w:val="18"/>
          <w:vertAlign w:val="superscript"/>
        </w:rPr>
        <w:t xml:space="preserve"> </w:t>
      </w:r>
      <w:r w:rsidRPr="00080D19">
        <w:rPr>
          <w:rFonts w:ascii="Arial" w:eastAsia="Times New Roman" w:hAnsi="Arial" w:cs="Arial"/>
          <w:sz w:val="18"/>
          <w:szCs w:val="18"/>
        </w:rPr>
        <w:t>Youth Employment and Migration</w:t>
      </w:r>
      <w:r>
        <w:rPr>
          <w:rFonts w:ascii="Arial" w:eastAsia="Times New Roman" w:hAnsi="Arial" w:cs="Arial"/>
          <w:sz w:val="18"/>
          <w:szCs w:val="18"/>
        </w:rPr>
        <w:t xml:space="preserve"> (2013):</w:t>
      </w:r>
      <w:r w:rsidRPr="00080D19">
        <w:rPr>
          <w:rFonts w:ascii="Arial" w:eastAsia="Times New Roman" w:hAnsi="Arial" w:cs="Arial"/>
          <w:sz w:val="18"/>
          <w:szCs w:val="18"/>
        </w:rPr>
        <w:t xml:space="preserve"> A Review of Practices from Joint Programmes of United Nations, ILO</w:t>
      </w:r>
      <w:r>
        <w:rPr>
          <w:rFonts w:ascii="Arial" w:eastAsia="Times New Roman" w:hAnsi="Arial" w:cs="Arial"/>
          <w:sz w:val="18"/>
          <w:szCs w:val="18"/>
        </w:rPr>
        <w:t>.</w:t>
      </w:r>
    </w:p>
  </w:footnote>
  <w:footnote w:id="44">
    <w:p w14:paraId="6D9A05F9" w14:textId="77777777" w:rsidR="00F32784" w:rsidRDefault="00F32784">
      <w:pPr>
        <w:autoSpaceDE w:val="0"/>
        <w:autoSpaceDN w:val="0"/>
        <w:adjustRightInd w:val="0"/>
        <w:spacing w:after="0" w:line="240" w:lineRule="auto"/>
        <w:rPr>
          <w:rFonts w:ascii="Arial" w:hAnsi="Arial" w:cs="Arial"/>
          <w:sz w:val="18"/>
          <w:szCs w:val="18"/>
        </w:rPr>
      </w:pPr>
      <w:r w:rsidRPr="0026580B">
        <w:rPr>
          <w:rStyle w:val="FootnoteReference"/>
          <w:rFonts w:ascii="Arial" w:hAnsi="Arial" w:cs="Arial"/>
          <w:sz w:val="18"/>
          <w:szCs w:val="18"/>
        </w:rPr>
        <w:footnoteRef/>
      </w:r>
      <w:r w:rsidRPr="0026580B">
        <w:rPr>
          <w:rFonts w:ascii="Arial" w:hAnsi="Arial" w:cs="Arial"/>
          <w:sz w:val="18"/>
          <w:szCs w:val="18"/>
          <w:shd w:val="clear" w:color="auto" w:fill="FFFFFF"/>
        </w:rPr>
        <w:t>Republički zavod za statistiku i UNICEF</w:t>
      </w:r>
      <w:r>
        <w:rPr>
          <w:rFonts w:ascii="Arial" w:hAnsi="Arial" w:cs="Arial"/>
          <w:sz w:val="18"/>
          <w:szCs w:val="18"/>
          <w:shd w:val="clear" w:color="auto" w:fill="FFFFFF"/>
        </w:rPr>
        <w:t xml:space="preserve"> (2015):</w:t>
      </w:r>
      <w:r w:rsidRPr="0026580B">
        <w:rPr>
          <w:rFonts w:ascii="Arial" w:hAnsi="Arial" w:cs="Arial"/>
          <w:sz w:val="18"/>
          <w:szCs w:val="18"/>
          <w:shd w:val="clear" w:color="auto" w:fill="FFFFFF"/>
        </w:rPr>
        <w:t xml:space="preserve"> Istraživanje višestrukih pokazatelja položaja žena i dece u romskim naseljima u Srbiji 2014</w:t>
      </w:r>
      <w:r>
        <w:rPr>
          <w:rFonts w:ascii="Arial" w:hAnsi="Arial" w:cs="Arial"/>
          <w:sz w:val="18"/>
          <w:szCs w:val="18"/>
          <w:shd w:val="clear" w:color="auto" w:fill="FFFFFF"/>
        </w:rPr>
        <w:t>.</w:t>
      </w:r>
      <w:r w:rsidRPr="0026580B">
        <w:rPr>
          <w:rFonts w:ascii="Arial" w:hAnsi="Arial" w:cs="Arial"/>
          <w:sz w:val="18"/>
          <w:szCs w:val="18"/>
        </w:rPr>
        <w:t xml:space="preserve"> </w:t>
      </w:r>
    </w:p>
  </w:footnote>
  <w:footnote w:id="45">
    <w:p w14:paraId="48E40A6E" w14:textId="77777777" w:rsidR="00F32784" w:rsidRPr="00080D19" w:rsidRDefault="00F32784" w:rsidP="00347902">
      <w:pPr>
        <w:pStyle w:val="FootnoteText"/>
        <w:rPr>
          <w:rFonts w:ascii="Arial" w:hAnsi="Arial" w:cs="Arial"/>
          <w:sz w:val="18"/>
          <w:szCs w:val="18"/>
          <w:shd w:val="clear" w:color="auto" w:fill="FFFFFF"/>
        </w:rPr>
      </w:pPr>
      <w:r w:rsidRPr="00080D19">
        <w:rPr>
          <w:rFonts w:ascii="Arial" w:hAnsi="Arial" w:cs="Arial"/>
          <w:sz w:val="18"/>
          <w:szCs w:val="18"/>
          <w:shd w:val="clear" w:color="auto" w:fill="FFFFFF"/>
          <w:vertAlign w:val="superscript"/>
        </w:rPr>
        <w:footnoteRef/>
      </w:r>
      <w:r w:rsidRPr="00080D19">
        <w:rPr>
          <w:rFonts w:ascii="Arial" w:hAnsi="Arial" w:cs="Arial"/>
          <w:sz w:val="18"/>
          <w:szCs w:val="18"/>
          <w:shd w:val="clear" w:color="auto" w:fill="FFFFFF"/>
        </w:rPr>
        <w:t>appsso.eurostat.ec.europa.eu/nui/show.do?dataset=ilc_iw01&amp;lang=en</w:t>
      </w:r>
      <w:r>
        <w:rPr>
          <w:rFonts w:ascii="Arial" w:hAnsi="Arial" w:cs="Arial"/>
          <w:sz w:val="18"/>
          <w:szCs w:val="18"/>
          <w:shd w:val="clear" w:color="auto" w:fill="FFFFFF"/>
        </w:rPr>
        <w:t>.</w:t>
      </w:r>
    </w:p>
  </w:footnote>
  <w:footnote w:id="46">
    <w:p w14:paraId="2DEBAAA8" w14:textId="77777777" w:rsidR="00F32784" w:rsidRPr="00080D19" w:rsidRDefault="00F32784" w:rsidP="0057202E">
      <w:pPr>
        <w:pStyle w:val="FootnoteText"/>
        <w:rPr>
          <w:rFonts w:ascii="Arial" w:hAnsi="Arial" w:cs="Arial"/>
          <w:sz w:val="18"/>
          <w:szCs w:val="18"/>
        </w:rPr>
      </w:pPr>
      <w:r w:rsidRPr="00080D19">
        <w:rPr>
          <w:rStyle w:val="FootnoteReference"/>
          <w:rFonts w:ascii="Arial" w:hAnsi="Arial" w:cs="Arial"/>
          <w:sz w:val="18"/>
          <w:szCs w:val="18"/>
        </w:rPr>
        <w:footnoteRef/>
      </w:r>
      <w:r w:rsidRPr="00080D19">
        <w:rPr>
          <w:rFonts w:ascii="Arial" w:hAnsi="Arial" w:cs="Arial"/>
          <w:sz w:val="18"/>
          <w:szCs w:val="18"/>
        </w:rPr>
        <w:t xml:space="preserve"> Napomena: kod stepena obrazovanja postojeća klasifikacija nije usklađena sa međunarodnom standardnom klasifikacijom obrazovanja ISCED 2011/ISCED 2013F i standardima Evrostata</w:t>
      </w:r>
      <w:r>
        <w:rPr>
          <w:rFonts w:ascii="Arial" w:hAnsi="Arial" w:cs="Arial"/>
          <w:sz w:val="18"/>
          <w:szCs w:val="18"/>
        </w:rPr>
        <w:t>,</w:t>
      </w:r>
      <w:r w:rsidRPr="00080D19">
        <w:rPr>
          <w:rFonts w:ascii="Arial" w:hAnsi="Arial" w:cs="Arial"/>
          <w:sz w:val="18"/>
          <w:szCs w:val="18"/>
        </w:rPr>
        <w:t xml:space="preserve"> što bi u bližoj perspektivi trebalo uraditi.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D3633" w14:textId="77777777" w:rsidR="00F32784" w:rsidRPr="002F3F35" w:rsidRDefault="00F32784" w:rsidP="002F3F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F787A" w14:textId="77777777" w:rsidR="00F32784" w:rsidRPr="00345DB2" w:rsidRDefault="00F32784" w:rsidP="00345D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30E77" w14:textId="77777777" w:rsidR="00F32784" w:rsidRDefault="00F32784" w:rsidP="00345DB2">
    <w:pPr>
      <w:pStyle w:val="Header"/>
    </w:pPr>
  </w:p>
  <w:p w14:paraId="056EB39D" w14:textId="77777777" w:rsidR="00F32784" w:rsidRDefault="00F32784" w:rsidP="00345DB2">
    <w:pPr>
      <w:pStyle w:val="Header"/>
    </w:pPr>
  </w:p>
  <w:p w14:paraId="02ED5359" w14:textId="77777777" w:rsidR="00F32784" w:rsidRDefault="00F32784" w:rsidP="00345DB2">
    <w:pPr>
      <w:pStyle w:val="Header"/>
    </w:pPr>
  </w:p>
  <w:p w14:paraId="65A3317B" w14:textId="77777777" w:rsidR="00F32784" w:rsidRPr="00345DB2" w:rsidRDefault="00F32784" w:rsidP="00345D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AFF73" w14:textId="77777777" w:rsidR="00F32784" w:rsidRDefault="00F32784" w:rsidP="00EC46A3">
    <w:pPr>
      <w:pStyle w:val="Header"/>
    </w:pPr>
  </w:p>
  <w:p w14:paraId="0916B10D" w14:textId="77777777" w:rsidR="00F32784" w:rsidRDefault="00F32784" w:rsidP="00EC46A3">
    <w:pPr>
      <w:pStyle w:val="Header"/>
    </w:pPr>
  </w:p>
  <w:p w14:paraId="46930422" w14:textId="77777777" w:rsidR="00F32784" w:rsidRDefault="00F32784" w:rsidP="00EC46A3">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915D4"/>
    <w:multiLevelType w:val="hybridMultilevel"/>
    <w:tmpl w:val="2A486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B05AFA"/>
    <w:multiLevelType w:val="hybridMultilevel"/>
    <w:tmpl w:val="CBD66D2A"/>
    <w:lvl w:ilvl="0" w:tplc="3B30EAC2">
      <w:start w:val="1"/>
      <w:numFmt w:val="decimal"/>
      <w:lvlText w:val="%1."/>
      <w:lvlJc w:val="left"/>
      <w:pPr>
        <w:ind w:left="720" w:hanging="360"/>
      </w:pPr>
      <w:rPr>
        <w:sz w:val="21"/>
        <w:szCs w:val="21"/>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 w15:restartNumberingAfterBreak="0">
    <w:nsid w:val="196B462C"/>
    <w:multiLevelType w:val="hybridMultilevel"/>
    <w:tmpl w:val="F22294C4"/>
    <w:lvl w:ilvl="0" w:tplc="768A0882">
      <w:start w:val="4"/>
      <w:numFmt w:val="bullet"/>
      <w:lvlText w:val="-"/>
      <w:lvlJc w:val="left"/>
      <w:pPr>
        <w:ind w:left="1800" w:hanging="360"/>
      </w:pPr>
      <w:rPr>
        <w:rFonts w:ascii="Arial" w:eastAsia="Times New Roman" w:hAnsi="Arial" w:cs="Aria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3" w15:restartNumberingAfterBreak="0">
    <w:nsid w:val="24FD285E"/>
    <w:multiLevelType w:val="hybridMultilevel"/>
    <w:tmpl w:val="C13C9EAC"/>
    <w:lvl w:ilvl="0" w:tplc="081A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15:restartNumberingAfterBreak="0">
    <w:nsid w:val="27D30E82"/>
    <w:multiLevelType w:val="hybridMultilevel"/>
    <w:tmpl w:val="5D66A95E"/>
    <w:lvl w:ilvl="0" w:tplc="081A0005">
      <w:start w:val="1"/>
      <w:numFmt w:val="bullet"/>
      <w:lvlText w:val=""/>
      <w:lvlJc w:val="left"/>
      <w:pPr>
        <w:ind w:left="720" w:hanging="360"/>
      </w:pPr>
      <w:rPr>
        <w:rFonts w:ascii="Wingdings" w:hAnsi="Wingding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 w15:restartNumberingAfterBreak="0">
    <w:nsid w:val="2CAC017C"/>
    <w:multiLevelType w:val="hybridMultilevel"/>
    <w:tmpl w:val="F790FACC"/>
    <w:lvl w:ilvl="0" w:tplc="768A0882">
      <w:start w:val="4"/>
      <w:numFmt w:val="bullet"/>
      <w:lvlText w:val="-"/>
      <w:lvlJc w:val="left"/>
      <w:pPr>
        <w:ind w:left="1800" w:hanging="360"/>
      </w:pPr>
      <w:rPr>
        <w:rFonts w:ascii="Arial" w:eastAsia="Times New Roman" w:hAnsi="Arial" w:cs="Aria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6" w15:restartNumberingAfterBreak="0">
    <w:nsid w:val="56DF7C8E"/>
    <w:multiLevelType w:val="hybridMultilevel"/>
    <w:tmpl w:val="A25C165E"/>
    <w:lvl w:ilvl="0" w:tplc="081A0005">
      <w:start w:val="1"/>
      <w:numFmt w:val="bullet"/>
      <w:lvlText w:val=""/>
      <w:lvlJc w:val="left"/>
      <w:pPr>
        <w:ind w:left="1440" w:hanging="360"/>
      </w:pPr>
      <w:rPr>
        <w:rFonts w:ascii="Wingdings" w:hAnsi="Wingdings"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7" w15:restartNumberingAfterBreak="0">
    <w:nsid w:val="68640B83"/>
    <w:multiLevelType w:val="hybridMultilevel"/>
    <w:tmpl w:val="882EE78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15:restartNumberingAfterBreak="0">
    <w:nsid w:val="69B50F45"/>
    <w:multiLevelType w:val="hybridMultilevel"/>
    <w:tmpl w:val="39DE6EC0"/>
    <w:lvl w:ilvl="0" w:tplc="081A0005">
      <w:start w:val="1"/>
      <w:numFmt w:val="bullet"/>
      <w:lvlText w:val=""/>
      <w:lvlJc w:val="left"/>
      <w:pPr>
        <w:ind w:left="1080" w:hanging="360"/>
      </w:pPr>
      <w:rPr>
        <w:rFonts w:ascii="Wingdings" w:hAnsi="Wingdings" w:hint="default"/>
      </w:rPr>
    </w:lvl>
    <w:lvl w:ilvl="1" w:tplc="081A0003">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 w15:restartNumberingAfterBreak="0">
    <w:nsid w:val="6E6562D5"/>
    <w:multiLevelType w:val="multilevel"/>
    <w:tmpl w:val="7F94BFFA"/>
    <w:lvl w:ilvl="0">
      <w:start w:val="1"/>
      <w:numFmt w:val="decimal"/>
      <w:pStyle w:val="Heading1"/>
      <w:lvlText w:val="%1."/>
      <w:lvlJc w:val="left"/>
      <w:pPr>
        <w:ind w:left="1080" w:hanging="360"/>
      </w:pPr>
      <w:rPr>
        <w:rFonts w:hint="default"/>
        <w:color w:val="4F81BD" w:themeColor="accent1"/>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6F2952B7"/>
    <w:multiLevelType w:val="hybridMultilevel"/>
    <w:tmpl w:val="FEEC418C"/>
    <w:lvl w:ilvl="0" w:tplc="081A0017">
      <w:start w:val="1"/>
      <w:numFmt w:val="lowerLetter"/>
      <w:lvlText w:val="%1)"/>
      <w:lvlJc w:val="left"/>
      <w:pPr>
        <w:ind w:left="1080" w:hanging="360"/>
      </w:p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11" w15:restartNumberingAfterBreak="0">
    <w:nsid w:val="6FEC75CF"/>
    <w:multiLevelType w:val="hybridMultilevel"/>
    <w:tmpl w:val="6EFADEF0"/>
    <w:lvl w:ilvl="0" w:tplc="081A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15:restartNumberingAfterBreak="0">
    <w:nsid w:val="716C192A"/>
    <w:multiLevelType w:val="hybridMultilevel"/>
    <w:tmpl w:val="786C6240"/>
    <w:lvl w:ilvl="0" w:tplc="081A0005">
      <w:start w:val="1"/>
      <w:numFmt w:val="bullet"/>
      <w:lvlText w:val=""/>
      <w:lvlJc w:val="left"/>
      <w:pPr>
        <w:ind w:left="1437" w:hanging="360"/>
      </w:pPr>
      <w:rPr>
        <w:rFonts w:ascii="Wingdings" w:hAnsi="Wingdings" w:hint="default"/>
      </w:rPr>
    </w:lvl>
    <w:lvl w:ilvl="1" w:tplc="081A0003" w:tentative="1">
      <w:start w:val="1"/>
      <w:numFmt w:val="bullet"/>
      <w:lvlText w:val="o"/>
      <w:lvlJc w:val="left"/>
      <w:pPr>
        <w:ind w:left="2157" w:hanging="360"/>
      </w:pPr>
      <w:rPr>
        <w:rFonts w:ascii="Courier New" w:hAnsi="Courier New" w:cs="Courier New" w:hint="default"/>
      </w:rPr>
    </w:lvl>
    <w:lvl w:ilvl="2" w:tplc="081A0005" w:tentative="1">
      <w:start w:val="1"/>
      <w:numFmt w:val="bullet"/>
      <w:lvlText w:val=""/>
      <w:lvlJc w:val="left"/>
      <w:pPr>
        <w:ind w:left="2877" w:hanging="360"/>
      </w:pPr>
      <w:rPr>
        <w:rFonts w:ascii="Wingdings" w:hAnsi="Wingdings" w:hint="default"/>
      </w:rPr>
    </w:lvl>
    <w:lvl w:ilvl="3" w:tplc="081A0001" w:tentative="1">
      <w:start w:val="1"/>
      <w:numFmt w:val="bullet"/>
      <w:lvlText w:val=""/>
      <w:lvlJc w:val="left"/>
      <w:pPr>
        <w:ind w:left="3597" w:hanging="360"/>
      </w:pPr>
      <w:rPr>
        <w:rFonts w:ascii="Symbol" w:hAnsi="Symbol" w:hint="default"/>
      </w:rPr>
    </w:lvl>
    <w:lvl w:ilvl="4" w:tplc="081A0003" w:tentative="1">
      <w:start w:val="1"/>
      <w:numFmt w:val="bullet"/>
      <w:lvlText w:val="o"/>
      <w:lvlJc w:val="left"/>
      <w:pPr>
        <w:ind w:left="4317" w:hanging="360"/>
      </w:pPr>
      <w:rPr>
        <w:rFonts w:ascii="Courier New" w:hAnsi="Courier New" w:cs="Courier New" w:hint="default"/>
      </w:rPr>
    </w:lvl>
    <w:lvl w:ilvl="5" w:tplc="081A0005" w:tentative="1">
      <w:start w:val="1"/>
      <w:numFmt w:val="bullet"/>
      <w:lvlText w:val=""/>
      <w:lvlJc w:val="left"/>
      <w:pPr>
        <w:ind w:left="5037" w:hanging="360"/>
      </w:pPr>
      <w:rPr>
        <w:rFonts w:ascii="Wingdings" w:hAnsi="Wingdings" w:hint="default"/>
      </w:rPr>
    </w:lvl>
    <w:lvl w:ilvl="6" w:tplc="081A0001" w:tentative="1">
      <w:start w:val="1"/>
      <w:numFmt w:val="bullet"/>
      <w:lvlText w:val=""/>
      <w:lvlJc w:val="left"/>
      <w:pPr>
        <w:ind w:left="5757" w:hanging="360"/>
      </w:pPr>
      <w:rPr>
        <w:rFonts w:ascii="Symbol" w:hAnsi="Symbol" w:hint="default"/>
      </w:rPr>
    </w:lvl>
    <w:lvl w:ilvl="7" w:tplc="081A0003" w:tentative="1">
      <w:start w:val="1"/>
      <w:numFmt w:val="bullet"/>
      <w:lvlText w:val="o"/>
      <w:lvlJc w:val="left"/>
      <w:pPr>
        <w:ind w:left="6477" w:hanging="360"/>
      </w:pPr>
      <w:rPr>
        <w:rFonts w:ascii="Courier New" w:hAnsi="Courier New" w:cs="Courier New" w:hint="default"/>
      </w:rPr>
    </w:lvl>
    <w:lvl w:ilvl="8" w:tplc="081A0005" w:tentative="1">
      <w:start w:val="1"/>
      <w:numFmt w:val="bullet"/>
      <w:lvlText w:val=""/>
      <w:lvlJc w:val="left"/>
      <w:pPr>
        <w:ind w:left="7197" w:hanging="360"/>
      </w:pPr>
      <w:rPr>
        <w:rFonts w:ascii="Wingdings" w:hAnsi="Wingdings" w:hint="default"/>
      </w:rPr>
    </w:lvl>
  </w:abstractNum>
  <w:abstractNum w:abstractNumId="13" w15:restartNumberingAfterBreak="0">
    <w:nsid w:val="73123991"/>
    <w:multiLevelType w:val="hybridMultilevel"/>
    <w:tmpl w:val="D2C8D8FC"/>
    <w:lvl w:ilvl="0" w:tplc="081A0005">
      <w:start w:val="1"/>
      <w:numFmt w:val="bullet"/>
      <w:lvlText w:val=""/>
      <w:lvlJc w:val="left"/>
      <w:pPr>
        <w:ind w:left="1125" w:hanging="360"/>
      </w:pPr>
      <w:rPr>
        <w:rFonts w:ascii="Wingdings" w:hAnsi="Wingdings" w:hint="default"/>
      </w:rPr>
    </w:lvl>
    <w:lvl w:ilvl="1" w:tplc="081A0003" w:tentative="1">
      <w:start w:val="1"/>
      <w:numFmt w:val="bullet"/>
      <w:lvlText w:val="o"/>
      <w:lvlJc w:val="left"/>
      <w:pPr>
        <w:ind w:left="1845" w:hanging="360"/>
      </w:pPr>
      <w:rPr>
        <w:rFonts w:ascii="Courier New" w:hAnsi="Courier New" w:cs="Courier New" w:hint="default"/>
      </w:rPr>
    </w:lvl>
    <w:lvl w:ilvl="2" w:tplc="081A0005" w:tentative="1">
      <w:start w:val="1"/>
      <w:numFmt w:val="bullet"/>
      <w:lvlText w:val=""/>
      <w:lvlJc w:val="left"/>
      <w:pPr>
        <w:ind w:left="2565" w:hanging="360"/>
      </w:pPr>
      <w:rPr>
        <w:rFonts w:ascii="Wingdings" w:hAnsi="Wingdings" w:hint="default"/>
      </w:rPr>
    </w:lvl>
    <w:lvl w:ilvl="3" w:tplc="081A0001" w:tentative="1">
      <w:start w:val="1"/>
      <w:numFmt w:val="bullet"/>
      <w:lvlText w:val=""/>
      <w:lvlJc w:val="left"/>
      <w:pPr>
        <w:ind w:left="3285" w:hanging="360"/>
      </w:pPr>
      <w:rPr>
        <w:rFonts w:ascii="Symbol" w:hAnsi="Symbol" w:hint="default"/>
      </w:rPr>
    </w:lvl>
    <w:lvl w:ilvl="4" w:tplc="081A0003" w:tentative="1">
      <w:start w:val="1"/>
      <w:numFmt w:val="bullet"/>
      <w:lvlText w:val="o"/>
      <w:lvlJc w:val="left"/>
      <w:pPr>
        <w:ind w:left="4005" w:hanging="360"/>
      </w:pPr>
      <w:rPr>
        <w:rFonts w:ascii="Courier New" w:hAnsi="Courier New" w:cs="Courier New" w:hint="default"/>
      </w:rPr>
    </w:lvl>
    <w:lvl w:ilvl="5" w:tplc="081A0005" w:tentative="1">
      <w:start w:val="1"/>
      <w:numFmt w:val="bullet"/>
      <w:lvlText w:val=""/>
      <w:lvlJc w:val="left"/>
      <w:pPr>
        <w:ind w:left="4725" w:hanging="360"/>
      </w:pPr>
      <w:rPr>
        <w:rFonts w:ascii="Wingdings" w:hAnsi="Wingdings" w:hint="default"/>
      </w:rPr>
    </w:lvl>
    <w:lvl w:ilvl="6" w:tplc="081A0001" w:tentative="1">
      <w:start w:val="1"/>
      <w:numFmt w:val="bullet"/>
      <w:lvlText w:val=""/>
      <w:lvlJc w:val="left"/>
      <w:pPr>
        <w:ind w:left="5445" w:hanging="360"/>
      </w:pPr>
      <w:rPr>
        <w:rFonts w:ascii="Symbol" w:hAnsi="Symbol" w:hint="default"/>
      </w:rPr>
    </w:lvl>
    <w:lvl w:ilvl="7" w:tplc="081A0003" w:tentative="1">
      <w:start w:val="1"/>
      <w:numFmt w:val="bullet"/>
      <w:lvlText w:val="o"/>
      <w:lvlJc w:val="left"/>
      <w:pPr>
        <w:ind w:left="6165" w:hanging="360"/>
      </w:pPr>
      <w:rPr>
        <w:rFonts w:ascii="Courier New" w:hAnsi="Courier New" w:cs="Courier New" w:hint="default"/>
      </w:rPr>
    </w:lvl>
    <w:lvl w:ilvl="8" w:tplc="081A0005" w:tentative="1">
      <w:start w:val="1"/>
      <w:numFmt w:val="bullet"/>
      <w:lvlText w:val=""/>
      <w:lvlJc w:val="left"/>
      <w:pPr>
        <w:ind w:left="6885" w:hanging="360"/>
      </w:pPr>
      <w:rPr>
        <w:rFonts w:ascii="Wingdings" w:hAnsi="Wingdings" w:hint="default"/>
      </w:rPr>
    </w:lvl>
  </w:abstractNum>
  <w:num w:numId="1">
    <w:abstractNumId w:val="8"/>
  </w:num>
  <w:num w:numId="2">
    <w:abstractNumId w:val="1"/>
  </w:num>
  <w:num w:numId="3">
    <w:abstractNumId w:val="11"/>
  </w:num>
  <w:num w:numId="4">
    <w:abstractNumId w:val="5"/>
  </w:num>
  <w:num w:numId="5">
    <w:abstractNumId w:val="2"/>
  </w:num>
  <w:num w:numId="6">
    <w:abstractNumId w:val="10"/>
  </w:num>
  <w:num w:numId="7">
    <w:abstractNumId w:val="4"/>
  </w:num>
  <w:num w:numId="8">
    <w:abstractNumId w:val="13"/>
  </w:num>
  <w:num w:numId="9">
    <w:abstractNumId w:val="12"/>
  </w:num>
  <w:num w:numId="10">
    <w:abstractNumId w:val="6"/>
  </w:num>
  <w:num w:numId="11">
    <w:abstractNumId w:val="3"/>
  </w:num>
  <w:num w:numId="12">
    <w:abstractNumId w:val="7"/>
  </w:num>
  <w:num w:numId="13">
    <w:abstractNumId w:val="0"/>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A4F"/>
    <w:rsid w:val="000024AD"/>
    <w:rsid w:val="00002ADC"/>
    <w:rsid w:val="000058B9"/>
    <w:rsid w:val="00007CEB"/>
    <w:rsid w:val="00010555"/>
    <w:rsid w:val="00017871"/>
    <w:rsid w:val="0002101C"/>
    <w:rsid w:val="000212EC"/>
    <w:rsid w:val="0002709E"/>
    <w:rsid w:val="00027FE2"/>
    <w:rsid w:val="000323D5"/>
    <w:rsid w:val="00032509"/>
    <w:rsid w:val="0003380E"/>
    <w:rsid w:val="00035231"/>
    <w:rsid w:val="00037A77"/>
    <w:rsid w:val="00045A95"/>
    <w:rsid w:val="000539BB"/>
    <w:rsid w:val="00053C00"/>
    <w:rsid w:val="00054DE0"/>
    <w:rsid w:val="0005511C"/>
    <w:rsid w:val="00055F44"/>
    <w:rsid w:val="00055F74"/>
    <w:rsid w:val="00056FB0"/>
    <w:rsid w:val="00057926"/>
    <w:rsid w:val="00061A11"/>
    <w:rsid w:val="00061E6B"/>
    <w:rsid w:val="00062AEE"/>
    <w:rsid w:val="000639E9"/>
    <w:rsid w:val="000651D2"/>
    <w:rsid w:val="0006551F"/>
    <w:rsid w:val="00066794"/>
    <w:rsid w:val="000671BE"/>
    <w:rsid w:val="000733ED"/>
    <w:rsid w:val="00073BB8"/>
    <w:rsid w:val="00080D19"/>
    <w:rsid w:val="000831E9"/>
    <w:rsid w:val="00084FA5"/>
    <w:rsid w:val="00085A08"/>
    <w:rsid w:val="00087F56"/>
    <w:rsid w:val="000904DC"/>
    <w:rsid w:val="00092458"/>
    <w:rsid w:val="00093506"/>
    <w:rsid w:val="00093AA2"/>
    <w:rsid w:val="00095210"/>
    <w:rsid w:val="00095E21"/>
    <w:rsid w:val="000A0C78"/>
    <w:rsid w:val="000A1F69"/>
    <w:rsid w:val="000A3BDA"/>
    <w:rsid w:val="000A430E"/>
    <w:rsid w:val="000A44C7"/>
    <w:rsid w:val="000A7794"/>
    <w:rsid w:val="000B1EF0"/>
    <w:rsid w:val="000B411B"/>
    <w:rsid w:val="000C1819"/>
    <w:rsid w:val="000C1C5C"/>
    <w:rsid w:val="000C3A49"/>
    <w:rsid w:val="000C4642"/>
    <w:rsid w:val="000C56FC"/>
    <w:rsid w:val="000C574E"/>
    <w:rsid w:val="000C629D"/>
    <w:rsid w:val="000D0541"/>
    <w:rsid w:val="000D2162"/>
    <w:rsid w:val="000D222D"/>
    <w:rsid w:val="000D263F"/>
    <w:rsid w:val="000D3091"/>
    <w:rsid w:val="000D471F"/>
    <w:rsid w:val="000D66A2"/>
    <w:rsid w:val="000D78D5"/>
    <w:rsid w:val="000E08B7"/>
    <w:rsid w:val="000E518E"/>
    <w:rsid w:val="000E5648"/>
    <w:rsid w:val="000F2BE1"/>
    <w:rsid w:val="000F59C1"/>
    <w:rsid w:val="000F6C18"/>
    <w:rsid w:val="00101243"/>
    <w:rsid w:val="001073A1"/>
    <w:rsid w:val="0010785C"/>
    <w:rsid w:val="00111FF3"/>
    <w:rsid w:val="00112359"/>
    <w:rsid w:val="00113A28"/>
    <w:rsid w:val="001152DF"/>
    <w:rsid w:val="001154C6"/>
    <w:rsid w:val="00115BBA"/>
    <w:rsid w:val="00117C57"/>
    <w:rsid w:val="0012204E"/>
    <w:rsid w:val="00123020"/>
    <w:rsid w:val="0012447E"/>
    <w:rsid w:val="00124D5E"/>
    <w:rsid w:val="00127AC0"/>
    <w:rsid w:val="001337AE"/>
    <w:rsid w:val="001348C8"/>
    <w:rsid w:val="0013591B"/>
    <w:rsid w:val="00135B69"/>
    <w:rsid w:val="001404B1"/>
    <w:rsid w:val="00144490"/>
    <w:rsid w:val="0014598D"/>
    <w:rsid w:val="00145A5C"/>
    <w:rsid w:val="0015540F"/>
    <w:rsid w:val="00156682"/>
    <w:rsid w:val="00157A42"/>
    <w:rsid w:val="00165C7C"/>
    <w:rsid w:val="00166629"/>
    <w:rsid w:val="00166964"/>
    <w:rsid w:val="00167A9F"/>
    <w:rsid w:val="001705B8"/>
    <w:rsid w:val="0017130D"/>
    <w:rsid w:val="00173560"/>
    <w:rsid w:val="001736EF"/>
    <w:rsid w:val="00173905"/>
    <w:rsid w:val="001742ED"/>
    <w:rsid w:val="00174742"/>
    <w:rsid w:val="001747D2"/>
    <w:rsid w:val="00175A36"/>
    <w:rsid w:val="00176C38"/>
    <w:rsid w:val="001815F7"/>
    <w:rsid w:val="00184C58"/>
    <w:rsid w:val="001857DC"/>
    <w:rsid w:val="00190B46"/>
    <w:rsid w:val="00193507"/>
    <w:rsid w:val="00193508"/>
    <w:rsid w:val="00193746"/>
    <w:rsid w:val="00194535"/>
    <w:rsid w:val="001954EA"/>
    <w:rsid w:val="00196447"/>
    <w:rsid w:val="001A290B"/>
    <w:rsid w:val="001A3341"/>
    <w:rsid w:val="001A36FC"/>
    <w:rsid w:val="001A6934"/>
    <w:rsid w:val="001A78E1"/>
    <w:rsid w:val="001B1FC2"/>
    <w:rsid w:val="001B2AB4"/>
    <w:rsid w:val="001B53B8"/>
    <w:rsid w:val="001B614C"/>
    <w:rsid w:val="001C1393"/>
    <w:rsid w:val="001C2297"/>
    <w:rsid w:val="001C2FF4"/>
    <w:rsid w:val="001C3F0B"/>
    <w:rsid w:val="001C4096"/>
    <w:rsid w:val="001C4B4A"/>
    <w:rsid w:val="001C5721"/>
    <w:rsid w:val="001C6F83"/>
    <w:rsid w:val="001C716A"/>
    <w:rsid w:val="001C72D6"/>
    <w:rsid w:val="001D1193"/>
    <w:rsid w:val="001D2058"/>
    <w:rsid w:val="001D368F"/>
    <w:rsid w:val="001D73AF"/>
    <w:rsid w:val="001E042C"/>
    <w:rsid w:val="001E1673"/>
    <w:rsid w:val="001E1C9A"/>
    <w:rsid w:val="001E2565"/>
    <w:rsid w:val="001E3852"/>
    <w:rsid w:val="001E4256"/>
    <w:rsid w:val="001E61B6"/>
    <w:rsid w:val="001E6C07"/>
    <w:rsid w:val="001F163C"/>
    <w:rsid w:val="001F1CFC"/>
    <w:rsid w:val="001F21F8"/>
    <w:rsid w:val="001F4F37"/>
    <w:rsid w:val="001F51EC"/>
    <w:rsid w:val="001F6529"/>
    <w:rsid w:val="002008F7"/>
    <w:rsid w:val="00200BA6"/>
    <w:rsid w:val="00200D8A"/>
    <w:rsid w:val="002019F6"/>
    <w:rsid w:val="00202F07"/>
    <w:rsid w:val="00204BF2"/>
    <w:rsid w:val="00205385"/>
    <w:rsid w:val="00211288"/>
    <w:rsid w:val="00211FC0"/>
    <w:rsid w:val="00215263"/>
    <w:rsid w:val="00215E2E"/>
    <w:rsid w:val="00220DDB"/>
    <w:rsid w:val="00221960"/>
    <w:rsid w:val="002236C4"/>
    <w:rsid w:val="00224CC5"/>
    <w:rsid w:val="0022603B"/>
    <w:rsid w:val="002265EF"/>
    <w:rsid w:val="00230660"/>
    <w:rsid w:val="00232175"/>
    <w:rsid w:val="002329F7"/>
    <w:rsid w:val="002373B8"/>
    <w:rsid w:val="00240F17"/>
    <w:rsid w:val="00243500"/>
    <w:rsid w:val="00246A4A"/>
    <w:rsid w:val="002476C0"/>
    <w:rsid w:val="00250F4F"/>
    <w:rsid w:val="0025163E"/>
    <w:rsid w:val="00254419"/>
    <w:rsid w:val="0025634D"/>
    <w:rsid w:val="002566C2"/>
    <w:rsid w:val="00256F2B"/>
    <w:rsid w:val="00262386"/>
    <w:rsid w:val="0026580B"/>
    <w:rsid w:val="00267328"/>
    <w:rsid w:val="002706D1"/>
    <w:rsid w:val="00271CB8"/>
    <w:rsid w:val="00273C7C"/>
    <w:rsid w:val="002745CF"/>
    <w:rsid w:val="00276DB2"/>
    <w:rsid w:val="00276DD2"/>
    <w:rsid w:val="00277686"/>
    <w:rsid w:val="002777CA"/>
    <w:rsid w:val="00281F5F"/>
    <w:rsid w:val="00282392"/>
    <w:rsid w:val="0028310E"/>
    <w:rsid w:val="0028452A"/>
    <w:rsid w:val="00284CCB"/>
    <w:rsid w:val="002874FF"/>
    <w:rsid w:val="00287922"/>
    <w:rsid w:val="002879FC"/>
    <w:rsid w:val="00290598"/>
    <w:rsid w:val="002908B1"/>
    <w:rsid w:val="00290C49"/>
    <w:rsid w:val="00291AFE"/>
    <w:rsid w:val="00291B28"/>
    <w:rsid w:val="00292276"/>
    <w:rsid w:val="00292B8C"/>
    <w:rsid w:val="002948DF"/>
    <w:rsid w:val="00295D3A"/>
    <w:rsid w:val="00297D77"/>
    <w:rsid w:val="002A082B"/>
    <w:rsid w:val="002A18C1"/>
    <w:rsid w:val="002A2245"/>
    <w:rsid w:val="002A5C21"/>
    <w:rsid w:val="002A5E7F"/>
    <w:rsid w:val="002A6417"/>
    <w:rsid w:val="002B0885"/>
    <w:rsid w:val="002B0BF3"/>
    <w:rsid w:val="002B1C3B"/>
    <w:rsid w:val="002B38A0"/>
    <w:rsid w:val="002B6528"/>
    <w:rsid w:val="002B6685"/>
    <w:rsid w:val="002C0D4D"/>
    <w:rsid w:val="002C3082"/>
    <w:rsid w:val="002C39B5"/>
    <w:rsid w:val="002C46D6"/>
    <w:rsid w:val="002C554E"/>
    <w:rsid w:val="002C6789"/>
    <w:rsid w:val="002D0164"/>
    <w:rsid w:val="002D4D30"/>
    <w:rsid w:val="002D7421"/>
    <w:rsid w:val="002E0E9E"/>
    <w:rsid w:val="002E1E6E"/>
    <w:rsid w:val="002E2E42"/>
    <w:rsid w:val="002E39AE"/>
    <w:rsid w:val="002E3D17"/>
    <w:rsid w:val="002E5993"/>
    <w:rsid w:val="002E77D9"/>
    <w:rsid w:val="002E7892"/>
    <w:rsid w:val="002E7E61"/>
    <w:rsid w:val="002F39C6"/>
    <w:rsid w:val="002F3F35"/>
    <w:rsid w:val="002F435E"/>
    <w:rsid w:val="002F7E97"/>
    <w:rsid w:val="00300204"/>
    <w:rsid w:val="0030231A"/>
    <w:rsid w:val="00302E16"/>
    <w:rsid w:val="00303DB5"/>
    <w:rsid w:val="0031054E"/>
    <w:rsid w:val="00310C45"/>
    <w:rsid w:val="003112D1"/>
    <w:rsid w:val="00311589"/>
    <w:rsid w:val="00313485"/>
    <w:rsid w:val="003142FE"/>
    <w:rsid w:val="00322BBE"/>
    <w:rsid w:val="00331E91"/>
    <w:rsid w:val="003322FE"/>
    <w:rsid w:val="0033530A"/>
    <w:rsid w:val="003356C9"/>
    <w:rsid w:val="00336E8E"/>
    <w:rsid w:val="003407AA"/>
    <w:rsid w:val="00345DB2"/>
    <w:rsid w:val="003461A3"/>
    <w:rsid w:val="00346D50"/>
    <w:rsid w:val="00347902"/>
    <w:rsid w:val="00350250"/>
    <w:rsid w:val="0035351C"/>
    <w:rsid w:val="00353CA0"/>
    <w:rsid w:val="00355AC1"/>
    <w:rsid w:val="0035610E"/>
    <w:rsid w:val="003575DC"/>
    <w:rsid w:val="00360173"/>
    <w:rsid w:val="00362363"/>
    <w:rsid w:val="00363117"/>
    <w:rsid w:val="0036399D"/>
    <w:rsid w:val="00367BEC"/>
    <w:rsid w:val="0037108B"/>
    <w:rsid w:val="00372405"/>
    <w:rsid w:val="003730CE"/>
    <w:rsid w:val="00377A83"/>
    <w:rsid w:val="00377E98"/>
    <w:rsid w:val="00380AAE"/>
    <w:rsid w:val="00380F52"/>
    <w:rsid w:val="00382A5E"/>
    <w:rsid w:val="0038592E"/>
    <w:rsid w:val="0038603B"/>
    <w:rsid w:val="00390023"/>
    <w:rsid w:val="0039059F"/>
    <w:rsid w:val="00392C75"/>
    <w:rsid w:val="00397F89"/>
    <w:rsid w:val="003A12AF"/>
    <w:rsid w:val="003A1484"/>
    <w:rsid w:val="003A77B0"/>
    <w:rsid w:val="003A7A3F"/>
    <w:rsid w:val="003A7A49"/>
    <w:rsid w:val="003A7D77"/>
    <w:rsid w:val="003B0418"/>
    <w:rsid w:val="003B120C"/>
    <w:rsid w:val="003B24E9"/>
    <w:rsid w:val="003B4C3B"/>
    <w:rsid w:val="003B7270"/>
    <w:rsid w:val="003C0801"/>
    <w:rsid w:val="003C0A3F"/>
    <w:rsid w:val="003C298B"/>
    <w:rsid w:val="003C2BEC"/>
    <w:rsid w:val="003C370D"/>
    <w:rsid w:val="003C37B4"/>
    <w:rsid w:val="003C484D"/>
    <w:rsid w:val="003C5DE3"/>
    <w:rsid w:val="003C7B59"/>
    <w:rsid w:val="003D2332"/>
    <w:rsid w:val="003D3115"/>
    <w:rsid w:val="003D57E4"/>
    <w:rsid w:val="003D7C20"/>
    <w:rsid w:val="003E2B32"/>
    <w:rsid w:val="003E2D31"/>
    <w:rsid w:val="003E425B"/>
    <w:rsid w:val="003E481B"/>
    <w:rsid w:val="003E5944"/>
    <w:rsid w:val="003F0D77"/>
    <w:rsid w:val="003F1B07"/>
    <w:rsid w:val="003F50D6"/>
    <w:rsid w:val="003F6C80"/>
    <w:rsid w:val="003F7E07"/>
    <w:rsid w:val="003F7EBA"/>
    <w:rsid w:val="004021F1"/>
    <w:rsid w:val="00402EBB"/>
    <w:rsid w:val="00404470"/>
    <w:rsid w:val="004074F2"/>
    <w:rsid w:val="00410E91"/>
    <w:rsid w:val="00410FB3"/>
    <w:rsid w:val="004112BB"/>
    <w:rsid w:val="00412EC8"/>
    <w:rsid w:val="00413D95"/>
    <w:rsid w:val="00414FF3"/>
    <w:rsid w:val="00416B48"/>
    <w:rsid w:val="00416E68"/>
    <w:rsid w:val="0042070B"/>
    <w:rsid w:val="00420F88"/>
    <w:rsid w:val="00422500"/>
    <w:rsid w:val="0042326C"/>
    <w:rsid w:val="00425192"/>
    <w:rsid w:val="00425408"/>
    <w:rsid w:val="00431BA9"/>
    <w:rsid w:val="00433110"/>
    <w:rsid w:val="004400E4"/>
    <w:rsid w:val="00440702"/>
    <w:rsid w:val="00443D9E"/>
    <w:rsid w:val="00445331"/>
    <w:rsid w:val="00446579"/>
    <w:rsid w:val="004500B7"/>
    <w:rsid w:val="00450665"/>
    <w:rsid w:val="00451242"/>
    <w:rsid w:val="004520CA"/>
    <w:rsid w:val="00453471"/>
    <w:rsid w:val="0045634C"/>
    <w:rsid w:val="00456B26"/>
    <w:rsid w:val="00457BDA"/>
    <w:rsid w:val="00462BD4"/>
    <w:rsid w:val="00462E3C"/>
    <w:rsid w:val="004635FB"/>
    <w:rsid w:val="00463768"/>
    <w:rsid w:val="0046416D"/>
    <w:rsid w:val="00464690"/>
    <w:rsid w:val="004669FB"/>
    <w:rsid w:val="004702ED"/>
    <w:rsid w:val="00471433"/>
    <w:rsid w:val="0047251C"/>
    <w:rsid w:val="00472E71"/>
    <w:rsid w:val="00473834"/>
    <w:rsid w:val="00473E59"/>
    <w:rsid w:val="0047467A"/>
    <w:rsid w:val="0047542C"/>
    <w:rsid w:val="004766C3"/>
    <w:rsid w:val="00482697"/>
    <w:rsid w:val="00485830"/>
    <w:rsid w:val="00492351"/>
    <w:rsid w:val="004931CA"/>
    <w:rsid w:val="0049682E"/>
    <w:rsid w:val="004A0306"/>
    <w:rsid w:val="004A1856"/>
    <w:rsid w:val="004A3D55"/>
    <w:rsid w:val="004A5AF1"/>
    <w:rsid w:val="004A7337"/>
    <w:rsid w:val="004B1F46"/>
    <w:rsid w:val="004B2151"/>
    <w:rsid w:val="004B2FF2"/>
    <w:rsid w:val="004B317F"/>
    <w:rsid w:val="004B4442"/>
    <w:rsid w:val="004B4E0B"/>
    <w:rsid w:val="004B55E0"/>
    <w:rsid w:val="004B6385"/>
    <w:rsid w:val="004C06B3"/>
    <w:rsid w:val="004C0D13"/>
    <w:rsid w:val="004C55F7"/>
    <w:rsid w:val="004C5C45"/>
    <w:rsid w:val="004C6AA0"/>
    <w:rsid w:val="004D02BF"/>
    <w:rsid w:val="004D0371"/>
    <w:rsid w:val="004D0C0C"/>
    <w:rsid w:val="004D0E68"/>
    <w:rsid w:val="004D3A02"/>
    <w:rsid w:val="004D5AA8"/>
    <w:rsid w:val="004D7557"/>
    <w:rsid w:val="004E10EC"/>
    <w:rsid w:val="004E126A"/>
    <w:rsid w:val="004E286D"/>
    <w:rsid w:val="004E347E"/>
    <w:rsid w:val="004E4301"/>
    <w:rsid w:val="004E5300"/>
    <w:rsid w:val="004E586B"/>
    <w:rsid w:val="004F1B99"/>
    <w:rsid w:val="004F2F3D"/>
    <w:rsid w:val="004F533B"/>
    <w:rsid w:val="00503354"/>
    <w:rsid w:val="00504FE0"/>
    <w:rsid w:val="00507A4B"/>
    <w:rsid w:val="00507B57"/>
    <w:rsid w:val="00510B53"/>
    <w:rsid w:val="00514CC6"/>
    <w:rsid w:val="00514EDB"/>
    <w:rsid w:val="005171B9"/>
    <w:rsid w:val="005174D5"/>
    <w:rsid w:val="005207DB"/>
    <w:rsid w:val="0052103E"/>
    <w:rsid w:val="0052280C"/>
    <w:rsid w:val="00522994"/>
    <w:rsid w:val="00523FA4"/>
    <w:rsid w:val="00527665"/>
    <w:rsid w:val="0053064D"/>
    <w:rsid w:val="005333AC"/>
    <w:rsid w:val="0053487F"/>
    <w:rsid w:val="00535091"/>
    <w:rsid w:val="0053588D"/>
    <w:rsid w:val="00536102"/>
    <w:rsid w:val="0053662C"/>
    <w:rsid w:val="00545EDA"/>
    <w:rsid w:val="00552148"/>
    <w:rsid w:val="005536C1"/>
    <w:rsid w:val="00553799"/>
    <w:rsid w:val="00553BF7"/>
    <w:rsid w:val="005544C6"/>
    <w:rsid w:val="0055749D"/>
    <w:rsid w:val="00561982"/>
    <w:rsid w:val="005650C3"/>
    <w:rsid w:val="005663AE"/>
    <w:rsid w:val="00571151"/>
    <w:rsid w:val="00571EA6"/>
    <w:rsid w:val="0057202E"/>
    <w:rsid w:val="00572AD6"/>
    <w:rsid w:val="005807DC"/>
    <w:rsid w:val="0058139C"/>
    <w:rsid w:val="005836FC"/>
    <w:rsid w:val="0058772F"/>
    <w:rsid w:val="00590348"/>
    <w:rsid w:val="00590B9D"/>
    <w:rsid w:val="00592019"/>
    <w:rsid w:val="00594312"/>
    <w:rsid w:val="00594E7D"/>
    <w:rsid w:val="0059560F"/>
    <w:rsid w:val="005967AA"/>
    <w:rsid w:val="00597731"/>
    <w:rsid w:val="005A04FA"/>
    <w:rsid w:val="005A0FE9"/>
    <w:rsid w:val="005A2109"/>
    <w:rsid w:val="005A22D9"/>
    <w:rsid w:val="005A5872"/>
    <w:rsid w:val="005B01C2"/>
    <w:rsid w:val="005B0548"/>
    <w:rsid w:val="005B194C"/>
    <w:rsid w:val="005B280C"/>
    <w:rsid w:val="005B2976"/>
    <w:rsid w:val="005B3083"/>
    <w:rsid w:val="005B4B5B"/>
    <w:rsid w:val="005B54F8"/>
    <w:rsid w:val="005C2491"/>
    <w:rsid w:val="005C3467"/>
    <w:rsid w:val="005C7DC4"/>
    <w:rsid w:val="005D043C"/>
    <w:rsid w:val="005D0DB7"/>
    <w:rsid w:val="005D3F4C"/>
    <w:rsid w:val="005D49A5"/>
    <w:rsid w:val="005D503C"/>
    <w:rsid w:val="005D5B53"/>
    <w:rsid w:val="005E04FA"/>
    <w:rsid w:val="005E0F0C"/>
    <w:rsid w:val="005E13E7"/>
    <w:rsid w:val="005E149A"/>
    <w:rsid w:val="005E2B50"/>
    <w:rsid w:val="005E3D09"/>
    <w:rsid w:val="005E470E"/>
    <w:rsid w:val="005E4E7B"/>
    <w:rsid w:val="005F27CE"/>
    <w:rsid w:val="005F2E6E"/>
    <w:rsid w:val="005F3044"/>
    <w:rsid w:val="005F440F"/>
    <w:rsid w:val="005F6221"/>
    <w:rsid w:val="005F6F15"/>
    <w:rsid w:val="00603836"/>
    <w:rsid w:val="00603B67"/>
    <w:rsid w:val="00604EFE"/>
    <w:rsid w:val="00605B80"/>
    <w:rsid w:val="00605BDE"/>
    <w:rsid w:val="0061037E"/>
    <w:rsid w:val="00610A4C"/>
    <w:rsid w:val="00612DCA"/>
    <w:rsid w:val="00613800"/>
    <w:rsid w:val="00613E66"/>
    <w:rsid w:val="006176B6"/>
    <w:rsid w:val="00617D05"/>
    <w:rsid w:val="006201B3"/>
    <w:rsid w:val="00620942"/>
    <w:rsid w:val="00620F02"/>
    <w:rsid w:val="006210C1"/>
    <w:rsid w:val="006247DA"/>
    <w:rsid w:val="006249CF"/>
    <w:rsid w:val="00625F03"/>
    <w:rsid w:val="0062628A"/>
    <w:rsid w:val="006264FA"/>
    <w:rsid w:val="00627863"/>
    <w:rsid w:val="00630AA5"/>
    <w:rsid w:val="00632E65"/>
    <w:rsid w:val="006334B8"/>
    <w:rsid w:val="006348E5"/>
    <w:rsid w:val="00634F8A"/>
    <w:rsid w:val="006370A4"/>
    <w:rsid w:val="006402F1"/>
    <w:rsid w:val="0064041A"/>
    <w:rsid w:val="00643B9A"/>
    <w:rsid w:val="00647A43"/>
    <w:rsid w:val="006510B7"/>
    <w:rsid w:val="00652740"/>
    <w:rsid w:val="00652DA2"/>
    <w:rsid w:val="00652EF1"/>
    <w:rsid w:val="006538E8"/>
    <w:rsid w:val="00656B35"/>
    <w:rsid w:val="00660B99"/>
    <w:rsid w:val="006610C4"/>
    <w:rsid w:val="0066215D"/>
    <w:rsid w:val="00664324"/>
    <w:rsid w:val="00667BCE"/>
    <w:rsid w:val="00671AD5"/>
    <w:rsid w:val="006728E9"/>
    <w:rsid w:val="006738A0"/>
    <w:rsid w:val="006754D2"/>
    <w:rsid w:val="00677566"/>
    <w:rsid w:val="00681AB6"/>
    <w:rsid w:val="00684292"/>
    <w:rsid w:val="00685926"/>
    <w:rsid w:val="00686D3C"/>
    <w:rsid w:val="00693C23"/>
    <w:rsid w:val="00694682"/>
    <w:rsid w:val="006A00DC"/>
    <w:rsid w:val="006A0957"/>
    <w:rsid w:val="006A2012"/>
    <w:rsid w:val="006A4C5F"/>
    <w:rsid w:val="006A4E5C"/>
    <w:rsid w:val="006A76BC"/>
    <w:rsid w:val="006A7C46"/>
    <w:rsid w:val="006B405C"/>
    <w:rsid w:val="006B5CD8"/>
    <w:rsid w:val="006B6144"/>
    <w:rsid w:val="006B6A8D"/>
    <w:rsid w:val="006B7F6D"/>
    <w:rsid w:val="006C5F23"/>
    <w:rsid w:val="006C7034"/>
    <w:rsid w:val="006C7C2D"/>
    <w:rsid w:val="006D06ED"/>
    <w:rsid w:val="006D3987"/>
    <w:rsid w:val="006D5DDE"/>
    <w:rsid w:val="006D607D"/>
    <w:rsid w:val="006E02CA"/>
    <w:rsid w:val="006E0F55"/>
    <w:rsid w:val="006E27C9"/>
    <w:rsid w:val="006E4602"/>
    <w:rsid w:val="006E5DD3"/>
    <w:rsid w:val="006E5F27"/>
    <w:rsid w:val="006E71D0"/>
    <w:rsid w:val="006E76CD"/>
    <w:rsid w:val="006E7CBC"/>
    <w:rsid w:val="006F00BA"/>
    <w:rsid w:val="006F0470"/>
    <w:rsid w:val="006F10EF"/>
    <w:rsid w:val="006F2590"/>
    <w:rsid w:val="006F3AEC"/>
    <w:rsid w:val="006F4196"/>
    <w:rsid w:val="006F42E8"/>
    <w:rsid w:val="006F6BD5"/>
    <w:rsid w:val="007029E4"/>
    <w:rsid w:val="00703681"/>
    <w:rsid w:val="00704ACA"/>
    <w:rsid w:val="0070513A"/>
    <w:rsid w:val="00705C15"/>
    <w:rsid w:val="00712478"/>
    <w:rsid w:val="00713046"/>
    <w:rsid w:val="007133CA"/>
    <w:rsid w:val="00714046"/>
    <w:rsid w:val="007177FD"/>
    <w:rsid w:val="0071796B"/>
    <w:rsid w:val="00717E74"/>
    <w:rsid w:val="00722B09"/>
    <w:rsid w:val="007255F3"/>
    <w:rsid w:val="0072560B"/>
    <w:rsid w:val="00734D1C"/>
    <w:rsid w:val="0073658F"/>
    <w:rsid w:val="00737E8A"/>
    <w:rsid w:val="0074428B"/>
    <w:rsid w:val="00744946"/>
    <w:rsid w:val="00744E84"/>
    <w:rsid w:val="00745EEC"/>
    <w:rsid w:val="007469F8"/>
    <w:rsid w:val="00746FEE"/>
    <w:rsid w:val="00751E4D"/>
    <w:rsid w:val="00752718"/>
    <w:rsid w:val="00752EDD"/>
    <w:rsid w:val="007547E2"/>
    <w:rsid w:val="00755EDA"/>
    <w:rsid w:val="0075788D"/>
    <w:rsid w:val="007631CB"/>
    <w:rsid w:val="0076345D"/>
    <w:rsid w:val="00763F20"/>
    <w:rsid w:val="00767BC1"/>
    <w:rsid w:val="00770F21"/>
    <w:rsid w:val="0077121B"/>
    <w:rsid w:val="00771BA7"/>
    <w:rsid w:val="0077405B"/>
    <w:rsid w:val="007756DC"/>
    <w:rsid w:val="0077734F"/>
    <w:rsid w:val="00780EC9"/>
    <w:rsid w:val="00785421"/>
    <w:rsid w:val="00785DDF"/>
    <w:rsid w:val="0078630B"/>
    <w:rsid w:val="00793BF6"/>
    <w:rsid w:val="00794A4F"/>
    <w:rsid w:val="00794C36"/>
    <w:rsid w:val="007950CA"/>
    <w:rsid w:val="00795ECA"/>
    <w:rsid w:val="007969FC"/>
    <w:rsid w:val="007A0D4C"/>
    <w:rsid w:val="007A245A"/>
    <w:rsid w:val="007A2F58"/>
    <w:rsid w:val="007A3EE2"/>
    <w:rsid w:val="007A68B0"/>
    <w:rsid w:val="007B2AD2"/>
    <w:rsid w:val="007B50D5"/>
    <w:rsid w:val="007B51E1"/>
    <w:rsid w:val="007B6088"/>
    <w:rsid w:val="007B794D"/>
    <w:rsid w:val="007C21DD"/>
    <w:rsid w:val="007C22FE"/>
    <w:rsid w:val="007D2313"/>
    <w:rsid w:val="007D26C3"/>
    <w:rsid w:val="007D40AB"/>
    <w:rsid w:val="007D69C8"/>
    <w:rsid w:val="007E008F"/>
    <w:rsid w:val="007E0427"/>
    <w:rsid w:val="007E0660"/>
    <w:rsid w:val="007E0A6E"/>
    <w:rsid w:val="007E3C5A"/>
    <w:rsid w:val="007E64C6"/>
    <w:rsid w:val="007E713B"/>
    <w:rsid w:val="007F0B9F"/>
    <w:rsid w:val="007F2331"/>
    <w:rsid w:val="007F24EE"/>
    <w:rsid w:val="007F2573"/>
    <w:rsid w:val="007F5257"/>
    <w:rsid w:val="007F5658"/>
    <w:rsid w:val="007F6BA3"/>
    <w:rsid w:val="007F7388"/>
    <w:rsid w:val="007F7783"/>
    <w:rsid w:val="007F7836"/>
    <w:rsid w:val="007F7922"/>
    <w:rsid w:val="00800DBC"/>
    <w:rsid w:val="00802231"/>
    <w:rsid w:val="00804BFB"/>
    <w:rsid w:val="008052D0"/>
    <w:rsid w:val="008066B7"/>
    <w:rsid w:val="008114A5"/>
    <w:rsid w:val="00817ECE"/>
    <w:rsid w:val="00820845"/>
    <w:rsid w:val="00823A72"/>
    <w:rsid w:val="008241C6"/>
    <w:rsid w:val="00825CC1"/>
    <w:rsid w:val="00826FE8"/>
    <w:rsid w:val="00827B6D"/>
    <w:rsid w:val="008315FD"/>
    <w:rsid w:val="008329DD"/>
    <w:rsid w:val="00833979"/>
    <w:rsid w:val="00834426"/>
    <w:rsid w:val="00835722"/>
    <w:rsid w:val="0083582C"/>
    <w:rsid w:val="00835AE2"/>
    <w:rsid w:val="00836B4C"/>
    <w:rsid w:val="00837A53"/>
    <w:rsid w:val="00840681"/>
    <w:rsid w:val="00840814"/>
    <w:rsid w:val="0084174C"/>
    <w:rsid w:val="00841816"/>
    <w:rsid w:val="00842293"/>
    <w:rsid w:val="00843AFB"/>
    <w:rsid w:val="00843DA8"/>
    <w:rsid w:val="00844FF4"/>
    <w:rsid w:val="00845097"/>
    <w:rsid w:val="008475D3"/>
    <w:rsid w:val="00847FCC"/>
    <w:rsid w:val="008518BF"/>
    <w:rsid w:val="008519D5"/>
    <w:rsid w:val="008532B6"/>
    <w:rsid w:val="00857665"/>
    <w:rsid w:val="00861680"/>
    <w:rsid w:val="00861D2D"/>
    <w:rsid w:val="00862B51"/>
    <w:rsid w:val="008651FE"/>
    <w:rsid w:val="00870538"/>
    <w:rsid w:val="00870B10"/>
    <w:rsid w:val="00874403"/>
    <w:rsid w:val="00876FC8"/>
    <w:rsid w:val="008778DF"/>
    <w:rsid w:val="00881ABF"/>
    <w:rsid w:val="0088755B"/>
    <w:rsid w:val="008879ED"/>
    <w:rsid w:val="008901F5"/>
    <w:rsid w:val="00890583"/>
    <w:rsid w:val="008914B1"/>
    <w:rsid w:val="0089179B"/>
    <w:rsid w:val="00892297"/>
    <w:rsid w:val="00893188"/>
    <w:rsid w:val="00893567"/>
    <w:rsid w:val="00893E1C"/>
    <w:rsid w:val="00895BA5"/>
    <w:rsid w:val="00896647"/>
    <w:rsid w:val="00897DBA"/>
    <w:rsid w:val="008A1A8A"/>
    <w:rsid w:val="008A1B97"/>
    <w:rsid w:val="008A3131"/>
    <w:rsid w:val="008A3F51"/>
    <w:rsid w:val="008A5771"/>
    <w:rsid w:val="008B03C6"/>
    <w:rsid w:val="008B1627"/>
    <w:rsid w:val="008B1832"/>
    <w:rsid w:val="008B7328"/>
    <w:rsid w:val="008B7641"/>
    <w:rsid w:val="008B79FF"/>
    <w:rsid w:val="008C13C1"/>
    <w:rsid w:val="008C1EBC"/>
    <w:rsid w:val="008C2942"/>
    <w:rsid w:val="008C35A5"/>
    <w:rsid w:val="008C54ED"/>
    <w:rsid w:val="008C5EC5"/>
    <w:rsid w:val="008C71DF"/>
    <w:rsid w:val="008D104E"/>
    <w:rsid w:val="008D5591"/>
    <w:rsid w:val="008E0380"/>
    <w:rsid w:val="008E64A6"/>
    <w:rsid w:val="008F3A5F"/>
    <w:rsid w:val="008F44ED"/>
    <w:rsid w:val="008F7560"/>
    <w:rsid w:val="009030A2"/>
    <w:rsid w:val="009037D1"/>
    <w:rsid w:val="0091117C"/>
    <w:rsid w:val="00911C83"/>
    <w:rsid w:val="00914242"/>
    <w:rsid w:val="00915392"/>
    <w:rsid w:val="00915678"/>
    <w:rsid w:val="00916E5D"/>
    <w:rsid w:val="009208BC"/>
    <w:rsid w:val="00921056"/>
    <w:rsid w:val="009232CF"/>
    <w:rsid w:val="00924981"/>
    <w:rsid w:val="00924F3E"/>
    <w:rsid w:val="00926C68"/>
    <w:rsid w:val="00927202"/>
    <w:rsid w:val="00931F5F"/>
    <w:rsid w:val="00931F76"/>
    <w:rsid w:val="00932B33"/>
    <w:rsid w:val="00932B8A"/>
    <w:rsid w:val="00932EE0"/>
    <w:rsid w:val="00933425"/>
    <w:rsid w:val="00934571"/>
    <w:rsid w:val="0093492D"/>
    <w:rsid w:val="009362F8"/>
    <w:rsid w:val="0093709B"/>
    <w:rsid w:val="00937669"/>
    <w:rsid w:val="009410F1"/>
    <w:rsid w:val="009428FB"/>
    <w:rsid w:val="009448AA"/>
    <w:rsid w:val="00954574"/>
    <w:rsid w:val="00954BBB"/>
    <w:rsid w:val="00954F57"/>
    <w:rsid w:val="009552BC"/>
    <w:rsid w:val="00956054"/>
    <w:rsid w:val="00957630"/>
    <w:rsid w:val="00964D21"/>
    <w:rsid w:val="00966B95"/>
    <w:rsid w:val="00972DB5"/>
    <w:rsid w:val="009753A4"/>
    <w:rsid w:val="0098005F"/>
    <w:rsid w:val="00983D15"/>
    <w:rsid w:val="00984A02"/>
    <w:rsid w:val="00984F41"/>
    <w:rsid w:val="00990FFA"/>
    <w:rsid w:val="00991D1E"/>
    <w:rsid w:val="00992B80"/>
    <w:rsid w:val="00992CEB"/>
    <w:rsid w:val="009945A3"/>
    <w:rsid w:val="00994799"/>
    <w:rsid w:val="00994C09"/>
    <w:rsid w:val="009A1D5B"/>
    <w:rsid w:val="009A2E3D"/>
    <w:rsid w:val="009A3B7A"/>
    <w:rsid w:val="009A4829"/>
    <w:rsid w:val="009A5E99"/>
    <w:rsid w:val="009A6E03"/>
    <w:rsid w:val="009A7321"/>
    <w:rsid w:val="009A73DA"/>
    <w:rsid w:val="009A7954"/>
    <w:rsid w:val="009B09FC"/>
    <w:rsid w:val="009B12C1"/>
    <w:rsid w:val="009B40B4"/>
    <w:rsid w:val="009B6C80"/>
    <w:rsid w:val="009B7007"/>
    <w:rsid w:val="009B7327"/>
    <w:rsid w:val="009C10D9"/>
    <w:rsid w:val="009C1B84"/>
    <w:rsid w:val="009C1C7D"/>
    <w:rsid w:val="009C3415"/>
    <w:rsid w:val="009C34D1"/>
    <w:rsid w:val="009D0880"/>
    <w:rsid w:val="009D2021"/>
    <w:rsid w:val="009D2D95"/>
    <w:rsid w:val="009D34E2"/>
    <w:rsid w:val="009D53CA"/>
    <w:rsid w:val="009E1035"/>
    <w:rsid w:val="009E18BA"/>
    <w:rsid w:val="009E1F00"/>
    <w:rsid w:val="009E3483"/>
    <w:rsid w:val="009E3EE1"/>
    <w:rsid w:val="009E4701"/>
    <w:rsid w:val="009E563E"/>
    <w:rsid w:val="009E5A7F"/>
    <w:rsid w:val="009E77BD"/>
    <w:rsid w:val="009E7884"/>
    <w:rsid w:val="009F0F93"/>
    <w:rsid w:val="009F486B"/>
    <w:rsid w:val="009F4C84"/>
    <w:rsid w:val="00A00370"/>
    <w:rsid w:val="00A00433"/>
    <w:rsid w:val="00A00C3B"/>
    <w:rsid w:val="00A011BA"/>
    <w:rsid w:val="00A03B38"/>
    <w:rsid w:val="00A05812"/>
    <w:rsid w:val="00A0598D"/>
    <w:rsid w:val="00A0687F"/>
    <w:rsid w:val="00A06EE1"/>
    <w:rsid w:val="00A100DE"/>
    <w:rsid w:val="00A13753"/>
    <w:rsid w:val="00A13AD8"/>
    <w:rsid w:val="00A15944"/>
    <w:rsid w:val="00A16DE0"/>
    <w:rsid w:val="00A2030F"/>
    <w:rsid w:val="00A222ED"/>
    <w:rsid w:val="00A22943"/>
    <w:rsid w:val="00A23029"/>
    <w:rsid w:val="00A236E1"/>
    <w:rsid w:val="00A2382D"/>
    <w:rsid w:val="00A274B1"/>
    <w:rsid w:val="00A2790F"/>
    <w:rsid w:val="00A32350"/>
    <w:rsid w:val="00A32D26"/>
    <w:rsid w:val="00A3345A"/>
    <w:rsid w:val="00A376A4"/>
    <w:rsid w:val="00A40546"/>
    <w:rsid w:val="00A42D14"/>
    <w:rsid w:val="00A45068"/>
    <w:rsid w:val="00A46E5D"/>
    <w:rsid w:val="00A4719D"/>
    <w:rsid w:val="00A503E7"/>
    <w:rsid w:val="00A51BF2"/>
    <w:rsid w:val="00A5298A"/>
    <w:rsid w:val="00A53EBF"/>
    <w:rsid w:val="00A544D6"/>
    <w:rsid w:val="00A54F57"/>
    <w:rsid w:val="00A5615B"/>
    <w:rsid w:val="00A563E9"/>
    <w:rsid w:val="00A570ED"/>
    <w:rsid w:val="00A57949"/>
    <w:rsid w:val="00A612B0"/>
    <w:rsid w:val="00A628BF"/>
    <w:rsid w:val="00A62CA1"/>
    <w:rsid w:val="00A64E97"/>
    <w:rsid w:val="00A72A94"/>
    <w:rsid w:val="00A74221"/>
    <w:rsid w:val="00A754AD"/>
    <w:rsid w:val="00A756ED"/>
    <w:rsid w:val="00A77E07"/>
    <w:rsid w:val="00A8279C"/>
    <w:rsid w:val="00A836E8"/>
    <w:rsid w:val="00A8400F"/>
    <w:rsid w:val="00A846A9"/>
    <w:rsid w:val="00A85FFB"/>
    <w:rsid w:val="00A86B0D"/>
    <w:rsid w:val="00A87D68"/>
    <w:rsid w:val="00A87FCA"/>
    <w:rsid w:val="00A94119"/>
    <w:rsid w:val="00A945F8"/>
    <w:rsid w:val="00A94A19"/>
    <w:rsid w:val="00A96125"/>
    <w:rsid w:val="00A970AA"/>
    <w:rsid w:val="00AA3544"/>
    <w:rsid w:val="00AA3B7E"/>
    <w:rsid w:val="00AA6FAB"/>
    <w:rsid w:val="00AA6FEE"/>
    <w:rsid w:val="00AA71DE"/>
    <w:rsid w:val="00AA75BA"/>
    <w:rsid w:val="00AB06AA"/>
    <w:rsid w:val="00AB0A59"/>
    <w:rsid w:val="00AB1CD2"/>
    <w:rsid w:val="00AB2137"/>
    <w:rsid w:val="00AB3D80"/>
    <w:rsid w:val="00AC08F3"/>
    <w:rsid w:val="00AC0F84"/>
    <w:rsid w:val="00AC1854"/>
    <w:rsid w:val="00AC36D9"/>
    <w:rsid w:val="00AC3F03"/>
    <w:rsid w:val="00AC5770"/>
    <w:rsid w:val="00AC6111"/>
    <w:rsid w:val="00AC6305"/>
    <w:rsid w:val="00AC76E9"/>
    <w:rsid w:val="00AD0FF6"/>
    <w:rsid w:val="00AD1575"/>
    <w:rsid w:val="00AD1C80"/>
    <w:rsid w:val="00AD1F6C"/>
    <w:rsid w:val="00AD5900"/>
    <w:rsid w:val="00AD689D"/>
    <w:rsid w:val="00AD7C82"/>
    <w:rsid w:val="00AE0160"/>
    <w:rsid w:val="00AE0EF7"/>
    <w:rsid w:val="00AE26BC"/>
    <w:rsid w:val="00AE5573"/>
    <w:rsid w:val="00AE5B6B"/>
    <w:rsid w:val="00AE68D6"/>
    <w:rsid w:val="00AE77D4"/>
    <w:rsid w:val="00AF1F13"/>
    <w:rsid w:val="00AF447D"/>
    <w:rsid w:val="00AF4699"/>
    <w:rsid w:val="00AF54C1"/>
    <w:rsid w:val="00AF59B7"/>
    <w:rsid w:val="00AF7709"/>
    <w:rsid w:val="00B007BF"/>
    <w:rsid w:val="00B0088B"/>
    <w:rsid w:val="00B01C84"/>
    <w:rsid w:val="00B02993"/>
    <w:rsid w:val="00B04052"/>
    <w:rsid w:val="00B046BC"/>
    <w:rsid w:val="00B057C4"/>
    <w:rsid w:val="00B05B52"/>
    <w:rsid w:val="00B10DBF"/>
    <w:rsid w:val="00B13383"/>
    <w:rsid w:val="00B13F32"/>
    <w:rsid w:val="00B14E44"/>
    <w:rsid w:val="00B16D7B"/>
    <w:rsid w:val="00B17719"/>
    <w:rsid w:val="00B237B8"/>
    <w:rsid w:val="00B247B8"/>
    <w:rsid w:val="00B2494B"/>
    <w:rsid w:val="00B26BE5"/>
    <w:rsid w:val="00B3034B"/>
    <w:rsid w:val="00B30E60"/>
    <w:rsid w:val="00B32460"/>
    <w:rsid w:val="00B3550B"/>
    <w:rsid w:val="00B36B78"/>
    <w:rsid w:val="00B40AA0"/>
    <w:rsid w:val="00B4472D"/>
    <w:rsid w:val="00B4566B"/>
    <w:rsid w:val="00B510CE"/>
    <w:rsid w:val="00B51634"/>
    <w:rsid w:val="00B518AA"/>
    <w:rsid w:val="00B52D0D"/>
    <w:rsid w:val="00B52D2C"/>
    <w:rsid w:val="00B53664"/>
    <w:rsid w:val="00B53F34"/>
    <w:rsid w:val="00B5529A"/>
    <w:rsid w:val="00B557C6"/>
    <w:rsid w:val="00B57772"/>
    <w:rsid w:val="00B57AEE"/>
    <w:rsid w:val="00B57E39"/>
    <w:rsid w:val="00B605CF"/>
    <w:rsid w:val="00B60F62"/>
    <w:rsid w:val="00B61DC9"/>
    <w:rsid w:val="00B62AA1"/>
    <w:rsid w:val="00B753B9"/>
    <w:rsid w:val="00B76981"/>
    <w:rsid w:val="00B779A2"/>
    <w:rsid w:val="00B805AE"/>
    <w:rsid w:val="00B828B4"/>
    <w:rsid w:val="00B82921"/>
    <w:rsid w:val="00B86373"/>
    <w:rsid w:val="00B8637A"/>
    <w:rsid w:val="00B869D0"/>
    <w:rsid w:val="00B90F24"/>
    <w:rsid w:val="00B91314"/>
    <w:rsid w:val="00B9424B"/>
    <w:rsid w:val="00B96292"/>
    <w:rsid w:val="00B96982"/>
    <w:rsid w:val="00BA1838"/>
    <w:rsid w:val="00BA18AC"/>
    <w:rsid w:val="00BB12FA"/>
    <w:rsid w:val="00BB29AA"/>
    <w:rsid w:val="00BB2B6F"/>
    <w:rsid w:val="00BB38D3"/>
    <w:rsid w:val="00BB6F88"/>
    <w:rsid w:val="00BB72D7"/>
    <w:rsid w:val="00BC4B82"/>
    <w:rsid w:val="00BD0991"/>
    <w:rsid w:val="00BD31F6"/>
    <w:rsid w:val="00BD432A"/>
    <w:rsid w:val="00BD517C"/>
    <w:rsid w:val="00BD62C8"/>
    <w:rsid w:val="00BD71B3"/>
    <w:rsid w:val="00BD73A0"/>
    <w:rsid w:val="00BD7AF9"/>
    <w:rsid w:val="00BE04D0"/>
    <w:rsid w:val="00BE07F8"/>
    <w:rsid w:val="00BE0C6B"/>
    <w:rsid w:val="00BE317E"/>
    <w:rsid w:val="00BE31CF"/>
    <w:rsid w:val="00BE42C2"/>
    <w:rsid w:val="00BE5DF7"/>
    <w:rsid w:val="00BF042A"/>
    <w:rsid w:val="00BF050E"/>
    <w:rsid w:val="00BF2CC8"/>
    <w:rsid w:val="00BF7433"/>
    <w:rsid w:val="00C00B1B"/>
    <w:rsid w:val="00C013F9"/>
    <w:rsid w:val="00C021E7"/>
    <w:rsid w:val="00C02F74"/>
    <w:rsid w:val="00C03186"/>
    <w:rsid w:val="00C040A2"/>
    <w:rsid w:val="00C05F07"/>
    <w:rsid w:val="00C1049E"/>
    <w:rsid w:val="00C11C8B"/>
    <w:rsid w:val="00C12439"/>
    <w:rsid w:val="00C13D96"/>
    <w:rsid w:val="00C162EA"/>
    <w:rsid w:val="00C17FF5"/>
    <w:rsid w:val="00C20515"/>
    <w:rsid w:val="00C211C8"/>
    <w:rsid w:val="00C21FE7"/>
    <w:rsid w:val="00C23B40"/>
    <w:rsid w:val="00C25A2C"/>
    <w:rsid w:val="00C31BB0"/>
    <w:rsid w:val="00C32260"/>
    <w:rsid w:val="00C325DC"/>
    <w:rsid w:val="00C3271F"/>
    <w:rsid w:val="00C3370F"/>
    <w:rsid w:val="00C3697D"/>
    <w:rsid w:val="00C376EE"/>
    <w:rsid w:val="00C4055B"/>
    <w:rsid w:val="00C42E6F"/>
    <w:rsid w:val="00C42E80"/>
    <w:rsid w:val="00C44F00"/>
    <w:rsid w:val="00C52C11"/>
    <w:rsid w:val="00C53E4A"/>
    <w:rsid w:val="00C561C8"/>
    <w:rsid w:val="00C62327"/>
    <w:rsid w:val="00C62988"/>
    <w:rsid w:val="00C63DAF"/>
    <w:rsid w:val="00C71A1C"/>
    <w:rsid w:val="00C71CDB"/>
    <w:rsid w:val="00C74667"/>
    <w:rsid w:val="00C76B02"/>
    <w:rsid w:val="00C76F09"/>
    <w:rsid w:val="00C80160"/>
    <w:rsid w:val="00C81537"/>
    <w:rsid w:val="00C821A1"/>
    <w:rsid w:val="00C82E6A"/>
    <w:rsid w:val="00C83DC1"/>
    <w:rsid w:val="00C84177"/>
    <w:rsid w:val="00C841D0"/>
    <w:rsid w:val="00C84F84"/>
    <w:rsid w:val="00C85ED5"/>
    <w:rsid w:val="00C873CD"/>
    <w:rsid w:val="00C877CF"/>
    <w:rsid w:val="00C87909"/>
    <w:rsid w:val="00C90004"/>
    <w:rsid w:val="00C90D8E"/>
    <w:rsid w:val="00C926AF"/>
    <w:rsid w:val="00C92BA4"/>
    <w:rsid w:val="00C93E48"/>
    <w:rsid w:val="00C969C8"/>
    <w:rsid w:val="00C96B3E"/>
    <w:rsid w:val="00C9718E"/>
    <w:rsid w:val="00CA03AD"/>
    <w:rsid w:val="00CA38C2"/>
    <w:rsid w:val="00CA43B0"/>
    <w:rsid w:val="00CA44A4"/>
    <w:rsid w:val="00CA4C10"/>
    <w:rsid w:val="00CA595C"/>
    <w:rsid w:val="00CA6F4B"/>
    <w:rsid w:val="00CB6D37"/>
    <w:rsid w:val="00CB7ABA"/>
    <w:rsid w:val="00CC0E1D"/>
    <w:rsid w:val="00CC1EAF"/>
    <w:rsid w:val="00CC2D20"/>
    <w:rsid w:val="00CC3708"/>
    <w:rsid w:val="00CC3DCD"/>
    <w:rsid w:val="00CC5C3D"/>
    <w:rsid w:val="00CC5C9E"/>
    <w:rsid w:val="00CD127B"/>
    <w:rsid w:val="00CD1CE4"/>
    <w:rsid w:val="00CD3DE3"/>
    <w:rsid w:val="00CD4B27"/>
    <w:rsid w:val="00CD5DD7"/>
    <w:rsid w:val="00CD6440"/>
    <w:rsid w:val="00CD64DC"/>
    <w:rsid w:val="00CD680D"/>
    <w:rsid w:val="00CE04EB"/>
    <w:rsid w:val="00CE0668"/>
    <w:rsid w:val="00CE0ABE"/>
    <w:rsid w:val="00CE17DC"/>
    <w:rsid w:val="00CE2A3A"/>
    <w:rsid w:val="00CE393D"/>
    <w:rsid w:val="00CE3F91"/>
    <w:rsid w:val="00CE4E1A"/>
    <w:rsid w:val="00CE50B3"/>
    <w:rsid w:val="00CE54F6"/>
    <w:rsid w:val="00CE6156"/>
    <w:rsid w:val="00CF0731"/>
    <w:rsid w:val="00CF3140"/>
    <w:rsid w:val="00CF5777"/>
    <w:rsid w:val="00CF6EC5"/>
    <w:rsid w:val="00D03F8E"/>
    <w:rsid w:val="00D06B7D"/>
    <w:rsid w:val="00D0704E"/>
    <w:rsid w:val="00D07A8A"/>
    <w:rsid w:val="00D115C4"/>
    <w:rsid w:val="00D11BFB"/>
    <w:rsid w:val="00D1443A"/>
    <w:rsid w:val="00D17D68"/>
    <w:rsid w:val="00D206D9"/>
    <w:rsid w:val="00D20966"/>
    <w:rsid w:val="00D20BBA"/>
    <w:rsid w:val="00D20D1C"/>
    <w:rsid w:val="00D22233"/>
    <w:rsid w:val="00D24099"/>
    <w:rsid w:val="00D245F1"/>
    <w:rsid w:val="00D25448"/>
    <w:rsid w:val="00D25CDE"/>
    <w:rsid w:val="00D262D8"/>
    <w:rsid w:val="00D30E93"/>
    <w:rsid w:val="00D31DF3"/>
    <w:rsid w:val="00D326D8"/>
    <w:rsid w:val="00D33317"/>
    <w:rsid w:val="00D3331E"/>
    <w:rsid w:val="00D338B1"/>
    <w:rsid w:val="00D34F34"/>
    <w:rsid w:val="00D3522F"/>
    <w:rsid w:val="00D3579C"/>
    <w:rsid w:val="00D3647F"/>
    <w:rsid w:val="00D36B03"/>
    <w:rsid w:val="00D374B9"/>
    <w:rsid w:val="00D3799D"/>
    <w:rsid w:val="00D40C96"/>
    <w:rsid w:val="00D40FB9"/>
    <w:rsid w:val="00D41553"/>
    <w:rsid w:val="00D500E8"/>
    <w:rsid w:val="00D5020E"/>
    <w:rsid w:val="00D5202E"/>
    <w:rsid w:val="00D5382D"/>
    <w:rsid w:val="00D57C44"/>
    <w:rsid w:val="00D608DC"/>
    <w:rsid w:val="00D62D7A"/>
    <w:rsid w:val="00D63E23"/>
    <w:rsid w:val="00D65751"/>
    <w:rsid w:val="00D66FF2"/>
    <w:rsid w:val="00D67BE3"/>
    <w:rsid w:val="00D70140"/>
    <w:rsid w:val="00D71542"/>
    <w:rsid w:val="00D73279"/>
    <w:rsid w:val="00D73F0D"/>
    <w:rsid w:val="00D765A5"/>
    <w:rsid w:val="00D765DF"/>
    <w:rsid w:val="00D767A0"/>
    <w:rsid w:val="00D82EAE"/>
    <w:rsid w:val="00D83613"/>
    <w:rsid w:val="00D837B5"/>
    <w:rsid w:val="00D84EE2"/>
    <w:rsid w:val="00D86518"/>
    <w:rsid w:val="00D8726C"/>
    <w:rsid w:val="00D874E2"/>
    <w:rsid w:val="00D87C6B"/>
    <w:rsid w:val="00D922F7"/>
    <w:rsid w:val="00D9571F"/>
    <w:rsid w:val="00DA0304"/>
    <w:rsid w:val="00DA13EE"/>
    <w:rsid w:val="00DA7565"/>
    <w:rsid w:val="00DA7573"/>
    <w:rsid w:val="00DB1C40"/>
    <w:rsid w:val="00DB3579"/>
    <w:rsid w:val="00DB4EA0"/>
    <w:rsid w:val="00DB52E8"/>
    <w:rsid w:val="00DB55CB"/>
    <w:rsid w:val="00DC07FA"/>
    <w:rsid w:val="00DC1A2C"/>
    <w:rsid w:val="00DC1AB7"/>
    <w:rsid w:val="00DC24AF"/>
    <w:rsid w:val="00DC2D14"/>
    <w:rsid w:val="00DC322E"/>
    <w:rsid w:val="00DC684E"/>
    <w:rsid w:val="00DC6F1A"/>
    <w:rsid w:val="00DC6F1C"/>
    <w:rsid w:val="00DC70FF"/>
    <w:rsid w:val="00DD12FC"/>
    <w:rsid w:val="00DD3947"/>
    <w:rsid w:val="00DD4823"/>
    <w:rsid w:val="00DD6E61"/>
    <w:rsid w:val="00DD78A7"/>
    <w:rsid w:val="00DE41EC"/>
    <w:rsid w:val="00DE4357"/>
    <w:rsid w:val="00DE5FAB"/>
    <w:rsid w:val="00DE76CF"/>
    <w:rsid w:val="00DF51FE"/>
    <w:rsid w:val="00DF5453"/>
    <w:rsid w:val="00DF6FAB"/>
    <w:rsid w:val="00DF742D"/>
    <w:rsid w:val="00E00845"/>
    <w:rsid w:val="00E01681"/>
    <w:rsid w:val="00E01811"/>
    <w:rsid w:val="00E03013"/>
    <w:rsid w:val="00E03FB4"/>
    <w:rsid w:val="00E04341"/>
    <w:rsid w:val="00E05BDA"/>
    <w:rsid w:val="00E060F7"/>
    <w:rsid w:val="00E062B0"/>
    <w:rsid w:val="00E06DF4"/>
    <w:rsid w:val="00E07455"/>
    <w:rsid w:val="00E07751"/>
    <w:rsid w:val="00E07B05"/>
    <w:rsid w:val="00E07B8E"/>
    <w:rsid w:val="00E133B2"/>
    <w:rsid w:val="00E1403D"/>
    <w:rsid w:val="00E14C61"/>
    <w:rsid w:val="00E167C2"/>
    <w:rsid w:val="00E16D36"/>
    <w:rsid w:val="00E17459"/>
    <w:rsid w:val="00E20C95"/>
    <w:rsid w:val="00E21B51"/>
    <w:rsid w:val="00E2408D"/>
    <w:rsid w:val="00E27E77"/>
    <w:rsid w:val="00E301E0"/>
    <w:rsid w:val="00E34A68"/>
    <w:rsid w:val="00E40830"/>
    <w:rsid w:val="00E4233D"/>
    <w:rsid w:val="00E44439"/>
    <w:rsid w:val="00E47D2D"/>
    <w:rsid w:val="00E50D91"/>
    <w:rsid w:val="00E52FCB"/>
    <w:rsid w:val="00E5447A"/>
    <w:rsid w:val="00E54A8A"/>
    <w:rsid w:val="00E620FD"/>
    <w:rsid w:val="00E62B01"/>
    <w:rsid w:val="00E636F2"/>
    <w:rsid w:val="00E637E7"/>
    <w:rsid w:val="00E6389F"/>
    <w:rsid w:val="00E63ED6"/>
    <w:rsid w:val="00E66173"/>
    <w:rsid w:val="00E66402"/>
    <w:rsid w:val="00E670F9"/>
    <w:rsid w:val="00E6779F"/>
    <w:rsid w:val="00E70EC9"/>
    <w:rsid w:val="00E730A0"/>
    <w:rsid w:val="00E812DB"/>
    <w:rsid w:val="00E82878"/>
    <w:rsid w:val="00E83FAB"/>
    <w:rsid w:val="00E8599F"/>
    <w:rsid w:val="00E90156"/>
    <w:rsid w:val="00E913FF"/>
    <w:rsid w:val="00E92AD8"/>
    <w:rsid w:val="00E9431E"/>
    <w:rsid w:val="00E96D7F"/>
    <w:rsid w:val="00E97F01"/>
    <w:rsid w:val="00EA1FFB"/>
    <w:rsid w:val="00EA4BA6"/>
    <w:rsid w:val="00EA5292"/>
    <w:rsid w:val="00EA5A45"/>
    <w:rsid w:val="00EA5FA3"/>
    <w:rsid w:val="00EA6691"/>
    <w:rsid w:val="00EA69C2"/>
    <w:rsid w:val="00EA78FE"/>
    <w:rsid w:val="00EA7956"/>
    <w:rsid w:val="00EB53C9"/>
    <w:rsid w:val="00EB635C"/>
    <w:rsid w:val="00EC052C"/>
    <w:rsid w:val="00EC0B37"/>
    <w:rsid w:val="00EC1E36"/>
    <w:rsid w:val="00EC2012"/>
    <w:rsid w:val="00EC2E6F"/>
    <w:rsid w:val="00EC32D5"/>
    <w:rsid w:val="00EC41A0"/>
    <w:rsid w:val="00EC46A3"/>
    <w:rsid w:val="00EC56A7"/>
    <w:rsid w:val="00EC59DE"/>
    <w:rsid w:val="00ED02C9"/>
    <w:rsid w:val="00ED0BAD"/>
    <w:rsid w:val="00ED22C6"/>
    <w:rsid w:val="00EE0173"/>
    <w:rsid w:val="00EE0D32"/>
    <w:rsid w:val="00EE3391"/>
    <w:rsid w:val="00EE6949"/>
    <w:rsid w:val="00EF3AB2"/>
    <w:rsid w:val="00EF42D2"/>
    <w:rsid w:val="00EF473A"/>
    <w:rsid w:val="00EF4D5E"/>
    <w:rsid w:val="00EF565F"/>
    <w:rsid w:val="00EF619C"/>
    <w:rsid w:val="00EF62F9"/>
    <w:rsid w:val="00F013EB"/>
    <w:rsid w:val="00F03220"/>
    <w:rsid w:val="00F07128"/>
    <w:rsid w:val="00F0715B"/>
    <w:rsid w:val="00F0776A"/>
    <w:rsid w:val="00F077AA"/>
    <w:rsid w:val="00F102C4"/>
    <w:rsid w:val="00F10F29"/>
    <w:rsid w:val="00F11AA7"/>
    <w:rsid w:val="00F122AE"/>
    <w:rsid w:val="00F13E5B"/>
    <w:rsid w:val="00F13E9C"/>
    <w:rsid w:val="00F151F4"/>
    <w:rsid w:val="00F15C83"/>
    <w:rsid w:val="00F17EA4"/>
    <w:rsid w:val="00F22C5D"/>
    <w:rsid w:val="00F2383D"/>
    <w:rsid w:val="00F23FD0"/>
    <w:rsid w:val="00F25616"/>
    <w:rsid w:val="00F2569B"/>
    <w:rsid w:val="00F2765D"/>
    <w:rsid w:val="00F30C10"/>
    <w:rsid w:val="00F32784"/>
    <w:rsid w:val="00F33276"/>
    <w:rsid w:val="00F334AC"/>
    <w:rsid w:val="00F33B2B"/>
    <w:rsid w:val="00F34A30"/>
    <w:rsid w:val="00F3613B"/>
    <w:rsid w:val="00F36844"/>
    <w:rsid w:val="00F42D90"/>
    <w:rsid w:val="00F42FC0"/>
    <w:rsid w:val="00F44A46"/>
    <w:rsid w:val="00F44CA6"/>
    <w:rsid w:val="00F45F31"/>
    <w:rsid w:val="00F520CF"/>
    <w:rsid w:val="00F5303F"/>
    <w:rsid w:val="00F5657F"/>
    <w:rsid w:val="00F566B9"/>
    <w:rsid w:val="00F57618"/>
    <w:rsid w:val="00F605A1"/>
    <w:rsid w:val="00F60DE0"/>
    <w:rsid w:val="00F60EF9"/>
    <w:rsid w:val="00F60FE0"/>
    <w:rsid w:val="00F6158F"/>
    <w:rsid w:val="00F61B06"/>
    <w:rsid w:val="00F63758"/>
    <w:rsid w:val="00F6489C"/>
    <w:rsid w:val="00F65226"/>
    <w:rsid w:val="00F6533E"/>
    <w:rsid w:val="00F65A7E"/>
    <w:rsid w:val="00F66391"/>
    <w:rsid w:val="00F66762"/>
    <w:rsid w:val="00F700D8"/>
    <w:rsid w:val="00F70D56"/>
    <w:rsid w:val="00F71C8C"/>
    <w:rsid w:val="00F75FC0"/>
    <w:rsid w:val="00F76909"/>
    <w:rsid w:val="00F76C7E"/>
    <w:rsid w:val="00F8290E"/>
    <w:rsid w:val="00F82F66"/>
    <w:rsid w:val="00F90061"/>
    <w:rsid w:val="00F91AE9"/>
    <w:rsid w:val="00F93080"/>
    <w:rsid w:val="00F976DC"/>
    <w:rsid w:val="00FA2F15"/>
    <w:rsid w:val="00FA7110"/>
    <w:rsid w:val="00FB25EA"/>
    <w:rsid w:val="00FB3069"/>
    <w:rsid w:val="00FC080D"/>
    <w:rsid w:val="00FC2774"/>
    <w:rsid w:val="00FC38E4"/>
    <w:rsid w:val="00FC7490"/>
    <w:rsid w:val="00FC7D21"/>
    <w:rsid w:val="00FD1135"/>
    <w:rsid w:val="00FD2591"/>
    <w:rsid w:val="00FD399C"/>
    <w:rsid w:val="00FD3B52"/>
    <w:rsid w:val="00FD3EE3"/>
    <w:rsid w:val="00FD548E"/>
    <w:rsid w:val="00FD588B"/>
    <w:rsid w:val="00FD6B4D"/>
    <w:rsid w:val="00FD6EAB"/>
    <w:rsid w:val="00FD7AEA"/>
    <w:rsid w:val="00FE003F"/>
    <w:rsid w:val="00FE1872"/>
    <w:rsid w:val="00FE3A4B"/>
    <w:rsid w:val="00FE69F9"/>
    <w:rsid w:val="00FE7076"/>
    <w:rsid w:val="00FE7A0A"/>
    <w:rsid w:val="00FF3A22"/>
    <w:rsid w:val="00FF79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464C7C"/>
  <w15:docId w15:val="{035FACD5-3FF5-492D-BC91-D88551F5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211288"/>
    <w:pPr>
      <w:keepNext/>
      <w:keepLines/>
      <w:numPr>
        <w:numId w:val="14"/>
      </w:numPr>
      <w:spacing w:after="0" w:line="240" w:lineRule="auto"/>
      <w:ind w:left="426"/>
      <w:outlineLvl w:val="0"/>
    </w:pPr>
    <w:rPr>
      <w:rFonts w:ascii="Arial" w:eastAsia="Times New Roman" w:hAnsi="Arial" w:cs="Arial"/>
      <w:b/>
      <w:bCs/>
      <w:color w:val="4F81BD" w:themeColor="accent1"/>
      <w:sz w:val="24"/>
      <w:szCs w:val="24"/>
      <w:shd w:val="clear" w:color="auto" w:fill="FFFFFF"/>
      <w:lang w:bidi="en-US"/>
    </w:rPr>
  </w:style>
  <w:style w:type="paragraph" w:styleId="Heading2">
    <w:name w:val="heading 2"/>
    <w:basedOn w:val="Normal"/>
    <w:next w:val="Normal"/>
    <w:link w:val="Heading2Char"/>
    <w:uiPriority w:val="9"/>
    <w:unhideWhenUsed/>
    <w:qFormat/>
    <w:rsid w:val="007F77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1"/>
    <w:uiPriority w:val="9"/>
    <w:unhideWhenUsed/>
    <w:qFormat/>
    <w:rsid w:val="007F77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t-ft-text">
    <w:name w:val="gt-ft-text"/>
    <w:basedOn w:val="DefaultParagraphFont"/>
    <w:rsid w:val="00794A4F"/>
  </w:style>
  <w:style w:type="character" w:styleId="Hyperlink">
    <w:name w:val="Hyperlink"/>
    <w:basedOn w:val="DefaultParagraphFont"/>
    <w:uiPriority w:val="99"/>
    <w:unhideWhenUsed/>
    <w:rsid w:val="00794A4F"/>
    <w:rPr>
      <w:color w:val="0000FF"/>
      <w:u w:val="single"/>
    </w:rPr>
  </w:style>
  <w:style w:type="paragraph" w:styleId="ListParagraph">
    <w:name w:val="List Paragraph"/>
    <w:basedOn w:val="Normal"/>
    <w:uiPriority w:val="34"/>
    <w:qFormat/>
    <w:rsid w:val="00404470"/>
    <w:pPr>
      <w:ind w:left="720"/>
      <w:contextualSpacing/>
    </w:pPr>
  </w:style>
  <w:style w:type="paragraph" w:customStyle="1" w:styleId="Default">
    <w:name w:val="Default"/>
    <w:rsid w:val="00FD6EA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066B7"/>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21F1"/>
    <w:pPr>
      <w:spacing w:after="0" w:line="240" w:lineRule="auto"/>
    </w:pPr>
    <w:rPr>
      <w:sz w:val="20"/>
      <w:szCs w:val="20"/>
    </w:rPr>
  </w:style>
  <w:style w:type="character" w:customStyle="1" w:styleId="FootnoteTextChar">
    <w:name w:val="Footnote Text Char"/>
    <w:basedOn w:val="DefaultParagraphFont"/>
    <w:link w:val="FootnoteText"/>
    <w:uiPriority w:val="99"/>
    <w:rsid w:val="004021F1"/>
    <w:rPr>
      <w:sz w:val="20"/>
      <w:szCs w:val="20"/>
    </w:rPr>
  </w:style>
  <w:style w:type="character" w:styleId="FootnoteReference">
    <w:name w:val="footnote reference"/>
    <w:basedOn w:val="DefaultParagraphFont"/>
    <w:uiPriority w:val="99"/>
    <w:semiHidden/>
    <w:unhideWhenUsed/>
    <w:rsid w:val="004021F1"/>
    <w:rPr>
      <w:vertAlign w:val="superscript"/>
    </w:rPr>
  </w:style>
  <w:style w:type="character" w:customStyle="1" w:styleId="apple-converted-space">
    <w:name w:val="apple-converted-space"/>
    <w:basedOn w:val="DefaultParagraphFont"/>
    <w:rsid w:val="00DB3579"/>
  </w:style>
  <w:style w:type="character" w:styleId="Emphasis">
    <w:name w:val="Emphasis"/>
    <w:basedOn w:val="DefaultParagraphFont"/>
    <w:uiPriority w:val="20"/>
    <w:qFormat/>
    <w:rsid w:val="00DB3579"/>
    <w:rPr>
      <w:i/>
      <w:iCs/>
    </w:rPr>
  </w:style>
  <w:style w:type="character" w:styleId="Strong">
    <w:name w:val="Strong"/>
    <w:basedOn w:val="DefaultParagraphFont"/>
    <w:uiPriority w:val="22"/>
    <w:qFormat/>
    <w:rsid w:val="00DB3579"/>
    <w:rPr>
      <w:b/>
      <w:bCs/>
    </w:rPr>
  </w:style>
  <w:style w:type="paragraph" w:styleId="z-TopofForm">
    <w:name w:val="HTML Top of Form"/>
    <w:basedOn w:val="Normal"/>
    <w:next w:val="Normal"/>
    <w:link w:val="z-TopofFormChar"/>
    <w:hidden/>
    <w:uiPriority w:val="99"/>
    <w:semiHidden/>
    <w:unhideWhenUsed/>
    <w:rsid w:val="002306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306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306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30660"/>
    <w:rPr>
      <w:rFonts w:ascii="Arial" w:eastAsia="Times New Roman" w:hAnsi="Arial" w:cs="Arial"/>
      <w:vanish/>
      <w:sz w:val="16"/>
      <w:szCs w:val="16"/>
    </w:rPr>
  </w:style>
  <w:style w:type="character" w:customStyle="1" w:styleId="Heading3Char">
    <w:name w:val="Heading 3 Char"/>
    <w:rsid w:val="00D31DF3"/>
    <w:rPr>
      <w:rFonts w:ascii="Cambria" w:eastAsia="Times New Roman" w:hAnsi="Cambria" w:cs="Times New Roman"/>
      <w:b/>
      <w:color w:val="4F81BD"/>
      <w:sz w:val="20"/>
      <w:szCs w:val="20"/>
      <w:lang w:val="nl-NL"/>
    </w:rPr>
  </w:style>
  <w:style w:type="paragraph" w:customStyle="1" w:styleId="Numerisanipasus">
    <w:name w:val="Numerisani pasus"/>
    <w:basedOn w:val="Normal"/>
    <w:autoRedefine/>
    <w:qFormat/>
    <w:rsid w:val="004D0371"/>
    <w:pPr>
      <w:numPr>
        <w:ilvl w:val="2"/>
      </w:numPr>
      <w:spacing w:after="120" w:line="240" w:lineRule="auto"/>
      <w:jc w:val="both"/>
    </w:pPr>
    <w:rPr>
      <w:rFonts w:ascii="Times New Roman" w:eastAsia="Calibri" w:hAnsi="Times New Roman" w:cs="Times New Roman"/>
      <w:b/>
      <w:bCs/>
      <w:iCs/>
      <w:noProof/>
      <w:color w:val="000000"/>
      <w:spacing w:val="-3"/>
      <w:lang w:val="ru-RU"/>
    </w:rPr>
  </w:style>
  <w:style w:type="character" w:customStyle="1" w:styleId="A0">
    <w:name w:val="A0"/>
    <w:uiPriority w:val="99"/>
    <w:rsid w:val="000C3A49"/>
    <w:rPr>
      <w:rFonts w:cs="Myriad Pro"/>
      <w:color w:val="000000"/>
      <w:sz w:val="60"/>
      <w:szCs w:val="60"/>
    </w:rPr>
  </w:style>
  <w:style w:type="table" w:styleId="TableGrid">
    <w:name w:val="Table Grid"/>
    <w:basedOn w:val="TableNormal"/>
    <w:uiPriority w:val="59"/>
    <w:rsid w:val="00504F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C46A3"/>
    <w:pPr>
      <w:tabs>
        <w:tab w:val="center" w:pos="4535"/>
        <w:tab w:val="right" w:pos="9071"/>
      </w:tabs>
      <w:spacing w:after="0" w:line="240" w:lineRule="auto"/>
    </w:pPr>
  </w:style>
  <w:style w:type="character" w:customStyle="1" w:styleId="HeaderChar">
    <w:name w:val="Header Char"/>
    <w:basedOn w:val="DefaultParagraphFont"/>
    <w:link w:val="Header"/>
    <w:uiPriority w:val="99"/>
    <w:rsid w:val="00EC46A3"/>
  </w:style>
  <w:style w:type="paragraph" w:styleId="Footer">
    <w:name w:val="footer"/>
    <w:basedOn w:val="Normal"/>
    <w:link w:val="FooterChar"/>
    <w:uiPriority w:val="99"/>
    <w:unhideWhenUsed/>
    <w:rsid w:val="002D7421"/>
    <w:pPr>
      <w:tabs>
        <w:tab w:val="center" w:pos="4535"/>
        <w:tab w:val="right" w:pos="9071"/>
      </w:tabs>
      <w:spacing w:after="0" w:line="240" w:lineRule="auto"/>
    </w:pPr>
  </w:style>
  <w:style w:type="character" w:customStyle="1" w:styleId="FooterChar">
    <w:name w:val="Footer Char"/>
    <w:basedOn w:val="DefaultParagraphFont"/>
    <w:link w:val="Footer"/>
    <w:uiPriority w:val="99"/>
    <w:rsid w:val="002D7421"/>
  </w:style>
  <w:style w:type="paragraph" w:styleId="BalloonText">
    <w:name w:val="Balloon Text"/>
    <w:basedOn w:val="Normal"/>
    <w:link w:val="BalloonTextChar"/>
    <w:uiPriority w:val="99"/>
    <w:semiHidden/>
    <w:unhideWhenUsed/>
    <w:rsid w:val="00897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DBA"/>
    <w:rPr>
      <w:rFonts w:ascii="Tahoma" w:hAnsi="Tahoma" w:cs="Tahoma"/>
      <w:sz w:val="16"/>
      <w:szCs w:val="16"/>
    </w:rPr>
  </w:style>
  <w:style w:type="table" w:styleId="LightShading-Accent4">
    <w:name w:val="Light Shading Accent 4"/>
    <w:basedOn w:val="TableNormal"/>
    <w:uiPriority w:val="60"/>
    <w:rsid w:val="00630AA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630AA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630AA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630AA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630AA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6">
    <w:name w:val="Medium List 2 Accent 6"/>
    <w:basedOn w:val="TableNormal"/>
    <w:uiPriority w:val="66"/>
    <w:rsid w:val="00630AA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rsid w:val="00630AA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rsid w:val="00630AA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630A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1">
    <w:name w:val="Medium Grid 11"/>
    <w:basedOn w:val="TableNormal"/>
    <w:uiPriority w:val="67"/>
    <w:rsid w:val="00630AA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5">
    <w:name w:val="Medium List 2 Accent 5"/>
    <w:basedOn w:val="TableNormal"/>
    <w:uiPriority w:val="66"/>
    <w:rsid w:val="00630AA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basedOn w:val="DefaultParagraphFont"/>
    <w:link w:val="Heading1"/>
    <w:uiPriority w:val="9"/>
    <w:rsid w:val="00211288"/>
    <w:rPr>
      <w:rFonts w:ascii="Arial" w:eastAsia="Times New Roman" w:hAnsi="Arial" w:cs="Arial"/>
      <w:b/>
      <w:bCs/>
      <w:color w:val="4F81BD" w:themeColor="accent1"/>
      <w:sz w:val="24"/>
      <w:szCs w:val="24"/>
      <w:lang w:bidi="en-US"/>
    </w:rPr>
  </w:style>
  <w:style w:type="paragraph" w:styleId="TOCHeading">
    <w:name w:val="TOC Heading"/>
    <w:basedOn w:val="Heading1"/>
    <w:next w:val="Normal"/>
    <w:uiPriority w:val="39"/>
    <w:unhideWhenUsed/>
    <w:qFormat/>
    <w:rsid w:val="00FC080D"/>
    <w:pPr>
      <w:outlineLvl w:val="9"/>
    </w:pPr>
    <w:rPr>
      <w:lang w:bidi="ar-SA"/>
    </w:rPr>
  </w:style>
  <w:style w:type="paragraph" w:styleId="TOC2">
    <w:name w:val="toc 2"/>
    <w:basedOn w:val="Normal"/>
    <w:next w:val="Normal"/>
    <w:autoRedefine/>
    <w:uiPriority w:val="39"/>
    <w:unhideWhenUsed/>
    <w:qFormat/>
    <w:rsid w:val="00763F20"/>
    <w:pPr>
      <w:tabs>
        <w:tab w:val="left" w:pos="880"/>
        <w:tab w:val="right" w:leader="dot" w:pos="9230"/>
      </w:tabs>
      <w:spacing w:after="100"/>
      <w:ind w:left="220"/>
    </w:pPr>
  </w:style>
  <w:style w:type="paragraph" w:styleId="TOC1">
    <w:name w:val="toc 1"/>
    <w:basedOn w:val="Normal"/>
    <w:next w:val="Normal"/>
    <w:autoRedefine/>
    <w:uiPriority w:val="39"/>
    <w:unhideWhenUsed/>
    <w:qFormat/>
    <w:rsid w:val="00763F20"/>
    <w:pPr>
      <w:tabs>
        <w:tab w:val="left" w:pos="440"/>
        <w:tab w:val="right" w:pos="9230"/>
        <w:tab w:val="left" w:pos="9372"/>
      </w:tabs>
      <w:spacing w:after="100"/>
    </w:pPr>
    <w:rPr>
      <w:rFonts w:ascii="Arial" w:hAnsi="Arial"/>
      <w:sz w:val="21"/>
    </w:rPr>
  </w:style>
  <w:style w:type="paragraph" w:styleId="TOC3">
    <w:name w:val="toc 3"/>
    <w:basedOn w:val="Normal"/>
    <w:next w:val="Normal"/>
    <w:autoRedefine/>
    <w:uiPriority w:val="39"/>
    <w:unhideWhenUsed/>
    <w:qFormat/>
    <w:rsid w:val="00763F20"/>
    <w:pPr>
      <w:tabs>
        <w:tab w:val="left" w:pos="1320"/>
        <w:tab w:val="right" w:leader="dot" w:pos="9230"/>
      </w:tabs>
      <w:spacing w:after="100"/>
      <w:ind w:left="440" w:right="2"/>
    </w:pPr>
  </w:style>
  <w:style w:type="character" w:customStyle="1" w:styleId="Heading2Char">
    <w:name w:val="Heading 2 Char"/>
    <w:basedOn w:val="DefaultParagraphFont"/>
    <w:link w:val="Heading2"/>
    <w:uiPriority w:val="9"/>
    <w:rsid w:val="007F7783"/>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rsid w:val="007F7783"/>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007CEB"/>
    <w:pPr>
      <w:spacing w:after="0" w:line="240" w:lineRule="auto"/>
    </w:pPr>
  </w:style>
  <w:style w:type="character" w:customStyle="1" w:styleId="NoSpacingChar">
    <w:name w:val="No Spacing Char"/>
    <w:basedOn w:val="DefaultParagraphFont"/>
    <w:link w:val="NoSpacing"/>
    <w:uiPriority w:val="1"/>
    <w:rsid w:val="00007CEB"/>
    <w:rPr>
      <w:lang w:val="en-US" w:eastAsia="en-US"/>
    </w:rPr>
  </w:style>
  <w:style w:type="character" w:customStyle="1" w:styleId="A13">
    <w:name w:val="A1+3"/>
    <w:uiPriority w:val="99"/>
    <w:rsid w:val="00362363"/>
    <w:rPr>
      <w:rFonts w:cs="EC Square Sans Pro"/>
      <w:color w:val="000000"/>
      <w:sz w:val="20"/>
      <w:szCs w:val="20"/>
    </w:rPr>
  </w:style>
  <w:style w:type="character" w:customStyle="1" w:styleId="A03">
    <w:name w:val="A0+3"/>
    <w:uiPriority w:val="99"/>
    <w:rsid w:val="00362363"/>
    <w:rPr>
      <w:rFonts w:cs="Ubuntu Titling Rg"/>
      <w:b/>
      <w:bCs/>
      <w:color w:val="000000"/>
      <w:sz w:val="76"/>
      <w:szCs w:val="76"/>
    </w:rPr>
  </w:style>
  <w:style w:type="character" w:customStyle="1" w:styleId="A1">
    <w:name w:val="A1"/>
    <w:uiPriority w:val="99"/>
    <w:rsid w:val="00E062B0"/>
    <w:rPr>
      <w:rFonts w:cs="SDAUG L+ EC Square Sans Pro"/>
      <w:color w:val="000000"/>
      <w:sz w:val="52"/>
      <w:szCs w:val="52"/>
    </w:rPr>
  </w:style>
  <w:style w:type="character" w:styleId="CommentReference">
    <w:name w:val="annotation reference"/>
    <w:basedOn w:val="DefaultParagraphFont"/>
    <w:uiPriority w:val="99"/>
    <w:semiHidden/>
    <w:unhideWhenUsed/>
    <w:rsid w:val="00932B33"/>
    <w:rPr>
      <w:sz w:val="16"/>
      <w:szCs w:val="16"/>
    </w:rPr>
  </w:style>
  <w:style w:type="paragraph" w:styleId="CommentText">
    <w:name w:val="annotation text"/>
    <w:basedOn w:val="Normal"/>
    <w:link w:val="CommentTextChar"/>
    <w:uiPriority w:val="99"/>
    <w:semiHidden/>
    <w:unhideWhenUsed/>
    <w:rsid w:val="00932B33"/>
    <w:pPr>
      <w:spacing w:line="240" w:lineRule="auto"/>
    </w:pPr>
    <w:rPr>
      <w:sz w:val="20"/>
      <w:szCs w:val="20"/>
    </w:rPr>
  </w:style>
  <w:style w:type="character" w:customStyle="1" w:styleId="CommentTextChar">
    <w:name w:val="Comment Text Char"/>
    <w:basedOn w:val="DefaultParagraphFont"/>
    <w:link w:val="CommentText"/>
    <w:uiPriority w:val="99"/>
    <w:semiHidden/>
    <w:rsid w:val="00932B33"/>
    <w:rPr>
      <w:sz w:val="20"/>
      <w:szCs w:val="20"/>
    </w:rPr>
  </w:style>
  <w:style w:type="paragraph" w:styleId="CommentSubject">
    <w:name w:val="annotation subject"/>
    <w:basedOn w:val="CommentText"/>
    <w:next w:val="CommentText"/>
    <w:link w:val="CommentSubjectChar"/>
    <w:uiPriority w:val="99"/>
    <w:semiHidden/>
    <w:unhideWhenUsed/>
    <w:rsid w:val="00932B33"/>
    <w:rPr>
      <w:b/>
      <w:bCs/>
    </w:rPr>
  </w:style>
  <w:style w:type="character" w:customStyle="1" w:styleId="CommentSubjectChar">
    <w:name w:val="Comment Subject Char"/>
    <w:basedOn w:val="CommentTextChar"/>
    <w:link w:val="CommentSubject"/>
    <w:uiPriority w:val="99"/>
    <w:semiHidden/>
    <w:rsid w:val="00932B33"/>
    <w:rPr>
      <w:b/>
      <w:bCs/>
      <w:sz w:val="20"/>
      <w:szCs w:val="20"/>
    </w:rPr>
  </w:style>
  <w:style w:type="paragraph" w:styleId="Revision">
    <w:name w:val="Revision"/>
    <w:hidden/>
    <w:uiPriority w:val="99"/>
    <w:semiHidden/>
    <w:rsid w:val="00C05F07"/>
    <w:pPr>
      <w:spacing w:after="0" w:line="240" w:lineRule="auto"/>
    </w:pPr>
  </w:style>
  <w:style w:type="paragraph" w:styleId="TOC4">
    <w:name w:val="toc 4"/>
    <w:basedOn w:val="Normal"/>
    <w:next w:val="Normal"/>
    <w:autoRedefine/>
    <w:uiPriority w:val="39"/>
    <w:unhideWhenUsed/>
    <w:rsid w:val="00A64E97"/>
    <w:pPr>
      <w:ind w:left="660"/>
    </w:pPr>
  </w:style>
  <w:style w:type="paragraph" w:styleId="TOC5">
    <w:name w:val="toc 5"/>
    <w:basedOn w:val="Normal"/>
    <w:next w:val="Normal"/>
    <w:autoRedefine/>
    <w:uiPriority w:val="39"/>
    <w:unhideWhenUsed/>
    <w:rsid w:val="00A64E97"/>
    <w:pPr>
      <w:ind w:left="880"/>
    </w:pPr>
  </w:style>
  <w:style w:type="paragraph" w:styleId="TOC6">
    <w:name w:val="toc 6"/>
    <w:basedOn w:val="Normal"/>
    <w:next w:val="Normal"/>
    <w:autoRedefine/>
    <w:uiPriority w:val="39"/>
    <w:unhideWhenUsed/>
    <w:rsid w:val="00A64E97"/>
    <w:pPr>
      <w:ind w:left="1100"/>
    </w:pPr>
  </w:style>
  <w:style w:type="paragraph" w:styleId="TOC7">
    <w:name w:val="toc 7"/>
    <w:basedOn w:val="Normal"/>
    <w:next w:val="Normal"/>
    <w:autoRedefine/>
    <w:uiPriority w:val="39"/>
    <w:unhideWhenUsed/>
    <w:rsid w:val="00A64E97"/>
    <w:pPr>
      <w:ind w:left="1320"/>
    </w:pPr>
  </w:style>
  <w:style w:type="paragraph" w:styleId="TOC8">
    <w:name w:val="toc 8"/>
    <w:basedOn w:val="Normal"/>
    <w:next w:val="Normal"/>
    <w:autoRedefine/>
    <w:uiPriority w:val="39"/>
    <w:unhideWhenUsed/>
    <w:rsid w:val="00A64E97"/>
    <w:pPr>
      <w:ind w:left="1540"/>
    </w:pPr>
  </w:style>
  <w:style w:type="paragraph" w:styleId="TOC9">
    <w:name w:val="toc 9"/>
    <w:basedOn w:val="Normal"/>
    <w:next w:val="Normal"/>
    <w:autoRedefine/>
    <w:uiPriority w:val="39"/>
    <w:unhideWhenUsed/>
    <w:rsid w:val="00A64E97"/>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5195">
      <w:bodyDiv w:val="1"/>
      <w:marLeft w:val="0"/>
      <w:marRight w:val="0"/>
      <w:marTop w:val="0"/>
      <w:marBottom w:val="0"/>
      <w:divBdr>
        <w:top w:val="none" w:sz="0" w:space="0" w:color="auto"/>
        <w:left w:val="none" w:sz="0" w:space="0" w:color="auto"/>
        <w:bottom w:val="none" w:sz="0" w:space="0" w:color="auto"/>
        <w:right w:val="none" w:sz="0" w:space="0" w:color="auto"/>
      </w:divBdr>
      <w:divsChild>
        <w:div w:id="1255475518">
          <w:marLeft w:val="0"/>
          <w:marRight w:val="0"/>
          <w:marTop w:val="0"/>
          <w:marBottom w:val="0"/>
          <w:divBdr>
            <w:top w:val="none" w:sz="0" w:space="0" w:color="auto"/>
            <w:left w:val="none" w:sz="0" w:space="0" w:color="auto"/>
            <w:bottom w:val="none" w:sz="0" w:space="0" w:color="auto"/>
            <w:right w:val="none" w:sz="0" w:space="0" w:color="auto"/>
          </w:divBdr>
          <w:divsChild>
            <w:div w:id="2093625950">
              <w:marLeft w:val="0"/>
              <w:marRight w:val="0"/>
              <w:marTop w:val="0"/>
              <w:marBottom w:val="0"/>
              <w:divBdr>
                <w:top w:val="none" w:sz="0" w:space="0" w:color="auto"/>
                <w:left w:val="none" w:sz="0" w:space="0" w:color="auto"/>
                <w:bottom w:val="none" w:sz="0" w:space="0" w:color="auto"/>
                <w:right w:val="none" w:sz="0" w:space="0" w:color="auto"/>
              </w:divBdr>
              <w:divsChild>
                <w:div w:id="134296649">
                  <w:marLeft w:val="0"/>
                  <w:marRight w:val="0"/>
                  <w:marTop w:val="0"/>
                  <w:marBottom w:val="0"/>
                  <w:divBdr>
                    <w:top w:val="none" w:sz="0" w:space="0" w:color="auto"/>
                    <w:left w:val="none" w:sz="0" w:space="0" w:color="auto"/>
                    <w:bottom w:val="none" w:sz="0" w:space="0" w:color="auto"/>
                    <w:right w:val="none" w:sz="0" w:space="0" w:color="auto"/>
                  </w:divBdr>
                  <w:divsChild>
                    <w:div w:id="1320646011">
                      <w:marLeft w:val="0"/>
                      <w:marRight w:val="0"/>
                      <w:marTop w:val="0"/>
                      <w:marBottom w:val="0"/>
                      <w:divBdr>
                        <w:top w:val="none" w:sz="0" w:space="0" w:color="auto"/>
                        <w:left w:val="none" w:sz="0" w:space="0" w:color="auto"/>
                        <w:bottom w:val="none" w:sz="0" w:space="0" w:color="auto"/>
                        <w:right w:val="none" w:sz="0" w:space="0" w:color="auto"/>
                      </w:divBdr>
                      <w:divsChild>
                        <w:div w:id="215358544">
                          <w:marLeft w:val="0"/>
                          <w:marRight w:val="0"/>
                          <w:marTop w:val="0"/>
                          <w:marBottom w:val="0"/>
                          <w:divBdr>
                            <w:top w:val="none" w:sz="0" w:space="0" w:color="auto"/>
                            <w:left w:val="none" w:sz="0" w:space="0" w:color="auto"/>
                            <w:bottom w:val="none" w:sz="0" w:space="0" w:color="auto"/>
                            <w:right w:val="none" w:sz="0" w:space="0" w:color="auto"/>
                          </w:divBdr>
                          <w:divsChild>
                            <w:div w:id="978192255">
                              <w:marLeft w:val="0"/>
                              <w:marRight w:val="0"/>
                              <w:marTop w:val="0"/>
                              <w:marBottom w:val="0"/>
                              <w:divBdr>
                                <w:top w:val="none" w:sz="0" w:space="0" w:color="auto"/>
                                <w:left w:val="none" w:sz="0" w:space="0" w:color="auto"/>
                                <w:bottom w:val="none" w:sz="0" w:space="0" w:color="auto"/>
                                <w:right w:val="none" w:sz="0" w:space="0" w:color="auto"/>
                              </w:divBdr>
                              <w:divsChild>
                                <w:div w:id="884367808">
                                  <w:marLeft w:val="60"/>
                                  <w:marRight w:val="0"/>
                                  <w:marTop w:val="0"/>
                                  <w:marBottom w:val="0"/>
                                  <w:divBdr>
                                    <w:top w:val="none" w:sz="0" w:space="0" w:color="auto"/>
                                    <w:left w:val="none" w:sz="0" w:space="0" w:color="auto"/>
                                    <w:bottom w:val="none" w:sz="0" w:space="0" w:color="auto"/>
                                    <w:right w:val="none" w:sz="0" w:space="0" w:color="auto"/>
                                  </w:divBdr>
                                  <w:divsChild>
                                    <w:div w:id="735780801">
                                      <w:marLeft w:val="0"/>
                                      <w:marRight w:val="0"/>
                                      <w:marTop w:val="0"/>
                                      <w:marBottom w:val="0"/>
                                      <w:divBdr>
                                        <w:top w:val="none" w:sz="0" w:space="0" w:color="auto"/>
                                        <w:left w:val="none" w:sz="0" w:space="0" w:color="auto"/>
                                        <w:bottom w:val="none" w:sz="0" w:space="0" w:color="auto"/>
                                        <w:right w:val="none" w:sz="0" w:space="0" w:color="auto"/>
                                      </w:divBdr>
                                      <w:divsChild>
                                        <w:div w:id="205804418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132207565">
                          <w:marLeft w:val="0"/>
                          <w:marRight w:val="0"/>
                          <w:marTop w:val="240"/>
                          <w:marBottom w:val="525"/>
                          <w:divBdr>
                            <w:top w:val="none" w:sz="0" w:space="0" w:color="auto"/>
                            <w:left w:val="none" w:sz="0" w:space="0" w:color="auto"/>
                            <w:bottom w:val="none" w:sz="0" w:space="0" w:color="auto"/>
                            <w:right w:val="none" w:sz="0" w:space="0" w:color="auto"/>
                          </w:divBdr>
                          <w:divsChild>
                            <w:div w:id="11637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83623">
      <w:bodyDiv w:val="1"/>
      <w:marLeft w:val="0"/>
      <w:marRight w:val="0"/>
      <w:marTop w:val="0"/>
      <w:marBottom w:val="0"/>
      <w:divBdr>
        <w:top w:val="none" w:sz="0" w:space="0" w:color="auto"/>
        <w:left w:val="none" w:sz="0" w:space="0" w:color="auto"/>
        <w:bottom w:val="none" w:sz="0" w:space="0" w:color="auto"/>
        <w:right w:val="none" w:sz="0" w:space="0" w:color="auto"/>
      </w:divBdr>
    </w:div>
    <w:div w:id="416442459">
      <w:bodyDiv w:val="1"/>
      <w:marLeft w:val="0"/>
      <w:marRight w:val="0"/>
      <w:marTop w:val="0"/>
      <w:marBottom w:val="0"/>
      <w:divBdr>
        <w:top w:val="none" w:sz="0" w:space="0" w:color="auto"/>
        <w:left w:val="none" w:sz="0" w:space="0" w:color="auto"/>
        <w:bottom w:val="none" w:sz="0" w:space="0" w:color="auto"/>
        <w:right w:val="none" w:sz="0" w:space="0" w:color="auto"/>
      </w:divBdr>
    </w:div>
    <w:div w:id="492306840">
      <w:bodyDiv w:val="1"/>
      <w:marLeft w:val="0"/>
      <w:marRight w:val="0"/>
      <w:marTop w:val="0"/>
      <w:marBottom w:val="0"/>
      <w:divBdr>
        <w:top w:val="none" w:sz="0" w:space="0" w:color="auto"/>
        <w:left w:val="none" w:sz="0" w:space="0" w:color="auto"/>
        <w:bottom w:val="none" w:sz="0" w:space="0" w:color="auto"/>
        <w:right w:val="none" w:sz="0" w:space="0" w:color="auto"/>
      </w:divBdr>
      <w:divsChild>
        <w:div w:id="154759148">
          <w:marLeft w:val="0"/>
          <w:marRight w:val="0"/>
          <w:marTop w:val="0"/>
          <w:marBottom w:val="0"/>
          <w:divBdr>
            <w:top w:val="none" w:sz="0" w:space="0" w:color="auto"/>
            <w:left w:val="none" w:sz="0" w:space="0" w:color="auto"/>
            <w:bottom w:val="none" w:sz="0" w:space="0" w:color="auto"/>
            <w:right w:val="none" w:sz="0" w:space="0" w:color="auto"/>
          </w:divBdr>
          <w:divsChild>
            <w:div w:id="748846075">
              <w:marLeft w:val="0"/>
              <w:marRight w:val="0"/>
              <w:marTop w:val="0"/>
              <w:marBottom w:val="0"/>
              <w:divBdr>
                <w:top w:val="none" w:sz="0" w:space="0" w:color="auto"/>
                <w:left w:val="none" w:sz="0" w:space="0" w:color="auto"/>
                <w:bottom w:val="none" w:sz="0" w:space="0" w:color="auto"/>
                <w:right w:val="none" w:sz="0" w:space="0" w:color="auto"/>
              </w:divBdr>
              <w:divsChild>
                <w:div w:id="2091385607">
                  <w:marLeft w:val="60"/>
                  <w:marRight w:val="0"/>
                  <w:marTop w:val="0"/>
                  <w:marBottom w:val="0"/>
                  <w:divBdr>
                    <w:top w:val="none" w:sz="0" w:space="0" w:color="auto"/>
                    <w:left w:val="none" w:sz="0" w:space="0" w:color="auto"/>
                    <w:bottom w:val="none" w:sz="0" w:space="0" w:color="auto"/>
                    <w:right w:val="none" w:sz="0" w:space="0" w:color="auto"/>
                  </w:divBdr>
                  <w:divsChild>
                    <w:div w:id="75371935">
                      <w:marLeft w:val="0"/>
                      <w:marRight w:val="0"/>
                      <w:marTop w:val="0"/>
                      <w:marBottom w:val="0"/>
                      <w:divBdr>
                        <w:top w:val="none" w:sz="0" w:space="0" w:color="auto"/>
                        <w:left w:val="none" w:sz="0" w:space="0" w:color="auto"/>
                        <w:bottom w:val="none" w:sz="0" w:space="0" w:color="auto"/>
                        <w:right w:val="none" w:sz="0" w:space="0" w:color="auto"/>
                      </w:divBdr>
                      <w:divsChild>
                        <w:div w:id="21936233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76200509">
          <w:marLeft w:val="0"/>
          <w:marRight w:val="0"/>
          <w:marTop w:val="240"/>
          <w:marBottom w:val="525"/>
          <w:divBdr>
            <w:top w:val="none" w:sz="0" w:space="0" w:color="auto"/>
            <w:left w:val="none" w:sz="0" w:space="0" w:color="auto"/>
            <w:bottom w:val="none" w:sz="0" w:space="0" w:color="auto"/>
            <w:right w:val="none" w:sz="0" w:space="0" w:color="auto"/>
          </w:divBdr>
          <w:divsChild>
            <w:div w:id="15097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3671">
      <w:bodyDiv w:val="1"/>
      <w:marLeft w:val="0"/>
      <w:marRight w:val="0"/>
      <w:marTop w:val="0"/>
      <w:marBottom w:val="0"/>
      <w:divBdr>
        <w:top w:val="none" w:sz="0" w:space="0" w:color="auto"/>
        <w:left w:val="none" w:sz="0" w:space="0" w:color="auto"/>
        <w:bottom w:val="none" w:sz="0" w:space="0" w:color="auto"/>
        <w:right w:val="none" w:sz="0" w:space="0" w:color="auto"/>
      </w:divBdr>
      <w:divsChild>
        <w:div w:id="1412384009">
          <w:marLeft w:val="0"/>
          <w:marRight w:val="0"/>
          <w:marTop w:val="0"/>
          <w:marBottom w:val="0"/>
          <w:divBdr>
            <w:top w:val="none" w:sz="0" w:space="0" w:color="auto"/>
            <w:left w:val="none" w:sz="0" w:space="0" w:color="auto"/>
            <w:bottom w:val="none" w:sz="0" w:space="0" w:color="auto"/>
            <w:right w:val="none" w:sz="0" w:space="0" w:color="auto"/>
          </w:divBdr>
          <w:divsChild>
            <w:div w:id="1206066427">
              <w:marLeft w:val="0"/>
              <w:marRight w:val="0"/>
              <w:marTop w:val="0"/>
              <w:marBottom w:val="0"/>
              <w:divBdr>
                <w:top w:val="none" w:sz="0" w:space="0" w:color="auto"/>
                <w:left w:val="none" w:sz="0" w:space="0" w:color="auto"/>
                <w:bottom w:val="none" w:sz="0" w:space="0" w:color="auto"/>
                <w:right w:val="none" w:sz="0" w:space="0" w:color="auto"/>
              </w:divBdr>
              <w:divsChild>
                <w:div w:id="1352338478">
                  <w:marLeft w:val="60"/>
                  <w:marRight w:val="0"/>
                  <w:marTop w:val="0"/>
                  <w:marBottom w:val="0"/>
                  <w:divBdr>
                    <w:top w:val="none" w:sz="0" w:space="0" w:color="auto"/>
                    <w:left w:val="none" w:sz="0" w:space="0" w:color="auto"/>
                    <w:bottom w:val="none" w:sz="0" w:space="0" w:color="auto"/>
                    <w:right w:val="none" w:sz="0" w:space="0" w:color="auto"/>
                  </w:divBdr>
                  <w:divsChild>
                    <w:div w:id="606305027">
                      <w:marLeft w:val="0"/>
                      <w:marRight w:val="0"/>
                      <w:marTop w:val="0"/>
                      <w:marBottom w:val="0"/>
                      <w:divBdr>
                        <w:top w:val="none" w:sz="0" w:space="0" w:color="auto"/>
                        <w:left w:val="none" w:sz="0" w:space="0" w:color="auto"/>
                        <w:bottom w:val="none" w:sz="0" w:space="0" w:color="auto"/>
                        <w:right w:val="none" w:sz="0" w:space="0" w:color="auto"/>
                      </w:divBdr>
                      <w:divsChild>
                        <w:div w:id="203214376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71862164">
          <w:marLeft w:val="0"/>
          <w:marRight w:val="0"/>
          <w:marTop w:val="240"/>
          <w:marBottom w:val="525"/>
          <w:divBdr>
            <w:top w:val="none" w:sz="0" w:space="0" w:color="auto"/>
            <w:left w:val="none" w:sz="0" w:space="0" w:color="auto"/>
            <w:bottom w:val="none" w:sz="0" w:space="0" w:color="auto"/>
            <w:right w:val="none" w:sz="0" w:space="0" w:color="auto"/>
          </w:divBdr>
          <w:divsChild>
            <w:div w:id="20062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3410">
      <w:bodyDiv w:val="1"/>
      <w:marLeft w:val="0"/>
      <w:marRight w:val="0"/>
      <w:marTop w:val="0"/>
      <w:marBottom w:val="0"/>
      <w:divBdr>
        <w:top w:val="none" w:sz="0" w:space="0" w:color="auto"/>
        <w:left w:val="none" w:sz="0" w:space="0" w:color="auto"/>
        <w:bottom w:val="none" w:sz="0" w:space="0" w:color="auto"/>
        <w:right w:val="none" w:sz="0" w:space="0" w:color="auto"/>
      </w:divBdr>
      <w:divsChild>
        <w:div w:id="512040060">
          <w:marLeft w:val="0"/>
          <w:marRight w:val="0"/>
          <w:marTop w:val="0"/>
          <w:marBottom w:val="0"/>
          <w:divBdr>
            <w:top w:val="none" w:sz="0" w:space="0" w:color="auto"/>
            <w:left w:val="none" w:sz="0" w:space="0" w:color="auto"/>
            <w:bottom w:val="none" w:sz="0" w:space="0" w:color="auto"/>
            <w:right w:val="none" w:sz="0" w:space="0" w:color="auto"/>
          </w:divBdr>
          <w:divsChild>
            <w:div w:id="1011300864">
              <w:marLeft w:val="0"/>
              <w:marRight w:val="0"/>
              <w:marTop w:val="0"/>
              <w:marBottom w:val="0"/>
              <w:divBdr>
                <w:top w:val="none" w:sz="0" w:space="0" w:color="auto"/>
                <w:left w:val="none" w:sz="0" w:space="0" w:color="auto"/>
                <w:bottom w:val="none" w:sz="0" w:space="0" w:color="auto"/>
                <w:right w:val="none" w:sz="0" w:space="0" w:color="auto"/>
              </w:divBdr>
              <w:divsChild>
                <w:div w:id="1892181601">
                  <w:marLeft w:val="60"/>
                  <w:marRight w:val="0"/>
                  <w:marTop w:val="0"/>
                  <w:marBottom w:val="0"/>
                  <w:divBdr>
                    <w:top w:val="none" w:sz="0" w:space="0" w:color="auto"/>
                    <w:left w:val="none" w:sz="0" w:space="0" w:color="auto"/>
                    <w:bottom w:val="none" w:sz="0" w:space="0" w:color="auto"/>
                    <w:right w:val="none" w:sz="0" w:space="0" w:color="auto"/>
                  </w:divBdr>
                  <w:divsChild>
                    <w:div w:id="47150491">
                      <w:marLeft w:val="0"/>
                      <w:marRight w:val="0"/>
                      <w:marTop w:val="0"/>
                      <w:marBottom w:val="0"/>
                      <w:divBdr>
                        <w:top w:val="none" w:sz="0" w:space="0" w:color="auto"/>
                        <w:left w:val="none" w:sz="0" w:space="0" w:color="auto"/>
                        <w:bottom w:val="none" w:sz="0" w:space="0" w:color="auto"/>
                        <w:right w:val="none" w:sz="0" w:space="0" w:color="auto"/>
                      </w:divBdr>
                      <w:divsChild>
                        <w:div w:id="55570038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858621433">
          <w:marLeft w:val="0"/>
          <w:marRight w:val="0"/>
          <w:marTop w:val="240"/>
          <w:marBottom w:val="525"/>
          <w:divBdr>
            <w:top w:val="none" w:sz="0" w:space="0" w:color="auto"/>
            <w:left w:val="none" w:sz="0" w:space="0" w:color="auto"/>
            <w:bottom w:val="none" w:sz="0" w:space="0" w:color="auto"/>
            <w:right w:val="none" w:sz="0" w:space="0" w:color="auto"/>
          </w:divBdr>
          <w:divsChild>
            <w:div w:id="12462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6854">
      <w:bodyDiv w:val="1"/>
      <w:marLeft w:val="0"/>
      <w:marRight w:val="0"/>
      <w:marTop w:val="0"/>
      <w:marBottom w:val="0"/>
      <w:divBdr>
        <w:top w:val="none" w:sz="0" w:space="0" w:color="auto"/>
        <w:left w:val="none" w:sz="0" w:space="0" w:color="auto"/>
        <w:bottom w:val="none" w:sz="0" w:space="0" w:color="auto"/>
        <w:right w:val="none" w:sz="0" w:space="0" w:color="auto"/>
      </w:divBdr>
    </w:div>
    <w:div w:id="1311445979">
      <w:bodyDiv w:val="1"/>
      <w:marLeft w:val="0"/>
      <w:marRight w:val="0"/>
      <w:marTop w:val="0"/>
      <w:marBottom w:val="0"/>
      <w:divBdr>
        <w:top w:val="none" w:sz="0" w:space="0" w:color="auto"/>
        <w:left w:val="none" w:sz="0" w:space="0" w:color="auto"/>
        <w:bottom w:val="none" w:sz="0" w:space="0" w:color="auto"/>
        <w:right w:val="none" w:sz="0" w:space="0" w:color="auto"/>
      </w:divBdr>
      <w:divsChild>
        <w:div w:id="509292737">
          <w:marLeft w:val="0"/>
          <w:marRight w:val="0"/>
          <w:marTop w:val="0"/>
          <w:marBottom w:val="0"/>
          <w:divBdr>
            <w:top w:val="none" w:sz="0" w:space="0" w:color="auto"/>
            <w:left w:val="none" w:sz="0" w:space="0" w:color="auto"/>
            <w:bottom w:val="none" w:sz="0" w:space="0" w:color="auto"/>
            <w:right w:val="none" w:sz="0" w:space="0" w:color="auto"/>
          </w:divBdr>
          <w:divsChild>
            <w:div w:id="1548254971">
              <w:marLeft w:val="0"/>
              <w:marRight w:val="0"/>
              <w:marTop w:val="0"/>
              <w:marBottom w:val="0"/>
              <w:divBdr>
                <w:top w:val="none" w:sz="0" w:space="0" w:color="auto"/>
                <w:left w:val="none" w:sz="0" w:space="0" w:color="auto"/>
                <w:bottom w:val="none" w:sz="0" w:space="0" w:color="auto"/>
                <w:right w:val="none" w:sz="0" w:space="0" w:color="auto"/>
              </w:divBdr>
              <w:divsChild>
                <w:div w:id="1041393483">
                  <w:marLeft w:val="0"/>
                  <w:marRight w:val="0"/>
                  <w:marTop w:val="0"/>
                  <w:marBottom w:val="0"/>
                  <w:divBdr>
                    <w:top w:val="none" w:sz="0" w:space="0" w:color="auto"/>
                    <w:left w:val="none" w:sz="0" w:space="0" w:color="auto"/>
                    <w:bottom w:val="none" w:sz="0" w:space="0" w:color="auto"/>
                    <w:right w:val="none" w:sz="0" w:space="0" w:color="auto"/>
                  </w:divBdr>
                  <w:divsChild>
                    <w:div w:id="61563519">
                      <w:marLeft w:val="0"/>
                      <w:marRight w:val="0"/>
                      <w:marTop w:val="0"/>
                      <w:marBottom w:val="0"/>
                      <w:divBdr>
                        <w:top w:val="none" w:sz="0" w:space="0" w:color="auto"/>
                        <w:left w:val="none" w:sz="0" w:space="0" w:color="auto"/>
                        <w:bottom w:val="none" w:sz="0" w:space="0" w:color="auto"/>
                        <w:right w:val="none" w:sz="0" w:space="0" w:color="auto"/>
                      </w:divBdr>
                      <w:divsChild>
                        <w:div w:id="1046685040">
                          <w:marLeft w:val="0"/>
                          <w:marRight w:val="0"/>
                          <w:marTop w:val="0"/>
                          <w:marBottom w:val="0"/>
                          <w:divBdr>
                            <w:top w:val="none" w:sz="0" w:space="0" w:color="auto"/>
                            <w:left w:val="none" w:sz="0" w:space="0" w:color="auto"/>
                            <w:bottom w:val="none" w:sz="0" w:space="0" w:color="auto"/>
                            <w:right w:val="none" w:sz="0" w:space="0" w:color="auto"/>
                          </w:divBdr>
                          <w:divsChild>
                            <w:div w:id="2133743991">
                              <w:marLeft w:val="0"/>
                              <w:marRight w:val="0"/>
                              <w:marTop w:val="0"/>
                              <w:marBottom w:val="0"/>
                              <w:divBdr>
                                <w:top w:val="none" w:sz="0" w:space="0" w:color="auto"/>
                                <w:left w:val="none" w:sz="0" w:space="0" w:color="auto"/>
                                <w:bottom w:val="none" w:sz="0" w:space="0" w:color="auto"/>
                                <w:right w:val="none" w:sz="0" w:space="0" w:color="auto"/>
                              </w:divBdr>
                              <w:divsChild>
                                <w:div w:id="1086461416">
                                  <w:marLeft w:val="60"/>
                                  <w:marRight w:val="0"/>
                                  <w:marTop w:val="0"/>
                                  <w:marBottom w:val="0"/>
                                  <w:divBdr>
                                    <w:top w:val="none" w:sz="0" w:space="0" w:color="auto"/>
                                    <w:left w:val="none" w:sz="0" w:space="0" w:color="auto"/>
                                    <w:bottom w:val="none" w:sz="0" w:space="0" w:color="auto"/>
                                    <w:right w:val="none" w:sz="0" w:space="0" w:color="auto"/>
                                  </w:divBdr>
                                  <w:divsChild>
                                    <w:div w:id="1860586790">
                                      <w:marLeft w:val="0"/>
                                      <w:marRight w:val="0"/>
                                      <w:marTop w:val="0"/>
                                      <w:marBottom w:val="0"/>
                                      <w:divBdr>
                                        <w:top w:val="none" w:sz="0" w:space="0" w:color="auto"/>
                                        <w:left w:val="none" w:sz="0" w:space="0" w:color="auto"/>
                                        <w:bottom w:val="none" w:sz="0" w:space="0" w:color="auto"/>
                                        <w:right w:val="none" w:sz="0" w:space="0" w:color="auto"/>
                                      </w:divBdr>
                                      <w:divsChild>
                                        <w:div w:id="97872802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705910019">
                          <w:marLeft w:val="0"/>
                          <w:marRight w:val="0"/>
                          <w:marTop w:val="240"/>
                          <w:marBottom w:val="525"/>
                          <w:divBdr>
                            <w:top w:val="none" w:sz="0" w:space="0" w:color="auto"/>
                            <w:left w:val="none" w:sz="0" w:space="0" w:color="auto"/>
                            <w:bottom w:val="none" w:sz="0" w:space="0" w:color="auto"/>
                            <w:right w:val="none" w:sz="0" w:space="0" w:color="auto"/>
                          </w:divBdr>
                          <w:divsChild>
                            <w:div w:id="13611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641031">
      <w:bodyDiv w:val="1"/>
      <w:marLeft w:val="0"/>
      <w:marRight w:val="0"/>
      <w:marTop w:val="0"/>
      <w:marBottom w:val="0"/>
      <w:divBdr>
        <w:top w:val="none" w:sz="0" w:space="0" w:color="auto"/>
        <w:left w:val="none" w:sz="0" w:space="0" w:color="auto"/>
        <w:bottom w:val="none" w:sz="0" w:space="0" w:color="auto"/>
        <w:right w:val="none" w:sz="0" w:space="0" w:color="auto"/>
      </w:divBdr>
      <w:divsChild>
        <w:div w:id="612980006">
          <w:marLeft w:val="0"/>
          <w:marRight w:val="0"/>
          <w:marTop w:val="0"/>
          <w:marBottom w:val="0"/>
          <w:divBdr>
            <w:top w:val="none" w:sz="0" w:space="0" w:color="auto"/>
            <w:left w:val="none" w:sz="0" w:space="0" w:color="auto"/>
            <w:bottom w:val="none" w:sz="0" w:space="0" w:color="auto"/>
            <w:right w:val="none" w:sz="0" w:space="0" w:color="auto"/>
          </w:divBdr>
          <w:divsChild>
            <w:div w:id="1330328110">
              <w:marLeft w:val="0"/>
              <w:marRight w:val="0"/>
              <w:marTop w:val="0"/>
              <w:marBottom w:val="0"/>
              <w:divBdr>
                <w:top w:val="none" w:sz="0" w:space="0" w:color="auto"/>
                <w:left w:val="none" w:sz="0" w:space="0" w:color="auto"/>
                <w:bottom w:val="none" w:sz="0" w:space="0" w:color="auto"/>
                <w:right w:val="none" w:sz="0" w:space="0" w:color="auto"/>
              </w:divBdr>
              <w:divsChild>
                <w:div w:id="1650818559">
                  <w:marLeft w:val="60"/>
                  <w:marRight w:val="0"/>
                  <w:marTop w:val="0"/>
                  <w:marBottom w:val="0"/>
                  <w:divBdr>
                    <w:top w:val="none" w:sz="0" w:space="0" w:color="auto"/>
                    <w:left w:val="none" w:sz="0" w:space="0" w:color="auto"/>
                    <w:bottom w:val="none" w:sz="0" w:space="0" w:color="auto"/>
                    <w:right w:val="none" w:sz="0" w:space="0" w:color="auto"/>
                  </w:divBdr>
                  <w:divsChild>
                    <w:div w:id="43674837">
                      <w:marLeft w:val="0"/>
                      <w:marRight w:val="0"/>
                      <w:marTop w:val="0"/>
                      <w:marBottom w:val="0"/>
                      <w:divBdr>
                        <w:top w:val="none" w:sz="0" w:space="0" w:color="auto"/>
                        <w:left w:val="none" w:sz="0" w:space="0" w:color="auto"/>
                        <w:bottom w:val="none" w:sz="0" w:space="0" w:color="auto"/>
                        <w:right w:val="none" w:sz="0" w:space="0" w:color="auto"/>
                      </w:divBdr>
                      <w:divsChild>
                        <w:div w:id="55392687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14306700">
          <w:marLeft w:val="0"/>
          <w:marRight w:val="0"/>
          <w:marTop w:val="240"/>
          <w:marBottom w:val="525"/>
          <w:divBdr>
            <w:top w:val="none" w:sz="0" w:space="0" w:color="auto"/>
            <w:left w:val="none" w:sz="0" w:space="0" w:color="auto"/>
            <w:bottom w:val="none" w:sz="0" w:space="0" w:color="auto"/>
            <w:right w:val="none" w:sz="0" w:space="0" w:color="auto"/>
          </w:divBdr>
          <w:divsChild>
            <w:div w:id="6117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www.ilo.org/wcmsp5/groups/public/@ed_emp/documents/instructionalmaterial/wcms_140860.pdf"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ec.europa.eu/social/BlobServlet?docId=14239&amp;langId=en" TargetMode="Externa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414985-B447-496E-9453-C915273DB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79</Pages>
  <Words>22306</Words>
  <Characters>127147</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Praćenje socijalne uključenosti u Republici Srbiji – Indikatori zapošljavanja i tržišta rada</vt:lpstr>
    </vt:vector>
  </TitlesOfParts>
  <Company/>
  <LinksUpToDate>false</LinksUpToDate>
  <CharactersWithSpaces>149155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Praćenje socijalne uključenosti u Republici Srbiji – Indikatori zapošljavanja i tržišta rada</dc:title>
  <dc:creator>Dragan Djukic</dc:creator>
  <cp:lastModifiedBy>jovan.vojinovic</cp:lastModifiedBy>
  <cp:revision>3</cp:revision>
  <cp:lastPrinted>2017-10-11T13:20:00Z</cp:lastPrinted>
  <dcterms:created xsi:type="dcterms:W3CDTF">2017-10-11T13:20:00Z</dcterms:created>
  <dcterms:modified xsi:type="dcterms:W3CDTF">2017-10-11T13:29:00Z</dcterms:modified>
</cp:coreProperties>
</file>