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99" w:rsidRDefault="00085499" w:rsidP="00085499">
      <w:pPr>
        <w:tabs>
          <w:tab w:val="left" w:pos="0"/>
          <w:tab w:val="left" w:pos="720"/>
          <w:tab w:val="left" w:pos="1080"/>
        </w:tabs>
        <w:spacing w:after="120" w:line="240" w:lineRule="auto"/>
        <w:jc w:val="center"/>
        <w:outlineLvl w:val="0"/>
        <w:rPr>
          <w:rFonts w:ascii="Times New Roman" w:eastAsia="Times New Roman" w:hAnsi="Times New Roman" w:cs="Times New Roman"/>
          <w:b/>
          <w:sz w:val="24"/>
          <w:szCs w:val="24"/>
          <w:lang w:val="en-GB" w:bidi="ne-NP"/>
        </w:rPr>
      </w:pPr>
      <w:r w:rsidRPr="00134559">
        <w:rPr>
          <w:rFonts w:ascii="Times New Roman" w:eastAsia="Times New Roman" w:hAnsi="Times New Roman" w:cs="Times New Roman"/>
          <w:b/>
          <w:sz w:val="24"/>
          <w:szCs w:val="24"/>
          <w:lang w:val="en-GB" w:bidi="ne-NP"/>
        </w:rPr>
        <w:t>Terms of Reference and Scope of Services</w:t>
      </w:r>
    </w:p>
    <w:p w:rsidR="00991133" w:rsidRDefault="00991133" w:rsidP="003239D5">
      <w:pPr>
        <w:tabs>
          <w:tab w:val="left" w:pos="0"/>
          <w:tab w:val="left" w:pos="720"/>
          <w:tab w:val="left" w:pos="1080"/>
        </w:tabs>
        <w:spacing w:after="0" w:line="240" w:lineRule="auto"/>
        <w:jc w:val="center"/>
        <w:outlineLvl w:val="0"/>
        <w:rPr>
          <w:rFonts w:ascii="Times New Roman" w:eastAsia="Times New Roman" w:hAnsi="Times New Roman" w:cs="Times New Roman"/>
          <w:b/>
          <w:sz w:val="24"/>
          <w:szCs w:val="24"/>
          <w:lang w:val="en-GB" w:bidi="ne-NP"/>
        </w:rPr>
      </w:pPr>
      <w:r w:rsidRPr="00991133">
        <w:rPr>
          <w:rFonts w:ascii="Times New Roman" w:eastAsia="Times New Roman" w:hAnsi="Times New Roman" w:cs="Times New Roman"/>
          <w:b/>
          <w:sz w:val="24"/>
          <w:szCs w:val="24"/>
          <w:lang w:val="en-GB" w:bidi="ne-NP"/>
        </w:rPr>
        <w:t>The Social Inclusion and Poverty Reduction Unit</w:t>
      </w:r>
      <w:r w:rsidR="00292113">
        <w:rPr>
          <w:rFonts w:ascii="Times New Roman" w:eastAsia="Times New Roman" w:hAnsi="Times New Roman" w:cs="Times New Roman"/>
          <w:b/>
          <w:sz w:val="24"/>
          <w:szCs w:val="24"/>
          <w:lang w:val="en-GB" w:bidi="ne-NP"/>
        </w:rPr>
        <w:t xml:space="preserve"> – E2E</w:t>
      </w:r>
    </w:p>
    <w:p w:rsidR="003239D5" w:rsidRDefault="003239D5" w:rsidP="003239D5">
      <w:pPr>
        <w:tabs>
          <w:tab w:val="left" w:pos="0"/>
          <w:tab w:val="left" w:pos="720"/>
          <w:tab w:val="left" w:pos="1080"/>
        </w:tabs>
        <w:spacing w:after="0" w:line="240" w:lineRule="auto"/>
        <w:jc w:val="center"/>
        <w:outlineLvl w:val="0"/>
        <w:rPr>
          <w:rFonts w:ascii="Times New Roman" w:eastAsia="Times New Roman" w:hAnsi="Times New Roman" w:cs="Times New Roman"/>
          <w:b/>
          <w:sz w:val="24"/>
          <w:szCs w:val="24"/>
          <w:lang w:val="en-GB" w:bidi="ne-NP"/>
        </w:rPr>
      </w:pPr>
    </w:p>
    <w:p w:rsidR="00051628" w:rsidRPr="007212C9" w:rsidRDefault="00991133" w:rsidP="003239D5">
      <w:pPr>
        <w:tabs>
          <w:tab w:val="left" w:pos="0"/>
          <w:tab w:val="left" w:pos="720"/>
          <w:tab w:val="left" w:pos="1440"/>
          <w:tab w:val="left" w:pos="2160"/>
          <w:tab w:val="left" w:pos="2880"/>
        </w:tabs>
        <w:spacing w:after="120"/>
        <w:jc w:val="center"/>
        <w:rPr>
          <w:rFonts w:ascii="Times New Roman" w:eastAsia="Times New Roman" w:hAnsi="Times New Roman" w:cs="Times New Roman"/>
          <w:b/>
          <w:sz w:val="24"/>
          <w:szCs w:val="24"/>
          <w:lang w:val="en-GB" w:bidi="ne-NP"/>
        </w:rPr>
      </w:pPr>
      <w:r w:rsidRPr="001650FE">
        <w:rPr>
          <w:rFonts w:ascii="Times New Roman" w:eastAsia="Times New Roman" w:hAnsi="Times New Roman" w:cs="Times New Roman"/>
          <w:b/>
          <w:sz w:val="24"/>
          <w:szCs w:val="24"/>
          <w:lang w:val="en-GB" w:bidi="ne-NP"/>
        </w:rPr>
        <w:t>Support to the Ministry of Education, Science and Technological Development</w:t>
      </w:r>
      <w:r w:rsidRPr="00991133">
        <w:rPr>
          <w:rFonts w:ascii="Times New Roman" w:eastAsia="Times New Roman" w:hAnsi="Times New Roman" w:cs="Times New Roman"/>
          <w:b/>
          <w:sz w:val="24"/>
          <w:szCs w:val="24"/>
          <w:lang w:val="en-GB" w:bidi="ne-NP"/>
        </w:rPr>
        <w:t xml:space="preserve"> for the </w:t>
      </w:r>
      <w:r w:rsidR="00840D0D" w:rsidRPr="00991133">
        <w:rPr>
          <w:rFonts w:ascii="Times New Roman" w:eastAsia="Times New Roman" w:hAnsi="Times New Roman" w:cs="Times New Roman"/>
          <w:b/>
          <w:sz w:val="24"/>
          <w:szCs w:val="24"/>
          <w:lang w:val="en-GB" w:bidi="ne-NP"/>
        </w:rPr>
        <w:t xml:space="preserve">Preparation </w:t>
      </w:r>
      <w:r w:rsidRPr="00991133">
        <w:rPr>
          <w:rFonts w:ascii="Times New Roman" w:eastAsia="Times New Roman" w:hAnsi="Times New Roman" w:cs="Times New Roman"/>
          <w:b/>
          <w:sz w:val="24"/>
          <w:szCs w:val="24"/>
          <w:lang w:val="en-GB" w:bidi="ne-NP"/>
        </w:rPr>
        <w:t>of</w:t>
      </w:r>
      <w:r>
        <w:rPr>
          <w:rFonts w:ascii="Times New Roman" w:eastAsia="Times New Roman" w:hAnsi="Times New Roman" w:cs="Times New Roman"/>
          <w:b/>
          <w:sz w:val="24"/>
          <w:szCs w:val="24"/>
          <w:lang w:val="en-GB" w:bidi="ne-NP"/>
        </w:rPr>
        <w:t xml:space="preserve"> </w:t>
      </w:r>
      <w:r w:rsidR="00BC763D" w:rsidRPr="007212C9">
        <w:rPr>
          <w:rFonts w:ascii="Times New Roman" w:eastAsia="Times New Roman" w:hAnsi="Times New Roman" w:cs="Times New Roman"/>
          <w:b/>
          <w:sz w:val="24"/>
          <w:szCs w:val="24"/>
          <w:lang w:val="en-GB" w:bidi="ne-NP"/>
        </w:rPr>
        <w:t xml:space="preserve">the Report on </w:t>
      </w:r>
      <w:r>
        <w:rPr>
          <w:rFonts w:ascii="Times New Roman" w:eastAsia="Times New Roman" w:hAnsi="Times New Roman" w:cs="Times New Roman"/>
          <w:b/>
          <w:sz w:val="24"/>
          <w:szCs w:val="24"/>
          <w:lang w:bidi="ne-NP"/>
        </w:rPr>
        <w:t>R</w:t>
      </w:r>
      <w:r w:rsidR="00BC763D" w:rsidRPr="007212C9">
        <w:rPr>
          <w:rFonts w:ascii="Times New Roman" w:eastAsia="Times New Roman" w:hAnsi="Times New Roman" w:cs="Times New Roman"/>
          <w:b/>
          <w:sz w:val="24"/>
          <w:szCs w:val="24"/>
          <w:lang w:bidi="ne-NP"/>
        </w:rPr>
        <w:t>eferencing</w:t>
      </w:r>
      <w:r w:rsidR="00BC763D" w:rsidRPr="007212C9">
        <w:rPr>
          <w:rFonts w:ascii="Times New Roman" w:eastAsia="Times New Roman" w:hAnsi="Times New Roman" w:cs="Times New Roman"/>
          <w:b/>
          <w:sz w:val="24"/>
          <w:szCs w:val="24"/>
          <w:lang w:val="en-GB" w:bidi="ne-NP"/>
        </w:rPr>
        <w:t xml:space="preserve"> the NQF</w:t>
      </w:r>
      <w:r w:rsidR="00BC763D" w:rsidRPr="007212C9">
        <w:rPr>
          <w:rFonts w:ascii="Times New Roman" w:eastAsia="Times New Roman" w:hAnsi="Times New Roman" w:cs="Times New Roman"/>
          <w:b/>
          <w:sz w:val="24"/>
          <w:szCs w:val="24"/>
          <w:lang w:bidi="ne-NP"/>
        </w:rPr>
        <w:t>S</w:t>
      </w:r>
      <w:r w:rsidR="00BC763D" w:rsidRPr="007212C9">
        <w:rPr>
          <w:rFonts w:ascii="Times New Roman" w:eastAsia="Times New Roman" w:hAnsi="Times New Roman" w:cs="Times New Roman"/>
          <w:b/>
          <w:sz w:val="24"/>
          <w:szCs w:val="24"/>
          <w:lang w:val="en-GB" w:bidi="ne-NP"/>
        </w:rPr>
        <w:t xml:space="preserve"> to the EQF</w:t>
      </w:r>
    </w:p>
    <w:p w:rsidR="00991133" w:rsidRDefault="00991133" w:rsidP="00991133">
      <w:pPr>
        <w:pStyle w:val="PlainText"/>
        <w:tabs>
          <w:tab w:val="left" w:pos="720"/>
          <w:tab w:val="left" w:pos="1440"/>
          <w:tab w:val="left" w:pos="2160"/>
          <w:tab w:val="left" w:pos="2880"/>
          <w:tab w:val="left" w:pos="3600"/>
          <w:tab w:val="left" w:pos="4320"/>
          <w:tab w:val="left" w:pos="5040"/>
          <w:tab w:val="left" w:pos="5790"/>
        </w:tabs>
        <w:spacing w:before="120" w:line="276" w:lineRule="auto"/>
        <w:ind w:left="1440" w:hanging="1440"/>
        <w:jc w:val="both"/>
        <w:outlineLvl w:val="0"/>
        <w:rPr>
          <w:rFonts w:ascii="Cambria" w:hAnsi="Cambria" w:cs="Times New Roman"/>
          <w:b/>
          <w:sz w:val="22"/>
          <w:szCs w:val="22"/>
          <w:lang w:val="en-GB" w:bidi="ne-NP"/>
        </w:rPr>
      </w:pPr>
    </w:p>
    <w:p w:rsidR="00991133" w:rsidRPr="001650FE" w:rsidRDefault="00CA2D41" w:rsidP="00991133">
      <w:pPr>
        <w:pStyle w:val="PlainText"/>
        <w:tabs>
          <w:tab w:val="left" w:pos="720"/>
          <w:tab w:val="left" w:pos="1440"/>
          <w:tab w:val="left" w:pos="2160"/>
          <w:tab w:val="left" w:pos="2880"/>
          <w:tab w:val="left" w:pos="3600"/>
          <w:tab w:val="left" w:pos="4320"/>
          <w:tab w:val="left" w:pos="5040"/>
          <w:tab w:val="left" w:pos="5790"/>
        </w:tabs>
        <w:spacing w:after="120" w:line="276" w:lineRule="auto"/>
        <w:ind w:left="1440" w:hanging="1440"/>
        <w:jc w:val="both"/>
        <w:outlineLvl w:val="0"/>
        <w:rPr>
          <w:rFonts w:ascii="Times New Roman" w:hAnsi="Times New Roman" w:cs="Times New Roman"/>
          <w:sz w:val="24"/>
          <w:szCs w:val="24"/>
          <w:lang w:bidi="ne-NP"/>
        </w:rPr>
      </w:pPr>
      <w:r w:rsidRPr="001650FE">
        <w:rPr>
          <w:rFonts w:ascii="Times New Roman" w:hAnsi="Times New Roman" w:cs="Times New Roman"/>
          <w:b/>
          <w:sz w:val="24"/>
          <w:szCs w:val="24"/>
          <w:lang w:val="en-GB" w:bidi="ne-NP"/>
        </w:rPr>
        <w:t>Position:</w:t>
      </w:r>
      <w:r w:rsidR="007212C9" w:rsidRPr="001650FE">
        <w:rPr>
          <w:rFonts w:ascii="Times New Roman" w:hAnsi="Times New Roman" w:cs="Times New Roman"/>
          <w:sz w:val="24"/>
          <w:szCs w:val="24"/>
          <w:lang w:val="en-GB" w:bidi="ne-NP"/>
        </w:rPr>
        <w:t xml:space="preserve"> </w:t>
      </w:r>
      <w:r w:rsidR="00991133" w:rsidRPr="001650FE">
        <w:rPr>
          <w:rFonts w:ascii="Times New Roman" w:hAnsi="Times New Roman" w:cs="Times New Roman"/>
          <w:sz w:val="24"/>
          <w:szCs w:val="24"/>
          <w:lang w:bidi="ne-NP"/>
        </w:rPr>
        <w:t>Consultant</w:t>
      </w:r>
      <w:r w:rsidR="00273E77">
        <w:rPr>
          <w:rFonts w:ascii="Times New Roman" w:hAnsi="Times New Roman" w:cs="Times New Roman"/>
          <w:sz w:val="24"/>
          <w:szCs w:val="24"/>
          <w:lang w:bidi="ne-NP"/>
        </w:rPr>
        <w:t xml:space="preserve"> (</w:t>
      </w:r>
      <w:r w:rsidR="00273E77" w:rsidRPr="00273E77">
        <w:rPr>
          <w:rFonts w:ascii="Times New Roman" w:hAnsi="Times New Roman" w:cs="Times New Roman"/>
          <w:sz w:val="24"/>
          <w:szCs w:val="24"/>
          <w:lang w:bidi="ne-NP"/>
        </w:rPr>
        <w:t>expert for education</w:t>
      </w:r>
      <w:r w:rsidR="00273E77">
        <w:rPr>
          <w:rFonts w:ascii="Times New Roman" w:hAnsi="Times New Roman" w:cs="Times New Roman"/>
          <w:sz w:val="24"/>
          <w:szCs w:val="24"/>
          <w:lang w:bidi="ne-NP"/>
        </w:rPr>
        <w:t>)</w:t>
      </w:r>
    </w:p>
    <w:p w:rsidR="00F6498C" w:rsidRPr="0046371E" w:rsidRDefault="00F47C1D" w:rsidP="00991133">
      <w:pPr>
        <w:suppressAutoHyphens/>
        <w:spacing w:after="120"/>
        <w:jc w:val="both"/>
        <w:rPr>
          <w:rFonts w:ascii="Times New Roman" w:eastAsia="Times New Roman" w:hAnsi="Times New Roman" w:cs="Times New Roman"/>
          <w:b/>
          <w:bCs/>
          <w:sz w:val="24"/>
          <w:szCs w:val="24"/>
          <w:u w:val="single"/>
          <w:lang w:val="en-GB" w:eastAsia="zh-CN" w:bidi="ne-NP"/>
        </w:rPr>
      </w:pPr>
      <w:r w:rsidRPr="0046371E">
        <w:rPr>
          <w:rFonts w:ascii="Times New Roman" w:eastAsia="Times New Roman" w:hAnsi="Times New Roman" w:cs="Times New Roman"/>
          <w:b/>
          <w:bCs/>
          <w:sz w:val="24"/>
          <w:szCs w:val="24"/>
          <w:u w:val="single"/>
          <w:lang w:val="en-GB" w:eastAsia="zh-CN" w:bidi="ne-NP"/>
        </w:rPr>
        <w:t>Background</w:t>
      </w:r>
    </w:p>
    <w:p w:rsidR="00CE1BD8" w:rsidRPr="001650FE" w:rsidRDefault="00CE1BD8" w:rsidP="001650FE">
      <w:pPr>
        <w:suppressAutoHyphens/>
        <w:spacing w:before="144" w:after="120"/>
        <w:jc w:val="both"/>
        <w:rPr>
          <w:rFonts w:ascii="Times New Roman" w:eastAsia="Times New Roman" w:hAnsi="Times New Roman" w:cs="Times New Roman"/>
          <w:sz w:val="24"/>
          <w:szCs w:val="24"/>
          <w:lang w:val="en-GB" w:eastAsia="zh-CN" w:bidi="ne-NP"/>
        </w:rPr>
      </w:pPr>
      <w:r w:rsidRPr="001650FE">
        <w:rPr>
          <w:rFonts w:ascii="Times New Roman" w:eastAsia="Times New Roman" w:hAnsi="Times New Roman" w:cs="Times New Roman"/>
          <w:sz w:val="24"/>
          <w:szCs w:val="24"/>
          <w:lang w:val="en-GB"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rsidR="00CE1BD8" w:rsidRPr="001650FE" w:rsidRDefault="00CE1BD8" w:rsidP="001650FE">
      <w:pPr>
        <w:suppressAutoHyphens/>
        <w:spacing w:before="144" w:after="120"/>
        <w:jc w:val="both"/>
        <w:rPr>
          <w:rFonts w:ascii="Times New Roman" w:eastAsia="Times New Roman" w:hAnsi="Times New Roman" w:cs="Times New Roman"/>
          <w:sz w:val="24"/>
          <w:szCs w:val="24"/>
          <w:lang w:val="en-GB" w:eastAsia="zh-CN" w:bidi="ne-NP"/>
        </w:rPr>
      </w:pPr>
      <w:r w:rsidRPr="001650FE">
        <w:rPr>
          <w:rFonts w:ascii="Times New Roman" w:eastAsia="Times New Roman" w:hAnsi="Times New Roman" w:cs="Times New Roman"/>
          <w:sz w:val="24"/>
          <w:szCs w:val="24"/>
          <w:lang w:val="en-GB" w:eastAsia="zh-CN" w:bidi="ne-NP"/>
        </w:rPr>
        <w:t xml:space="preserve">In the previous period, the Instrument for Pre-Accession Assistance (IPA) funds </w:t>
      </w:r>
      <w:proofErr w:type="gramStart"/>
      <w:r w:rsidRPr="001650FE">
        <w:rPr>
          <w:rFonts w:ascii="Times New Roman" w:eastAsia="Times New Roman" w:hAnsi="Times New Roman" w:cs="Times New Roman"/>
          <w:sz w:val="24"/>
          <w:szCs w:val="24"/>
          <w:lang w:val="en-GB" w:eastAsia="zh-CN" w:bidi="ne-NP"/>
        </w:rPr>
        <w:t>were</w:t>
      </w:r>
      <w:proofErr w:type="gramEnd"/>
      <w:r w:rsidRPr="001650FE">
        <w:rPr>
          <w:rFonts w:ascii="Times New Roman" w:eastAsia="Times New Roman" w:hAnsi="Times New Roman" w:cs="Times New Roman"/>
          <w:sz w:val="24"/>
          <w:szCs w:val="24"/>
          <w:lang w:val="en-GB" w:eastAsia="zh-CN" w:bidi="ne-NP"/>
        </w:rPr>
        <w:t xml:space="preserve"> unsuitable for developing and testing ideas for policy reforms before the wider implementation. The Government of Serbia (</w:t>
      </w:r>
      <w:proofErr w:type="spellStart"/>
      <w:r w:rsidRPr="001650FE">
        <w:rPr>
          <w:rFonts w:ascii="Times New Roman" w:eastAsia="Times New Roman" w:hAnsi="Times New Roman" w:cs="Times New Roman"/>
          <w:sz w:val="24"/>
          <w:szCs w:val="24"/>
          <w:lang w:val="en-GB" w:eastAsia="zh-CN" w:bidi="ne-NP"/>
        </w:rPr>
        <w:t>GoS</w:t>
      </w:r>
      <w:proofErr w:type="spellEnd"/>
      <w:r w:rsidRPr="001650FE">
        <w:rPr>
          <w:rFonts w:ascii="Times New Roman" w:eastAsia="Times New Roman" w:hAnsi="Times New Roman" w:cs="Times New Roman"/>
          <w:sz w:val="24"/>
          <w:szCs w:val="24"/>
          <w:lang w:val="en-GB" w:eastAsia="zh-CN" w:bidi="ne-NP"/>
        </w:rPr>
        <w:t xml:space="preserve">) has invited Switzerland to support the ESRP process within the E2E main phase, as the Swiss support to the </w:t>
      </w:r>
      <w:proofErr w:type="spellStart"/>
      <w:r w:rsidRPr="001650FE">
        <w:rPr>
          <w:rFonts w:ascii="Times New Roman" w:eastAsia="Times New Roman" w:hAnsi="Times New Roman" w:cs="Times New Roman"/>
          <w:sz w:val="24"/>
          <w:szCs w:val="24"/>
          <w:lang w:val="en-GB" w:eastAsia="zh-CN" w:bidi="ne-NP"/>
        </w:rPr>
        <w:t>GoS</w:t>
      </w:r>
      <w:proofErr w:type="spellEnd"/>
      <w:r w:rsidRPr="001650FE">
        <w:rPr>
          <w:rFonts w:ascii="Times New Roman" w:eastAsia="Times New Roman" w:hAnsi="Times New Roman" w:cs="Times New Roman"/>
          <w:sz w:val="24"/>
          <w:szCs w:val="24"/>
          <w:lang w:val="en-GB"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rsidR="00F6498C" w:rsidRPr="001650FE" w:rsidRDefault="00F6498C" w:rsidP="001650FE">
      <w:pPr>
        <w:suppressAutoHyphens/>
        <w:spacing w:before="144" w:after="120"/>
        <w:jc w:val="both"/>
        <w:rPr>
          <w:rFonts w:ascii="Times New Roman" w:eastAsia="Times New Roman" w:hAnsi="Times New Roman" w:cs="Times New Roman"/>
          <w:color w:val="000000"/>
          <w:sz w:val="24"/>
          <w:szCs w:val="24"/>
          <w:lang w:val="en-GB" w:bidi="ne-NP"/>
        </w:rPr>
      </w:pPr>
      <w:r w:rsidRPr="001650FE">
        <w:rPr>
          <w:rFonts w:ascii="Times New Roman" w:eastAsia="Times New Roman" w:hAnsi="Times New Roman" w:cs="Times New Roman"/>
          <w:sz w:val="24"/>
          <w:szCs w:val="24"/>
          <w:lang w:val="en-GB" w:eastAsia="zh-CN" w:bidi="ne-NP"/>
        </w:rPr>
        <w:t xml:space="preserve">The Project “From Education to Employment – E2E“ is part of the larger E2E program launched by the </w:t>
      </w:r>
      <w:r w:rsidR="003A2BF3" w:rsidRPr="003A2BF3">
        <w:rPr>
          <w:rFonts w:ascii="Cambria" w:hAnsi="Cambria"/>
          <w:i/>
        </w:rPr>
        <w:t>Swiss</w:t>
      </w:r>
      <w:r w:rsidR="003A2BF3">
        <w:rPr>
          <w:rFonts w:ascii="Cambria" w:hAnsi="Cambria"/>
        </w:rPr>
        <w:t xml:space="preserve"> </w:t>
      </w:r>
      <w:r w:rsidRPr="001650FE">
        <w:rPr>
          <w:rFonts w:ascii="Times New Roman" w:eastAsia="Times New Roman" w:hAnsi="Times New Roman" w:cs="Times New Roman"/>
          <w:i/>
          <w:color w:val="000000"/>
          <w:sz w:val="24"/>
          <w:szCs w:val="24"/>
          <w:lang w:val="en-GB" w:eastAsia="zh-CN" w:bidi="ne-NP"/>
        </w:rPr>
        <w:t>Agency for Development and Cooperation</w:t>
      </w:r>
      <w:r w:rsidRPr="001650FE">
        <w:rPr>
          <w:rFonts w:ascii="Times New Roman" w:eastAsia="Times New Roman" w:hAnsi="Times New Roman" w:cs="Times New Roman"/>
          <w:color w:val="000000"/>
          <w:sz w:val="24"/>
          <w:szCs w:val="24"/>
          <w:lang w:val="en-GB" w:eastAsia="zh-CN" w:bidi="ne-NP"/>
        </w:rPr>
        <w:t xml:space="preserve"> (</w:t>
      </w:r>
      <w:r w:rsidRPr="001650FE">
        <w:rPr>
          <w:rFonts w:ascii="Times New Roman" w:eastAsia="Times New Roman" w:hAnsi="Times New Roman" w:cs="Times New Roman"/>
          <w:sz w:val="24"/>
          <w:szCs w:val="24"/>
          <w:lang w:val="en-GB" w:eastAsia="zh-CN" w:bidi="ne-NP"/>
        </w:rPr>
        <w:t xml:space="preserve">SDC) in April 2015 with the overall goal to increase decent youth employability in Serbia in a socially inclusive and sustainable way. </w:t>
      </w:r>
      <w:r w:rsidRPr="001650FE">
        <w:rPr>
          <w:rFonts w:ascii="Times New Roman" w:eastAsia="Times New Roman" w:hAnsi="Times New Roman" w:cs="Times New Roman"/>
          <w:color w:val="000000"/>
          <w:sz w:val="24"/>
          <w:szCs w:val="24"/>
          <w:lang w:val="en-GB" w:bidi="ne-NP"/>
        </w:rPr>
        <w:t xml:space="preserve">E2E improves the position of youth on the Serbian labour market through modernization of youth employment policies and the development of young skilled labour demanded by the private sector. </w:t>
      </w:r>
    </w:p>
    <w:p w:rsidR="00F6498C" w:rsidRPr="001650FE" w:rsidRDefault="00F6498C" w:rsidP="001650FE">
      <w:pPr>
        <w:autoSpaceDE w:val="0"/>
        <w:autoSpaceDN w:val="0"/>
        <w:adjustRightInd w:val="0"/>
        <w:spacing w:after="120"/>
        <w:jc w:val="both"/>
        <w:rPr>
          <w:rFonts w:ascii="Times New Roman" w:eastAsia="Times New Roman" w:hAnsi="Times New Roman" w:cs="Times New Roman"/>
          <w:sz w:val="24"/>
          <w:szCs w:val="24"/>
          <w:lang w:val="en-GB" w:bidi="ne-NP"/>
        </w:rPr>
      </w:pPr>
      <w:r w:rsidRPr="001650FE">
        <w:rPr>
          <w:rFonts w:ascii="Times New Roman" w:eastAsia="Times New Roman" w:hAnsi="Times New Roman" w:cs="Times New Roman"/>
          <w:color w:val="000000"/>
          <w:sz w:val="24"/>
          <w:szCs w:val="24"/>
          <w:lang w:val="en-GB"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labour supply, it cooperates with five local partners (brokers) from Novi </w:t>
      </w:r>
      <w:proofErr w:type="spellStart"/>
      <w:r w:rsidRPr="001650FE">
        <w:rPr>
          <w:rFonts w:ascii="Times New Roman" w:eastAsia="Times New Roman" w:hAnsi="Times New Roman" w:cs="Times New Roman"/>
          <w:color w:val="000000"/>
          <w:sz w:val="24"/>
          <w:szCs w:val="24"/>
          <w:lang w:val="en-GB" w:bidi="ne-NP"/>
        </w:rPr>
        <w:t>Pazar</w:t>
      </w:r>
      <w:proofErr w:type="spellEnd"/>
      <w:r w:rsidRPr="001650FE">
        <w:rPr>
          <w:rFonts w:ascii="Times New Roman" w:eastAsia="Times New Roman" w:hAnsi="Times New Roman" w:cs="Times New Roman"/>
          <w:color w:val="000000"/>
          <w:sz w:val="24"/>
          <w:szCs w:val="24"/>
          <w:lang w:val="en-GB" w:bidi="ne-NP"/>
        </w:rPr>
        <w:t xml:space="preserve">, </w:t>
      </w:r>
      <w:proofErr w:type="spellStart"/>
      <w:r w:rsidRPr="001650FE">
        <w:rPr>
          <w:rFonts w:ascii="Times New Roman" w:eastAsia="Times New Roman" w:hAnsi="Times New Roman" w:cs="Times New Roman"/>
          <w:color w:val="000000"/>
          <w:sz w:val="24"/>
          <w:szCs w:val="24"/>
          <w:lang w:val="en-GB" w:bidi="ne-NP"/>
        </w:rPr>
        <w:t>Knjaževac</w:t>
      </w:r>
      <w:proofErr w:type="spellEnd"/>
      <w:r w:rsidRPr="001650FE">
        <w:rPr>
          <w:rFonts w:ascii="Times New Roman" w:eastAsia="Times New Roman" w:hAnsi="Times New Roman" w:cs="Times New Roman"/>
          <w:color w:val="000000"/>
          <w:sz w:val="24"/>
          <w:szCs w:val="24"/>
          <w:lang w:val="en-GB" w:bidi="ne-NP"/>
        </w:rPr>
        <w:t xml:space="preserve">, </w:t>
      </w:r>
      <w:proofErr w:type="spellStart"/>
      <w:r w:rsidRPr="001650FE">
        <w:rPr>
          <w:rFonts w:ascii="Times New Roman" w:eastAsia="Times New Roman" w:hAnsi="Times New Roman" w:cs="Times New Roman"/>
          <w:color w:val="000000"/>
          <w:sz w:val="24"/>
          <w:szCs w:val="24"/>
          <w:lang w:val="en-GB" w:bidi="ne-NP"/>
        </w:rPr>
        <w:t>Pirot</w:t>
      </w:r>
      <w:proofErr w:type="spellEnd"/>
      <w:r w:rsidRPr="001650FE">
        <w:rPr>
          <w:rFonts w:ascii="Times New Roman" w:eastAsia="Times New Roman" w:hAnsi="Times New Roman" w:cs="Times New Roman"/>
          <w:color w:val="000000"/>
          <w:sz w:val="24"/>
          <w:szCs w:val="24"/>
          <w:lang w:val="en-GB" w:bidi="ne-NP"/>
        </w:rPr>
        <w:t xml:space="preserve">, </w:t>
      </w:r>
      <w:proofErr w:type="spellStart"/>
      <w:r w:rsidRPr="001650FE">
        <w:rPr>
          <w:rFonts w:ascii="Times New Roman" w:eastAsia="Times New Roman" w:hAnsi="Times New Roman" w:cs="Times New Roman"/>
          <w:color w:val="000000"/>
          <w:sz w:val="24"/>
          <w:szCs w:val="24"/>
          <w:lang w:val="en-GB" w:bidi="ne-NP"/>
        </w:rPr>
        <w:t>Kruševac</w:t>
      </w:r>
      <w:proofErr w:type="spellEnd"/>
      <w:r w:rsidRPr="001650FE">
        <w:rPr>
          <w:rFonts w:ascii="Times New Roman" w:eastAsia="Times New Roman" w:hAnsi="Times New Roman" w:cs="Times New Roman"/>
          <w:color w:val="000000"/>
          <w:sz w:val="24"/>
          <w:szCs w:val="24"/>
          <w:lang w:val="en-GB" w:bidi="ne-NP"/>
        </w:rPr>
        <w:t xml:space="preserve"> and </w:t>
      </w:r>
      <w:proofErr w:type="spellStart"/>
      <w:r w:rsidRPr="001650FE">
        <w:rPr>
          <w:rFonts w:ascii="Times New Roman" w:eastAsia="Times New Roman" w:hAnsi="Times New Roman" w:cs="Times New Roman"/>
          <w:color w:val="000000"/>
          <w:sz w:val="24"/>
          <w:szCs w:val="24"/>
          <w:lang w:val="en-GB" w:bidi="ne-NP"/>
        </w:rPr>
        <w:t>Kragujevac</w:t>
      </w:r>
      <w:proofErr w:type="spellEnd"/>
      <w:r w:rsidRPr="001650FE">
        <w:rPr>
          <w:rFonts w:ascii="Times New Roman" w:eastAsia="Times New Roman" w:hAnsi="Times New Roman" w:cs="Times New Roman"/>
          <w:color w:val="000000"/>
          <w:sz w:val="24"/>
          <w:szCs w:val="24"/>
          <w:lang w:val="en-GB" w:bidi="ne-NP"/>
        </w:rPr>
        <w:t xml:space="preserve"> that facilitate the WBL programs and </w:t>
      </w:r>
      <w:r w:rsidRPr="001650FE">
        <w:rPr>
          <w:rFonts w:ascii="Times New Roman" w:eastAsia="Times New Roman" w:hAnsi="Times New Roman" w:cs="Times New Roman"/>
          <w:sz w:val="24"/>
          <w:szCs w:val="24"/>
          <w:lang w:val="en-GB" w:bidi="ne-NP"/>
        </w:rPr>
        <w:t xml:space="preserve">offer career guidance and matching services for youth and companies. </w:t>
      </w:r>
    </w:p>
    <w:p w:rsidR="00F6498C" w:rsidRPr="001650FE" w:rsidRDefault="00F6498C" w:rsidP="003239D5">
      <w:pPr>
        <w:suppressAutoHyphens/>
        <w:spacing w:after="120"/>
        <w:jc w:val="both"/>
        <w:rPr>
          <w:rFonts w:ascii="Times New Roman" w:eastAsia="Times New Roman" w:hAnsi="Times New Roman" w:cs="Times New Roman"/>
          <w:sz w:val="24"/>
          <w:szCs w:val="24"/>
          <w:lang w:val="en-GB" w:eastAsia="zh-CN" w:bidi="ne-NP"/>
        </w:rPr>
      </w:pPr>
      <w:r w:rsidRPr="001650FE">
        <w:rPr>
          <w:rFonts w:ascii="Times New Roman" w:eastAsia="Times New Roman" w:hAnsi="Times New Roman" w:cs="Times New Roman"/>
          <w:sz w:val="24"/>
          <w:szCs w:val="24"/>
          <w:lang w:val="en-GB" w:eastAsia="zh-CN" w:bidi="ne-NP"/>
        </w:rPr>
        <w:lastRenderedPageBreak/>
        <w:t>The key line ministry in charge of the implementation of the youth employment and employability policies in Serbia relevant for implementation of the E2E is the Ministry of Labo</w:t>
      </w:r>
      <w:r w:rsidR="004A2040" w:rsidRPr="001650FE">
        <w:rPr>
          <w:rFonts w:ascii="Times New Roman" w:eastAsia="Times New Roman" w:hAnsi="Times New Roman" w:cs="Times New Roman"/>
          <w:sz w:val="24"/>
          <w:szCs w:val="24"/>
          <w:lang w:val="en-GB" w:eastAsia="zh-CN" w:bidi="ne-NP"/>
        </w:rPr>
        <w:t>u</w:t>
      </w:r>
      <w:r w:rsidRPr="001650FE">
        <w:rPr>
          <w:rFonts w:ascii="Times New Roman" w:eastAsia="Times New Roman" w:hAnsi="Times New Roman" w:cs="Times New Roman"/>
          <w:sz w:val="24"/>
          <w:szCs w:val="24"/>
          <w:lang w:val="en-GB" w:eastAsia="zh-CN" w:bidi="ne-NP"/>
        </w:rPr>
        <w:t>r, Employment, Veteran and Social Affairs (</w:t>
      </w:r>
      <w:proofErr w:type="spellStart"/>
      <w:r w:rsidRPr="001650FE">
        <w:rPr>
          <w:rFonts w:ascii="Times New Roman" w:eastAsia="Times New Roman" w:hAnsi="Times New Roman" w:cs="Times New Roman"/>
          <w:sz w:val="24"/>
          <w:szCs w:val="24"/>
          <w:lang w:val="en-GB" w:eastAsia="zh-CN" w:bidi="ne-NP"/>
        </w:rPr>
        <w:t>MoLEVSA</w:t>
      </w:r>
      <w:proofErr w:type="spellEnd"/>
      <w:r w:rsidRPr="001650FE">
        <w:rPr>
          <w:rFonts w:ascii="Times New Roman" w:eastAsia="Times New Roman" w:hAnsi="Times New Roman" w:cs="Times New Roman"/>
          <w:sz w:val="24"/>
          <w:szCs w:val="24"/>
          <w:lang w:val="en-GB" w:eastAsia="zh-CN" w:bidi="ne-NP"/>
        </w:rPr>
        <w:t>) with the support of the Ministry of Education, Science and Technological Development (</w:t>
      </w:r>
      <w:proofErr w:type="spellStart"/>
      <w:r w:rsidRPr="001650FE">
        <w:rPr>
          <w:rFonts w:ascii="Times New Roman" w:eastAsia="Times New Roman" w:hAnsi="Times New Roman" w:cs="Times New Roman"/>
          <w:sz w:val="24"/>
          <w:szCs w:val="24"/>
          <w:lang w:val="en-GB" w:eastAsia="zh-CN" w:bidi="ne-NP"/>
        </w:rPr>
        <w:t>MoESTD</w:t>
      </w:r>
      <w:proofErr w:type="spellEnd"/>
      <w:r w:rsidRPr="001650FE">
        <w:rPr>
          <w:rFonts w:ascii="Times New Roman" w:eastAsia="Times New Roman" w:hAnsi="Times New Roman" w:cs="Times New Roman"/>
          <w:sz w:val="24"/>
          <w:szCs w:val="24"/>
          <w:lang w:val="en-GB" w:eastAsia="zh-CN" w:bidi="ne-NP"/>
        </w:rPr>
        <w:t>). Line ministries were actively involved in the design and implementation of the 1</w:t>
      </w:r>
      <w:r w:rsidRPr="001650FE">
        <w:rPr>
          <w:rFonts w:ascii="Times New Roman" w:eastAsia="Times New Roman" w:hAnsi="Times New Roman" w:cs="Times New Roman"/>
          <w:sz w:val="24"/>
          <w:szCs w:val="24"/>
          <w:vertAlign w:val="superscript"/>
          <w:lang w:val="en-GB" w:eastAsia="zh-CN" w:bidi="ne-NP"/>
        </w:rPr>
        <w:t>st</w:t>
      </w:r>
      <w:r w:rsidRPr="001650FE">
        <w:rPr>
          <w:rFonts w:ascii="Times New Roman" w:eastAsia="Times New Roman" w:hAnsi="Times New Roman" w:cs="Times New Roman"/>
          <w:sz w:val="24"/>
          <w:szCs w:val="24"/>
          <w:lang w:val="en-GB" w:eastAsia="zh-CN" w:bidi="ne-NP"/>
        </w:rPr>
        <w:t xml:space="preserve"> phase and the 2</w:t>
      </w:r>
      <w:r w:rsidRPr="001650FE">
        <w:rPr>
          <w:rFonts w:ascii="Times New Roman" w:eastAsia="Times New Roman" w:hAnsi="Times New Roman" w:cs="Times New Roman"/>
          <w:sz w:val="24"/>
          <w:szCs w:val="24"/>
          <w:vertAlign w:val="superscript"/>
          <w:lang w:val="en-GB" w:eastAsia="zh-CN" w:bidi="ne-NP"/>
        </w:rPr>
        <w:t>nd</w:t>
      </w:r>
      <w:r w:rsidRPr="001650FE">
        <w:rPr>
          <w:rFonts w:ascii="Times New Roman" w:eastAsia="Times New Roman" w:hAnsi="Times New Roman" w:cs="Times New Roman"/>
          <w:sz w:val="24"/>
          <w:szCs w:val="24"/>
          <w:lang w:val="en-GB" w:eastAsia="zh-CN" w:bidi="ne-NP"/>
        </w:rPr>
        <w:t xml:space="preserve"> phase is continuation of the joint efforts for youth employment up to 2021.</w:t>
      </w:r>
    </w:p>
    <w:p w:rsidR="00F47C1D" w:rsidRPr="0046371E" w:rsidRDefault="00F47C1D" w:rsidP="001650FE">
      <w:pPr>
        <w:suppressAutoHyphens/>
        <w:spacing w:before="144" w:after="120"/>
        <w:jc w:val="both"/>
        <w:rPr>
          <w:rFonts w:ascii="Times New Roman" w:eastAsia="Times New Roman" w:hAnsi="Times New Roman" w:cs="Times New Roman"/>
          <w:b/>
          <w:sz w:val="24"/>
          <w:szCs w:val="24"/>
          <w:u w:val="single"/>
          <w:lang w:val="en-GB" w:eastAsia="zh-CN" w:bidi="ne-NP"/>
        </w:rPr>
      </w:pPr>
      <w:r w:rsidRPr="0046371E">
        <w:rPr>
          <w:rFonts w:ascii="Times New Roman" w:eastAsia="Times New Roman" w:hAnsi="Times New Roman" w:cs="Times New Roman"/>
          <w:b/>
          <w:sz w:val="24"/>
          <w:szCs w:val="24"/>
          <w:u w:val="single"/>
          <w:lang w:val="en-GB" w:eastAsia="zh-CN" w:bidi="ne-NP"/>
        </w:rPr>
        <w:t>Introduction</w:t>
      </w:r>
    </w:p>
    <w:p w:rsidR="00F6498C" w:rsidRPr="001650FE" w:rsidRDefault="00F6498C" w:rsidP="001650FE">
      <w:pPr>
        <w:tabs>
          <w:tab w:val="left" w:pos="-960"/>
        </w:tabs>
        <w:suppressAutoHyphens/>
        <w:spacing w:before="144" w:after="120"/>
        <w:jc w:val="both"/>
        <w:rPr>
          <w:rFonts w:ascii="Times New Roman" w:eastAsia="Times New Roman" w:hAnsi="Times New Roman" w:cs="Times New Roman"/>
          <w:sz w:val="24"/>
          <w:szCs w:val="24"/>
          <w:lang w:val="en-GB" w:eastAsia="zh-CN" w:bidi="ne-NP"/>
        </w:rPr>
      </w:pPr>
      <w:r w:rsidRPr="001650FE">
        <w:rPr>
          <w:rFonts w:ascii="Times New Roman" w:eastAsia="Times New Roman" w:hAnsi="Times New Roman" w:cs="Times New Roman"/>
          <w:sz w:val="24"/>
          <w:szCs w:val="24"/>
          <w:lang w:val="en-GB" w:eastAsia="zh-CN" w:bidi="ne-NP"/>
        </w:rPr>
        <w:t>The E2E have two outcomes:</w:t>
      </w:r>
    </w:p>
    <w:p w:rsidR="00F6498C" w:rsidRPr="0046371E" w:rsidRDefault="00F6498C" w:rsidP="0046371E">
      <w:pPr>
        <w:autoSpaceDE w:val="0"/>
        <w:autoSpaceDN w:val="0"/>
        <w:adjustRightInd w:val="0"/>
        <w:spacing w:after="120"/>
        <w:jc w:val="both"/>
        <w:rPr>
          <w:rFonts w:ascii="Times New Roman" w:eastAsia="Times New Roman" w:hAnsi="Times New Roman" w:cs="Times New Roman"/>
          <w:color w:val="000000"/>
          <w:sz w:val="24"/>
          <w:szCs w:val="24"/>
          <w:lang w:val="en-GB" w:bidi="ne-NP"/>
        </w:rPr>
      </w:pPr>
      <w:r w:rsidRPr="0046371E">
        <w:rPr>
          <w:rFonts w:ascii="Times New Roman" w:eastAsia="Times New Roman" w:hAnsi="Times New Roman" w:cs="Times New Roman"/>
          <w:color w:val="000000"/>
          <w:sz w:val="24"/>
          <w:szCs w:val="24"/>
          <w:lang w:val="en-GB" w:bidi="ne-NP"/>
        </w:rPr>
        <w:t xml:space="preserve">Outcome 1: Relevant national and local key stakeholders apply effective and evidence-based policies on youth employment and employability through increased performance capacities and diversified funding portfolio. </w:t>
      </w:r>
    </w:p>
    <w:p w:rsidR="00F6498C" w:rsidRPr="0046371E" w:rsidRDefault="00F6498C" w:rsidP="0046371E">
      <w:pPr>
        <w:autoSpaceDE w:val="0"/>
        <w:autoSpaceDN w:val="0"/>
        <w:adjustRightInd w:val="0"/>
        <w:spacing w:after="120"/>
        <w:jc w:val="both"/>
        <w:rPr>
          <w:rFonts w:ascii="Times New Roman" w:eastAsia="Times New Roman" w:hAnsi="Times New Roman" w:cs="Times New Roman"/>
          <w:sz w:val="24"/>
          <w:szCs w:val="24"/>
          <w:lang w:val="en-GB" w:eastAsia="zh-CN" w:bidi="ne-NP"/>
        </w:rPr>
      </w:pPr>
      <w:r w:rsidRPr="0046371E">
        <w:rPr>
          <w:rFonts w:ascii="Times New Roman" w:eastAsia="Times New Roman" w:hAnsi="Times New Roman" w:cs="Times New Roman"/>
          <w:color w:val="000000"/>
          <w:sz w:val="24"/>
          <w:szCs w:val="24"/>
          <w:lang w:val="en-GB" w:bidi="ne-NP"/>
        </w:rPr>
        <w:t xml:space="preserve">Outcome 2: Young jobseekers are better able to position themselves on the labour market through employment promotion measures and non-formal training offers required by the private sector in </w:t>
      </w:r>
      <w:r w:rsidRPr="0046371E">
        <w:rPr>
          <w:rFonts w:ascii="Times New Roman" w:eastAsia="Times New Roman" w:hAnsi="Times New Roman" w:cs="Times New Roman"/>
          <w:sz w:val="24"/>
          <w:szCs w:val="24"/>
          <w:lang w:val="en-GB" w:eastAsia="zh-CN" w:bidi="ne-NP"/>
        </w:rPr>
        <w:t xml:space="preserve">selected regions of Serbia. </w:t>
      </w:r>
    </w:p>
    <w:p w:rsidR="00F6498C" w:rsidRPr="0046371E" w:rsidRDefault="00F6498C" w:rsidP="005C66D0">
      <w:pPr>
        <w:suppressAutoHyphens/>
        <w:spacing w:before="144" w:after="120"/>
        <w:jc w:val="both"/>
        <w:rPr>
          <w:rFonts w:ascii="Times New Roman" w:eastAsia="Times New Roman" w:hAnsi="Times New Roman" w:cs="Times New Roman"/>
          <w:sz w:val="24"/>
          <w:szCs w:val="24"/>
          <w:lang w:val="en-GB" w:eastAsia="zh-CN" w:bidi="ne-NP"/>
        </w:rPr>
      </w:pPr>
      <w:r w:rsidRPr="0046371E">
        <w:rPr>
          <w:rFonts w:ascii="Times New Roman" w:eastAsia="Times New Roman" w:hAnsi="Times New Roman" w:cs="Times New Roman"/>
          <w:bCs/>
          <w:sz w:val="24"/>
          <w:szCs w:val="24"/>
          <w:lang w:val="en-GB" w:eastAsia="zh-CN" w:bidi="ne-NP"/>
        </w:rPr>
        <w:t>2nd phase of E2E will contribute to employment post-2020 framework</w:t>
      </w:r>
      <w:r w:rsidRPr="0046371E">
        <w:rPr>
          <w:rFonts w:ascii="Times New Roman" w:eastAsia="Times New Roman" w:hAnsi="Times New Roman" w:cs="Times New Roman"/>
          <w:sz w:val="24"/>
          <w:szCs w:val="24"/>
          <w:lang w:val="en-GB" w:eastAsia="zh-CN" w:bidi="ne-NP"/>
        </w:rPr>
        <w:t xml:space="preserve"> by supporting the following concrete measures: </w:t>
      </w:r>
    </w:p>
    <w:p w:rsidR="00F6498C" w:rsidRPr="001650FE" w:rsidRDefault="00F6498C" w:rsidP="005C66D0">
      <w:pPr>
        <w:pStyle w:val="Default"/>
        <w:numPr>
          <w:ilvl w:val="0"/>
          <w:numId w:val="45"/>
        </w:numPr>
        <w:spacing w:line="276" w:lineRule="auto"/>
        <w:jc w:val="both"/>
        <w:rPr>
          <w:rFonts w:ascii="Times New Roman" w:eastAsia="Times New Roman" w:hAnsi="Times New Roman" w:cs="Times New Roman"/>
          <w:color w:val="auto"/>
          <w:lang w:val="en-GB" w:eastAsia="zh-CN" w:bidi="ne-NP"/>
        </w:rPr>
      </w:pPr>
      <w:r w:rsidRPr="001650FE">
        <w:rPr>
          <w:rFonts w:ascii="Times New Roman" w:eastAsia="Times New Roman" w:hAnsi="Times New Roman" w:cs="Times New Roman"/>
          <w:color w:val="auto"/>
          <w:lang w:val="en-GB" w:eastAsia="zh-CN" w:bidi="ne-NP"/>
        </w:rPr>
        <w:t>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w:t>
      </w:r>
    </w:p>
    <w:p w:rsidR="00F6498C" w:rsidRPr="001650FE" w:rsidRDefault="00F6498C" w:rsidP="005C66D0">
      <w:pPr>
        <w:pStyle w:val="Default"/>
        <w:numPr>
          <w:ilvl w:val="0"/>
          <w:numId w:val="45"/>
        </w:numPr>
        <w:spacing w:line="276" w:lineRule="auto"/>
        <w:jc w:val="both"/>
        <w:rPr>
          <w:rFonts w:ascii="Times New Roman" w:eastAsia="Times New Roman" w:hAnsi="Times New Roman" w:cs="Times New Roman"/>
          <w:color w:val="auto"/>
          <w:lang w:val="en-GB" w:eastAsia="zh-CN" w:bidi="ne-NP"/>
        </w:rPr>
      </w:pPr>
      <w:r w:rsidRPr="001650FE">
        <w:rPr>
          <w:rFonts w:ascii="Times New Roman" w:eastAsia="Times New Roman" w:hAnsi="Times New Roman" w:cs="Times New Roman"/>
          <w:color w:val="auto"/>
          <w:lang w:val="en-GB" w:eastAsia="zh-CN" w:bidi="ne-NP"/>
        </w:rPr>
        <w:t xml:space="preserve">Strategic Framework: 1) Employment Strategy for the next multiyear period from 2021; 2) National Employment Action Plans (NEAP); 3) National Standard Classification of Occupations (NSCO); </w:t>
      </w:r>
    </w:p>
    <w:p w:rsidR="00F6498C" w:rsidRPr="001650FE" w:rsidRDefault="00F6498C" w:rsidP="005C66D0">
      <w:pPr>
        <w:pStyle w:val="Default"/>
        <w:numPr>
          <w:ilvl w:val="0"/>
          <w:numId w:val="45"/>
        </w:numPr>
        <w:spacing w:line="276" w:lineRule="auto"/>
        <w:jc w:val="both"/>
        <w:rPr>
          <w:rFonts w:ascii="Times New Roman" w:hAnsi="Times New Roman" w:cs="Times New Roman"/>
          <w:lang w:val="en-GB" w:bidi="ne-NP"/>
        </w:rPr>
      </w:pPr>
      <w:r w:rsidRPr="001650FE">
        <w:rPr>
          <w:rFonts w:ascii="Times New Roman" w:eastAsia="Times New Roman" w:hAnsi="Times New Roman" w:cs="Times New Roman"/>
          <w:color w:val="auto"/>
          <w:lang w:val="en-GB" w:eastAsia="zh-CN" w:bidi="ne-NP"/>
        </w:rPr>
        <w:t xml:space="preserve">In line with the Law on Planning System, evaluation of the previous Employment Strategy 2011-2020 will be conducted in addition to regular NEAP reports adopted by the </w:t>
      </w:r>
      <w:proofErr w:type="spellStart"/>
      <w:r w:rsidRPr="001650FE">
        <w:rPr>
          <w:rFonts w:ascii="Times New Roman" w:eastAsia="Times New Roman" w:hAnsi="Times New Roman" w:cs="Times New Roman"/>
          <w:color w:val="auto"/>
          <w:lang w:val="en-GB" w:eastAsia="zh-CN" w:bidi="ne-NP"/>
        </w:rPr>
        <w:t>GoS</w:t>
      </w:r>
      <w:proofErr w:type="spellEnd"/>
      <w:r w:rsidRPr="001650FE">
        <w:rPr>
          <w:rFonts w:ascii="Times New Roman" w:eastAsia="Times New Roman" w:hAnsi="Times New Roman" w:cs="Times New Roman"/>
          <w:color w:val="auto"/>
          <w:lang w:val="en-GB" w:eastAsia="zh-CN" w:bidi="ne-NP"/>
        </w:rPr>
        <w:t xml:space="preserve">. </w:t>
      </w:r>
    </w:p>
    <w:p w:rsidR="00F6498C" w:rsidRPr="001650FE" w:rsidRDefault="00F6498C" w:rsidP="001650FE">
      <w:pPr>
        <w:pStyle w:val="Default"/>
        <w:numPr>
          <w:ilvl w:val="0"/>
          <w:numId w:val="45"/>
        </w:numPr>
        <w:spacing w:after="120" w:line="276" w:lineRule="auto"/>
        <w:jc w:val="both"/>
        <w:rPr>
          <w:rFonts w:ascii="Times New Roman" w:hAnsi="Times New Roman" w:cs="Times New Roman"/>
          <w:lang w:val="en-GB" w:bidi="ne-NP"/>
        </w:rPr>
      </w:pPr>
      <w:r w:rsidRPr="001650FE">
        <w:rPr>
          <w:rFonts w:ascii="Times New Roman" w:hAnsi="Times New Roman" w:cs="Times New Roman"/>
          <w:lang w:val="en-GB" w:bidi="ne-NP"/>
        </w:rPr>
        <w:t>Creating evidence-based education policies based on results of market-oriented non-formal adult education and training relevant to the needs of the labo</w:t>
      </w:r>
      <w:r w:rsidR="00832DE3" w:rsidRPr="001650FE">
        <w:rPr>
          <w:rFonts w:ascii="Times New Roman" w:hAnsi="Times New Roman" w:cs="Times New Roman"/>
          <w:lang w:val="en-GB" w:bidi="ne-NP"/>
        </w:rPr>
        <w:t>u</w:t>
      </w:r>
      <w:r w:rsidRPr="001650FE">
        <w:rPr>
          <w:rFonts w:ascii="Times New Roman" w:hAnsi="Times New Roman" w:cs="Times New Roman"/>
          <w:lang w:val="en-GB" w:bidi="ne-NP"/>
        </w:rPr>
        <w:t>r market, economy, social and personal development.</w:t>
      </w:r>
    </w:p>
    <w:p w:rsidR="00F6498C" w:rsidRPr="001650FE" w:rsidRDefault="00F6498C" w:rsidP="005C66D0">
      <w:pPr>
        <w:autoSpaceDE w:val="0"/>
        <w:autoSpaceDN w:val="0"/>
        <w:adjustRightInd w:val="0"/>
        <w:spacing w:after="120"/>
        <w:jc w:val="both"/>
        <w:rPr>
          <w:rFonts w:ascii="Times New Roman" w:eastAsia="Times New Roman" w:hAnsi="Times New Roman" w:cs="Times New Roman"/>
          <w:sz w:val="24"/>
          <w:szCs w:val="24"/>
          <w:lang w:val="en-GB" w:bidi="ne-NP"/>
        </w:rPr>
      </w:pPr>
      <w:r w:rsidRPr="001650FE">
        <w:rPr>
          <w:rFonts w:ascii="Times New Roman" w:eastAsia="Times New Roman" w:hAnsi="Times New Roman" w:cs="Times New Roman"/>
          <w:sz w:val="24"/>
          <w:szCs w:val="24"/>
          <w:lang w:val="en-GB"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recognised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rsidR="00F6498C" w:rsidRPr="001650FE" w:rsidRDefault="00F6498C" w:rsidP="005C66D0">
      <w:pPr>
        <w:autoSpaceDE w:val="0"/>
        <w:autoSpaceDN w:val="0"/>
        <w:adjustRightInd w:val="0"/>
        <w:spacing w:after="120"/>
        <w:jc w:val="both"/>
        <w:rPr>
          <w:rFonts w:ascii="Times New Roman" w:eastAsia="Times New Roman" w:hAnsi="Times New Roman" w:cs="Times New Roman"/>
          <w:sz w:val="24"/>
          <w:szCs w:val="24"/>
          <w:lang w:val="en-GB" w:bidi="ne-NP"/>
        </w:rPr>
      </w:pPr>
      <w:r w:rsidRPr="001650FE">
        <w:rPr>
          <w:rFonts w:ascii="Times New Roman" w:eastAsia="Times New Roman" w:hAnsi="Times New Roman" w:cs="Times New Roman"/>
          <w:sz w:val="24"/>
          <w:szCs w:val="24"/>
          <w:lang w:val="en-GB" w:bidi="ne-NP"/>
        </w:rPr>
        <w:t xml:space="preserve">Furthermore, the National Standard Classification of </w:t>
      </w:r>
      <w:proofErr w:type="gramStart"/>
      <w:r w:rsidRPr="001650FE">
        <w:rPr>
          <w:rFonts w:ascii="Times New Roman" w:eastAsia="Times New Roman" w:hAnsi="Times New Roman" w:cs="Times New Roman"/>
          <w:sz w:val="24"/>
          <w:szCs w:val="24"/>
          <w:lang w:val="en-GB" w:bidi="ne-NP"/>
        </w:rPr>
        <w:t>Occupations, that</w:t>
      </w:r>
      <w:proofErr w:type="gramEnd"/>
      <w:r w:rsidRPr="001650FE">
        <w:rPr>
          <w:rFonts w:ascii="Times New Roman" w:eastAsia="Times New Roman" w:hAnsi="Times New Roman" w:cs="Times New Roman"/>
          <w:sz w:val="24"/>
          <w:szCs w:val="24"/>
          <w:lang w:val="en-GB" w:bidi="ne-NP"/>
        </w:rPr>
        <w:t xml:space="preserve"> will be developed in upcoming period will be an important measure that supports institutional cooperation linking education and labour market and an efficient matching of job seekers with job vacancies in </w:t>
      </w:r>
      <w:r w:rsidRPr="001650FE">
        <w:rPr>
          <w:rFonts w:ascii="Times New Roman" w:eastAsia="Times New Roman" w:hAnsi="Times New Roman" w:cs="Times New Roman"/>
          <w:sz w:val="24"/>
          <w:szCs w:val="24"/>
          <w:lang w:val="en-GB" w:bidi="ne-NP"/>
        </w:rPr>
        <w:lastRenderedPageBreak/>
        <w:t xml:space="preserve">Serbia. Finally, the rulebook on standards of career guidance and counselling services has been officially adopted by the </w:t>
      </w:r>
      <w:proofErr w:type="spellStart"/>
      <w:r w:rsidRPr="001650FE">
        <w:rPr>
          <w:rFonts w:ascii="Times New Roman" w:eastAsia="Times New Roman" w:hAnsi="Times New Roman" w:cs="Times New Roman"/>
          <w:sz w:val="24"/>
          <w:szCs w:val="24"/>
          <w:lang w:val="en-GB" w:bidi="ne-NP"/>
        </w:rPr>
        <w:t>M</w:t>
      </w:r>
      <w:r w:rsidR="00F47C1D" w:rsidRPr="001650FE">
        <w:rPr>
          <w:rFonts w:ascii="Times New Roman" w:eastAsia="Times New Roman" w:hAnsi="Times New Roman" w:cs="Times New Roman"/>
          <w:sz w:val="24"/>
          <w:szCs w:val="24"/>
          <w:lang w:val="en-GB" w:bidi="ne-NP"/>
        </w:rPr>
        <w:t>o</w:t>
      </w:r>
      <w:r w:rsidRPr="001650FE">
        <w:rPr>
          <w:rFonts w:ascii="Times New Roman" w:eastAsia="Times New Roman" w:hAnsi="Times New Roman" w:cs="Times New Roman"/>
          <w:sz w:val="24"/>
          <w:szCs w:val="24"/>
          <w:lang w:val="en-GB" w:bidi="ne-NP"/>
        </w:rPr>
        <w:t>ESTD</w:t>
      </w:r>
      <w:proofErr w:type="spellEnd"/>
      <w:r w:rsidRPr="001650FE">
        <w:rPr>
          <w:rFonts w:ascii="Times New Roman" w:eastAsia="Times New Roman" w:hAnsi="Times New Roman" w:cs="Times New Roman"/>
          <w:sz w:val="24"/>
          <w:szCs w:val="24"/>
          <w:lang w:val="en-GB" w:bidi="ne-NP"/>
        </w:rPr>
        <w:t xml:space="preserve"> in June 2019, whereas the standards will be used by and relevant also to the MYS and </w:t>
      </w:r>
      <w:proofErr w:type="spellStart"/>
      <w:r w:rsidRPr="001650FE">
        <w:rPr>
          <w:rFonts w:ascii="Times New Roman" w:eastAsia="Times New Roman" w:hAnsi="Times New Roman" w:cs="Times New Roman"/>
          <w:sz w:val="24"/>
          <w:szCs w:val="24"/>
          <w:lang w:val="en-GB" w:bidi="ne-NP"/>
        </w:rPr>
        <w:t>M</w:t>
      </w:r>
      <w:r w:rsidR="00F47C1D" w:rsidRPr="001650FE">
        <w:rPr>
          <w:rFonts w:ascii="Times New Roman" w:eastAsia="Times New Roman" w:hAnsi="Times New Roman" w:cs="Times New Roman"/>
          <w:sz w:val="24"/>
          <w:szCs w:val="24"/>
          <w:lang w:val="en-GB" w:bidi="ne-NP"/>
        </w:rPr>
        <w:t>o</w:t>
      </w:r>
      <w:r w:rsidRPr="001650FE">
        <w:rPr>
          <w:rFonts w:ascii="Times New Roman" w:eastAsia="Times New Roman" w:hAnsi="Times New Roman" w:cs="Times New Roman"/>
          <w:sz w:val="24"/>
          <w:szCs w:val="24"/>
          <w:lang w:val="en-GB" w:bidi="ne-NP"/>
        </w:rPr>
        <w:t>LEVSA</w:t>
      </w:r>
      <w:proofErr w:type="spellEnd"/>
      <w:r w:rsidRPr="001650FE">
        <w:rPr>
          <w:rFonts w:ascii="Times New Roman" w:eastAsia="Times New Roman" w:hAnsi="Times New Roman" w:cs="Times New Roman"/>
          <w:sz w:val="24"/>
          <w:szCs w:val="24"/>
          <w:lang w:val="en-GB" w:bidi="ne-NP"/>
        </w:rPr>
        <w:t xml:space="preserve">. </w:t>
      </w:r>
    </w:p>
    <w:p w:rsidR="00F6498C" w:rsidRPr="001650FE" w:rsidRDefault="00F6498C" w:rsidP="005C66D0">
      <w:pPr>
        <w:autoSpaceDE w:val="0"/>
        <w:autoSpaceDN w:val="0"/>
        <w:adjustRightInd w:val="0"/>
        <w:spacing w:after="120"/>
        <w:jc w:val="both"/>
        <w:rPr>
          <w:rFonts w:ascii="Times New Roman" w:eastAsia="Times New Roman" w:hAnsi="Times New Roman" w:cs="Times New Roman"/>
          <w:sz w:val="24"/>
          <w:szCs w:val="24"/>
          <w:lang w:val="en-GB" w:bidi="ne-NP"/>
        </w:rPr>
      </w:pPr>
      <w:r w:rsidRPr="001650FE">
        <w:rPr>
          <w:rFonts w:ascii="Times New Roman" w:eastAsia="Times New Roman" w:hAnsi="Times New Roman" w:cs="Times New Roman"/>
          <w:sz w:val="24"/>
          <w:szCs w:val="24"/>
          <w:lang w:val="en-GB"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contribution to make use of this framework by building capacities of relevant stakeholders, the development of occupational standards and the accreditation of trainings in those occupations that industries with growth potential need the most. The planning process has shown the interest of the </w:t>
      </w:r>
      <w:proofErr w:type="spellStart"/>
      <w:r w:rsidRPr="001650FE">
        <w:rPr>
          <w:rFonts w:ascii="Times New Roman" w:eastAsia="Times New Roman" w:hAnsi="Times New Roman" w:cs="Times New Roman"/>
          <w:sz w:val="24"/>
          <w:szCs w:val="24"/>
          <w:lang w:val="en-GB" w:bidi="ne-NP"/>
        </w:rPr>
        <w:t>M</w:t>
      </w:r>
      <w:r w:rsidR="00F47C1D" w:rsidRPr="001650FE">
        <w:rPr>
          <w:rFonts w:ascii="Times New Roman" w:eastAsia="Times New Roman" w:hAnsi="Times New Roman" w:cs="Times New Roman"/>
          <w:sz w:val="24"/>
          <w:szCs w:val="24"/>
          <w:lang w:val="en-GB" w:bidi="ne-NP"/>
        </w:rPr>
        <w:t>o</w:t>
      </w:r>
      <w:r w:rsidRPr="001650FE">
        <w:rPr>
          <w:rFonts w:ascii="Times New Roman" w:eastAsia="Times New Roman" w:hAnsi="Times New Roman" w:cs="Times New Roman"/>
          <w:sz w:val="24"/>
          <w:szCs w:val="24"/>
          <w:lang w:val="en-GB" w:bidi="ne-NP"/>
        </w:rPr>
        <w:t>ESTD</w:t>
      </w:r>
      <w:proofErr w:type="spellEnd"/>
      <w:r w:rsidRPr="001650FE">
        <w:rPr>
          <w:rFonts w:ascii="Times New Roman" w:eastAsia="Times New Roman" w:hAnsi="Times New Roman" w:cs="Times New Roman"/>
          <w:sz w:val="24"/>
          <w:szCs w:val="24"/>
          <w:lang w:val="en-GB" w:bidi="ne-NP"/>
        </w:rPr>
        <w:t xml:space="preserve"> in further developing occupations in the interest of the private sector; above </w:t>
      </w:r>
      <w:r w:rsidR="00496BF8" w:rsidRPr="001650FE">
        <w:rPr>
          <w:rFonts w:ascii="Times New Roman" w:eastAsia="Times New Roman" w:hAnsi="Times New Roman" w:cs="Times New Roman"/>
          <w:sz w:val="24"/>
          <w:szCs w:val="24"/>
          <w:lang w:val="en-GB" w:bidi="ne-NP"/>
        </w:rPr>
        <w:t>that, the experiences of the 1</w:t>
      </w:r>
      <w:r w:rsidR="00496BF8" w:rsidRPr="001650FE">
        <w:rPr>
          <w:rFonts w:ascii="Times New Roman" w:eastAsia="Times New Roman" w:hAnsi="Times New Roman" w:cs="Times New Roman"/>
          <w:sz w:val="24"/>
          <w:szCs w:val="24"/>
          <w:vertAlign w:val="superscript"/>
          <w:lang w:val="en-GB" w:bidi="ne-NP"/>
        </w:rPr>
        <w:t>st</w:t>
      </w:r>
      <w:r w:rsidR="00496BF8" w:rsidRPr="001650FE">
        <w:rPr>
          <w:rFonts w:ascii="Times New Roman" w:eastAsia="Times New Roman" w:hAnsi="Times New Roman" w:cs="Times New Roman"/>
          <w:sz w:val="24"/>
          <w:szCs w:val="24"/>
          <w:lang w:val="en-GB" w:bidi="ne-NP"/>
        </w:rPr>
        <w:t xml:space="preserve"> </w:t>
      </w:r>
      <w:r w:rsidRPr="001650FE">
        <w:rPr>
          <w:rFonts w:ascii="Times New Roman" w:eastAsia="Times New Roman" w:hAnsi="Times New Roman" w:cs="Times New Roman"/>
          <w:sz w:val="24"/>
          <w:szCs w:val="24"/>
          <w:lang w:val="en-GB" w:bidi="ne-NP"/>
        </w:rPr>
        <w:t>phase of E2E indicate a certain commitment to invest human resources to contribute to the development of occupational profiles and work-based trainings.</w:t>
      </w:r>
    </w:p>
    <w:p w:rsidR="00BC763D" w:rsidRPr="001650FE" w:rsidRDefault="00BC763D" w:rsidP="001650FE">
      <w:pPr>
        <w:spacing w:before="60" w:after="120"/>
        <w:ind w:right="-23"/>
        <w:jc w:val="both"/>
        <w:rPr>
          <w:rFonts w:ascii="Times New Roman" w:hAnsi="Times New Roman" w:cs="Times New Roman"/>
          <w:sz w:val="24"/>
          <w:szCs w:val="24"/>
          <w:lang w:bidi="ne-NP"/>
        </w:rPr>
      </w:pPr>
      <w:r w:rsidRPr="001650FE">
        <w:rPr>
          <w:rFonts w:ascii="Times New Roman" w:hAnsi="Times New Roman" w:cs="Times New Roman"/>
          <w:sz w:val="24"/>
          <w:szCs w:val="24"/>
          <w:lang w:bidi="ne-NP"/>
        </w:rPr>
        <w:t>Referencing</w:t>
      </w:r>
      <w:r w:rsidRPr="001650FE">
        <w:rPr>
          <w:rFonts w:ascii="Times New Roman" w:hAnsi="Times New Roman" w:cs="Times New Roman"/>
          <w:sz w:val="24"/>
          <w:szCs w:val="24"/>
          <w:lang w:val="en-GB" w:bidi="ne-NP"/>
        </w:rPr>
        <w:t xml:space="preserve"> the National Qualifications Framework of the Republic of Serbia (hereinafter: NQF</w:t>
      </w:r>
      <w:r w:rsidRPr="001650FE">
        <w:rPr>
          <w:rFonts w:ascii="Times New Roman" w:hAnsi="Times New Roman" w:cs="Times New Roman"/>
          <w:sz w:val="24"/>
          <w:szCs w:val="24"/>
          <w:lang w:bidi="ne-NP"/>
        </w:rPr>
        <w:t>S</w:t>
      </w:r>
      <w:r w:rsidRPr="001650FE">
        <w:rPr>
          <w:rFonts w:ascii="Times New Roman" w:hAnsi="Times New Roman" w:cs="Times New Roman"/>
          <w:sz w:val="24"/>
          <w:szCs w:val="24"/>
          <w:lang w:val="en-GB" w:bidi="ne-NP"/>
        </w:rPr>
        <w:t xml:space="preserve">) </w:t>
      </w:r>
      <w:r w:rsidRPr="001650FE">
        <w:rPr>
          <w:rFonts w:ascii="Times New Roman" w:hAnsi="Times New Roman" w:cs="Times New Roman"/>
          <w:sz w:val="24"/>
          <w:szCs w:val="24"/>
          <w:lang w:bidi="ne-NP"/>
        </w:rPr>
        <w:t>to</w:t>
      </w:r>
      <w:r w:rsidRPr="001650FE">
        <w:rPr>
          <w:rFonts w:ascii="Times New Roman" w:hAnsi="Times New Roman" w:cs="Times New Roman"/>
          <w:sz w:val="24"/>
          <w:szCs w:val="24"/>
          <w:lang w:val="en-GB" w:bidi="ne-NP"/>
        </w:rPr>
        <w:t xml:space="preserve"> the European Qualifications Framework (hereinafter: EQF) is part of the reform processes defined in positive regulations and numerous strategic documents. Thus, the provisions of Article 23 of the Law on the National Qualifications Framework of the Republic of Serbia (“RS Official Gazette” No. 27/18) stipulate that the Ministry shall </w:t>
      </w:r>
      <w:r w:rsidRPr="001650FE">
        <w:rPr>
          <w:rFonts w:ascii="Times New Roman" w:hAnsi="Times New Roman" w:cs="Times New Roman"/>
          <w:sz w:val="24"/>
          <w:szCs w:val="24"/>
          <w:lang w:bidi="ne-NP"/>
        </w:rPr>
        <w:t>reference</w:t>
      </w:r>
      <w:r w:rsidRPr="001650FE">
        <w:rPr>
          <w:rFonts w:ascii="Times New Roman" w:hAnsi="Times New Roman" w:cs="Times New Roman"/>
          <w:sz w:val="24"/>
          <w:szCs w:val="24"/>
          <w:lang w:val="en-GB" w:bidi="ne-NP"/>
        </w:rPr>
        <w:t xml:space="preserve"> the NQF</w:t>
      </w:r>
      <w:r w:rsidRPr="001650FE">
        <w:rPr>
          <w:rFonts w:ascii="Times New Roman" w:hAnsi="Times New Roman" w:cs="Times New Roman"/>
          <w:sz w:val="24"/>
          <w:szCs w:val="24"/>
          <w:lang w:bidi="ne-NP"/>
        </w:rPr>
        <w:t>S</w:t>
      </w:r>
      <w:r w:rsidRPr="001650FE">
        <w:rPr>
          <w:rFonts w:ascii="Times New Roman" w:hAnsi="Times New Roman" w:cs="Times New Roman"/>
          <w:sz w:val="24"/>
          <w:szCs w:val="24"/>
          <w:lang w:val="en-GB" w:bidi="ne-NP"/>
        </w:rPr>
        <w:t xml:space="preserve"> to the EQF and perform the tasks of the National Coordination Point.</w:t>
      </w:r>
      <w:r w:rsidRPr="001650FE">
        <w:rPr>
          <w:rFonts w:ascii="Times New Roman" w:hAnsi="Times New Roman" w:cs="Times New Roman"/>
          <w:sz w:val="24"/>
          <w:szCs w:val="24"/>
          <w:lang w:bidi="ne-NP"/>
        </w:rPr>
        <w:t xml:space="preserve"> </w:t>
      </w:r>
      <w:r w:rsidR="00A11942" w:rsidRPr="001650FE">
        <w:rPr>
          <w:rFonts w:ascii="Times New Roman" w:hAnsi="Times New Roman" w:cs="Times New Roman"/>
          <w:sz w:val="24"/>
          <w:szCs w:val="24"/>
          <w:lang w:bidi="ne-NP"/>
        </w:rPr>
        <w:t xml:space="preserve">The </w:t>
      </w:r>
      <w:r w:rsidR="00A11942" w:rsidRPr="001650FE">
        <w:rPr>
          <w:rFonts w:ascii="Times New Roman" w:hAnsi="Times New Roman" w:cs="Times New Roman"/>
          <w:sz w:val="24"/>
          <w:szCs w:val="24"/>
          <w:lang w:val="en-GB" w:bidi="ne-NP"/>
        </w:rPr>
        <w:t>Strategy for Education Development in Serbia 2020</w:t>
      </w:r>
      <w:r w:rsidRPr="001650FE">
        <w:rPr>
          <w:rFonts w:ascii="Times New Roman" w:hAnsi="Times New Roman" w:cs="Times New Roman"/>
          <w:sz w:val="24"/>
          <w:szCs w:val="24"/>
          <w:lang w:val="en-GB" w:bidi="ne-NP"/>
        </w:rPr>
        <w:t xml:space="preserve"> ("RS Official Gazette", No. 107/2012) defines four long-term goals that are closely related to the establishment of the NQF</w:t>
      </w:r>
      <w:r w:rsidRPr="001650FE">
        <w:rPr>
          <w:rFonts w:ascii="Times New Roman" w:hAnsi="Times New Roman" w:cs="Times New Roman"/>
          <w:sz w:val="24"/>
          <w:szCs w:val="24"/>
          <w:lang w:bidi="ne-NP"/>
        </w:rPr>
        <w:t>S</w:t>
      </w:r>
      <w:r w:rsidRPr="001650FE">
        <w:rPr>
          <w:rFonts w:ascii="Times New Roman" w:hAnsi="Times New Roman" w:cs="Times New Roman"/>
          <w:sz w:val="24"/>
          <w:szCs w:val="24"/>
          <w:lang w:val="en-GB" w:bidi="ne-NP"/>
        </w:rPr>
        <w:t xml:space="preserve"> system. The Economic Reform Program 2019-2021 envisages the implementation of numerous activities aimed at establishing and implementing the NQF</w:t>
      </w:r>
      <w:r w:rsidR="00A11942" w:rsidRPr="001650FE">
        <w:rPr>
          <w:rFonts w:ascii="Times New Roman" w:hAnsi="Times New Roman" w:cs="Times New Roman"/>
          <w:sz w:val="24"/>
          <w:szCs w:val="24"/>
          <w:lang w:bidi="ne-NP"/>
        </w:rPr>
        <w:t>S</w:t>
      </w:r>
      <w:r w:rsidRPr="001650FE">
        <w:rPr>
          <w:rFonts w:ascii="Times New Roman" w:hAnsi="Times New Roman" w:cs="Times New Roman"/>
          <w:sz w:val="24"/>
          <w:szCs w:val="24"/>
          <w:lang w:val="en-GB" w:bidi="ne-NP"/>
        </w:rPr>
        <w:t xml:space="preserve">, such as: preparing reports on the </w:t>
      </w:r>
      <w:r w:rsidR="00A11942" w:rsidRPr="001650FE">
        <w:rPr>
          <w:rFonts w:ascii="Times New Roman" w:hAnsi="Times New Roman" w:cs="Times New Roman"/>
          <w:sz w:val="24"/>
          <w:szCs w:val="24"/>
          <w:lang w:bidi="ne-NP"/>
        </w:rPr>
        <w:t>referencing</w:t>
      </w:r>
      <w:r w:rsidRPr="001650FE">
        <w:rPr>
          <w:rFonts w:ascii="Times New Roman" w:hAnsi="Times New Roman" w:cs="Times New Roman"/>
          <w:sz w:val="24"/>
          <w:szCs w:val="24"/>
          <w:lang w:val="en-GB" w:bidi="ne-NP"/>
        </w:rPr>
        <w:t xml:space="preserve"> the NQF</w:t>
      </w:r>
      <w:r w:rsidR="00A11942" w:rsidRPr="001650FE">
        <w:rPr>
          <w:rFonts w:ascii="Times New Roman" w:hAnsi="Times New Roman" w:cs="Times New Roman"/>
          <w:sz w:val="24"/>
          <w:szCs w:val="24"/>
          <w:lang w:bidi="ne-NP"/>
        </w:rPr>
        <w:t>S</w:t>
      </w:r>
      <w:r w:rsidR="00A11942" w:rsidRPr="001650FE">
        <w:rPr>
          <w:rFonts w:ascii="Times New Roman" w:hAnsi="Times New Roman" w:cs="Times New Roman"/>
          <w:sz w:val="24"/>
          <w:szCs w:val="24"/>
          <w:lang w:val="en-GB" w:bidi="ne-NP"/>
        </w:rPr>
        <w:t xml:space="preserve"> to the EQF, establishing </w:t>
      </w:r>
      <w:r w:rsidR="00A11942" w:rsidRPr="001650FE">
        <w:rPr>
          <w:rFonts w:ascii="Times New Roman" w:hAnsi="Times New Roman" w:cs="Times New Roman"/>
          <w:sz w:val="24"/>
          <w:szCs w:val="24"/>
          <w:lang w:bidi="ne-NP"/>
        </w:rPr>
        <w:t>the</w:t>
      </w:r>
      <w:r w:rsidRPr="001650FE">
        <w:rPr>
          <w:rFonts w:ascii="Times New Roman" w:hAnsi="Times New Roman" w:cs="Times New Roman"/>
          <w:sz w:val="24"/>
          <w:szCs w:val="24"/>
          <w:lang w:val="en-GB" w:bidi="ne-NP"/>
        </w:rPr>
        <w:t xml:space="preserve"> NQF</w:t>
      </w:r>
      <w:r w:rsidR="00A11942" w:rsidRPr="001650FE">
        <w:rPr>
          <w:rFonts w:ascii="Times New Roman" w:hAnsi="Times New Roman" w:cs="Times New Roman"/>
          <w:sz w:val="24"/>
          <w:szCs w:val="24"/>
          <w:lang w:bidi="ne-NP"/>
        </w:rPr>
        <w:t>S</w:t>
      </w:r>
      <w:r w:rsidR="00A11942" w:rsidRPr="001650FE">
        <w:rPr>
          <w:rFonts w:ascii="Times New Roman" w:hAnsi="Times New Roman" w:cs="Times New Roman"/>
          <w:sz w:val="24"/>
          <w:szCs w:val="24"/>
          <w:lang w:val="en-GB" w:bidi="ne-NP"/>
        </w:rPr>
        <w:t xml:space="preserve"> </w:t>
      </w:r>
      <w:r w:rsidR="00A11942" w:rsidRPr="001650FE">
        <w:rPr>
          <w:rFonts w:ascii="Times New Roman" w:hAnsi="Times New Roman" w:cs="Times New Roman"/>
          <w:sz w:val="24"/>
          <w:szCs w:val="24"/>
          <w:lang w:bidi="ne-NP"/>
        </w:rPr>
        <w:t>R</w:t>
      </w:r>
      <w:proofErr w:type="spellStart"/>
      <w:r w:rsidR="00A11942" w:rsidRPr="001650FE">
        <w:rPr>
          <w:rFonts w:ascii="Times New Roman" w:hAnsi="Times New Roman" w:cs="Times New Roman"/>
          <w:sz w:val="24"/>
          <w:szCs w:val="24"/>
          <w:lang w:val="en-GB" w:bidi="ne-NP"/>
        </w:rPr>
        <w:t>egist</w:t>
      </w:r>
      <w:r w:rsidR="00A11942" w:rsidRPr="001650FE">
        <w:rPr>
          <w:rFonts w:ascii="Times New Roman" w:hAnsi="Times New Roman" w:cs="Times New Roman"/>
          <w:sz w:val="24"/>
          <w:szCs w:val="24"/>
          <w:lang w:bidi="ne-NP"/>
        </w:rPr>
        <w:t>er</w:t>
      </w:r>
      <w:proofErr w:type="spellEnd"/>
      <w:r w:rsidRPr="001650FE">
        <w:rPr>
          <w:rFonts w:ascii="Times New Roman" w:hAnsi="Times New Roman" w:cs="Times New Roman"/>
          <w:sz w:val="24"/>
          <w:szCs w:val="24"/>
          <w:lang w:val="en-GB" w:bidi="ne-NP"/>
        </w:rPr>
        <w:t xml:space="preserve"> and </w:t>
      </w:r>
      <w:r w:rsidR="00A11942" w:rsidRPr="001650FE">
        <w:rPr>
          <w:rFonts w:ascii="Times New Roman" w:hAnsi="Times New Roman" w:cs="Times New Roman"/>
          <w:sz w:val="24"/>
          <w:szCs w:val="24"/>
          <w:lang w:bidi="ne-NP"/>
        </w:rPr>
        <w:t>system f</w:t>
      </w:r>
      <w:r w:rsidR="00380043" w:rsidRPr="001650FE">
        <w:rPr>
          <w:rFonts w:ascii="Times New Roman" w:hAnsi="Times New Roman" w:cs="Times New Roman"/>
          <w:sz w:val="24"/>
          <w:szCs w:val="24"/>
          <w:lang w:bidi="ne-NP"/>
        </w:rPr>
        <w:t>or</w:t>
      </w:r>
      <w:r w:rsidR="00A11942" w:rsidRPr="001650FE">
        <w:rPr>
          <w:rFonts w:ascii="Times New Roman" w:hAnsi="Times New Roman" w:cs="Times New Roman"/>
          <w:sz w:val="24"/>
          <w:szCs w:val="24"/>
          <w:lang w:bidi="ne-NP"/>
        </w:rPr>
        <w:t xml:space="preserve"> </w:t>
      </w:r>
      <w:r w:rsidRPr="001650FE">
        <w:rPr>
          <w:rFonts w:ascii="Times New Roman" w:hAnsi="Times New Roman" w:cs="Times New Roman"/>
          <w:sz w:val="24"/>
          <w:szCs w:val="24"/>
          <w:lang w:val="en-GB" w:bidi="ne-NP"/>
        </w:rPr>
        <w:t xml:space="preserve">validation </w:t>
      </w:r>
      <w:r w:rsidR="00380043" w:rsidRPr="001650FE">
        <w:rPr>
          <w:rFonts w:ascii="Times New Roman" w:hAnsi="Times New Roman" w:cs="Times New Roman"/>
          <w:sz w:val="24"/>
          <w:szCs w:val="24"/>
          <w:lang w:bidi="ne-NP"/>
        </w:rPr>
        <w:t>of</w:t>
      </w:r>
      <w:r w:rsidRPr="001650FE">
        <w:rPr>
          <w:rFonts w:ascii="Times New Roman" w:hAnsi="Times New Roman" w:cs="Times New Roman"/>
          <w:sz w:val="24"/>
          <w:szCs w:val="24"/>
          <w:lang w:val="en-GB" w:bidi="ne-NP"/>
        </w:rPr>
        <w:t xml:space="preserve"> non-formal </w:t>
      </w:r>
      <w:r w:rsidR="00380043" w:rsidRPr="001650FE">
        <w:rPr>
          <w:rFonts w:ascii="Times New Roman" w:hAnsi="Times New Roman" w:cs="Times New Roman"/>
          <w:sz w:val="24"/>
          <w:szCs w:val="24"/>
          <w:lang w:bidi="ne-NP"/>
        </w:rPr>
        <w:t xml:space="preserve">education </w:t>
      </w:r>
      <w:r w:rsidRPr="001650FE">
        <w:rPr>
          <w:rFonts w:ascii="Times New Roman" w:hAnsi="Times New Roman" w:cs="Times New Roman"/>
          <w:sz w:val="24"/>
          <w:szCs w:val="24"/>
          <w:lang w:val="en-GB" w:bidi="ne-NP"/>
        </w:rPr>
        <w:t>and informal learning. The Action Plan for the Implementation of the Program of the Government of the Republic of Serbia defines as one of the priority goals the implementation of the NQF</w:t>
      </w:r>
      <w:r w:rsidR="00380043" w:rsidRPr="001650FE">
        <w:rPr>
          <w:rFonts w:ascii="Times New Roman" w:hAnsi="Times New Roman" w:cs="Times New Roman"/>
          <w:sz w:val="24"/>
          <w:szCs w:val="24"/>
          <w:lang w:bidi="ne-NP"/>
        </w:rPr>
        <w:t>S</w:t>
      </w:r>
      <w:r w:rsidRPr="001650FE">
        <w:rPr>
          <w:rFonts w:ascii="Times New Roman" w:hAnsi="Times New Roman" w:cs="Times New Roman"/>
          <w:sz w:val="24"/>
          <w:szCs w:val="24"/>
          <w:lang w:val="en-GB" w:bidi="ne-NP"/>
        </w:rPr>
        <w:t xml:space="preserve"> system, that is, </w:t>
      </w:r>
      <w:r w:rsidR="00380043" w:rsidRPr="001650FE">
        <w:rPr>
          <w:rFonts w:ascii="Times New Roman" w:hAnsi="Times New Roman" w:cs="Times New Roman"/>
          <w:sz w:val="24"/>
          <w:szCs w:val="24"/>
          <w:lang w:bidi="ne-NP"/>
        </w:rPr>
        <w:t>referencing</w:t>
      </w:r>
      <w:r w:rsidRPr="001650FE">
        <w:rPr>
          <w:rFonts w:ascii="Times New Roman" w:hAnsi="Times New Roman" w:cs="Times New Roman"/>
          <w:sz w:val="24"/>
          <w:szCs w:val="24"/>
          <w:lang w:val="en-GB" w:bidi="ne-NP"/>
        </w:rPr>
        <w:t xml:space="preserve"> the NQF</w:t>
      </w:r>
      <w:r w:rsidR="00380043" w:rsidRPr="001650FE">
        <w:rPr>
          <w:rFonts w:ascii="Times New Roman" w:hAnsi="Times New Roman" w:cs="Times New Roman"/>
          <w:sz w:val="24"/>
          <w:szCs w:val="24"/>
          <w:lang w:bidi="ne-NP"/>
        </w:rPr>
        <w:t>S</w:t>
      </w:r>
      <w:r w:rsidRPr="001650FE">
        <w:rPr>
          <w:rFonts w:ascii="Times New Roman" w:hAnsi="Times New Roman" w:cs="Times New Roman"/>
          <w:sz w:val="24"/>
          <w:szCs w:val="24"/>
          <w:lang w:val="en-GB" w:bidi="ne-NP"/>
        </w:rPr>
        <w:t xml:space="preserve"> </w:t>
      </w:r>
      <w:r w:rsidR="00380043" w:rsidRPr="001650FE">
        <w:rPr>
          <w:rFonts w:ascii="Times New Roman" w:hAnsi="Times New Roman" w:cs="Times New Roman"/>
          <w:sz w:val="24"/>
          <w:szCs w:val="24"/>
          <w:lang w:bidi="ne-NP"/>
        </w:rPr>
        <w:t>to</w:t>
      </w:r>
      <w:r w:rsidRPr="001650FE">
        <w:rPr>
          <w:rFonts w:ascii="Times New Roman" w:hAnsi="Times New Roman" w:cs="Times New Roman"/>
          <w:sz w:val="24"/>
          <w:szCs w:val="24"/>
          <w:lang w:val="en-GB" w:bidi="ne-NP"/>
        </w:rPr>
        <w:t xml:space="preserve"> the EQF, which ensures easier recognition and comparability of qualifications acquired in Serbia with qualifications acquired in other countries.</w:t>
      </w:r>
    </w:p>
    <w:p w:rsidR="00C764F4" w:rsidRPr="001650FE" w:rsidRDefault="00C764F4" w:rsidP="00B43E78">
      <w:pPr>
        <w:autoSpaceDE w:val="0"/>
        <w:autoSpaceDN w:val="0"/>
        <w:adjustRightInd w:val="0"/>
        <w:spacing w:after="120"/>
        <w:jc w:val="both"/>
        <w:rPr>
          <w:rFonts w:ascii="Times New Roman" w:hAnsi="Times New Roman" w:cs="Times New Roman"/>
          <w:sz w:val="24"/>
          <w:szCs w:val="24"/>
          <w:lang w:bidi="ne-NP"/>
        </w:rPr>
      </w:pPr>
      <w:r w:rsidRPr="001650FE">
        <w:rPr>
          <w:rFonts w:ascii="Times New Roman" w:hAnsi="Times New Roman" w:cs="Times New Roman"/>
          <w:sz w:val="24"/>
          <w:szCs w:val="24"/>
          <w:lang w:val="en-GB" w:bidi="ne-NP"/>
        </w:rPr>
        <w:t xml:space="preserve">In order to create the best conditions for establishing mutual trust between countries that have developed their Qualifications Frameworks and that </w:t>
      </w:r>
      <w:r w:rsidR="00CA47C7" w:rsidRPr="001650FE">
        <w:rPr>
          <w:rFonts w:ascii="Times New Roman" w:hAnsi="Times New Roman" w:cs="Times New Roman"/>
          <w:sz w:val="24"/>
          <w:szCs w:val="24"/>
          <w:lang w:bidi="ne-NP"/>
        </w:rPr>
        <w:t>are referencing</w:t>
      </w:r>
      <w:r w:rsidRPr="001650FE">
        <w:rPr>
          <w:rFonts w:ascii="Times New Roman" w:hAnsi="Times New Roman" w:cs="Times New Roman"/>
          <w:sz w:val="24"/>
          <w:szCs w:val="24"/>
          <w:lang w:val="en-GB" w:bidi="ne-NP"/>
        </w:rPr>
        <w:t xml:space="preserve"> </w:t>
      </w:r>
      <w:r w:rsidR="00CA47C7" w:rsidRPr="001650FE">
        <w:rPr>
          <w:rFonts w:ascii="Times New Roman" w:hAnsi="Times New Roman" w:cs="Times New Roman"/>
          <w:sz w:val="24"/>
          <w:szCs w:val="24"/>
          <w:lang w:bidi="ne-NP"/>
        </w:rPr>
        <w:t>to</w:t>
      </w:r>
      <w:r w:rsidRPr="001650FE">
        <w:rPr>
          <w:rFonts w:ascii="Times New Roman" w:hAnsi="Times New Roman" w:cs="Times New Roman"/>
          <w:sz w:val="24"/>
          <w:szCs w:val="24"/>
          <w:lang w:val="en-GB" w:bidi="ne-NP"/>
        </w:rPr>
        <w:t xml:space="preserve"> the EQF, the European Parliament and the EQF Lifelong Learning Council have recommended criteria and procedures for </w:t>
      </w:r>
      <w:r w:rsidR="00CA47C7" w:rsidRPr="001650FE">
        <w:rPr>
          <w:rFonts w:ascii="Times New Roman" w:hAnsi="Times New Roman" w:cs="Times New Roman"/>
          <w:sz w:val="24"/>
          <w:szCs w:val="24"/>
          <w:lang w:bidi="ne-NP"/>
        </w:rPr>
        <w:t>referencing the</w:t>
      </w:r>
      <w:r w:rsidRPr="001650FE">
        <w:rPr>
          <w:rFonts w:ascii="Times New Roman" w:hAnsi="Times New Roman" w:cs="Times New Roman"/>
          <w:sz w:val="24"/>
          <w:szCs w:val="24"/>
          <w:lang w:val="en-GB" w:bidi="ne-NP"/>
        </w:rPr>
        <w:t xml:space="preserve"> national qualifications levels </w:t>
      </w:r>
      <w:r w:rsidR="00CA47C7" w:rsidRPr="001650FE">
        <w:rPr>
          <w:rFonts w:ascii="Times New Roman" w:hAnsi="Times New Roman" w:cs="Times New Roman"/>
          <w:sz w:val="24"/>
          <w:szCs w:val="24"/>
          <w:lang w:bidi="ne-NP"/>
        </w:rPr>
        <w:t>to</w:t>
      </w:r>
      <w:r w:rsidR="00CA47C7" w:rsidRPr="001650FE">
        <w:rPr>
          <w:rFonts w:ascii="Times New Roman" w:hAnsi="Times New Roman" w:cs="Times New Roman"/>
          <w:sz w:val="24"/>
          <w:szCs w:val="24"/>
          <w:lang w:val="en-GB" w:bidi="ne-NP"/>
        </w:rPr>
        <w:t xml:space="preserve"> the EQF</w:t>
      </w:r>
      <w:r w:rsidRPr="001650FE">
        <w:rPr>
          <w:rFonts w:ascii="Times New Roman" w:hAnsi="Times New Roman" w:cs="Times New Roman"/>
          <w:sz w:val="24"/>
          <w:szCs w:val="24"/>
          <w:lang w:val="en-GB" w:bidi="ne-NP"/>
        </w:rPr>
        <w:t xml:space="preserve">. The liaison process is carried out through the preparation of the Report on </w:t>
      </w:r>
      <w:r w:rsidR="0046371E" w:rsidRPr="001650FE">
        <w:rPr>
          <w:rFonts w:ascii="Times New Roman" w:hAnsi="Times New Roman" w:cs="Times New Roman"/>
          <w:sz w:val="24"/>
          <w:szCs w:val="24"/>
          <w:lang w:bidi="ne-NP"/>
        </w:rPr>
        <w:t>Referencing</w:t>
      </w:r>
      <w:r w:rsidR="0046371E" w:rsidRPr="001650FE">
        <w:rPr>
          <w:rFonts w:ascii="Times New Roman" w:hAnsi="Times New Roman" w:cs="Times New Roman"/>
          <w:sz w:val="24"/>
          <w:szCs w:val="24"/>
          <w:lang w:val="en-GB" w:bidi="ne-NP"/>
        </w:rPr>
        <w:t xml:space="preserve"> </w:t>
      </w:r>
      <w:r w:rsidRPr="001650FE">
        <w:rPr>
          <w:rFonts w:ascii="Times New Roman" w:hAnsi="Times New Roman" w:cs="Times New Roman"/>
          <w:sz w:val="24"/>
          <w:szCs w:val="24"/>
          <w:lang w:val="en-GB" w:bidi="ne-NP"/>
        </w:rPr>
        <w:t>the NQF</w:t>
      </w:r>
      <w:r w:rsidR="00E81428" w:rsidRPr="001650FE">
        <w:rPr>
          <w:rFonts w:ascii="Times New Roman" w:hAnsi="Times New Roman" w:cs="Times New Roman"/>
          <w:sz w:val="24"/>
          <w:szCs w:val="24"/>
          <w:lang w:bidi="ne-NP"/>
        </w:rPr>
        <w:t>S</w:t>
      </w:r>
      <w:r w:rsidRPr="001650FE">
        <w:rPr>
          <w:rFonts w:ascii="Times New Roman" w:hAnsi="Times New Roman" w:cs="Times New Roman"/>
          <w:sz w:val="24"/>
          <w:szCs w:val="24"/>
          <w:lang w:val="en-GB" w:bidi="ne-NP"/>
        </w:rPr>
        <w:t xml:space="preserve"> to the EQF. The purpose of the Report is to present to other countries the way in which the Republic of Serbia has aligned its qualification levels with the EQF and how it has ensured that the relevant procedures and criteria for integration are fulfilled.</w:t>
      </w:r>
    </w:p>
    <w:p w:rsidR="00CE1BD8" w:rsidRPr="001650FE" w:rsidRDefault="00B43E78" w:rsidP="00407167">
      <w:pPr>
        <w:autoSpaceDE w:val="0"/>
        <w:autoSpaceDN w:val="0"/>
        <w:adjustRightInd w:val="0"/>
        <w:spacing w:after="120"/>
        <w:jc w:val="both"/>
        <w:rPr>
          <w:rFonts w:ascii="Times New Roman" w:eastAsia="Times New Roman" w:hAnsi="Times New Roman" w:cs="Times New Roman"/>
          <w:sz w:val="24"/>
          <w:szCs w:val="24"/>
          <w:lang w:val="en-GB" w:bidi="ne-NP"/>
        </w:rPr>
      </w:pPr>
      <w:r w:rsidRPr="001650FE">
        <w:rPr>
          <w:rFonts w:ascii="Times New Roman" w:eastAsia="Times New Roman" w:hAnsi="Times New Roman" w:cs="Times New Roman"/>
          <w:sz w:val="24"/>
          <w:szCs w:val="24"/>
          <w:lang w:val="en-GB" w:bidi="ne-NP"/>
        </w:rPr>
        <w:t xml:space="preserve">The Report on </w:t>
      </w:r>
      <w:r w:rsidR="0046371E" w:rsidRPr="001650FE">
        <w:rPr>
          <w:rFonts w:ascii="Times New Roman" w:eastAsia="Times New Roman" w:hAnsi="Times New Roman" w:cs="Times New Roman"/>
          <w:sz w:val="24"/>
          <w:szCs w:val="24"/>
          <w:lang w:val="en-GB" w:bidi="ne-NP"/>
        </w:rPr>
        <w:t xml:space="preserve">Referencing </w:t>
      </w:r>
      <w:r w:rsidRPr="001650FE">
        <w:rPr>
          <w:rFonts w:ascii="Times New Roman" w:eastAsia="Times New Roman" w:hAnsi="Times New Roman" w:cs="Times New Roman"/>
          <w:sz w:val="24"/>
          <w:szCs w:val="24"/>
          <w:lang w:val="en-GB" w:bidi="ne-NP"/>
        </w:rPr>
        <w:t>National Qualifications Framework of Serbia to the European Qualifications Framework was adopted at the 52nd EQF Advisory Group meeting held on 4th and 5th February 2020 in Brussels, along with the supplementary Report on</w:t>
      </w:r>
      <w:r w:rsidR="0046371E" w:rsidRPr="001650FE">
        <w:rPr>
          <w:rFonts w:ascii="Times New Roman" w:eastAsia="Times New Roman" w:hAnsi="Times New Roman" w:cs="Times New Roman"/>
          <w:sz w:val="24"/>
          <w:szCs w:val="24"/>
          <w:lang w:val="en-GB" w:bidi="ne-NP"/>
        </w:rPr>
        <w:t xml:space="preserve"> Self-Certification </w:t>
      </w:r>
      <w:r w:rsidRPr="001650FE">
        <w:rPr>
          <w:rFonts w:ascii="Times New Roman" w:eastAsia="Times New Roman" w:hAnsi="Times New Roman" w:cs="Times New Roman"/>
          <w:sz w:val="24"/>
          <w:szCs w:val="24"/>
          <w:lang w:val="en-GB" w:bidi="ne-NP"/>
        </w:rPr>
        <w:t xml:space="preserve">of NQFS in the field of higher education to the Qualifications Framework in the European Higher Education Area (QF-EHEA), as part of the EU accession process and as one of the objectives of the national strategic documents. The Report was prepared in line with the criteria and procedures set forth by the EQF Advisory Group and presents a result of </w:t>
      </w:r>
      <w:r w:rsidRPr="001650FE">
        <w:rPr>
          <w:rFonts w:ascii="Times New Roman" w:eastAsia="Times New Roman" w:hAnsi="Times New Roman" w:cs="Times New Roman"/>
          <w:sz w:val="24"/>
          <w:szCs w:val="24"/>
          <w:lang w:val="en-GB" w:bidi="ne-NP"/>
        </w:rPr>
        <w:lastRenderedPageBreak/>
        <w:t>numerous expert and consultancy meetings held with the national and EU partners. Through the adoption of the Report on Referencing the NQFS to the EQF, the qualifications framework of the Republic of Serbia has been referenced to the European Qualifications Framework, meaning that a clear and transparent relationship has been established between eight qualification levels in Serbia and eight qualification levels of the European Qualifications Framework.</w:t>
      </w:r>
    </w:p>
    <w:p w:rsidR="0053322D" w:rsidRPr="001650FE" w:rsidRDefault="00E81428" w:rsidP="00226FAF">
      <w:pPr>
        <w:autoSpaceDE w:val="0"/>
        <w:autoSpaceDN w:val="0"/>
        <w:adjustRightInd w:val="0"/>
        <w:spacing w:after="120"/>
        <w:jc w:val="both"/>
        <w:rPr>
          <w:rFonts w:ascii="Times New Roman" w:eastAsia="Times New Roman" w:hAnsi="Times New Roman" w:cs="Times New Roman"/>
          <w:sz w:val="24"/>
          <w:szCs w:val="24"/>
          <w:lang w:val="en-GB" w:bidi="ne-NP"/>
        </w:rPr>
      </w:pPr>
      <w:r w:rsidRPr="001650FE">
        <w:rPr>
          <w:rFonts w:ascii="Times New Roman" w:eastAsia="Times New Roman" w:hAnsi="Times New Roman" w:cs="Times New Roman"/>
          <w:sz w:val="24"/>
          <w:szCs w:val="24"/>
          <w:lang w:val="en-GB" w:bidi="ne-NP"/>
        </w:rPr>
        <w:t xml:space="preserve">Also, at the 52nd meeting of the Advisory Group, it was recommended that certain topics be further clarified within the Report on </w:t>
      </w:r>
      <w:r w:rsidR="0046371E" w:rsidRPr="001650FE">
        <w:rPr>
          <w:rFonts w:ascii="Times New Roman" w:eastAsia="Times New Roman" w:hAnsi="Times New Roman" w:cs="Times New Roman"/>
          <w:sz w:val="24"/>
          <w:szCs w:val="24"/>
          <w:lang w:bidi="ne-NP"/>
        </w:rPr>
        <w:t>Referencing</w:t>
      </w:r>
      <w:r w:rsidR="0046371E" w:rsidRPr="001650FE">
        <w:rPr>
          <w:rFonts w:ascii="Times New Roman" w:eastAsia="Times New Roman" w:hAnsi="Times New Roman" w:cs="Times New Roman"/>
          <w:sz w:val="24"/>
          <w:szCs w:val="24"/>
          <w:lang w:val="en-GB" w:bidi="ne-NP"/>
        </w:rPr>
        <w:t xml:space="preserve"> </w:t>
      </w:r>
      <w:r w:rsidRPr="001650FE">
        <w:rPr>
          <w:rFonts w:ascii="Times New Roman" w:eastAsia="Times New Roman" w:hAnsi="Times New Roman" w:cs="Times New Roman"/>
          <w:sz w:val="24"/>
          <w:szCs w:val="24"/>
          <w:lang w:val="en-GB" w:bidi="ne-NP"/>
        </w:rPr>
        <w:t>the NQF</w:t>
      </w:r>
      <w:r w:rsidRPr="001650FE">
        <w:rPr>
          <w:rFonts w:ascii="Times New Roman" w:eastAsia="Times New Roman" w:hAnsi="Times New Roman" w:cs="Times New Roman"/>
          <w:sz w:val="24"/>
          <w:szCs w:val="24"/>
          <w:lang w:bidi="ne-NP"/>
        </w:rPr>
        <w:t>S</w:t>
      </w:r>
      <w:r w:rsidRPr="001650FE">
        <w:rPr>
          <w:rFonts w:ascii="Times New Roman" w:eastAsia="Times New Roman" w:hAnsi="Times New Roman" w:cs="Times New Roman"/>
          <w:sz w:val="24"/>
          <w:szCs w:val="24"/>
          <w:lang w:val="en-GB" w:bidi="ne-NP"/>
        </w:rPr>
        <w:t xml:space="preserve"> </w:t>
      </w:r>
      <w:r w:rsidRPr="001650FE">
        <w:rPr>
          <w:rFonts w:ascii="Times New Roman" w:eastAsia="Times New Roman" w:hAnsi="Times New Roman" w:cs="Times New Roman"/>
          <w:sz w:val="24"/>
          <w:szCs w:val="24"/>
          <w:lang w:bidi="ne-NP"/>
        </w:rPr>
        <w:t>to</w:t>
      </w:r>
      <w:r w:rsidRPr="001650FE">
        <w:rPr>
          <w:rFonts w:ascii="Times New Roman" w:eastAsia="Times New Roman" w:hAnsi="Times New Roman" w:cs="Times New Roman"/>
          <w:sz w:val="24"/>
          <w:szCs w:val="24"/>
          <w:lang w:val="en-GB" w:bidi="ne-NP"/>
        </w:rPr>
        <w:t xml:space="preserve"> the EQF, and that the final version of the Report on </w:t>
      </w:r>
      <w:r w:rsidR="0046371E" w:rsidRPr="001650FE">
        <w:rPr>
          <w:rFonts w:ascii="Times New Roman" w:eastAsia="Times New Roman" w:hAnsi="Times New Roman" w:cs="Times New Roman"/>
          <w:sz w:val="24"/>
          <w:szCs w:val="24"/>
          <w:lang w:bidi="ne-NP"/>
        </w:rPr>
        <w:t>Referencing</w:t>
      </w:r>
      <w:r w:rsidRPr="001650FE">
        <w:rPr>
          <w:rFonts w:ascii="Times New Roman" w:eastAsia="Times New Roman" w:hAnsi="Times New Roman" w:cs="Times New Roman"/>
          <w:sz w:val="24"/>
          <w:szCs w:val="24"/>
          <w:lang w:val="en-GB" w:bidi="ne-NP"/>
        </w:rPr>
        <w:t xml:space="preserve"> the NQF</w:t>
      </w:r>
      <w:r w:rsidRPr="001650FE">
        <w:rPr>
          <w:rFonts w:ascii="Times New Roman" w:eastAsia="Times New Roman" w:hAnsi="Times New Roman" w:cs="Times New Roman"/>
          <w:sz w:val="24"/>
          <w:szCs w:val="24"/>
          <w:lang w:bidi="ne-NP"/>
        </w:rPr>
        <w:t>S</w:t>
      </w:r>
      <w:r w:rsidRPr="001650FE">
        <w:rPr>
          <w:rFonts w:ascii="Times New Roman" w:eastAsia="Times New Roman" w:hAnsi="Times New Roman" w:cs="Times New Roman"/>
          <w:sz w:val="24"/>
          <w:szCs w:val="24"/>
          <w:lang w:val="en-GB" w:bidi="ne-NP"/>
        </w:rPr>
        <w:t xml:space="preserve"> </w:t>
      </w:r>
      <w:r w:rsidRPr="001650FE">
        <w:rPr>
          <w:rFonts w:ascii="Times New Roman" w:eastAsia="Times New Roman" w:hAnsi="Times New Roman" w:cs="Times New Roman"/>
          <w:sz w:val="24"/>
          <w:szCs w:val="24"/>
          <w:lang w:bidi="ne-NP"/>
        </w:rPr>
        <w:t>to</w:t>
      </w:r>
      <w:r w:rsidRPr="001650FE">
        <w:rPr>
          <w:rFonts w:ascii="Times New Roman" w:eastAsia="Times New Roman" w:hAnsi="Times New Roman" w:cs="Times New Roman"/>
          <w:sz w:val="24"/>
          <w:szCs w:val="24"/>
          <w:lang w:val="en-GB" w:bidi="ne-NP"/>
        </w:rPr>
        <w:t xml:space="preserve"> the EQF should be placed on the portal of the European </w:t>
      </w:r>
      <w:r w:rsidR="0046371E" w:rsidRPr="001650FE">
        <w:rPr>
          <w:rFonts w:ascii="Times New Roman" w:eastAsia="Times New Roman" w:hAnsi="Times New Roman" w:cs="Times New Roman"/>
          <w:sz w:val="24"/>
          <w:szCs w:val="24"/>
          <w:lang w:val="en-GB" w:bidi="ne-NP"/>
        </w:rPr>
        <w:t>Commission</w:t>
      </w:r>
      <w:r w:rsidRPr="001650FE">
        <w:rPr>
          <w:rFonts w:ascii="Times New Roman" w:eastAsia="Times New Roman" w:hAnsi="Times New Roman" w:cs="Times New Roman"/>
          <w:sz w:val="24"/>
          <w:szCs w:val="24"/>
          <w:lang w:val="en-GB" w:bidi="ne-NP"/>
        </w:rPr>
        <w:t>.</w:t>
      </w:r>
    </w:p>
    <w:p w:rsidR="00234123" w:rsidRPr="001650FE" w:rsidRDefault="00234123" w:rsidP="00226FAF">
      <w:pPr>
        <w:autoSpaceDE w:val="0"/>
        <w:autoSpaceDN w:val="0"/>
        <w:adjustRightInd w:val="0"/>
        <w:spacing w:after="120"/>
        <w:jc w:val="both"/>
        <w:rPr>
          <w:rFonts w:ascii="Times New Roman" w:eastAsia="Times New Roman" w:hAnsi="Times New Roman" w:cs="Times New Roman"/>
          <w:sz w:val="24"/>
          <w:szCs w:val="24"/>
          <w:lang w:val="en-GB" w:bidi="ne-NP"/>
        </w:rPr>
      </w:pPr>
      <w:r w:rsidRPr="003239D5">
        <w:rPr>
          <w:rFonts w:ascii="Times New Roman" w:eastAsia="Times New Roman" w:hAnsi="Times New Roman" w:cs="Times New Roman"/>
          <w:sz w:val="24"/>
          <w:szCs w:val="24"/>
          <w:lang w:val="en-GB" w:bidi="ne-NP"/>
        </w:rPr>
        <w:t xml:space="preserve">Bearing in mind that E2E </w:t>
      </w:r>
      <w:r w:rsidR="00DA3300" w:rsidRPr="003239D5">
        <w:rPr>
          <w:rFonts w:ascii="Times New Roman" w:eastAsia="Times New Roman" w:hAnsi="Times New Roman" w:cs="Times New Roman"/>
          <w:sz w:val="24"/>
          <w:szCs w:val="24"/>
          <w:lang w:val="en-GB" w:bidi="ne-NP"/>
        </w:rPr>
        <w:t xml:space="preserve">has </w:t>
      </w:r>
      <w:r w:rsidRPr="003239D5">
        <w:rPr>
          <w:rFonts w:ascii="Times New Roman" w:eastAsia="Times New Roman" w:hAnsi="Times New Roman" w:cs="Times New Roman"/>
          <w:sz w:val="24"/>
          <w:szCs w:val="24"/>
          <w:lang w:val="en-GB" w:bidi="ne-NP"/>
        </w:rPr>
        <w:t>supported the preparation of the Repo</w:t>
      </w:r>
      <w:r w:rsidR="00DA3300" w:rsidRPr="003239D5">
        <w:rPr>
          <w:rFonts w:ascii="Times New Roman" w:eastAsia="Times New Roman" w:hAnsi="Times New Roman" w:cs="Times New Roman"/>
          <w:sz w:val="24"/>
          <w:szCs w:val="24"/>
          <w:lang w:val="en-GB" w:bidi="ne-NP"/>
        </w:rPr>
        <w:t>rt on</w:t>
      </w:r>
      <w:r w:rsidR="0046371E" w:rsidRPr="003239D5">
        <w:rPr>
          <w:rFonts w:ascii="Times New Roman" w:eastAsia="Times New Roman" w:hAnsi="Times New Roman" w:cs="Times New Roman"/>
          <w:sz w:val="24"/>
          <w:szCs w:val="24"/>
          <w:lang w:val="en-GB" w:bidi="ne-NP"/>
        </w:rPr>
        <w:t xml:space="preserve"> Referencing </w:t>
      </w:r>
      <w:r w:rsidR="00DA3300" w:rsidRPr="003239D5">
        <w:rPr>
          <w:rFonts w:ascii="Times New Roman" w:eastAsia="Times New Roman" w:hAnsi="Times New Roman" w:cs="Times New Roman"/>
          <w:sz w:val="24"/>
          <w:szCs w:val="24"/>
          <w:lang w:val="en-GB" w:bidi="ne-NP"/>
        </w:rPr>
        <w:t>of the NQFS</w:t>
      </w:r>
      <w:r w:rsidRPr="003239D5">
        <w:rPr>
          <w:rFonts w:ascii="Times New Roman" w:eastAsia="Times New Roman" w:hAnsi="Times New Roman" w:cs="Times New Roman"/>
          <w:sz w:val="24"/>
          <w:szCs w:val="24"/>
          <w:lang w:val="en-GB" w:bidi="ne-NP"/>
        </w:rPr>
        <w:t xml:space="preserve"> </w:t>
      </w:r>
      <w:r w:rsidR="00DA3300" w:rsidRPr="003239D5">
        <w:rPr>
          <w:rFonts w:ascii="Times New Roman" w:eastAsia="Times New Roman" w:hAnsi="Times New Roman" w:cs="Times New Roman"/>
          <w:sz w:val="24"/>
          <w:szCs w:val="24"/>
          <w:lang w:val="en-GB" w:bidi="ne-NP"/>
        </w:rPr>
        <w:t>to</w:t>
      </w:r>
      <w:r w:rsidRPr="003239D5">
        <w:rPr>
          <w:rFonts w:ascii="Times New Roman" w:eastAsia="Times New Roman" w:hAnsi="Times New Roman" w:cs="Times New Roman"/>
          <w:sz w:val="24"/>
          <w:szCs w:val="24"/>
          <w:lang w:val="en-GB" w:bidi="ne-NP"/>
        </w:rPr>
        <w:t xml:space="preserve"> the EQF</w:t>
      </w:r>
      <w:r w:rsidR="00DA3300" w:rsidRPr="003239D5">
        <w:rPr>
          <w:rFonts w:ascii="Times New Roman" w:eastAsia="Times New Roman" w:hAnsi="Times New Roman" w:cs="Times New Roman"/>
          <w:sz w:val="24"/>
          <w:szCs w:val="24"/>
          <w:lang w:val="en-GB" w:bidi="ne-NP"/>
        </w:rPr>
        <w:t xml:space="preserve"> within the 1</w:t>
      </w:r>
      <w:r w:rsidR="00DA3300" w:rsidRPr="003239D5">
        <w:rPr>
          <w:rFonts w:ascii="Times New Roman" w:eastAsia="Times New Roman" w:hAnsi="Times New Roman" w:cs="Times New Roman"/>
          <w:sz w:val="24"/>
          <w:szCs w:val="24"/>
          <w:vertAlign w:val="superscript"/>
          <w:lang w:val="en-GB" w:bidi="ne-NP"/>
        </w:rPr>
        <w:t>st</w:t>
      </w:r>
      <w:r w:rsidR="00DA3300" w:rsidRPr="003239D5">
        <w:rPr>
          <w:rFonts w:ascii="Times New Roman" w:eastAsia="Times New Roman" w:hAnsi="Times New Roman" w:cs="Times New Roman"/>
          <w:sz w:val="24"/>
          <w:szCs w:val="24"/>
          <w:lang w:val="en-GB" w:bidi="ne-NP"/>
        </w:rPr>
        <w:t xml:space="preserve"> phase of the project, the SIPRU will support the activities on further clarification and preparation of the final version of the Report </w:t>
      </w:r>
      <w:r w:rsidR="000B354B" w:rsidRPr="003239D5">
        <w:rPr>
          <w:rFonts w:ascii="Times New Roman" w:eastAsia="Times New Roman" w:hAnsi="Times New Roman" w:cs="Times New Roman"/>
          <w:sz w:val="24"/>
          <w:szCs w:val="24"/>
          <w:lang w:val="en-GB" w:bidi="ne-NP"/>
        </w:rPr>
        <w:t>within the E2E 2</w:t>
      </w:r>
      <w:r w:rsidR="000B354B" w:rsidRPr="003239D5">
        <w:rPr>
          <w:rFonts w:ascii="Times New Roman" w:eastAsia="Times New Roman" w:hAnsi="Times New Roman" w:cs="Times New Roman"/>
          <w:sz w:val="24"/>
          <w:szCs w:val="24"/>
          <w:vertAlign w:val="superscript"/>
          <w:lang w:val="en-GB" w:bidi="ne-NP"/>
        </w:rPr>
        <w:t>nd</w:t>
      </w:r>
      <w:r w:rsidR="000B354B" w:rsidRPr="003239D5">
        <w:rPr>
          <w:rFonts w:ascii="Times New Roman" w:eastAsia="Times New Roman" w:hAnsi="Times New Roman" w:cs="Times New Roman"/>
          <w:sz w:val="24"/>
          <w:szCs w:val="24"/>
          <w:lang w:val="en-GB" w:bidi="ne-NP"/>
        </w:rPr>
        <w:t xml:space="preserve"> phase, </w:t>
      </w:r>
      <w:r w:rsidR="00DA3300" w:rsidRPr="003239D5">
        <w:rPr>
          <w:rFonts w:ascii="Times New Roman" w:eastAsia="Times New Roman" w:hAnsi="Times New Roman" w:cs="Times New Roman"/>
          <w:sz w:val="24"/>
          <w:szCs w:val="24"/>
          <w:lang w:val="en-GB" w:bidi="ne-NP"/>
        </w:rPr>
        <w:t>through the engagement of consultan</w:t>
      </w:r>
      <w:r w:rsidR="000B354B" w:rsidRPr="003239D5">
        <w:rPr>
          <w:rFonts w:ascii="Times New Roman" w:eastAsia="Times New Roman" w:hAnsi="Times New Roman" w:cs="Times New Roman"/>
          <w:sz w:val="24"/>
          <w:szCs w:val="24"/>
          <w:lang w:val="en-GB" w:bidi="ne-NP"/>
        </w:rPr>
        <w:t>t</w:t>
      </w:r>
      <w:r w:rsidR="00452334" w:rsidRPr="003239D5">
        <w:rPr>
          <w:rFonts w:ascii="Times New Roman" w:eastAsia="Times New Roman" w:hAnsi="Times New Roman" w:cs="Times New Roman"/>
          <w:sz w:val="24"/>
          <w:szCs w:val="24"/>
          <w:lang w:val="sr-Cyrl-RS" w:bidi="ne-NP"/>
        </w:rPr>
        <w:t xml:space="preserve"> </w:t>
      </w:r>
      <w:r w:rsidR="00452334" w:rsidRPr="003239D5">
        <w:rPr>
          <w:rFonts w:ascii="Times New Roman" w:eastAsia="Times New Roman" w:hAnsi="Times New Roman" w:cs="Times New Roman"/>
          <w:sz w:val="24"/>
          <w:szCs w:val="24"/>
          <w:lang w:val="sr-Latn-RS" w:bidi="ne-NP"/>
        </w:rPr>
        <w:t>to provide services.</w:t>
      </w:r>
    </w:p>
    <w:p w:rsidR="00CA2D41" w:rsidRPr="001650FE" w:rsidRDefault="00CA2D41" w:rsidP="005C66D0">
      <w:pPr>
        <w:pStyle w:val="Memoheading"/>
        <w:autoSpaceDE w:val="0"/>
        <w:autoSpaceDN w:val="0"/>
        <w:adjustRightInd w:val="0"/>
        <w:spacing w:after="120" w:line="276" w:lineRule="auto"/>
        <w:jc w:val="both"/>
        <w:rPr>
          <w:b/>
          <w:noProof w:val="0"/>
          <w:sz w:val="24"/>
          <w:szCs w:val="24"/>
          <w:u w:val="single"/>
          <w:lang w:val="en-GB" w:bidi="ne-NP"/>
        </w:rPr>
      </w:pPr>
      <w:r w:rsidRPr="001650FE">
        <w:rPr>
          <w:b/>
          <w:noProof w:val="0"/>
          <w:sz w:val="24"/>
          <w:szCs w:val="24"/>
          <w:u w:val="single"/>
          <w:lang w:val="en-GB" w:bidi="ne-NP"/>
        </w:rPr>
        <w:t>Scope of Work and Tasks</w:t>
      </w:r>
    </w:p>
    <w:p w:rsidR="006023ED" w:rsidRPr="00E65F97" w:rsidRDefault="006023ED" w:rsidP="001650FE">
      <w:pPr>
        <w:pStyle w:val="BodyText"/>
        <w:spacing w:before="144" w:line="276" w:lineRule="auto"/>
        <w:rPr>
          <w:noProof w:val="0"/>
          <w:szCs w:val="24"/>
          <w:lang w:val="en-GB" w:bidi="ne-NP"/>
        </w:rPr>
      </w:pPr>
      <w:r w:rsidRPr="00E65F97">
        <w:rPr>
          <w:noProof w:val="0"/>
          <w:szCs w:val="24"/>
          <w:lang w:val="en-GB" w:bidi="ne-NP"/>
        </w:rPr>
        <w:t xml:space="preserve">Selected consultant shall provide services in order to support and enable further development of the NQF and </w:t>
      </w:r>
      <w:r w:rsidRPr="00E65F97">
        <w:rPr>
          <w:bCs/>
          <w:noProof w:val="0"/>
          <w:szCs w:val="24"/>
          <w:lang w:val="en-GB" w:bidi="ne-NP"/>
        </w:rPr>
        <w:t xml:space="preserve">process of referencing </w:t>
      </w:r>
      <w:r w:rsidR="00D53047" w:rsidRPr="00E65F97">
        <w:rPr>
          <w:bCs/>
          <w:noProof w:val="0"/>
          <w:szCs w:val="24"/>
          <w:lang w:val="en-GB" w:bidi="ne-NP"/>
        </w:rPr>
        <w:t xml:space="preserve">the </w:t>
      </w:r>
      <w:r w:rsidRPr="00E65F97">
        <w:rPr>
          <w:bCs/>
          <w:noProof w:val="0"/>
          <w:szCs w:val="24"/>
          <w:lang w:val="en-GB" w:bidi="ne-NP"/>
        </w:rPr>
        <w:t xml:space="preserve">NQFS </w:t>
      </w:r>
      <w:r w:rsidR="00D53047" w:rsidRPr="00E65F97">
        <w:rPr>
          <w:bCs/>
          <w:noProof w:val="0"/>
          <w:szCs w:val="24"/>
          <w:lang w:val="en-GB" w:bidi="ne-NP"/>
        </w:rPr>
        <w:t>to the</w:t>
      </w:r>
      <w:r w:rsidRPr="00E65F97">
        <w:rPr>
          <w:bCs/>
          <w:noProof w:val="0"/>
          <w:szCs w:val="24"/>
          <w:lang w:val="en-GB" w:bidi="ne-NP"/>
        </w:rPr>
        <w:t xml:space="preserve"> EQF</w:t>
      </w:r>
      <w:r w:rsidRPr="00E65F97">
        <w:rPr>
          <w:noProof w:val="0"/>
          <w:szCs w:val="24"/>
          <w:lang w:val="en-GB" w:bidi="ne-NP"/>
        </w:rPr>
        <w:t>, which will enable development of the integrated NQF system and alignment of educational outcomes with the labour market needs.</w:t>
      </w:r>
      <w:bookmarkStart w:id="0" w:name="__RefHeading___Toc169180291"/>
      <w:bookmarkEnd w:id="0"/>
      <w:r w:rsidR="00E65F97">
        <w:rPr>
          <w:noProof w:val="0"/>
          <w:szCs w:val="24"/>
          <w:lang w:val="en-GB" w:bidi="ne-NP"/>
        </w:rPr>
        <w:t xml:space="preserve"> </w:t>
      </w:r>
    </w:p>
    <w:p w:rsidR="00602DB4" w:rsidRPr="001650FE" w:rsidRDefault="00602DB4" w:rsidP="00247436">
      <w:pPr>
        <w:pStyle w:val="BodyText1"/>
        <w:spacing w:before="120" w:after="120" w:line="276" w:lineRule="auto"/>
        <w:rPr>
          <w:rFonts w:ascii="Times New Roman" w:eastAsiaTheme="minorHAnsi" w:hAnsi="Times New Roman"/>
          <w:sz w:val="24"/>
          <w:szCs w:val="24"/>
          <w:lang w:bidi="ne-NP"/>
        </w:rPr>
      </w:pPr>
      <w:r w:rsidRPr="001650FE">
        <w:rPr>
          <w:rFonts w:ascii="Times New Roman" w:hAnsi="Times New Roman"/>
          <w:sz w:val="24"/>
          <w:szCs w:val="24"/>
          <w:lang w:bidi="ne-NP"/>
        </w:rPr>
        <w:t xml:space="preserve">The </w:t>
      </w:r>
      <w:r w:rsidR="00247436" w:rsidRPr="001650FE">
        <w:rPr>
          <w:rFonts w:ascii="Times New Roman" w:hAnsi="Times New Roman"/>
          <w:sz w:val="24"/>
          <w:szCs w:val="24"/>
          <w:lang w:bidi="ne-NP"/>
        </w:rPr>
        <w:t>selected consultant</w:t>
      </w:r>
      <w:r w:rsidR="000A35DD" w:rsidRPr="001650FE">
        <w:rPr>
          <w:rFonts w:ascii="Times New Roman" w:hAnsi="Times New Roman"/>
          <w:sz w:val="24"/>
          <w:szCs w:val="24"/>
          <w:lang w:bidi="ne-NP"/>
        </w:rPr>
        <w:t xml:space="preserve"> </w:t>
      </w:r>
      <w:r w:rsidRPr="001650FE">
        <w:rPr>
          <w:rFonts w:ascii="Times New Roman" w:hAnsi="Times New Roman"/>
          <w:sz w:val="24"/>
          <w:szCs w:val="24"/>
          <w:lang w:bidi="ne-NP"/>
        </w:rPr>
        <w:t>is</w:t>
      </w:r>
      <w:r w:rsidR="00D457F8" w:rsidRPr="001650FE">
        <w:rPr>
          <w:rFonts w:ascii="Times New Roman" w:hAnsi="Times New Roman"/>
          <w:sz w:val="24"/>
          <w:szCs w:val="24"/>
          <w:lang w:bidi="ne-NP"/>
        </w:rPr>
        <w:t xml:space="preserve"> expected to </w:t>
      </w:r>
      <w:r w:rsidR="00FE74FB" w:rsidRPr="001650FE">
        <w:rPr>
          <w:rFonts w:ascii="Times New Roman" w:hAnsi="Times New Roman"/>
          <w:sz w:val="24"/>
          <w:szCs w:val="24"/>
          <w:lang w:bidi="ne-NP"/>
        </w:rPr>
        <w:t>fulf</w:t>
      </w:r>
      <w:r w:rsidR="00E65F97">
        <w:rPr>
          <w:rFonts w:ascii="Times New Roman" w:hAnsi="Times New Roman"/>
          <w:sz w:val="24"/>
          <w:szCs w:val="24"/>
          <w:lang w:bidi="ne-NP"/>
        </w:rPr>
        <w:t>i</w:t>
      </w:r>
      <w:r w:rsidR="00FE74FB" w:rsidRPr="001650FE">
        <w:rPr>
          <w:rFonts w:ascii="Times New Roman" w:hAnsi="Times New Roman"/>
          <w:sz w:val="24"/>
          <w:szCs w:val="24"/>
          <w:lang w:bidi="ne-NP"/>
        </w:rPr>
        <w:t>l</w:t>
      </w:r>
      <w:r w:rsidR="00D457F8" w:rsidRPr="001650FE">
        <w:rPr>
          <w:rFonts w:ascii="Times New Roman" w:hAnsi="Times New Roman"/>
          <w:sz w:val="24"/>
          <w:szCs w:val="24"/>
          <w:lang w:bidi="ne-NP"/>
        </w:rPr>
        <w:t xml:space="preserve"> the following tasks</w:t>
      </w:r>
      <w:r w:rsidRPr="001650FE">
        <w:rPr>
          <w:rFonts w:ascii="Times New Roman" w:eastAsiaTheme="minorHAnsi" w:hAnsi="Times New Roman"/>
          <w:sz w:val="24"/>
          <w:szCs w:val="24"/>
          <w:lang w:bidi="ne-NP"/>
        </w:rPr>
        <w:t>:</w:t>
      </w:r>
    </w:p>
    <w:p w:rsidR="00247436" w:rsidRPr="001650FE" w:rsidRDefault="00F257D8" w:rsidP="00FE74FB">
      <w:pPr>
        <w:pStyle w:val="ListParagraph"/>
        <w:numPr>
          <w:ilvl w:val="0"/>
          <w:numId w:val="41"/>
        </w:numPr>
        <w:spacing w:line="276" w:lineRule="auto"/>
        <w:rPr>
          <w:szCs w:val="24"/>
          <w:lang w:bidi="ne-NP"/>
        </w:rPr>
      </w:pPr>
      <w:r w:rsidRPr="001650FE">
        <w:rPr>
          <w:szCs w:val="24"/>
          <w:lang w:bidi="ne-NP"/>
        </w:rPr>
        <w:t xml:space="preserve">Updating the </w:t>
      </w:r>
      <w:r w:rsidR="006023ED" w:rsidRPr="001650FE">
        <w:rPr>
          <w:szCs w:val="24"/>
          <w:lang w:bidi="ne-NP"/>
        </w:rPr>
        <w:t>Report</w:t>
      </w:r>
      <w:r w:rsidR="00407167" w:rsidRPr="001650FE">
        <w:rPr>
          <w:szCs w:val="24"/>
          <w:lang w:bidi="ne-NP"/>
        </w:rPr>
        <w:t xml:space="preserve"> </w:t>
      </w:r>
      <w:r w:rsidR="006023ED" w:rsidRPr="001650FE">
        <w:rPr>
          <w:szCs w:val="24"/>
          <w:lang w:bidi="ne-NP"/>
        </w:rPr>
        <w:t xml:space="preserve">on referencing </w:t>
      </w:r>
      <w:r w:rsidRPr="001650FE">
        <w:rPr>
          <w:szCs w:val="24"/>
          <w:lang w:bidi="ne-NP"/>
        </w:rPr>
        <w:t xml:space="preserve">the </w:t>
      </w:r>
      <w:r w:rsidR="006023ED" w:rsidRPr="001650FE">
        <w:rPr>
          <w:szCs w:val="24"/>
          <w:lang w:bidi="ne-NP"/>
        </w:rPr>
        <w:t>National Qualifications Framework of the Republic of Serbia to the European Qualifications Framework for Lifelong Learning and Self-certification to the Qualifications Framework of the European Higher Education Area</w:t>
      </w:r>
      <w:r w:rsidR="00FE74FB" w:rsidRPr="001650FE">
        <w:rPr>
          <w:szCs w:val="24"/>
          <w:lang w:bidi="ne-NP"/>
        </w:rPr>
        <w:t xml:space="preserve"> (hereinafter: </w:t>
      </w:r>
      <w:r w:rsidR="003239D5" w:rsidRPr="001650FE">
        <w:rPr>
          <w:szCs w:val="24"/>
          <w:lang w:bidi="ne-NP"/>
        </w:rPr>
        <w:t>The</w:t>
      </w:r>
      <w:r w:rsidR="00FE74FB" w:rsidRPr="001650FE">
        <w:rPr>
          <w:szCs w:val="24"/>
          <w:lang w:bidi="ne-NP"/>
        </w:rPr>
        <w:t xml:space="preserve"> Report on </w:t>
      </w:r>
      <w:r w:rsidR="000879BD">
        <w:rPr>
          <w:szCs w:val="24"/>
          <w:lang w:bidi="ne-NP"/>
        </w:rPr>
        <w:t>R</w:t>
      </w:r>
      <w:r w:rsidR="00FE74FB" w:rsidRPr="001650FE">
        <w:rPr>
          <w:szCs w:val="24"/>
          <w:lang w:bidi="ne-NP"/>
        </w:rPr>
        <w:t>eferencing)</w:t>
      </w:r>
      <w:r w:rsidR="00407167" w:rsidRPr="001650FE">
        <w:rPr>
          <w:szCs w:val="24"/>
          <w:lang w:bidi="ne-NP"/>
        </w:rPr>
        <w:t xml:space="preserve"> </w:t>
      </w:r>
      <w:r w:rsidR="001F1E6F" w:rsidRPr="001650FE">
        <w:rPr>
          <w:szCs w:val="24"/>
          <w:lang w:bidi="ne-NP"/>
        </w:rPr>
        <w:t>in</w:t>
      </w:r>
      <w:r w:rsidRPr="001650FE">
        <w:rPr>
          <w:szCs w:val="24"/>
          <w:lang w:bidi="ne-NP"/>
        </w:rPr>
        <w:t xml:space="preserve"> English</w:t>
      </w:r>
      <w:r w:rsidR="001F1E6F" w:rsidRPr="001650FE">
        <w:rPr>
          <w:szCs w:val="24"/>
          <w:lang w:bidi="ne-NP"/>
        </w:rPr>
        <w:t xml:space="preserve"> in accordance with</w:t>
      </w:r>
      <w:r w:rsidRPr="001650FE">
        <w:rPr>
          <w:szCs w:val="24"/>
          <w:lang w:bidi="ne-NP"/>
        </w:rPr>
        <w:t xml:space="preserve"> the recommendations of the </w:t>
      </w:r>
      <w:r w:rsidR="001F1E6F" w:rsidRPr="001650FE">
        <w:rPr>
          <w:szCs w:val="24"/>
          <w:lang w:bidi="ne-NP"/>
        </w:rPr>
        <w:t>EQF</w:t>
      </w:r>
      <w:r w:rsidRPr="001650FE">
        <w:rPr>
          <w:szCs w:val="24"/>
          <w:lang w:bidi="ne-NP"/>
        </w:rPr>
        <w:t xml:space="preserve"> Advisory </w:t>
      </w:r>
      <w:r w:rsidR="001F1E6F" w:rsidRPr="001650FE">
        <w:rPr>
          <w:szCs w:val="24"/>
          <w:lang w:bidi="ne-NP"/>
        </w:rPr>
        <w:t>G</w:t>
      </w:r>
      <w:r w:rsidRPr="001650FE">
        <w:rPr>
          <w:szCs w:val="24"/>
          <w:lang w:bidi="ne-NP"/>
        </w:rPr>
        <w:t xml:space="preserve">roup </w:t>
      </w:r>
      <w:r w:rsidR="00E70333" w:rsidRPr="001650FE">
        <w:rPr>
          <w:szCs w:val="24"/>
          <w:lang w:bidi="ne-NP"/>
        </w:rPr>
        <w:t>(EQF AG)</w:t>
      </w:r>
      <w:r w:rsidR="004F7F86" w:rsidRPr="001650FE">
        <w:rPr>
          <w:szCs w:val="24"/>
          <w:lang w:bidi="ne-NP"/>
        </w:rPr>
        <w:t>;</w:t>
      </w:r>
    </w:p>
    <w:p w:rsidR="0057665D" w:rsidRPr="001650FE" w:rsidRDefault="001F1E6F" w:rsidP="0057665D">
      <w:pPr>
        <w:pStyle w:val="ListParagraph"/>
        <w:numPr>
          <w:ilvl w:val="0"/>
          <w:numId w:val="41"/>
        </w:numPr>
        <w:spacing w:line="276" w:lineRule="auto"/>
        <w:rPr>
          <w:szCs w:val="24"/>
          <w:lang w:bidi="ne-NP"/>
        </w:rPr>
      </w:pPr>
      <w:r w:rsidRPr="001650FE">
        <w:rPr>
          <w:szCs w:val="24"/>
          <w:lang w:bidi="ne-NP"/>
        </w:rPr>
        <w:t>Trans</w:t>
      </w:r>
      <w:r w:rsidR="003239D5">
        <w:rPr>
          <w:szCs w:val="24"/>
          <w:lang w:bidi="ne-NP"/>
        </w:rPr>
        <w:t>lation of the final version of T</w:t>
      </w:r>
      <w:r w:rsidRPr="001650FE">
        <w:rPr>
          <w:szCs w:val="24"/>
          <w:lang w:bidi="ne-NP"/>
        </w:rPr>
        <w:t xml:space="preserve">he </w:t>
      </w:r>
      <w:r w:rsidR="0057665D" w:rsidRPr="001650FE">
        <w:rPr>
          <w:szCs w:val="24"/>
          <w:lang w:bidi="ne-NP"/>
        </w:rPr>
        <w:t>Report</w:t>
      </w:r>
      <w:r w:rsidR="00407167" w:rsidRPr="001650FE">
        <w:rPr>
          <w:szCs w:val="24"/>
          <w:lang w:bidi="ne-NP"/>
        </w:rPr>
        <w:t xml:space="preserve"> </w:t>
      </w:r>
      <w:r w:rsidR="000879BD">
        <w:rPr>
          <w:szCs w:val="24"/>
          <w:lang w:bidi="ne-NP"/>
        </w:rPr>
        <w:t>on R</w:t>
      </w:r>
      <w:r w:rsidR="0057665D" w:rsidRPr="001650FE">
        <w:rPr>
          <w:szCs w:val="24"/>
          <w:lang w:bidi="ne-NP"/>
        </w:rPr>
        <w:t>eferencing</w:t>
      </w:r>
      <w:r w:rsidR="0057665D" w:rsidRPr="001650FE">
        <w:rPr>
          <w:i/>
          <w:szCs w:val="24"/>
          <w:lang w:bidi="ne-NP"/>
        </w:rPr>
        <w:t xml:space="preserve"> </w:t>
      </w:r>
      <w:r w:rsidRPr="001650FE">
        <w:rPr>
          <w:szCs w:val="24"/>
          <w:lang w:bidi="ne-NP"/>
        </w:rPr>
        <w:t>from English to Serbian language</w:t>
      </w:r>
      <w:r w:rsidR="0057665D" w:rsidRPr="001650FE">
        <w:rPr>
          <w:szCs w:val="24"/>
          <w:lang w:bidi="ne-NP"/>
        </w:rPr>
        <w:t>;</w:t>
      </w:r>
    </w:p>
    <w:p w:rsidR="004F7F86" w:rsidRPr="001650FE" w:rsidRDefault="001F1E6F" w:rsidP="0057665D">
      <w:pPr>
        <w:pStyle w:val="ListParagraph"/>
        <w:numPr>
          <w:ilvl w:val="0"/>
          <w:numId w:val="41"/>
        </w:numPr>
        <w:spacing w:before="120" w:line="276" w:lineRule="auto"/>
        <w:rPr>
          <w:szCs w:val="24"/>
          <w:lang w:bidi="ne-NP"/>
        </w:rPr>
      </w:pPr>
      <w:r w:rsidRPr="001650FE">
        <w:rPr>
          <w:szCs w:val="24"/>
          <w:lang w:bidi="ne-NP"/>
        </w:rPr>
        <w:t xml:space="preserve">Technical arrangement and preparation for printing </w:t>
      </w:r>
      <w:r w:rsidR="00266E9F">
        <w:rPr>
          <w:szCs w:val="24"/>
          <w:lang w:bidi="ne-NP"/>
        </w:rPr>
        <w:t xml:space="preserve">of </w:t>
      </w:r>
      <w:r w:rsidRPr="001650FE">
        <w:rPr>
          <w:szCs w:val="24"/>
          <w:lang w:bidi="ne-NP"/>
        </w:rPr>
        <w:t xml:space="preserve">the </w:t>
      </w:r>
      <w:r w:rsidR="004F7F86" w:rsidRPr="001650FE">
        <w:rPr>
          <w:szCs w:val="24"/>
          <w:lang w:bidi="ne-NP"/>
        </w:rPr>
        <w:t>Report</w:t>
      </w:r>
      <w:r w:rsidR="00407167" w:rsidRPr="001650FE">
        <w:rPr>
          <w:szCs w:val="24"/>
          <w:lang w:bidi="ne-NP"/>
        </w:rPr>
        <w:t xml:space="preserve"> </w:t>
      </w:r>
      <w:r w:rsidR="004F7F86" w:rsidRPr="001650FE">
        <w:rPr>
          <w:szCs w:val="24"/>
          <w:lang w:bidi="ne-NP"/>
        </w:rPr>
        <w:t xml:space="preserve">on </w:t>
      </w:r>
      <w:r w:rsidR="000879BD">
        <w:rPr>
          <w:szCs w:val="24"/>
          <w:lang w:bidi="ne-NP"/>
        </w:rPr>
        <w:t>R</w:t>
      </w:r>
      <w:r w:rsidR="004F7F86" w:rsidRPr="001650FE">
        <w:rPr>
          <w:szCs w:val="24"/>
          <w:lang w:bidi="ne-NP"/>
        </w:rPr>
        <w:t xml:space="preserve">eferencing, </w:t>
      </w:r>
      <w:r w:rsidRPr="001650FE">
        <w:rPr>
          <w:szCs w:val="24"/>
          <w:lang w:bidi="ne-NP"/>
        </w:rPr>
        <w:t>in Serbian and English</w:t>
      </w:r>
      <w:r w:rsidR="004F7F86" w:rsidRPr="001650FE">
        <w:rPr>
          <w:szCs w:val="24"/>
          <w:lang w:bidi="ne-NP"/>
        </w:rPr>
        <w:t>;</w:t>
      </w:r>
    </w:p>
    <w:p w:rsidR="006023ED" w:rsidRPr="001650FE" w:rsidRDefault="00C92B7C" w:rsidP="004F7F86">
      <w:pPr>
        <w:pStyle w:val="ListParagraph"/>
        <w:numPr>
          <w:ilvl w:val="0"/>
          <w:numId w:val="41"/>
        </w:numPr>
        <w:tabs>
          <w:tab w:val="left" w:pos="810"/>
        </w:tabs>
        <w:spacing w:line="276" w:lineRule="auto"/>
        <w:contextualSpacing w:val="0"/>
        <w:rPr>
          <w:szCs w:val="24"/>
          <w:lang w:bidi="ne-NP"/>
        </w:rPr>
      </w:pPr>
      <w:r w:rsidRPr="001650FE">
        <w:rPr>
          <w:szCs w:val="24"/>
          <w:lang w:bidi="ne-NP"/>
        </w:rPr>
        <w:t>Presentation</w:t>
      </w:r>
      <w:r w:rsidR="00407167" w:rsidRPr="001650FE">
        <w:rPr>
          <w:szCs w:val="24"/>
          <w:lang w:bidi="ne-NP"/>
        </w:rPr>
        <w:t xml:space="preserve"> </w:t>
      </w:r>
      <w:r w:rsidR="001F1E6F" w:rsidRPr="001650FE">
        <w:rPr>
          <w:szCs w:val="24"/>
          <w:lang w:bidi="ne-NP"/>
        </w:rPr>
        <w:t xml:space="preserve">of the final </w:t>
      </w:r>
      <w:r w:rsidR="00247436" w:rsidRPr="001650FE">
        <w:rPr>
          <w:szCs w:val="24"/>
          <w:lang w:bidi="ne-NP"/>
        </w:rPr>
        <w:t>Report</w:t>
      </w:r>
      <w:r w:rsidR="00407167" w:rsidRPr="001650FE">
        <w:rPr>
          <w:szCs w:val="24"/>
          <w:lang w:bidi="ne-NP"/>
        </w:rPr>
        <w:t xml:space="preserve"> </w:t>
      </w:r>
      <w:r w:rsidR="000879BD">
        <w:rPr>
          <w:szCs w:val="24"/>
          <w:lang w:bidi="ne-NP"/>
        </w:rPr>
        <w:t>on R</w:t>
      </w:r>
      <w:r w:rsidR="00247436" w:rsidRPr="001650FE">
        <w:rPr>
          <w:szCs w:val="24"/>
          <w:lang w:bidi="ne-NP"/>
        </w:rPr>
        <w:t xml:space="preserve">eferencing </w:t>
      </w:r>
      <w:r w:rsidR="006023ED" w:rsidRPr="001650FE">
        <w:rPr>
          <w:szCs w:val="24"/>
          <w:lang w:bidi="ne-NP"/>
        </w:rPr>
        <w:t xml:space="preserve">to the relevant institutions and bodies in </w:t>
      </w:r>
      <w:r w:rsidR="001A34EE">
        <w:rPr>
          <w:szCs w:val="24"/>
          <w:lang w:bidi="ne-NP"/>
        </w:rPr>
        <w:t xml:space="preserve">the </w:t>
      </w:r>
      <w:r w:rsidR="006023ED" w:rsidRPr="001650FE">
        <w:rPr>
          <w:szCs w:val="24"/>
          <w:lang w:bidi="ne-NP"/>
        </w:rPr>
        <w:t>R</w:t>
      </w:r>
      <w:r w:rsidR="001A34EE">
        <w:rPr>
          <w:szCs w:val="24"/>
          <w:lang w:bidi="ne-NP"/>
        </w:rPr>
        <w:t>epublic of Serbia</w:t>
      </w:r>
      <w:r w:rsidR="004F7F86" w:rsidRPr="001650FE">
        <w:rPr>
          <w:szCs w:val="24"/>
          <w:lang w:bidi="ne-NP"/>
        </w:rPr>
        <w:t xml:space="preserve">, </w:t>
      </w:r>
      <w:r w:rsidR="001F1E6F" w:rsidRPr="001650FE">
        <w:rPr>
          <w:szCs w:val="24"/>
          <w:lang w:bidi="ne-NP"/>
        </w:rPr>
        <w:t>at the invitation of the Ministry of Education, Science and Technological Development</w:t>
      </w:r>
      <w:r w:rsidR="006023ED" w:rsidRPr="001650FE">
        <w:rPr>
          <w:szCs w:val="24"/>
          <w:lang w:bidi="ne-NP"/>
        </w:rPr>
        <w:t xml:space="preserve">; </w:t>
      </w:r>
    </w:p>
    <w:p w:rsidR="004F7F86" w:rsidRPr="001650FE" w:rsidRDefault="004F7F86" w:rsidP="001650FE">
      <w:pPr>
        <w:pStyle w:val="ListParagraph"/>
        <w:numPr>
          <w:ilvl w:val="0"/>
          <w:numId w:val="41"/>
        </w:numPr>
        <w:spacing w:after="120" w:line="276" w:lineRule="auto"/>
        <w:rPr>
          <w:szCs w:val="24"/>
          <w:lang w:bidi="ne-NP"/>
        </w:rPr>
      </w:pPr>
      <w:r w:rsidRPr="001650FE">
        <w:rPr>
          <w:szCs w:val="24"/>
          <w:lang w:bidi="ne-NP"/>
        </w:rPr>
        <w:t>Supporting and participating in promotional activities related to the implementation of the NQFS system.</w:t>
      </w:r>
    </w:p>
    <w:p w:rsidR="00CB1D23" w:rsidRPr="001650FE" w:rsidRDefault="00CB1D23"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imes New Roman" w:hAnsi="Times New Roman" w:cs="Times New Roman"/>
          <w:sz w:val="24"/>
          <w:szCs w:val="24"/>
          <w:lang w:val="en-GB" w:bidi="ne-NP"/>
        </w:rPr>
      </w:pPr>
    </w:p>
    <w:p w:rsidR="00F877BE" w:rsidRPr="001650FE" w:rsidRDefault="00F877BE"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sz w:val="24"/>
          <w:szCs w:val="24"/>
          <w:u w:val="single"/>
          <w:lang w:val="en-GB" w:bidi="ne-NP"/>
        </w:rPr>
      </w:pPr>
      <w:r w:rsidRPr="001650FE">
        <w:rPr>
          <w:rFonts w:ascii="Times New Roman" w:hAnsi="Times New Roman" w:cs="Times New Roman"/>
          <w:b/>
          <w:sz w:val="24"/>
          <w:szCs w:val="24"/>
          <w:u w:val="single"/>
          <w:lang w:val="en-GB" w:bidi="ne-NP"/>
        </w:rPr>
        <w:t>Responsibilities</w:t>
      </w:r>
    </w:p>
    <w:p w:rsidR="00AD21DA" w:rsidRPr="001650FE" w:rsidRDefault="006A7C70" w:rsidP="001650FE">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en-GB" w:bidi="ne-NP"/>
        </w:rPr>
      </w:pPr>
      <w:r w:rsidRPr="001650FE">
        <w:rPr>
          <w:rFonts w:ascii="Times New Roman" w:hAnsi="Times New Roman" w:cs="Times New Roman"/>
          <w:sz w:val="24"/>
          <w:szCs w:val="24"/>
          <w:lang w:val="en-GB" w:bidi="ne-NP"/>
        </w:rPr>
        <w:t>The selected consultan</w:t>
      </w:r>
      <w:r w:rsidR="001F1E6F" w:rsidRPr="001650FE">
        <w:rPr>
          <w:rFonts w:ascii="Times New Roman" w:hAnsi="Times New Roman" w:cs="Times New Roman"/>
          <w:sz w:val="24"/>
          <w:szCs w:val="24"/>
          <w:lang w:val="en-GB" w:bidi="ne-NP"/>
        </w:rPr>
        <w:t>t</w:t>
      </w:r>
      <w:r w:rsidR="00B5574D" w:rsidRPr="001650FE">
        <w:rPr>
          <w:rFonts w:ascii="Times New Roman" w:hAnsi="Times New Roman" w:cs="Times New Roman"/>
          <w:sz w:val="24"/>
          <w:szCs w:val="24"/>
          <w:lang w:val="en-GB" w:bidi="ne-NP"/>
        </w:rPr>
        <w:t xml:space="preserve"> i</w:t>
      </w:r>
      <w:r w:rsidR="00F877BE" w:rsidRPr="001650FE">
        <w:rPr>
          <w:rFonts w:ascii="Times New Roman" w:hAnsi="Times New Roman" w:cs="Times New Roman"/>
          <w:sz w:val="24"/>
          <w:szCs w:val="24"/>
          <w:lang w:val="en-GB" w:bidi="ne-NP"/>
        </w:rPr>
        <w:t xml:space="preserve">s responsible for the tasks listed by this </w:t>
      </w:r>
      <w:proofErr w:type="spellStart"/>
      <w:r w:rsidR="00F877BE" w:rsidRPr="001650FE">
        <w:rPr>
          <w:rFonts w:ascii="Times New Roman" w:hAnsi="Times New Roman" w:cs="Times New Roman"/>
          <w:sz w:val="24"/>
          <w:szCs w:val="24"/>
          <w:lang w:val="en-GB" w:bidi="ne-NP"/>
        </w:rPr>
        <w:t>ToR</w:t>
      </w:r>
      <w:proofErr w:type="spellEnd"/>
      <w:r w:rsidR="00F877BE" w:rsidRPr="001650FE">
        <w:rPr>
          <w:rFonts w:ascii="Times New Roman" w:hAnsi="Times New Roman" w:cs="Times New Roman"/>
          <w:sz w:val="24"/>
          <w:szCs w:val="24"/>
          <w:lang w:val="en-GB" w:bidi="ne-NP"/>
        </w:rPr>
        <w:t xml:space="preserve"> t</w:t>
      </w:r>
      <w:r w:rsidR="006170E4" w:rsidRPr="001650FE">
        <w:rPr>
          <w:rFonts w:ascii="Times New Roman" w:hAnsi="Times New Roman" w:cs="Times New Roman"/>
          <w:sz w:val="24"/>
          <w:szCs w:val="24"/>
          <w:lang w:val="en-GB" w:bidi="ne-NP"/>
        </w:rPr>
        <w:t>o the SIPRU Deputy Manager</w:t>
      </w:r>
      <w:r w:rsidR="0059625D" w:rsidRPr="001650FE">
        <w:rPr>
          <w:rFonts w:ascii="Times New Roman" w:hAnsi="Times New Roman" w:cs="Times New Roman"/>
          <w:sz w:val="24"/>
          <w:szCs w:val="24"/>
          <w:lang w:val="en-GB" w:bidi="ne-NP"/>
        </w:rPr>
        <w:t xml:space="preserve"> and </w:t>
      </w:r>
      <w:proofErr w:type="spellStart"/>
      <w:r w:rsidR="006444B3" w:rsidRPr="001650FE">
        <w:rPr>
          <w:rFonts w:ascii="Times New Roman" w:hAnsi="Times New Roman" w:cs="Times New Roman"/>
          <w:sz w:val="24"/>
          <w:szCs w:val="24"/>
          <w:lang w:val="en-GB" w:bidi="ne-NP"/>
        </w:rPr>
        <w:t>MoESTED</w:t>
      </w:r>
      <w:proofErr w:type="spellEnd"/>
      <w:r w:rsidR="006444B3" w:rsidRPr="001650FE">
        <w:rPr>
          <w:rFonts w:ascii="Times New Roman" w:hAnsi="Times New Roman" w:cs="Times New Roman"/>
          <w:sz w:val="24"/>
          <w:szCs w:val="24"/>
          <w:lang w:val="en-GB" w:bidi="ne-NP"/>
        </w:rPr>
        <w:t xml:space="preserve"> Head of Dual Education Group and National Qualifications Framework.</w:t>
      </w:r>
      <w:r w:rsidR="0059625D" w:rsidRPr="001650FE">
        <w:rPr>
          <w:rFonts w:ascii="Times New Roman" w:hAnsi="Times New Roman" w:cs="Times New Roman"/>
          <w:sz w:val="24"/>
          <w:szCs w:val="24"/>
          <w:lang w:val="en-GB" w:bidi="ne-NP"/>
        </w:rPr>
        <w:t xml:space="preserve"> All tasks will be undertaken in close collaboration with the </w:t>
      </w:r>
      <w:proofErr w:type="spellStart"/>
      <w:r w:rsidR="0059625D" w:rsidRPr="001650FE">
        <w:rPr>
          <w:rFonts w:ascii="Times New Roman" w:hAnsi="Times New Roman" w:cs="Times New Roman"/>
          <w:sz w:val="24"/>
          <w:szCs w:val="24"/>
          <w:lang w:val="en-GB" w:bidi="ne-NP"/>
        </w:rPr>
        <w:t>MoESTED</w:t>
      </w:r>
      <w:proofErr w:type="spellEnd"/>
      <w:r w:rsidR="0059625D" w:rsidRPr="001650FE">
        <w:rPr>
          <w:rFonts w:ascii="Times New Roman" w:hAnsi="Times New Roman" w:cs="Times New Roman"/>
          <w:sz w:val="24"/>
          <w:szCs w:val="24"/>
          <w:lang w:val="en-GB" w:bidi="ne-NP"/>
        </w:rPr>
        <w:t>.</w:t>
      </w:r>
    </w:p>
    <w:p w:rsidR="00CA2D41" w:rsidRPr="001650FE" w:rsidRDefault="00CA2D41" w:rsidP="005C66D0">
      <w:pPr>
        <w:pStyle w:val="Memoheading"/>
        <w:autoSpaceDE w:val="0"/>
        <w:autoSpaceDN w:val="0"/>
        <w:adjustRightInd w:val="0"/>
        <w:spacing w:after="120" w:line="276" w:lineRule="auto"/>
        <w:jc w:val="both"/>
        <w:outlineLvl w:val="0"/>
        <w:rPr>
          <w:b/>
          <w:noProof w:val="0"/>
          <w:sz w:val="24"/>
          <w:szCs w:val="24"/>
          <w:u w:val="single"/>
          <w:lang w:val="ru-RU" w:bidi="ne-NP"/>
        </w:rPr>
      </w:pPr>
      <w:r w:rsidRPr="001650FE">
        <w:rPr>
          <w:b/>
          <w:noProof w:val="0"/>
          <w:sz w:val="24"/>
          <w:szCs w:val="24"/>
          <w:u w:val="single"/>
          <w:lang w:val="ru-RU" w:bidi="ne-NP"/>
        </w:rPr>
        <w:t>Consultant Requirements</w:t>
      </w:r>
    </w:p>
    <w:p w:rsidR="006A7C70" w:rsidRPr="001650FE" w:rsidRDefault="006A7C70" w:rsidP="0040374D">
      <w:pPr>
        <w:pStyle w:val="ListParagraph"/>
        <w:numPr>
          <w:ilvl w:val="0"/>
          <w:numId w:val="48"/>
        </w:numPr>
        <w:spacing w:line="276" w:lineRule="auto"/>
        <w:contextualSpacing w:val="0"/>
        <w:rPr>
          <w:bCs/>
          <w:szCs w:val="24"/>
          <w:lang w:bidi="ne-NP"/>
        </w:rPr>
      </w:pPr>
      <w:r w:rsidRPr="001650FE">
        <w:rPr>
          <w:bCs/>
          <w:szCs w:val="24"/>
          <w:lang w:bidi="ne-NP"/>
        </w:rPr>
        <w:t xml:space="preserve">Level 7.1 </w:t>
      </w:r>
      <w:r w:rsidRPr="001650FE">
        <w:rPr>
          <w:szCs w:val="24"/>
          <w:lang w:bidi="ne-NP"/>
        </w:rPr>
        <w:t>NQFS in the field of social sciences and natural sciences</w:t>
      </w:r>
      <w:r w:rsidR="0059625D" w:rsidRPr="001650FE">
        <w:rPr>
          <w:szCs w:val="24"/>
          <w:lang w:bidi="ne-NP"/>
        </w:rPr>
        <w:t>;</w:t>
      </w:r>
    </w:p>
    <w:p w:rsidR="00C44195" w:rsidRPr="00490F2D" w:rsidRDefault="00C44195" w:rsidP="00C44195">
      <w:pPr>
        <w:pStyle w:val="ListParagraph"/>
        <w:numPr>
          <w:ilvl w:val="0"/>
          <w:numId w:val="48"/>
        </w:numPr>
        <w:rPr>
          <w:bCs/>
          <w:szCs w:val="24"/>
          <w:lang w:val="fil-PH" w:bidi="ne-NP"/>
        </w:rPr>
      </w:pPr>
      <w:r w:rsidRPr="00490F2D">
        <w:rPr>
          <w:bCs/>
          <w:szCs w:val="24"/>
          <w:lang w:val="fil-PH" w:bidi="ne-NP"/>
        </w:rPr>
        <w:lastRenderedPageBreak/>
        <w:t>Experience in preparation of the reports on referencing the EQF;</w:t>
      </w:r>
    </w:p>
    <w:p w:rsidR="006A7C70" w:rsidRPr="001650FE" w:rsidRDefault="006A7C70" w:rsidP="0040374D">
      <w:pPr>
        <w:pStyle w:val="ListParagraph"/>
        <w:numPr>
          <w:ilvl w:val="0"/>
          <w:numId w:val="48"/>
        </w:numPr>
        <w:spacing w:line="276" w:lineRule="auto"/>
        <w:contextualSpacing w:val="0"/>
        <w:rPr>
          <w:bCs/>
          <w:szCs w:val="24"/>
          <w:lang w:bidi="ne-NP"/>
        </w:rPr>
      </w:pPr>
      <w:r w:rsidRPr="001650FE">
        <w:rPr>
          <w:bCs/>
          <w:szCs w:val="24"/>
          <w:lang w:bidi="ne-NP"/>
        </w:rPr>
        <w:t>The knowledge related to strategic documents</w:t>
      </w:r>
      <w:r w:rsidR="00407167" w:rsidRPr="001650FE">
        <w:rPr>
          <w:bCs/>
          <w:szCs w:val="24"/>
          <w:lang w:bidi="ne-NP"/>
        </w:rPr>
        <w:t xml:space="preserve"> </w:t>
      </w:r>
      <w:r w:rsidRPr="001650FE">
        <w:rPr>
          <w:bCs/>
          <w:szCs w:val="24"/>
          <w:lang w:bidi="ne-NP"/>
        </w:rPr>
        <w:t xml:space="preserve">in the field of education and national legislation in the field of education, such as: Law on </w:t>
      </w:r>
      <w:r w:rsidR="004061C4" w:rsidRPr="001650FE">
        <w:rPr>
          <w:bCs/>
          <w:szCs w:val="24"/>
          <w:lang w:bidi="ne-NP"/>
        </w:rPr>
        <w:t>Foundations of the Education System</w:t>
      </w:r>
      <w:r w:rsidRPr="001650FE">
        <w:rPr>
          <w:bCs/>
          <w:szCs w:val="24"/>
          <w:lang w:bidi="ne-NP"/>
        </w:rPr>
        <w:t>, Law on Preschool Education, Law on Primary Education, Law on Secondary Education, Law on Dual Education, Law on Textbooks, Law on the National Qualifications Framework of the Republic of Serbia (NQF), and</w:t>
      </w:r>
      <w:r w:rsidR="00407167" w:rsidRPr="001650FE">
        <w:rPr>
          <w:bCs/>
          <w:szCs w:val="24"/>
          <w:lang w:bidi="ne-NP"/>
        </w:rPr>
        <w:t xml:space="preserve"> </w:t>
      </w:r>
      <w:r w:rsidRPr="001650FE">
        <w:rPr>
          <w:bCs/>
          <w:szCs w:val="24"/>
          <w:lang w:bidi="ne-NP"/>
        </w:rPr>
        <w:t>the</w:t>
      </w:r>
      <w:r w:rsidR="00407167" w:rsidRPr="001650FE">
        <w:rPr>
          <w:bCs/>
          <w:szCs w:val="24"/>
          <w:lang w:bidi="ne-NP"/>
        </w:rPr>
        <w:t xml:space="preserve"> </w:t>
      </w:r>
      <w:r w:rsidRPr="001650FE">
        <w:rPr>
          <w:bCs/>
          <w:szCs w:val="24"/>
          <w:lang w:bidi="ne-NP"/>
        </w:rPr>
        <w:t>subordinate</w:t>
      </w:r>
      <w:r w:rsidR="00407167" w:rsidRPr="001650FE">
        <w:rPr>
          <w:bCs/>
          <w:szCs w:val="24"/>
          <w:lang w:bidi="ne-NP"/>
        </w:rPr>
        <w:t xml:space="preserve"> </w:t>
      </w:r>
      <w:r w:rsidRPr="001650FE">
        <w:rPr>
          <w:bCs/>
          <w:szCs w:val="24"/>
          <w:lang w:bidi="ne-NP"/>
        </w:rPr>
        <w:t>legislations</w:t>
      </w:r>
      <w:r w:rsidR="000B5B03" w:rsidRPr="001650FE">
        <w:rPr>
          <w:bCs/>
          <w:szCs w:val="24"/>
          <w:lang w:bidi="ne-NP"/>
        </w:rPr>
        <w:t>;</w:t>
      </w:r>
    </w:p>
    <w:p w:rsidR="006A7C70" w:rsidRPr="001650FE" w:rsidRDefault="006A7C70" w:rsidP="0040374D">
      <w:pPr>
        <w:pStyle w:val="ListParagraph"/>
        <w:numPr>
          <w:ilvl w:val="0"/>
          <w:numId w:val="48"/>
        </w:numPr>
        <w:spacing w:line="276" w:lineRule="auto"/>
        <w:contextualSpacing w:val="0"/>
        <w:rPr>
          <w:bCs/>
          <w:szCs w:val="24"/>
          <w:lang w:bidi="ne-NP"/>
        </w:rPr>
      </w:pPr>
      <w:r w:rsidRPr="001650FE">
        <w:rPr>
          <w:bCs/>
          <w:szCs w:val="24"/>
          <w:lang w:bidi="ne-NP"/>
        </w:rPr>
        <w:t>Experience in consultancy and advisory work, in areas related to the project would be considered as an advantage;</w:t>
      </w:r>
    </w:p>
    <w:p w:rsidR="006A7C70" w:rsidRPr="001650FE" w:rsidRDefault="00E76690" w:rsidP="0040374D">
      <w:pPr>
        <w:pStyle w:val="ListParagraph"/>
        <w:numPr>
          <w:ilvl w:val="0"/>
          <w:numId w:val="48"/>
        </w:numPr>
        <w:spacing w:line="276" w:lineRule="auto"/>
        <w:contextualSpacing w:val="0"/>
        <w:rPr>
          <w:bCs/>
          <w:szCs w:val="24"/>
          <w:lang w:bidi="ne-NP"/>
        </w:rPr>
      </w:pPr>
      <w:r>
        <w:rPr>
          <w:bCs/>
          <w:szCs w:val="24"/>
          <w:lang w:bidi="ne-NP"/>
        </w:rPr>
        <w:t xml:space="preserve">Conducted </w:t>
      </w:r>
      <w:r w:rsidR="006A7C70" w:rsidRPr="001650FE">
        <w:rPr>
          <w:bCs/>
          <w:szCs w:val="24"/>
          <w:lang w:bidi="ne-NP"/>
        </w:rPr>
        <w:t>studies, researches or projects related to this project would be considered as an advantage;</w:t>
      </w:r>
    </w:p>
    <w:p w:rsidR="006A7C70" w:rsidRPr="001650FE" w:rsidRDefault="006A7C70" w:rsidP="0040374D">
      <w:pPr>
        <w:pStyle w:val="ListParagraph"/>
        <w:numPr>
          <w:ilvl w:val="0"/>
          <w:numId w:val="48"/>
        </w:numPr>
        <w:spacing w:line="276" w:lineRule="auto"/>
        <w:contextualSpacing w:val="0"/>
        <w:rPr>
          <w:bCs/>
          <w:szCs w:val="24"/>
          <w:lang w:bidi="ne-NP"/>
        </w:rPr>
      </w:pPr>
      <w:r w:rsidRPr="001650FE">
        <w:rPr>
          <w:bCs/>
          <w:szCs w:val="24"/>
          <w:lang w:bidi="ne-NP"/>
        </w:rPr>
        <w:t>10 years of relevant experience in education system;</w:t>
      </w:r>
    </w:p>
    <w:p w:rsidR="006A7C70" w:rsidRPr="001650FE" w:rsidRDefault="006A7C70" w:rsidP="0040374D">
      <w:pPr>
        <w:pStyle w:val="ListParagraph"/>
        <w:numPr>
          <w:ilvl w:val="0"/>
          <w:numId w:val="48"/>
        </w:numPr>
        <w:spacing w:after="120" w:line="276" w:lineRule="auto"/>
        <w:contextualSpacing w:val="0"/>
        <w:rPr>
          <w:bCs/>
          <w:szCs w:val="24"/>
          <w:lang w:bidi="ne-NP"/>
        </w:rPr>
      </w:pPr>
      <w:r w:rsidRPr="001650FE">
        <w:rPr>
          <w:bCs/>
          <w:szCs w:val="24"/>
          <w:lang w:bidi="ne-NP"/>
        </w:rPr>
        <w:t>Excellent verbal and writing communication skills in English.</w:t>
      </w:r>
    </w:p>
    <w:p w:rsidR="00F960EA" w:rsidRPr="001650FE" w:rsidRDefault="00F960EA" w:rsidP="005C66D0">
      <w:pPr>
        <w:pStyle w:val="ListParagraph"/>
        <w:spacing w:line="276" w:lineRule="auto"/>
        <w:rPr>
          <w:szCs w:val="24"/>
          <w:lang w:bidi="ne-NP"/>
        </w:rPr>
      </w:pPr>
    </w:p>
    <w:p w:rsidR="00CA2D41" w:rsidRPr="001650FE" w:rsidRDefault="00CA2D41" w:rsidP="005C66D0">
      <w:pPr>
        <w:pStyle w:val="Memoheading"/>
        <w:autoSpaceDE w:val="0"/>
        <w:autoSpaceDN w:val="0"/>
        <w:adjustRightInd w:val="0"/>
        <w:spacing w:after="120" w:line="276" w:lineRule="auto"/>
        <w:jc w:val="both"/>
        <w:outlineLvl w:val="0"/>
        <w:rPr>
          <w:b/>
          <w:noProof w:val="0"/>
          <w:sz w:val="24"/>
          <w:szCs w:val="24"/>
          <w:lang w:val="en-GB" w:bidi="ne-NP"/>
        </w:rPr>
      </w:pPr>
      <w:r w:rsidRPr="001650FE">
        <w:rPr>
          <w:b/>
          <w:kern w:val="32"/>
          <w:sz w:val="24"/>
          <w:szCs w:val="24"/>
          <w:u w:val="single"/>
          <w:lang w:val="en-GB" w:bidi="ne-NP"/>
        </w:rPr>
        <w:t>Reporting</w:t>
      </w:r>
    </w:p>
    <w:p w:rsidR="006A7C70" w:rsidRPr="001650FE" w:rsidRDefault="00FB217B" w:rsidP="001650FE">
      <w:pPr>
        <w:widowControl w:val="0"/>
        <w:suppressAutoHyphens/>
        <w:spacing w:after="120"/>
        <w:jc w:val="both"/>
        <w:textAlignment w:val="baseline"/>
        <w:rPr>
          <w:rFonts w:ascii="Times New Roman" w:eastAsia="Andale Sans UI" w:hAnsi="Times New Roman" w:cs="Times New Roman"/>
          <w:kern w:val="1"/>
          <w:sz w:val="24"/>
          <w:szCs w:val="24"/>
          <w:lang w:val="en-GB" w:eastAsia="fa-IR" w:bidi="ne-NP"/>
        </w:rPr>
      </w:pPr>
      <w:r w:rsidRPr="001650FE">
        <w:rPr>
          <w:rFonts w:ascii="Times New Roman" w:eastAsia="Andale Sans UI" w:hAnsi="Times New Roman" w:cs="Times New Roman"/>
          <w:kern w:val="1"/>
          <w:sz w:val="24"/>
          <w:szCs w:val="24"/>
          <w:lang w:val="en-GB" w:eastAsia="fa-IR" w:bidi="ne-NP"/>
        </w:rPr>
        <w:t>T</w:t>
      </w:r>
      <w:r w:rsidR="006A7C70" w:rsidRPr="001650FE">
        <w:rPr>
          <w:rFonts w:ascii="Times New Roman" w:eastAsia="Andale Sans UI" w:hAnsi="Times New Roman" w:cs="Times New Roman"/>
          <w:kern w:val="1"/>
          <w:sz w:val="24"/>
          <w:szCs w:val="24"/>
          <w:lang w:val="en-GB" w:eastAsia="fa-IR" w:bidi="ne-NP"/>
        </w:rPr>
        <w:t xml:space="preserve">he date of submission of the </w:t>
      </w:r>
      <w:r w:rsidR="006A7C70" w:rsidRPr="00E76690">
        <w:rPr>
          <w:rFonts w:ascii="Times New Roman" w:eastAsia="Andale Sans UI" w:hAnsi="Times New Roman" w:cs="Times New Roman"/>
          <w:i/>
          <w:kern w:val="1"/>
          <w:sz w:val="24"/>
          <w:szCs w:val="24"/>
          <w:lang w:val="en-GB" w:eastAsia="fa-IR" w:bidi="ne-NP"/>
        </w:rPr>
        <w:t>Inception Reports</w:t>
      </w:r>
      <w:r w:rsidR="006A7C70" w:rsidRPr="001650FE">
        <w:rPr>
          <w:rFonts w:ascii="Times New Roman" w:eastAsia="Andale Sans UI" w:hAnsi="Times New Roman" w:cs="Times New Roman"/>
          <w:kern w:val="1"/>
          <w:sz w:val="24"/>
          <w:szCs w:val="24"/>
          <w:lang w:val="en-GB" w:eastAsia="fa-IR" w:bidi="ne-NP"/>
        </w:rPr>
        <w:t xml:space="preserve"> must be produced 15 days from the commencement of the implementation. </w:t>
      </w:r>
    </w:p>
    <w:p w:rsidR="006A7C70" w:rsidRPr="001650FE" w:rsidRDefault="00B5574D" w:rsidP="001650FE">
      <w:pPr>
        <w:spacing w:after="120"/>
        <w:jc w:val="both"/>
        <w:rPr>
          <w:rFonts w:ascii="Times New Roman" w:hAnsi="Times New Roman" w:cs="Times New Roman"/>
          <w:sz w:val="24"/>
          <w:szCs w:val="24"/>
          <w:lang w:val="en-GB" w:bidi="ne-NP"/>
        </w:rPr>
      </w:pPr>
      <w:r w:rsidRPr="00E76690">
        <w:rPr>
          <w:rFonts w:ascii="Times New Roman" w:hAnsi="Times New Roman" w:cs="Times New Roman"/>
          <w:bCs/>
          <w:i/>
          <w:sz w:val="24"/>
          <w:szCs w:val="24"/>
          <w:lang w:val="en-GB" w:bidi="ne-NP"/>
        </w:rPr>
        <w:t>First report</w:t>
      </w:r>
      <w:r w:rsidRPr="00E76690">
        <w:rPr>
          <w:rFonts w:ascii="Times New Roman" w:hAnsi="Times New Roman" w:cs="Times New Roman"/>
          <w:bCs/>
          <w:sz w:val="24"/>
          <w:szCs w:val="24"/>
          <w:lang w:val="en-GB" w:bidi="ne-NP"/>
        </w:rPr>
        <w:t xml:space="preserve"> </w:t>
      </w:r>
      <w:r w:rsidR="0057665D" w:rsidRPr="00E76690">
        <w:rPr>
          <w:rFonts w:ascii="Times New Roman" w:hAnsi="Times New Roman" w:cs="Times New Roman"/>
          <w:sz w:val="24"/>
          <w:szCs w:val="24"/>
          <w:lang w:val="en-GB" w:bidi="ne-NP"/>
        </w:rPr>
        <w:t>–</w:t>
      </w:r>
      <w:r w:rsidR="00E76690">
        <w:rPr>
          <w:rFonts w:ascii="Times New Roman" w:hAnsi="Times New Roman" w:cs="Times New Roman"/>
          <w:sz w:val="24"/>
          <w:szCs w:val="24"/>
          <w:lang w:val="en-GB" w:bidi="ne-NP"/>
        </w:rPr>
        <w:t xml:space="preserve"> </w:t>
      </w:r>
      <w:r w:rsidR="0057665D" w:rsidRPr="001650FE">
        <w:rPr>
          <w:rFonts w:ascii="Times New Roman" w:hAnsi="Times New Roman" w:cs="Times New Roman"/>
          <w:sz w:val="24"/>
          <w:szCs w:val="24"/>
          <w:lang w:val="en-GB" w:bidi="ne-NP"/>
        </w:rPr>
        <w:t>Fi</w:t>
      </w:r>
      <w:r w:rsidRPr="001650FE">
        <w:rPr>
          <w:rFonts w:ascii="Times New Roman" w:hAnsi="Times New Roman" w:cs="Times New Roman"/>
          <w:sz w:val="24"/>
          <w:szCs w:val="24"/>
          <w:lang w:val="en-GB" w:bidi="ne-NP"/>
        </w:rPr>
        <w:t xml:space="preserve">nal </w:t>
      </w:r>
      <w:r w:rsidR="006A7C70" w:rsidRPr="001650FE">
        <w:rPr>
          <w:rFonts w:ascii="Times New Roman" w:hAnsi="Times New Roman" w:cs="Times New Roman"/>
          <w:sz w:val="24"/>
          <w:szCs w:val="24"/>
          <w:lang w:val="en-GB" w:bidi="ne-NP"/>
        </w:rPr>
        <w:t xml:space="preserve">Report on </w:t>
      </w:r>
      <w:r w:rsidR="00E76690" w:rsidRPr="001650FE">
        <w:rPr>
          <w:rFonts w:ascii="Times New Roman" w:hAnsi="Times New Roman" w:cs="Times New Roman"/>
          <w:sz w:val="24"/>
          <w:szCs w:val="24"/>
          <w:lang w:val="en-GB" w:bidi="ne-NP"/>
        </w:rPr>
        <w:t xml:space="preserve">Referencing </w:t>
      </w:r>
      <w:r w:rsidRPr="001650FE">
        <w:rPr>
          <w:rFonts w:ascii="Times New Roman" w:hAnsi="Times New Roman" w:cs="Times New Roman"/>
          <w:sz w:val="24"/>
          <w:szCs w:val="24"/>
          <w:lang w:val="en-GB" w:bidi="ne-NP"/>
        </w:rPr>
        <w:t xml:space="preserve">the </w:t>
      </w:r>
      <w:r w:rsidR="006A7C70" w:rsidRPr="001650FE">
        <w:rPr>
          <w:rFonts w:ascii="Times New Roman" w:hAnsi="Times New Roman" w:cs="Times New Roman"/>
          <w:sz w:val="24"/>
          <w:szCs w:val="24"/>
          <w:lang w:val="en-GB" w:bidi="ne-NP"/>
        </w:rPr>
        <w:t xml:space="preserve">National Qualifications Framework of the Republic of Serbia to the European Qualifications Framework for Lifelong Learning and Self-certification to the Qualifications Framework of the European Higher Education Area </w:t>
      </w:r>
      <w:r w:rsidRPr="001650FE">
        <w:rPr>
          <w:rFonts w:ascii="Times New Roman" w:hAnsi="Times New Roman" w:cs="Times New Roman"/>
          <w:sz w:val="24"/>
          <w:szCs w:val="24"/>
          <w:lang w:val="en-GB" w:bidi="ne-NP"/>
        </w:rPr>
        <w:t>in English language technically arranged and ready for print</w:t>
      </w:r>
      <w:r w:rsidR="0038434D" w:rsidRPr="001650FE">
        <w:rPr>
          <w:rFonts w:ascii="Times New Roman" w:hAnsi="Times New Roman" w:cs="Times New Roman"/>
          <w:sz w:val="24"/>
          <w:szCs w:val="24"/>
          <w:lang w:val="en-GB" w:bidi="ne-NP"/>
        </w:rPr>
        <w:t>,</w:t>
      </w:r>
      <w:r w:rsidRPr="001650FE">
        <w:rPr>
          <w:rFonts w:ascii="Times New Roman" w:hAnsi="Times New Roman" w:cs="Times New Roman"/>
          <w:sz w:val="24"/>
          <w:szCs w:val="24"/>
          <w:lang w:val="en-GB" w:bidi="ne-NP"/>
        </w:rPr>
        <w:t xml:space="preserve"> must be submitted no later than July 31st, 2020</w:t>
      </w:r>
      <w:r w:rsidR="006A7C70" w:rsidRPr="001650FE">
        <w:rPr>
          <w:rFonts w:ascii="Times New Roman" w:hAnsi="Times New Roman" w:cs="Times New Roman"/>
          <w:sz w:val="24"/>
          <w:szCs w:val="24"/>
          <w:lang w:val="en-GB" w:bidi="ne-NP"/>
        </w:rPr>
        <w:t>;</w:t>
      </w:r>
    </w:p>
    <w:p w:rsidR="0057665D" w:rsidRPr="001650FE" w:rsidRDefault="00B5574D" w:rsidP="001650FE">
      <w:pPr>
        <w:widowControl w:val="0"/>
        <w:suppressAutoHyphens/>
        <w:spacing w:after="120"/>
        <w:jc w:val="both"/>
        <w:textAlignment w:val="baseline"/>
        <w:rPr>
          <w:rFonts w:ascii="Times New Roman" w:eastAsia="Andale Sans UI" w:hAnsi="Times New Roman" w:cs="Times New Roman"/>
          <w:kern w:val="1"/>
          <w:sz w:val="24"/>
          <w:szCs w:val="24"/>
          <w:lang w:val="en-GB" w:eastAsia="fa-IR" w:bidi="ne-NP"/>
        </w:rPr>
      </w:pPr>
      <w:r w:rsidRPr="00E76690">
        <w:rPr>
          <w:rFonts w:ascii="Times New Roman" w:eastAsia="Andale Sans UI" w:hAnsi="Times New Roman" w:cs="Times New Roman"/>
          <w:bCs/>
          <w:i/>
          <w:kern w:val="1"/>
          <w:sz w:val="24"/>
          <w:szCs w:val="24"/>
          <w:lang w:val="en-GB" w:eastAsia="fa-IR" w:bidi="ne-NP"/>
        </w:rPr>
        <w:t>Second report</w:t>
      </w:r>
      <w:r w:rsidRPr="001650FE">
        <w:rPr>
          <w:rFonts w:ascii="Times New Roman" w:eastAsia="Andale Sans UI" w:hAnsi="Times New Roman" w:cs="Times New Roman"/>
          <w:b/>
          <w:bCs/>
          <w:kern w:val="1"/>
          <w:sz w:val="24"/>
          <w:szCs w:val="24"/>
          <w:lang w:val="en-GB" w:eastAsia="fa-IR" w:bidi="ne-NP"/>
        </w:rPr>
        <w:t xml:space="preserve"> </w:t>
      </w:r>
      <w:r w:rsidR="00407167" w:rsidRPr="001650FE">
        <w:rPr>
          <w:rFonts w:ascii="Times New Roman" w:eastAsia="Andale Sans UI" w:hAnsi="Times New Roman" w:cs="Times New Roman"/>
          <w:kern w:val="1"/>
          <w:sz w:val="24"/>
          <w:szCs w:val="24"/>
          <w:lang w:val="en-GB" w:eastAsia="fa-IR" w:bidi="ne-NP"/>
        </w:rPr>
        <w:t>–</w:t>
      </w:r>
      <w:r w:rsidR="0057665D" w:rsidRPr="001650FE">
        <w:rPr>
          <w:rFonts w:ascii="Times New Roman" w:eastAsia="Andale Sans UI" w:hAnsi="Times New Roman" w:cs="Times New Roman"/>
          <w:kern w:val="1"/>
          <w:sz w:val="24"/>
          <w:szCs w:val="24"/>
          <w:lang w:val="en-GB" w:eastAsia="fa-IR" w:bidi="ne-NP"/>
        </w:rPr>
        <w:t xml:space="preserve"> </w:t>
      </w:r>
      <w:r w:rsidR="0057665D" w:rsidRPr="001650FE">
        <w:rPr>
          <w:rFonts w:ascii="Times New Roman" w:hAnsi="Times New Roman" w:cs="Times New Roman"/>
          <w:sz w:val="24"/>
          <w:szCs w:val="24"/>
          <w:lang w:val="en-GB" w:bidi="ne-NP"/>
        </w:rPr>
        <w:t>Final</w:t>
      </w:r>
      <w:r w:rsidR="00407167" w:rsidRPr="001650FE">
        <w:rPr>
          <w:rFonts w:ascii="Times New Roman" w:hAnsi="Times New Roman" w:cs="Times New Roman"/>
          <w:sz w:val="24"/>
          <w:szCs w:val="24"/>
          <w:lang w:val="en-GB" w:bidi="ne-NP"/>
        </w:rPr>
        <w:t xml:space="preserve"> </w:t>
      </w:r>
      <w:r w:rsidR="0057665D" w:rsidRPr="001650FE">
        <w:rPr>
          <w:rFonts w:ascii="Times New Roman" w:hAnsi="Times New Roman" w:cs="Times New Roman"/>
          <w:sz w:val="24"/>
          <w:szCs w:val="24"/>
          <w:lang w:val="en-GB" w:bidi="ne-NP"/>
        </w:rPr>
        <w:t xml:space="preserve">Report on </w:t>
      </w:r>
      <w:r w:rsidR="00E76690" w:rsidRPr="001650FE">
        <w:rPr>
          <w:rFonts w:ascii="Times New Roman" w:hAnsi="Times New Roman" w:cs="Times New Roman"/>
          <w:sz w:val="24"/>
          <w:szCs w:val="24"/>
          <w:lang w:val="en-GB" w:bidi="ne-NP"/>
        </w:rPr>
        <w:t xml:space="preserve">Referencing </w:t>
      </w:r>
      <w:r w:rsidRPr="001650FE">
        <w:rPr>
          <w:rFonts w:ascii="Times New Roman" w:hAnsi="Times New Roman" w:cs="Times New Roman"/>
          <w:sz w:val="24"/>
          <w:szCs w:val="24"/>
          <w:lang w:val="en-GB" w:bidi="ne-NP"/>
        </w:rPr>
        <w:t xml:space="preserve">the </w:t>
      </w:r>
      <w:r w:rsidR="0057665D" w:rsidRPr="001650FE">
        <w:rPr>
          <w:rFonts w:ascii="Times New Roman" w:hAnsi="Times New Roman" w:cs="Times New Roman"/>
          <w:sz w:val="24"/>
          <w:szCs w:val="24"/>
          <w:lang w:val="en-GB" w:bidi="ne-NP"/>
        </w:rPr>
        <w:t xml:space="preserve">National Qualifications Framework of the Republic of Serbia to the European Qualifications Framework for Lifelong Learning and Self-certification to the Qualifications Framework of the European Higher Education Area </w:t>
      </w:r>
      <w:r w:rsidRPr="001650FE">
        <w:rPr>
          <w:rFonts w:ascii="Times New Roman" w:hAnsi="Times New Roman" w:cs="Times New Roman"/>
          <w:sz w:val="24"/>
          <w:szCs w:val="24"/>
          <w:lang w:val="en-GB" w:bidi="ne-NP"/>
        </w:rPr>
        <w:t>in Serbian language technically arranged and ready for print</w:t>
      </w:r>
      <w:r w:rsidR="0038434D" w:rsidRPr="001650FE">
        <w:rPr>
          <w:rFonts w:ascii="Times New Roman" w:hAnsi="Times New Roman" w:cs="Times New Roman"/>
          <w:sz w:val="24"/>
          <w:szCs w:val="24"/>
          <w:lang w:val="en-GB" w:bidi="ne-NP"/>
        </w:rPr>
        <w:t>,</w:t>
      </w:r>
      <w:r w:rsidRPr="001650FE">
        <w:rPr>
          <w:rFonts w:ascii="Times New Roman" w:hAnsi="Times New Roman" w:cs="Times New Roman"/>
          <w:sz w:val="24"/>
          <w:szCs w:val="24"/>
          <w:lang w:val="en-GB" w:bidi="ne-NP"/>
        </w:rPr>
        <w:t xml:space="preserve"> must be submitted no later than</w:t>
      </w:r>
      <w:r w:rsidR="00407167" w:rsidRPr="001650FE">
        <w:rPr>
          <w:rFonts w:ascii="Times New Roman" w:hAnsi="Times New Roman" w:cs="Times New Roman"/>
          <w:sz w:val="24"/>
          <w:szCs w:val="24"/>
          <w:lang w:val="en-GB" w:bidi="ne-NP"/>
        </w:rPr>
        <w:t xml:space="preserve"> </w:t>
      </w:r>
      <w:r w:rsidRPr="001650FE">
        <w:rPr>
          <w:rFonts w:ascii="Times New Roman" w:hAnsi="Times New Roman" w:cs="Times New Roman"/>
          <w:sz w:val="24"/>
          <w:szCs w:val="24"/>
          <w:lang w:val="en-GB" w:bidi="ne-NP"/>
        </w:rPr>
        <w:t xml:space="preserve">December </w:t>
      </w:r>
      <w:r w:rsidR="0057665D" w:rsidRPr="001650FE">
        <w:rPr>
          <w:rFonts w:ascii="Times New Roman" w:hAnsi="Times New Roman" w:cs="Times New Roman"/>
          <w:sz w:val="24"/>
          <w:szCs w:val="24"/>
          <w:lang w:val="en-GB" w:bidi="ne-NP"/>
        </w:rPr>
        <w:t>31</w:t>
      </w:r>
      <w:r w:rsidRPr="001650FE">
        <w:rPr>
          <w:rFonts w:ascii="Times New Roman" w:hAnsi="Times New Roman" w:cs="Times New Roman"/>
          <w:sz w:val="24"/>
          <w:szCs w:val="24"/>
          <w:lang w:val="en-GB" w:bidi="ne-NP"/>
        </w:rPr>
        <w:t>st, 2020</w:t>
      </w:r>
      <w:r w:rsidR="005753C5">
        <w:rPr>
          <w:rFonts w:ascii="Times New Roman" w:hAnsi="Times New Roman" w:cs="Times New Roman"/>
          <w:sz w:val="24"/>
          <w:szCs w:val="24"/>
          <w:lang w:val="en-GB" w:bidi="ne-NP"/>
        </w:rPr>
        <w:t>.</w:t>
      </w:r>
    </w:p>
    <w:p w:rsidR="003A1CFA" w:rsidRPr="001650FE" w:rsidRDefault="00CA2D41" w:rsidP="005C66D0">
      <w:pPr>
        <w:pStyle w:val="Heading2"/>
        <w:spacing w:before="0" w:after="120"/>
        <w:jc w:val="both"/>
        <w:rPr>
          <w:rFonts w:ascii="Times New Roman" w:hAnsi="Times New Roman" w:cs="Times New Roman"/>
          <w:color w:val="auto"/>
          <w:sz w:val="24"/>
          <w:szCs w:val="24"/>
          <w:u w:val="single"/>
          <w:lang w:val="en-GB" w:bidi="ne-NP"/>
        </w:rPr>
      </w:pPr>
      <w:r w:rsidRPr="001650FE">
        <w:rPr>
          <w:rFonts w:ascii="Times New Roman" w:hAnsi="Times New Roman" w:cs="Times New Roman"/>
          <w:color w:val="auto"/>
          <w:sz w:val="24"/>
          <w:szCs w:val="24"/>
          <w:u w:val="single"/>
          <w:lang w:val="en-GB" w:bidi="ne-NP"/>
        </w:rPr>
        <w:t>Duration of the Assignment</w:t>
      </w:r>
    </w:p>
    <w:p w:rsidR="00CA2D41" w:rsidRPr="001650FE" w:rsidRDefault="00CA2D41" w:rsidP="005C66D0">
      <w:pPr>
        <w:spacing w:before="120" w:after="120"/>
        <w:jc w:val="both"/>
        <w:rPr>
          <w:rFonts w:ascii="Times New Roman" w:eastAsia="Times New Roman" w:hAnsi="Times New Roman" w:cs="Times New Roman"/>
          <w:sz w:val="24"/>
          <w:szCs w:val="24"/>
          <w:lang w:val="en-GB" w:bidi="ne-NP"/>
        </w:rPr>
      </w:pPr>
      <w:r w:rsidRPr="001650FE">
        <w:rPr>
          <w:rFonts w:ascii="Times New Roman" w:eastAsia="Times New Roman" w:hAnsi="Times New Roman" w:cs="Times New Roman"/>
          <w:sz w:val="24"/>
          <w:szCs w:val="24"/>
          <w:lang w:val="en-GB" w:bidi="ne-NP"/>
        </w:rPr>
        <w:t xml:space="preserve">The contract shall cover period between </w:t>
      </w:r>
      <w:r w:rsidR="006C3C10" w:rsidRPr="00161A9E">
        <w:rPr>
          <w:rFonts w:ascii="Times New Roman" w:eastAsia="Times New Roman" w:hAnsi="Times New Roman" w:cs="Times New Roman"/>
          <w:sz w:val="24"/>
          <w:szCs w:val="24"/>
          <w:lang w:val="en-GB" w:bidi="ne-NP"/>
        </w:rPr>
        <w:t>1</w:t>
      </w:r>
      <w:r w:rsidR="005753C5" w:rsidRPr="00161A9E">
        <w:rPr>
          <w:rFonts w:ascii="Times New Roman" w:eastAsia="Times New Roman" w:hAnsi="Times New Roman" w:cs="Times New Roman"/>
          <w:sz w:val="24"/>
          <w:szCs w:val="24"/>
          <w:vertAlign w:val="superscript"/>
          <w:lang w:val="en-GB" w:bidi="ne-NP"/>
        </w:rPr>
        <w:t>st</w:t>
      </w:r>
      <w:r w:rsidR="005753C5" w:rsidRPr="00161A9E">
        <w:rPr>
          <w:rFonts w:ascii="Times New Roman" w:eastAsia="Times New Roman" w:hAnsi="Times New Roman" w:cs="Times New Roman"/>
          <w:sz w:val="24"/>
          <w:szCs w:val="24"/>
          <w:lang w:val="en-GB" w:bidi="ne-NP"/>
        </w:rPr>
        <w:t xml:space="preserve"> </w:t>
      </w:r>
      <w:r w:rsidR="00161A9E" w:rsidRPr="00161A9E">
        <w:rPr>
          <w:rFonts w:ascii="Times New Roman" w:eastAsia="Times New Roman" w:hAnsi="Times New Roman" w:cs="Times New Roman"/>
          <w:sz w:val="24"/>
          <w:szCs w:val="24"/>
          <w:lang w:val="en-GB" w:bidi="ne-NP"/>
        </w:rPr>
        <w:t xml:space="preserve">May </w:t>
      </w:r>
      <w:r w:rsidR="005753C5" w:rsidRPr="00161A9E">
        <w:rPr>
          <w:rFonts w:ascii="Times New Roman" w:eastAsia="Times New Roman" w:hAnsi="Times New Roman" w:cs="Times New Roman"/>
          <w:sz w:val="24"/>
          <w:szCs w:val="24"/>
          <w:lang w:val="en-GB" w:bidi="ne-NP"/>
        </w:rPr>
        <w:t>2020 and 31</w:t>
      </w:r>
      <w:r w:rsidR="005753C5" w:rsidRPr="00161A9E">
        <w:rPr>
          <w:rFonts w:ascii="Times New Roman" w:eastAsia="Times New Roman" w:hAnsi="Times New Roman" w:cs="Times New Roman"/>
          <w:sz w:val="24"/>
          <w:szCs w:val="24"/>
          <w:vertAlign w:val="superscript"/>
          <w:lang w:val="en-GB" w:bidi="ne-NP"/>
        </w:rPr>
        <w:t>st</w:t>
      </w:r>
      <w:r w:rsidR="005753C5" w:rsidRPr="00161A9E">
        <w:rPr>
          <w:rFonts w:ascii="Times New Roman" w:eastAsia="Times New Roman" w:hAnsi="Times New Roman" w:cs="Times New Roman"/>
          <w:sz w:val="24"/>
          <w:szCs w:val="24"/>
          <w:lang w:val="en-GB" w:bidi="ne-NP"/>
        </w:rPr>
        <w:t xml:space="preserve"> </w:t>
      </w:r>
      <w:r w:rsidR="006C3C10" w:rsidRPr="00161A9E">
        <w:rPr>
          <w:rFonts w:ascii="Times New Roman" w:eastAsia="Times New Roman" w:hAnsi="Times New Roman" w:cs="Times New Roman"/>
          <w:sz w:val="24"/>
          <w:szCs w:val="24"/>
          <w:lang w:val="en-GB" w:bidi="ne-NP"/>
        </w:rPr>
        <w:t>December 202</w:t>
      </w:r>
      <w:r w:rsidR="009031C4" w:rsidRPr="00161A9E">
        <w:rPr>
          <w:rFonts w:ascii="Times New Roman" w:eastAsia="Times New Roman" w:hAnsi="Times New Roman" w:cs="Times New Roman"/>
          <w:sz w:val="24"/>
          <w:szCs w:val="24"/>
          <w:lang w:val="en-GB" w:bidi="ne-NP"/>
        </w:rPr>
        <w:t>0</w:t>
      </w:r>
      <w:r w:rsidR="006C3C10" w:rsidRPr="00161A9E">
        <w:rPr>
          <w:rFonts w:ascii="Times New Roman" w:eastAsia="Times New Roman" w:hAnsi="Times New Roman" w:cs="Times New Roman"/>
          <w:sz w:val="24"/>
          <w:szCs w:val="24"/>
          <w:lang w:val="en-GB" w:bidi="ne-NP"/>
        </w:rPr>
        <w:t>.</w:t>
      </w:r>
      <w:bookmarkStart w:id="1" w:name="_GoBack"/>
      <w:bookmarkEnd w:id="1"/>
    </w:p>
    <w:p w:rsidR="0075626F" w:rsidRPr="001650FE" w:rsidRDefault="0075626F" w:rsidP="005C66D0">
      <w:pPr>
        <w:spacing w:before="120" w:after="120"/>
        <w:jc w:val="both"/>
        <w:rPr>
          <w:rFonts w:ascii="Times New Roman" w:eastAsia="Times New Roman" w:hAnsi="Times New Roman" w:cs="Times New Roman"/>
          <w:color w:val="FF0000"/>
          <w:sz w:val="24"/>
          <w:szCs w:val="24"/>
          <w:lang w:val="en-GB" w:bidi="ne-NP"/>
        </w:rPr>
      </w:pPr>
    </w:p>
    <w:p w:rsidR="008265CE" w:rsidRPr="001650FE" w:rsidRDefault="008265CE" w:rsidP="005C66D0">
      <w:pPr>
        <w:spacing w:before="120" w:after="120"/>
        <w:jc w:val="both"/>
        <w:rPr>
          <w:rFonts w:ascii="Times New Roman" w:eastAsia="Times New Roman" w:hAnsi="Times New Roman" w:cs="Times New Roman"/>
          <w:sz w:val="24"/>
          <w:szCs w:val="24"/>
          <w:lang w:val="en-GB" w:bidi="ne-NP"/>
        </w:rPr>
      </w:pPr>
    </w:p>
    <w:sectPr w:rsidR="008265CE" w:rsidRPr="001650FE" w:rsidSect="0046371E">
      <w:footerReference w:type="default" r:id="rId9"/>
      <w:pgSz w:w="11906" w:h="16838"/>
      <w:pgMar w:top="990"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13" w:rsidRDefault="00A40413" w:rsidP="00CA2D41">
      <w:pPr>
        <w:spacing w:after="0" w:line="240" w:lineRule="auto"/>
      </w:pPr>
      <w:r>
        <w:separator/>
      </w:r>
    </w:p>
  </w:endnote>
  <w:endnote w:type="continuationSeparator" w:id="0">
    <w:p w:rsidR="00A40413" w:rsidRDefault="00A40413"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24191"/>
      <w:docPartObj>
        <w:docPartGallery w:val="Page Numbers (Bottom of Page)"/>
        <w:docPartUnique/>
      </w:docPartObj>
    </w:sdtPr>
    <w:sdtEndPr/>
    <w:sdtContent>
      <w:p w:rsidR="001A304A" w:rsidRDefault="00B5221F">
        <w:pPr>
          <w:pStyle w:val="Footer"/>
          <w:jc w:val="right"/>
        </w:pPr>
        <w:r>
          <w:fldChar w:fldCharType="begin"/>
        </w:r>
        <w:r w:rsidR="009D5836">
          <w:instrText xml:space="preserve"> PAGE   \* MERGEFORMAT </w:instrText>
        </w:r>
        <w:r>
          <w:fldChar w:fldCharType="separate"/>
        </w:r>
        <w:r w:rsidR="00161A9E">
          <w:rPr>
            <w:noProof/>
          </w:rPr>
          <w:t>5</w:t>
        </w:r>
        <w:r>
          <w:rPr>
            <w:noProof/>
          </w:rPr>
          <w:fldChar w:fldCharType="end"/>
        </w:r>
      </w:p>
    </w:sdtContent>
  </w:sdt>
  <w:p w:rsidR="001A304A" w:rsidRDefault="001A3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13" w:rsidRDefault="00A40413" w:rsidP="00CA2D41">
      <w:pPr>
        <w:spacing w:after="0" w:line="240" w:lineRule="auto"/>
      </w:pPr>
      <w:r>
        <w:separator/>
      </w:r>
    </w:p>
  </w:footnote>
  <w:footnote w:type="continuationSeparator" w:id="0">
    <w:p w:rsidR="00A40413" w:rsidRDefault="00A40413" w:rsidP="00CA2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9.75pt;height:9.75pt" o:bullet="t">
        <v:imagedata r:id="rId1" o:title="BD14514_"/>
      </v:shape>
    </w:pict>
  </w:numPicBullet>
  <w:abstractNum w:abstractNumId="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613399"/>
    <w:multiLevelType w:val="hybridMultilevel"/>
    <w:tmpl w:val="6A2A28B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19E1C2D"/>
    <w:multiLevelType w:val="hybridMultilevel"/>
    <w:tmpl w:val="5602F8A8"/>
    <w:lvl w:ilvl="0" w:tplc="EB60617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B2749"/>
    <w:multiLevelType w:val="hybridMultilevel"/>
    <w:tmpl w:val="F726097E"/>
    <w:lvl w:ilvl="0" w:tplc="16BEC996">
      <w:start w:val="2"/>
      <w:numFmt w:val="bullet"/>
      <w:lvlText w:val="-"/>
      <w:lvlJc w:val="left"/>
      <w:pPr>
        <w:ind w:left="450" w:hanging="360"/>
      </w:pPr>
      <w:rPr>
        <w:rFonts w:ascii="Times New Roman" w:eastAsia="Andale Sans U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4">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DB385E"/>
    <w:multiLevelType w:val="hybridMultilevel"/>
    <w:tmpl w:val="35DA6F3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7">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0"/>
  </w:num>
  <w:num w:numId="4">
    <w:abstractNumId w:val="47"/>
  </w:num>
  <w:num w:numId="5">
    <w:abstractNumId w:val="19"/>
  </w:num>
  <w:num w:numId="6">
    <w:abstractNumId w:val="33"/>
  </w:num>
  <w:num w:numId="7">
    <w:abstractNumId w:val="36"/>
  </w:num>
  <w:num w:numId="8">
    <w:abstractNumId w:val="16"/>
  </w:num>
  <w:num w:numId="9">
    <w:abstractNumId w:val="27"/>
  </w:num>
  <w:num w:numId="10">
    <w:abstractNumId w:val="12"/>
  </w:num>
  <w:num w:numId="11">
    <w:abstractNumId w:val="13"/>
  </w:num>
  <w:num w:numId="12">
    <w:abstractNumId w:val="2"/>
  </w:num>
  <w:num w:numId="13">
    <w:abstractNumId w:val="4"/>
  </w:num>
  <w:num w:numId="14">
    <w:abstractNumId w:val="9"/>
  </w:num>
  <w:num w:numId="15">
    <w:abstractNumId w:val="24"/>
  </w:num>
  <w:num w:numId="16">
    <w:abstractNumId w:val="28"/>
  </w:num>
  <w:num w:numId="17">
    <w:abstractNumId w:val="35"/>
  </w:num>
  <w:num w:numId="18">
    <w:abstractNumId w:val="30"/>
  </w:num>
  <w:num w:numId="19">
    <w:abstractNumId w:val="26"/>
  </w:num>
  <w:num w:numId="20">
    <w:abstractNumId w:val="25"/>
  </w:num>
  <w:num w:numId="21">
    <w:abstractNumId w:val="32"/>
  </w:num>
  <w:num w:numId="22">
    <w:abstractNumId w:val="14"/>
  </w:num>
  <w:num w:numId="23">
    <w:abstractNumId w:val="15"/>
  </w:num>
  <w:num w:numId="24">
    <w:abstractNumId w:val="39"/>
  </w:num>
  <w:num w:numId="25">
    <w:abstractNumId w:val="37"/>
  </w:num>
  <w:num w:numId="26">
    <w:abstractNumId w:val="34"/>
  </w:num>
  <w:num w:numId="27">
    <w:abstractNumId w:val="3"/>
  </w:num>
  <w:num w:numId="28">
    <w:abstractNumId w:val="22"/>
  </w:num>
  <w:num w:numId="29">
    <w:abstractNumId w:val="41"/>
  </w:num>
  <w:num w:numId="30">
    <w:abstractNumId w:val="46"/>
  </w:num>
  <w:num w:numId="31">
    <w:abstractNumId w:val="43"/>
  </w:num>
  <w:num w:numId="32">
    <w:abstractNumId w:val="23"/>
  </w:num>
  <w:num w:numId="33">
    <w:abstractNumId w:val="31"/>
  </w:num>
  <w:num w:numId="34">
    <w:abstractNumId w:val="38"/>
  </w:num>
  <w:num w:numId="35">
    <w:abstractNumId w:val="18"/>
  </w:num>
  <w:num w:numId="36">
    <w:abstractNumId w:val="29"/>
  </w:num>
  <w:num w:numId="37">
    <w:abstractNumId w:val="7"/>
  </w:num>
  <w:num w:numId="38">
    <w:abstractNumId w:val="44"/>
  </w:num>
  <w:num w:numId="39">
    <w:abstractNumId w:val="0"/>
  </w:num>
  <w:num w:numId="40">
    <w:abstractNumId w:val="6"/>
  </w:num>
  <w:num w:numId="41">
    <w:abstractNumId w:val="11"/>
  </w:num>
  <w:num w:numId="42">
    <w:abstractNumId w:val="40"/>
  </w:num>
  <w:num w:numId="43">
    <w:abstractNumId w:val="42"/>
  </w:num>
  <w:num w:numId="44">
    <w:abstractNumId w:val="1"/>
  </w:num>
  <w:num w:numId="45">
    <w:abstractNumId w:val="8"/>
  </w:num>
  <w:num w:numId="46">
    <w:abstractNumId w:val="21"/>
  </w:num>
  <w:num w:numId="47">
    <w:abstractNumId w:val="4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28"/>
    <w:rsid w:val="00001F64"/>
    <w:rsid w:val="0000468C"/>
    <w:rsid w:val="00006319"/>
    <w:rsid w:val="000070DF"/>
    <w:rsid w:val="000132AD"/>
    <w:rsid w:val="0001432A"/>
    <w:rsid w:val="0001683E"/>
    <w:rsid w:val="00017A07"/>
    <w:rsid w:val="000276F7"/>
    <w:rsid w:val="00027ADE"/>
    <w:rsid w:val="00027C8B"/>
    <w:rsid w:val="0003225E"/>
    <w:rsid w:val="00032ED6"/>
    <w:rsid w:val="00051628"/>
    <w:rsid w:val="00057676"/>
    <w:rsid w:val="0006357A"/>
    <w:rsid w:val="000653D3"/>
    <w:rsid w:val="000676C2"/>
    <w:rsid w:val="00073902"/>
    <w:rsid w:val="00085412"/>
    <w:rsid w:val="00085499"/>
    <w:rsid w:val="000879BD"/>
    <w:rsid w:val="000904C6"/>
    <w:rsid w:val="00091215"/>
    <w:rsid w:val="000A1473"/>
    <w:rsid w:val="000A18D8"/>
    <w:rsid w:val="000A3383"/>
    <w:rsid w:val="000A35DD"/>
    <w:rsid w:val="000B0B28"/>
    <w:rsid w:val="000B354B"/>
    <w:rsid w:val="000B4290"/>
    <w:rsid w:val="000B5B03"/>
    <w:rsid w:val="000C7484"/>
    <w:rsid w:val="000D0B3C"/>
    <w:rsid w:val="000D68BA"/>
    <w:rsid w:val="000E3D7F"/>
    <w:rsid w:val="000E58A8"/>
    <w:rsid w:val="000E6B23"/>
    <w:rsid w:val="00101272"/>
    <w:rsid w:val="00101815"/>
    <w:rsid w:val="0011322F"/>
    <w:rsid w:val="00117214"/>
    <w:rsid w:val="00120AE2"/>
    <w:rsid w:val="0012129B"/>
    <w:rsid w:val="001253C1"/>
    <w:rsid w:val="0012545A"/>
    <w:rsid w:val="00131531"/>
    <w:rsid w:val="00134559"/>
    <w:rsid w:val="001464A7"/>
    <w:rsid w:val="00154505"/>
    <w:rsid w:val="00156822"/>
    <w:rsid w:val="00161A9E"/>
    <w:rsid w:val="00163DDB"/>
    <w:rsid w:val="001650FE"/>
    <w:rsid w:val="001654DC"/>
    <w:rsid w:val="00166A9B"/>
    <w:rsid w:val="00173CD8"/>
    <w:rsid w:val="00182B5D"/>
    <w:rsid w:val="00183674"/>
    <w:rsid w:val="00183F80"/>
    <w:rsid w:val="00185F6F"/>
    <w:rsid w:val="00187ED6"/>
    <w:rsid w:val="001A199C"/>
    <w:rsid w:val="001A3001"/>
    <w:rsid w:val="001A304A"/>
    <w:rsid w:val="001A34EE"/>
    <w:rsid w:val="001A717E"/>
    <w:rsid w:val="001C50E3"/>
    <w:rsid w:val="001C6F67"/>
    <w:rsid w:val="001E1045"/>
    <w:rsid w:val="001E2D4E"/>
    <w:rsid w:val="001E2F38"/>
    <w:rsid w:val="001E5EE9"/>
    <w:rsid w:val="001F1E6F"/>
    <w:rsid w:val="001F615B"/>
    <w:rsid w:val="002115E7"/>
    <w:rsid w:val="0021179A"/>
    <w:rsid w:val="00211882"/>
    <w:rsid w:val="002130B6"/>
    <w:rsid w:val="00213198"/>
    <w:rsid w:val="00226FAF"/>
    <w:rsid w:val="002307D0"/>
    <w:rsid w:val="00230953"/>
    <w:rsid w:val="00231DA0"/>
    <w:rsid w:val="00234123"/>
    <w:rsid w:val="002373FB"/>
    <w:rsid w:val="002405E2"/>
    <w:rsid w:val="00240C2A"/>
    <w:rsid w:val="00241FAC"/>
    <w:rsid w:val="00244E34"/>
    <w:rsid w:val="002458A0"/>
    <w:rsid w:val="0024734B"/>
    <w:rsid w:val="00247436"/>
    <w:rsid w:val="00266E9F"/>
    <w:rsid w:val="00273E77"/>
    <w:rsid w:val="0027414B"/>
    <w:rsid w:val="00274D24"/>
    <w:rsid w:val="00276BF4"/>
    <w:rsid w:val="00276E03"/>
    <w:rsid w:val="00285883"/>
    <w:rsid w:val="002860E3"/>
    <w:rsid w:val="00291390"/>
    <w:rsid w:val="00292113"/>
    <w:rsid w:val="00295F5C"/>
    <w:rsid w:val="002B635B"/>
    <w:rsid w:val="002C5252"/>
    <w:rsid w:val="002E0D1B"/>
    <w:rsid w:val="002E2CA0"/>
    <w:rsid w:val="002F16B0"/>
    <w:rsid w:val="002F3437"/>
    <w:rsid w:val="002F6188"/>
    <w:rsid w:val="002F669F"/>
    <w:rsid w:val="00300B9D"/>
    <w:rsid w:val="00300D97"/>
    <w:rsid w:val="0030645F"/>
    <w:rsid w:val="00314E3A"/>
    <w:rsid w:val="0031643C"/>
    <w:rsid w:val="00322A68"/>
    <w:rsid w:val="003239D5"/>
    <w:rsid w:val="003245C8"/>
    <w:rsid w:val="00332500"/>
    <w:rsid w:val="00335A0D"/>
    <w:rsid w:val="00345D93"/>
    <w:rsid w:val="0035057C"/>
    <w:rsid w:val="003511FF"/>
    <w:rsid w:val="00361676"/>
    <w:rsid w:val="003707FC"/>
    <w:rsid w:val="00372695"/>
    <w:rsid w:val="00380043"/>
    <w:rsid w:val="00380580"/>
    <w:rsid w:val="0038434D"/>
    <w:rsid w:val="003866A6"/>
    <w:rsid w:val="003A1C76"/>
    <w:rsid w:val="003A1CFA"/>
    <w:rsid w:val="003A2BF3"/>
    <w:rsid w:val="003B0FFD"/>
    <w:rsid w:val="003C3099"/>
    <w:rsid w:val="003C75B1"/>
    <w:rsid w:val="003D0230"/>
    <w:rsid w:val="003E09C9"/>
    <w:rsid w:val="003E73CF"/>
    <w:rsid w:val="00401E0E"/>
    <w:rsid w:val="0040374D"/>
    <w:rsid w:val="00403A91"/>
    <w:rsid w:val="004061C4"/>
    <w:rsid w:val="00407167"/>
    <w:rsid w:val="00410734"/>
    <w:rsid w:val="00413C61"/>
    <w:rsid w:val="004214E8"/>
    <w:rsid w:val="00424A7C"/>
    <w:rsid w:val="00426535"/>
    <w:rsid w:val="00426C02"/>
    <w:rsid w:val="00447C08"/>
    <w:rsid w:val="00452334"/>
    <w:rsid w:val="00452893"/>
    <w:rsid w:val="00456C64"/>
    <w:rsid w:val="0046371E"/>
    <w:rsid w:val="00471188"/>
    <w:rsid w:val="00472E44"/>
    <w:rsid w:val="0047356C"/>
    <w:rsid w:val="00474B15"/>
    <w:rsid w:val="00477A15"/>
    <w:rsid w:val="004862BC"/>
    <w:rsid w:val="00486A2D"/>
    <w:rsid w:val="00496BF8"/>
    <w:rsid w:val="004A03B7"/>
    <w:rsid w:val="004A2040"/>
    <w:rsid w:val="004B1B27"/>
    <w:rsid w:val="004B426F"/>
    <w:rsid w:val="004C2034"/>
    <w:rsid w:val="004C3E17"/>
    <w:rsid w:val="004D2F54"/>
    <w:rsid w:val="004E5E27"/>
    <w:rsid w:val="004E7C73"/>
    <w:rsid w:val="004F7F86"/>
    <w:rsid w:val="0050022B"/>
    <w:rsid w:val="00504009"/>
    <w:rsid w:val="00512EE8"/>
    <w:rsid w:val="005244AF"/>
    <w:rsid w:val="00525150"/>
    <w:rsid w:val="00531EC9"/>
    <w:rsid w:val="00532F45"/>
    <w:rsid w:val="0053322D"/>
    <w:rsid w:val="00536985"/>
    <w:rsid w:val="0054323A"/>
    <w:rsid w:val="005439D9"/>
    <w:rsid w:val="00547F9C"/>
    <w:rsid w:val="005527BD"/>
    <w:rsid w:val="00554000"/>
    <w:rsid w:val="00555CA4"/>
    <w:rsid w:val="00556BBB"/>
    <w:rsid w:val="00570334"/>
    <w:rsid w:val="00574E59"/>
    <w:rsid w:val="005753C5"/>
    <w:rsid w:val="0057665D"/>
    <w:rsid w:val="00583BC2"/>
    <w:rsid w:val="0058495A"/>
    <w:rsid w:val="00590931"/>
    <w:rsid w:val="00591700"/>
    <w:rsid w:val="00594F24"/>
    <w:rsid w:val="0059625D"/>
    <w:rsid w:val="005A0046"/>
    <w:rsid w:val="005B0176"/>
    <w:rsid w:val="005B0A8E"/>
    <w:rsid w:val="005C54A5"/>
    <w:rsid w:val="005C66D0"/>
    <w:rsid w:val="005D3DF0"/>
    <w:rsid w:val="005D7837"/>
    <w:rsid w:val="005D7DDB"/>
    <w:rsid w:val="005E2166"/>
    <w:rsid w:val="005E5BD0"/>
    <w:rsid w:val="005E60FF"/>
    <w:rsid w:val="005E6794"/>
    <w:rsid w:val="005F7660"/>
    <w:rsid w:val="006023ED"/>
    <w:rsid w:val="00602DB4"/>
    <w:rsid w:val="00605DAC"/>
    <w:rsid w:val="00612DB8"/>
    <w:rsid w:val="006170E4"/>
    <w:rsid w:val="00620EE3"/>
    <w:rsid w:val="006308F6"/>
    <w:rsid w:val="006444B3"/>
    <w:rsid w:val="00645083"/>
    <w:rsid w:val="00646D8F"/>
    <w:rsid w:val="00655826"/>
    <w:rsid w:val="006558C5"/>
    <w:rsid w:val="00657D7C"/>
    <w:rsid w:val="0066040A"/>
    <w:rsid w:val="00667EC2"/>
    <w:rsid w:val="0067636F"/>
    <w:rsid w:val="00680BB6"/>
    <w:rsid w:val="006834F9"/>
    <w:rsid w:val="00685BD0"/>
    <w:rsid w:val="00690FEB"/>
    <w:rsid w:val="0069689A"/>
    <w:rsid w:val="006A41E4"/>
    <w:rsid w:val="006A7C70"/>
    <w:rsid w:val="006C3C10"/>
    <w:rsid w:val="006D18AF"/>
    <w:rsid w:val="006E0153"/>
    <w:rsid w:val="006E1065"/>
    <w:rsid w:val="006E21D1"/>
    <w:rsid w:val="006E52D2"/>
    <w:rsid w:val="006E5F18"/>
    <w:rsid w:val="006E726A"/>
    <w:rsid w:val="006F1098"/>
    <w:rsid w:val="006F2BB4"/>
    <w:rsid w:val="007103B2"/>
    <w:rsid w:val="00714D6F"/>
    <w:rsid w:val="007205E8"/>
    <w:rsid w:val="007212C9"/>
    <w:rsid w:val="0072268F"/>
    <w:rsid w:val="00724D28"/>
    <w:rsid w:val="007410DC"/>
    <w:rsid w:val="00745C97"/>
    <w:rsid w:val="00751A70"/>
    <w:rsid w:val="007531C1"/>
    <w:rsid w:val="00753F3C"/>
    <w:rsid w:val="0075545E"/>
    <w:rsid w:val="0075626F"/>
    <w:rsid w:val="0076012C"/>
    <w:rsid w:val="00763329"/>
    <w:rsid w:val="00766B2D"/>
    <w:rsid w:val="00767F90"/>
    <w:rsid w:val="0077122D"/>
    <w:rsid w:val="00776668"/>
    <w:rsid w:val="00776F12"/>
    <w:rsid w:val="00781514"/>
    <w:rsid w:val="00786EC6"/>
    <w:rsid w:val="00796634"/>
    <w:rsid w:val="007B0441"/>
    <w:rsid w:val="007B0DF4"/>
    <w:rsid w:val="007C371D"/>
    <w:rsid w:val="007C43C6"/>
    <w:rsid w:val="007D6B10"/>
    <w:rsid w:val="007D79EC"/>
    <w:rsid w:val="007E0EF5"/>
    <w:rsid w:val="007E36B7"/>
    <w:rsid w:val="007E3B10"/>
    <w:rsid w:val="007E496E"/>
    <w:rsid w:val="007E7D9F"/>
    <w:rsid w:val="007F1F93"/>
    <w:rsid w:val="007F26AB"/>
    <w:rsid w:val="007F6CA7"/>
    <w:rsid w:val="00802F30"/>
    <w:rsid w:val="00810D98"/>
    <w:rsid w:val="00820BE8"/>
    <w:rsid w:val="008265CE"/>
    <w:rsid w:val="00832DE3"/>
    <w:rsid w:val="008361B5"/>
    <w:rsid w:val="0083685F"/>
    <w:rsid w:val="00840D0D"/>
    <w:rsid w:val="008440FE"/>
    <w:rsid w:val="00852121"/>
    <w:rsid w:val="00864137"/>
    <w:rsid w:val="00871152"/>
    <w:rsid w:val="00872A1A"/>
    <w:rsid w:val="00881A3C"/>
    <w:rsid w:val="0088391A"/>
    <w:rsid w:val="008860B6"/>
    <w:rsid w:val="00892E3A"/>
    <w:rsid w:val="008A21C2"/>
    <w:rsid w:val="008A2295"/>
    <w:rsid w:val="008A609B"/>
    <w:rsid w:val="008C382C"/>
    <w:rsid w:val="008C47E1"/>
    <w:rsid w:val="009031C4"/>
    <w:rsid w:val="00906BBB"/>
    <w:rsid w:val="00911E03"/>
    <w:rsid w:val="009147B8"/>
    <w:rsid w:val="00917711"/>
    <w:rsid w:val="00930747"/>
    <w:rsid w:val="00946083"/>
    <w:rsid w:val="0095565D"/>
    <w:rsid w:val="0095650B"/>
    <w:rsid w:val="00957058"/>
    <w:rsid w:val="009667DC"/>
    <w:rsid w:val="009671BD"/>
    <w:rsid w:val="00974B06"/>
    <w:rsid w:val="00976815"/>
    <w:rsid w:val="00991133"/>
    <w:rsid w:val="00992731"/>
    <w:rsid w:val="009927E4"/>
    <w:rsid w:val="009A7FFD"/>
    <w:rsid w:val="009D28DD"/>
    <w:rsid w:val="009D2C66"/>
    <w:rsid w:val="009D2FE0"/>
    <w:rsid w:val="009D5836"/>
    <w:rsid w:val="009E5B13"/>
    <w:rsid w:val="009E686E"/>
    <w:rsid w:val="009F10AA"/>
    <w:rsid w:val="009F3B54"/>
    <w:rsid w:val="00A064E6"/>
    <w:rsid w:val="00A06CCC"/>
    <w:rsid w:val="00A11942"/>
    <w:rsid w:val="00A1214E"/>
    <w:rsid w:val="00A169BA"/>
    <w:rsid w:val="00A21768"/>
    <w:rsid w:val="00A22428"/>
    <w:rsid w:val="00A33AA7"/>
    <w:rsid w:val="00A40413"/>
    <w:rsid w:val="00A41A27"/>
    <w:rsid w:val="00A441BD"/>
    <w:rsid w:val="00A513D2"/>
    <w:rsid w:val="00A51AF8"/>
    <w:rsid w:val="00A5545E"/>
    <w:rsid w:val="00A55A5D"/>
    <w:rsid w:val="00A67191"/>
    <w:rsid w:val="00A71F12"/>
    <w:rsid w:val="00A77170"/>
    <w:rsid w:val="00A80DA5"/>
    <w:rsid w:val="00A82713"/>
    <w:rsid w:val="00A829AD"/>
    <w:rsid w:val="00A84030"/>
    <w:rsid w:val="00A844D6"/>
    <w:rsid w:val="00A9425D"/>
    <w:rsid w:val="00AA3DE4"/>
    <w:rsid w:val="00AB405C"/>
    <w:rsid w:val="00AB67BC"/>
    <w:rsid w:val="00AC2D47"/>
    <w:rsid w:val="00AC3FA6"/>
    <w:rsid w:val="00AD07C6"/>
    <w:rsid w:val="00AD21DA"/>
    <w:rsid w:val="00AD37FA"/>
    <w:rsid w:val="00AD7C43"/>
    <w:rsid w:val="00AE2F9B"/>
    <w:rsid w:val="00AE3CB3"/>
    <w:rsid w:val="00AE6773"/>
    <w:rsid w:val="00AF301E"/>
    <w:rsid w:val="00B018ED"/>
    <w:rsid w:val="00B156D4"/>
    <w:rsid w:val="00B20401"/>
    <w:rsid w:val="00B22364"/>
    <w:rsid w:val="00B25B93"/>
    <w:rsid w:val="00B27C39"/>
    <w:rsid w:val="00B319A4"/>
    <w:rsid w:val="00B40CE4"/>
    <w:rsid w:val="00B43E78"/>
    <w:rsid w:val="00B5012D"/>
    <w:rsid w:val="00B5221F"/>
    <w:rsid w:val="00B54B21"/>
    <w:rsid w:val="00B5574D"/>
    <w:rsid w:val="00B610DC"/>
    <w:rsid w:val="00B67C36"/>
    <w:rsid w:val="00B709F7"/>
    <w:rsid w:val="00B80E08"/>
    <w:rsid w:val="00B811C6"/>
    <w:rsid w:val="00B90386"/>
    <w:rsid w:val="00B97E11"/>
    <w:rsid w:val="00BA4519"/>
    <w:rsid w:val="00BA4D86"/>
    <w:rsid w:val="00BB0BAC"/>
    <w:rsid w:val="00BC1786"/>
    <w:rsid w:val="00BC4194"/>
    <w:rsid w:val="00BC763D"/>
    <w:rsid w:val="00BC7C71"/>
    <w:rsid w:val="00BD5BE9"/>
    <w:rsid w:val="00BD695F"/>
    <w:rsid w:val="00BE59B6"/>
    <w:rsid w:val="00BE6A50"/>
    <w:rsid w:val="00BF1184"/>
    <w:rsid w:val="00BF6BF7"/>
    <w:rsid w:val="00C05489"/>
    <w:rsid w:val="00C05C92"/>
    <w:rsid w:val="00C169DC"/>
    <w:rsid w:val="00C344CB"/>
    <w:rsid w:val="00C35A55"/>
    <w:rsid w:val="00C44195"/>
    <w:rsid w:val="00C4452A"/>
    <w:rsid w:val="00C516DD"/>
    <w:rsid w:val="00C536A5"/>
    <w:rsid w:val="00C62D78"/>
    <w:rsid w:val="00C62F3D"/>
    <w:rsid w:val="00C64525"/>
    <w:rsid w:val="00C6785C"/>
    <w:rsid w:val="00C74E4B"/>
    <w:rsid w:val="00C764F4"/>
    <w:rsid w:val="00C7707E"/>
    <w:rsid w:val="00C774AA"/>
    <w:rsid w:val="00C92B64"/>
    <w:rsid w:val="00C92B7C"/>
    <w:rsid w:val="00C9420A"/>
    <w:rsid w:val="00C95198"/>
    <w:rsid w:val="00C95AF9"/>
    <w:rsid w:val="00C97BC1"/>
    <w:rsid w:val="00CA0476"/>
    <w:rsid w:val="00CA2D41"/>
    <w:rsid w:val="00CA47C7"/>
    <w:rsid w:val="00CA7C07"/>
    <w:rsid w:val="00CB1D23"/>
    <w:rsid w:val="00CB2D4A"/>
    <w:rsid w:val="00CB3C7C"/>
    <w:rsid w:val="00CD49EA"/>
    <w:rsid w:val="00CE1BD8"/>
    <w:rsid w:val="00CF23AD"/>
    <w:rsid w:val="00CF5299"/>
    <w:rsid w:val="00CF6FCD"/>
    <w:rsid w:val="00D0551B"/>
    <w:rsid w:val="00D06616"/>
    <w:rsid w:val="00D16899"/>
    <w:rsid w:val="00D16A38"/>
    <w:rsid w:val="00D170F4"/>
    <w:rsid w:val="00D21128"/>
    <w:rsid w:val="00D258A4"/>
    <w:rsid w:val="00D27320"/>
    <w:rsid w:val="00D35035"/>
    <w:rsid w:val="00D404BC"/>
    <w:rsid w:val="00D457F8"/>
    <w:rsid w:val="00D53047"/>
    <w:rsid w:val="00D54685"/>
    <w:rsid w:val="00D569EA"/>
    <w:rsid w:val="00D56B01"/>
    <w:rsid w:val="00D61AFA"/>
    <w:rsid w:val="00D6214A"/>
    <w:rsid w:val="00D636F5"/>
    <w:rsid w:val="00D66B7C"/>
    <w:rsid w:val="00D679AA"/>
    <w:rsid w:val="00D92FD3"/>
    <w:rsid w:val="00D960DC"/>
    <w:rsid w:val="00DA3300"/>
    <w:rsid w:val="00DA6A76"/>
    <w:rsid w:val="00DA6FF5"/>
    <w:rsid w:val="00DB0A26"/>
    <w:rsid w:val="00DB19EE"/>
    <w:rsid w:val="00DB437A"/>
    <w:rsid w:val="00DB7DE2"/>
    <w:rsid w:val="00DC61CF"/>
    <w:rsid w:val="00DC7936"/>
    <w:rsid w:val="00DE42DD"/>
    <w:rsid w:val="00DE701A"/>
    <w:rsid w:val="00DF1275"/>
    <w:rsid w:val="00DF3525"/>
    <w:rsid w:val="00DF6C8B"/>
    <w:rsid w:val="00DF7111"/>
    <w:rsid w:val="00E02B11"/>
    <w:rsid w:val="00E07552"/>
    <w:rsid w:val="00E075EF"/>
    <w:rsid w:val="00E11A0B"/>
    <w:rsid w:val="00E13A3B"/>
    <w:rsid w:val="00E17800"/>
    <w:rsid w:val="00E20DF0"/>
    <w:rsid w:val="00E359D9"/>
    <w:rsid w:val="00E35DD5"/>
    <w:rsid w:val="00E55AD5"/>
    <w:rsid w:val="00E60BCD"/>
    <w:rsid w:val="00E65F97"/>
    <w:rsid w:val="00E70333"/>
    <w:rsid w:val="00E7532A"/>
    <w:rsid w:val="00E76690"/>
    <w:rsid w:val="00E81428"/>
    <w:rsid w:val="00E86E6B"/>
    <w:rsid w:val="00EA12DC"/>
    <w:rsid w:val="00EB2789"/>
    <w:rsid w:val="00EB48A5"/>
    <w:rsid w:val="00EB5E22"/>
    <w:rsid w:val="00EC1AB1"/>
    <w:rsid w:val="00EC65CC"/>
    <w:rsid w:val="00ED1F0F"/>
    <w:rsid w:val="00ED587C"/>
    <w:rsid w:val="00EE2F01"/>
    <w:rsid w:val="00EE4A17"/>
    <w:rsid w:val="00EF150D"/>
    <w:rsid w:val="00EF1D9F"/>
    <w:rsid w:val="00EF4D38"/>
    <w:rsid w:val="00F006CE"/>
    <w:rsid w:val="00F257D8"/>
    <w:rsid w:val="00F300DF"/>
    <w:rsid w:val="00F47C1D"/>
    <w:rsid w:val="00F47E87"/>
    <w:rsid w:val="00F63F97"/>
    <w:rsid w:val="00F6498C"/>
    <w:rsid w:val="00F64B74"/>
    <w:rsid w:val="00F73C34"/>
    <w:rsid w:val="00F7685F"/>
    <w:rsid w:val="00F856D4"/>
    <w:rsid w:val="00F877BE"/>
    <w:rsid w:val="00F9258F"/>
    <w:rsid w:val="00F92F29"/>
    <w:rsid w:val="00F960EA"/>
    <w:rsid w:val="00FB19B7"/>
    <w:rsid w:val="00FB217B"/>
    <w:rsid w:val="00FE084E"/>
    <w:rsid w:val="00FE74FB"/>
    <w:rsid w:val="00FF237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417B7-FAC5-4FEE-B1B1-28D525B1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JM</cp:lastModifiedBy>
  <cp:revision>9</cp:revision>
  <dcterms:created xsi:type="dcterms:W3CDTF">2020-04-02T13:01:00Z</dcterms:created>
  <dcterms:modified xsi:type="dcterms:W3CDTF">2020-04-14T09:41:00Z</dcterms:modified>
</cp:coreProperties>
</file>