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02BDA" w14:textId="77777777" w:rsidR="002C1E82" w:rsidRPr="00BE170B" w:rsidRDefault="002C1E82" w:rsidP="00400109">
      <w:pPr>
        <w:spacing w:after="60"/>
        <w:jc w:val="center"/>
        <w:rPr>
          <w:b/>
          <w:caps/>
          <w:sz w:val="22"/>
          <w:szCs w:val="22"/>
          <w:lang w:val="sr-Latn-RS"/>
        </w:rPr>
      </w:pPr>
    </w:p>
    <w:p w14:paraId="40458B7C" w14:textId="77777777" w:rsidR="002C1E82" w:rsidRPr="00BE170B" w:rsidRDefault="002C1E82" w:rsidP="00400109">
      <w:pPr>
        <w:spacing w:after="60"/>
        <w:jc w:val="center"/>
        <w:rPr>
          <w:b/>
          <w:caps/>
          <w:sz w:val="22"/>
          <w:szCs w:val="22"/>
          <w:lang w:val="sr-Latn-RS"/>
        </w:rPr>
      </w:pPr>
    </w:p>
    <w:p w14:paraId="17C75FAA" w14:textId="0B7C729C" w:rsidR="008A1EA3" w:rsidRPr="00BE170B" w:rsidRDefault="008A1EA3" w:rsidP="00400109">
      <w:pPr>
        <w:spacing w:after="60"/>
        <w:jc w:val="center"/>
        <w:rPr>
          <w:b/>
          <w:caps/>
          <w:sz w:val="22"/>
          <w:szCs w:val="22"/>
          <w:lang w:val="sr-Latn-RS"/>
        </w:rPr>
      </w:pPr>
      <w:r w:rsidRPr="00BE170B">
        <w:rPr>
          <w:b/>
          <w:caps/>
          <w:sz w:val="22"/>
          <w:szCs w:val="22"/>
          <w:lang w:val="sr-Latn-RS"/>
        </w:rPr>
        <w:t>vlada republike srbije</w:t>
      </w:r>
    </w:p>
    <w:p w14:paraId="56ADC4D6" w14:textId="77777777" w:rsidR="00BE0379" w:rsidRPr="00BE170B" w:rsidRDefault="00722C49" w:rsidP="00400109">
      <w:pPr>
        <w:spacing w:after="60"/>
        <w:jc w:val="center"/>
        <w:rPr>
          <w:b/>
          <w:caps/>
          <w:sz w:val="22"/>
          <w:szCs w:val="22"/>
          <w:lang w:val="sr-Latn-RS"/>
        </w:rPr>
      </w:pPr>
      <w:r w:rsidRPr="00BE170B">
        <w:rPr>
          <w:b/>
          <w:caps/>
          <w:sz w:val="22"/>
          <w:szCs w:val="22"/>
          <w:lang w:val="sr-Latn-RS"/>
        </w:rPr>
        <w:t>SIPRU-Tim ZA SOCIJALNO UKLJUČIVANJE I SMANJENJE SIROMAŠTVA</w:t>
      </w:r>
    </w:p>
    <w:p w14:paraId="63653BE7" w14:textId="77777777" w:rsidR="000960DC" w:rsidRPr="00BE170B" w:rsidRDefault="008A1EA3" w:rsidP="00400109">
      <w:pPr>
        <w:spacing w:after="60"/>
        <w:jc w:val="both"/>
        <w:rPr>
          <w:b/>
          <w:sz w:val="22"/>
          <w:szCs w:val="22"/>
          <w:lang w:val="sr-Latn-RS"/>
        </w:rPr>
      </w:pPr>
      <w:r w:rsidRPr="00BE170B">
        <w:rPr>
          <w:b/>
          <w:sz w:val="22"/>
          <w:szCs w:val="22"/>
          <w:lang w:val="sr-Latn-RS"/>
        </w:rPr>
        <w:t>Projekat „Znanjem do posla– Е2Е”</w:t>
      </w:r>
      <w:r w:rsidRPr="00BE170B" w:rsidDel="007E6780">
        <w:rPr>
          <w:b/>
          <w:bCs/>
          <w:sz w:val="22"/>
          <w:szCs w:val="22"/>
          <w:lang w:val="sr-Latn-RS"/>
        </w:rPr>
        <w:t xml:space="preserve"> </w:t>
      </w:r>
      <w:r w:rsidRPr="00BE170B">
        <w:rPr>
          <w:b/>
          <w:bCs/>
          <w:sz w:val="22"/>
          <w:szCs w:val="22"/>
          <w:lang w:val="sr-Latn-RS"/>
        </w:rPr>
        <w:t>Faza 2, za period 1.</w:t>
      </w:r>
      <w:r w:rsidR="00B5440A" w:rsidRPr="00BE170B">
        <w:rPr>
          <w:b/>
          <w:bCs/>
          <w:sz w:val="22"/>
          <w:szCs w:val="22"/>
          <w:lang w:val="sr-Latn-RS"/>
        </w:rPr>
        <w:t xml:space="preserve"> </w:t>
      </w:r>
      <w:r w:rsidRPr="00BE170B">
        <w:rPr>
          <w:b/>
          <w:bCs/>
          <w:sz w:val="22"/>
          <w:szCs w:val="22"/>
          <w:lang w:val="sr-Latn-RS"/>
        </w:rPr>
        <w:t>januara 2020 do 31.</w:t>
      </w:r>
      <w:r w:rsidR="00B5440A" w:rsidRPr="00BE170B">
        <w:rPr>
          <w:b/>
          <w:bCs/>
          <w:sz w:val="22"/>
          <w:szCs w:val="22"/>
          <w:lang w:val="sr-Latn-RS"/>
        </w:rPr>
        <w:t xml:space="preserve"> </w:t>
      </w:r>
      <w:r w:rsidRPr="00BE170B">
        <w:rPr>
          <w:b/>
          <w:bCs/>
          <w:sz w:val="22"/>
          <w:szCs w:val="22"/>
          <w:lang w:val="sr-Latn-RS"/>
        </w:rPr>
        <w:t xml:space="preserve">decembra 2021 </w:t>
      </w:r>
    </w:p>
    <w:p w14:paraId="3DB7F7EB" w14:textId="77777777" w:rsidR="00DB21A7" w:rsidRPr="00BE170B" w:rsidRDefault="00DB21A7" w:rsidP="00400109">
      <w:pPr>
        <w:spacing w:after="60" w:line="276" w:lineRule="auto"/>
        <w:jc w:val="center"/>
        <w:rPr>
          <w:b/>
          <w:sz w:val="22"/>
          <w:szCs w:val="22"/>
          <w:lang w:val="sr-Latn-RS"/>
        </w:rPr>
      </w:pPr>
    </w:p>
    <w:p w14:paraId="55AEB488" w14:textId="77777777" w:rsidR="00766B1A" w:rsidRPr="00BE170B" w:rsidRDefault="00766B1A" w:rsidP="00400109">
      <w:pPr>
        <w:spacing w:after="60" w:line="276" w:lineRule="auto"/>
        <w:jc w:val="center"/>
        <w:rPr>
          <w:b/>
          <w:sz w:val="22"/>
          <w:szCs w:val="22"/>
          <w:lang w:val="sr-Latn-RS"/>
        </w:rPr>
      </w:pPr>
    </w:p>
    <w:p w14:paraId="2A50AE28" w14:textId="4E2E8621" w:rsidR="00DB21A7" w:rsidRPr="00BE170B" w:rsidRDefault="001753ED" w:rsidP="00400109">
      <w:pPr>
        <w:spacing w:after="60" w:line="276" w:lineRule="auto"/>
        <w:jc w:val="center"/>
        <w:rPr>
          <w:b/>
          <w:sz w:val="22"/>
          <w:szCs w:val="22"/>
          <w:lang w:val="sr-Latn-RS"/>
        </w:rPr>
      </w:pPr>
      <w:r w:rsidRPr="00BE170B">
        <w:rPr>
          <w:b/>
          <w:sz w:val="22"/>
          <w:szCs w:val="22"/>
          <w:lang w:val="sr-Latn-RS"/>
        </w:rPr>
        <w:t xml:space="preserve">ZAHTEV ZA DOSTAVLJANJE </w:t>
      </w:r>
      <w:r w:rsidR="00B104F1" w:rsidRPr="00BE170B">
        <w:rPr>
          <w:b/>
          <w:sz w:val="22"/>
          <w:szCs w:val="22"/>
          <w:lang w:val="sr-Latn-RS"/>
        </w:rPr>
        <w:t>PONUDE</w:t>
      </w:r>
    </w:p>
    <w:p w14:paraId="74360BD2" w14:textId="5AA5D473" w:rsidR="00DB21A7" w:rsidRPr="00BE170B" w:rsidRDefault="00DB21A7" w:rsidP="00400109">
      <w:pPr>
        <w:spacing w:after="60" w:line="276" w:lineRule="auto"/>
        <w:jc w:val="center"/>
        <w:rPr>
          <w:b/>
          <w:sz w:val="22"/>
          <w:szCs w:val="22"/>
          <w:shd w:val="clear" w:color="auto" w:fill="FFFFFF"/>
          <w:lang w:val="sr-Latn-RS"/>
        </w:rPr>
      </w:pPr>
      <w:r w:rsidRPr="00BE170B">
        <w:rPr>
          <w:b/>
          <w:sz w:val="22"/>
          <w:szCs w:val="22"/>
          <w:shd w:val="clear" w:color="auto" w:fill="FFFFFF"/>
          <w:lang w:val="sr-Latn-RS"/>
        </w:rPr>
        <w:t xml:space="preserve">za pružanje podrške Ministarstvu prosvete, nauke i tehnološkog razvoja u </w:t>
      </w:r>
      <w:r w:rsidR="00025E3C" w:rsidRPr="00BE170B">
        <w:rPr>
          <w:b/>
          <w:sz w:val="22"/>
          <w:szCs w:val="22"/>
          <w:shd w:val="clear" w:color="auto" w:fill="FFFFFF"/>
          <w:lang w:val="sr-Latn-RS"/>
        </w:rPr>
        <w:t>stvaranju</w:t>
      </w:r>
      <w:r w:rsidR="00F154C8" w:rsidRPr="00BE170B">
        <w:rPr>
          <w:b/>
          <w:sz w:val="22"/>
          <w:szCs w:val="22"/>
          <w:shd w:val="clear" w:color="auto" w:fill="FFFFFF"/>
          <w:lang w:val="sr-Latn-RS"/>
        </w:rPr>
        <w:t xml:space="preserve"> preduslova za razvoj profila sektora </w:t>
      </w:r>
    </w:p>
    <w:p w14:paraId="58706894" w14:textId="77777777" w:rsidR="00DB21A7" w:rsidRPr="00BE170B" w:rsidRDefault="00DB21A7" w:rsidP="00400109">
      <w:pPr>
        <w:spacing w:after="60" w:line="276" w:lineRule="auto"/>
        <w:jc w:val="center"/>
        <w:rPr>
          <w:b/>
          <w:sz w:val="22"/>
          <w:szCs w:val="22"/>
          <w:shd w:val="clear" w:color="auto" w:fill="FFFFFF"/>
          <w:lang w:val="sr-Latn-RS"/>
        </w:rPr>
      </w:pPr>
      <w:bookmarkStart w:id="0" w:name="_GoBack"/>
      <w:bookmarkEnd w:id="0"/>
    </w:p>
    <w:p w14:paraId="35E20529" w14:textId="77777777" w:rsidR="003F7B03" w:rsidRPr="00BE170B" w:rsidRDefault="003F7B03" w:rsidP="00400109">
      <w:pPr>
        <w:spacing w:after="60" w:line="276" w:lineRule="auto"/>
        <w:jc w:val="center"/>
        <w:rPr>
          <w:b/>
          <w:sz w:val="22"/>
          <w:szCs w:val="22"/>
          <w:shd w:val="clear" w:color="auto" w:fill="FFFFFF"/>
          <w:lang w:val="sr-Latn-RS"/>
        </w:rPr>
      </w:pPr>
    </w:p>
    <w:p w14:paraId="6B68E82E" w14:textId="43C2FDD3" w:rsidR="008A1EA3" w:rsidRPr="00BE170B" w:rsidRDefault="008A1EA3" w:rsidP="00400109">
      <w:pPr>
        <w:spacing w:after="60" w:line="276" w:lineRule="auto"/>
        <w:jc w:val="both"/>
        <w:rPr>
          <w:sz w:val="22"/>
          <w:szCs w:val="22"/>
          <w:lang w:val="sr-Latn-RS"/>
        </w:rPr>
      </w:pPr>
      <w:r w:rsidRPr="00BE170B">
        <w:rPr>
          <w:sz w:val="22"/>
          <w:szCs w:val="22"/>
          <w:lang w:val="sr-Latn-RS"/>
        </w:rPr>
        <w:t>V</w:t>
      </w:r>
      <w:r w:rsidR="00766B1A" w:rsidRPr="00BE170B">
        <w:rPr>
          <w:sz w:val="22"/>
          <w:szCs w:val="22"/>
          <w:lang w:val="sr-Latn-RS"/>
        </w:rPr>
        <w:t xml:space="preserve">lada Republike Srbije </w:t>
      </w:r>
      <w:r w:rsidRPr="00BE170B">
        <w:rPr>
          <w:sz w:val="22"/>
          <w:szCs w:val="22"/>
          <w:lang w:val="sr-Latn-RS"/>
        </w:rPr>
        <w:t xml:space="preserve">dobila </w:t>
      </w:r>
      <w:r w:rsidR="00766B1A" w:rsidRPr="00BE170B">
        <w:rPr>
          <w:sz w:val="22"/>
          <w:szCs w:val="22"/>
          <w:lang w:val="sr-Latn-RS"/>
        </w:rPr>
        <w:t xml:space="preserve">je </w:t>
      </w:r>
      <w:r w:rsidRPr="00BE170B">
        <w:rPr>
          <w:sz w:val="22"/>
          <w:szCs w:val="22"/>
          <w:lang w:val="sr-Latn-RS"/>
        </w:rPr>
        <w:t>donaciju Švajcarske Konfederacije preko Švajcarske agencije za razvoj i saradnju</w:t>
      </w:r>
      <w:r w:rsidRPr="00BE170B" w:rsidDel="00A446F4">
        <w:rPr>
          <w:sz w:val="22"/>
          <w:szCs w:val="22"/>
          <w:lang w:val="sr-Latn-RS"/>
        </w:rPr>
        <w:t xml:space="preserve"> </w:t>
      </w:r>
      <w:r w:rsidRPr="00BE170B">
        <w:rPr>
          <w:sz w:val="22"/>
          <w:szCs w:val="22"/>
          <w:lang w:val="sr-Latn-RS"/>
        </w:rPr>
        <w:t>(SDC) u okviru projekta „Znanjem do posla– Е2Е”</w:t>
      </w:r>
      <w:r w:rsidRPr="00BE170B" w:rsidDel="007E6780">
        <w:rPr>
          <w:sz w:val="22"/>
          <w:szCs w:val="22"/>
          <w:lang w:val="sr-Latn-RS"/>
        </w:rPr>
        <w:t xml:space="preserve"> </w:t>
      </w:r>
      <w:r w:rsidRPr="00BE170B">
        <w:rPr>
          <w:sz w:val="22"/>
          <w:szCs w:val="22"/>
          <w:lang w:val="sr-Latn-RS"/>
        </w:rPr>
        <w:t>Faza 2, za period 1.</w:t>
      </w:r>
      <w:r w:rsidR="00967974" w:rsidRPr="00BE170B">
        <w:rPr>
          <w:sz w:val="22"/>
          <w:szCs w:val="22"/>
          <w:lang w:val="sr-Latn-RS"/>
        </w:rPr>
        <w:t xml:space="preserve"> </w:t>
      </w:r>
      <w:r w:rsidRPr="00BE170B">
        <w:rPr>
          <w:sz w:val="22"/>
          <w:szCs w:val="22"/>
          <w:lang w:val="sr-Latn-RS"/>
        </w:rPr>
        <w:t>januara 2020</w:t>
      </w:r>
      <w:r w:rsidR="00967974" w:rsidRPr="00BE170B">
        <w:rPr>
          <w:sz w:val="22"/>
          <w:szCs w:val="22"/>
          <w:lang w:val="sr-Latn-RS"/>
        </w:rPr>
        <w:t>.</w:t>
      </w:r>
      <w:r w:rsidRPr="00BE170B">
        <w:rPr>
          <w:sz w:val="22"/>
          <w:szCs w:val="22"/>
          <w:lang w:val="sr-Latn-RS"/>
        </w:rPr>
        <w:t xml:space="preserve"> do 31.</w:t>
      </w:r>
      <w:r w:rsidR="00967974" w:rsidRPr="00BE170B">
        <w:rPr>
          <w:sz w:val="22"/>
          <w:szCs w:val="22"/>
          <w:lang w:val="sr-Latn-RS"/>
        </w:rPr>
        <w:t xml:space="preserve"> </w:t>
      </w:r>
      <w:r w:rsidRPr="00BE170B">
        <w:rPr>
          <w:sz w:val="22"/>
          <w:szCs w:val="22"/>
          <w:lang w:val="sr-Latn-RS"/>
        </w:rPr>
        <w:t>decembra 202</w:t>
      </w:r>
      <w:r w:rsidR="00967974" w:rsidRPr="00BE170B">
        <w:rPr>
          <w:sz w:val="22"/>
          <w:szCs w:val="22"/>
          <w:lang w:val="sr-Latn-RS"/>
        </w:rPr>
        <w:t>1</w:t>
      </w:r>
      <w:r w:rsidRPr="00BE170B">
        <w:rPr>
          <w:sz w:val="22"/>
          <w:szCs w:val="22"/>
          <w:lang w:val="sr-Latn-RS"/>
        </w:rPr>
        <w:t>,</w:t>
      </w:r>
      <w:r w:rsidR="003F7B03" w:rsidRPr="00BE170B">
        <w:rPr>
          <w:sz w:val="22"/>
          <w:szCs w:val="22"/>
          <w:lang w:val="sr-Latn-RS"/>
        </w:rPr>
        <w:t xml:space="preserve"> godine</w:t>
      </w:r>
      <w:r w:rsidRPr="00BE170B">
        <w:rPr>
          <w:sz w:val="22"/>
          <w:szCs w:val="22"/>
          <w:lang w:val="sr-Latn-RS"/>
        </w:rPr>
        <w:t xml:space="preserve"> i ima nameru da deo sredstava usmeri na finansiranje ove aktivnosti. </w:t>
      </w:r>
    </w:p>
    <w:p w14:paraId="32A01490" w14:textId="77777777" w:rsidR="00766B1A" w:rsidRPr="00BE170B" w:rsidRDefault="00766B1A" w:rsidP="00400109">
      <w:pPr>
        <w:spacing w:after="60" w:line="276" w:lineRule="auto"/>
        <w:jc w:val="both"/>
        <w:rPr>
          <w:b/>
          <w:sz w:val="22"/>
          <w:szCs w:val="22"/>
          <w:u w:val="single"/>
          <w:lang w:val="sr-Latn-RS"/>
        </w:rPr>
      </w:pPr>
    </w:p>
    <w:p w14:paraId="4241A8DC" w14:textId="77777777" w:rsidR="008A5BAE" w:rsidRPr="00BE170B" w:rsidRDefault="00D44620" w:rsidP="004F3B4F">
      <w:pPr>
        <w:pStyle w:val="ListParagraph"/>
        <w:numPr>
          <w:ilvl w:val="0"/>
          <w:numId w:val="9"/>
        </w:numPr>
        <w:spacing w:after="60" w:line="276" w:lineRule="auto"/>
        <w:jc w:val="both"/>
        <w:rPr>
          <w:b/>
          <w:sz w:val="22"/>
          <w:szCs w:val="22"/>
          <w:lang w:val="sr-Latn-RS"/>
        </w:rPr>
      </w:pPr>
      <w:r w:rsidRPr="00BE170B">
        <w:rPr>
          <w:b/>
          <w:sz w:val="22"/>
          <w:szCs w:val="22"/>
          <w:lang w:val="sr-Latn-RS"/>
        </w:rPr>
        <w:t>Ciljevi</w:t>
      </w:r>
      <w:r w:rsidR="00071B84" w:rsidRPr="00BE170B">
        <w:rPr>
          <w:b/>
          <w:sz w:val="22"/>
          <w:szCs w:val="22"/>
          <w:lang w:val="sr-Latn-RS"/>
        </w:rPr>
        <w:t xml:space="preserve"> </w:t>
      </w:r>
      <w:r w:rsidRPr="00BE170B">
        <w:rPr>
          <w:b/>
          <w:sz w:val="22"/>
          <w:szCs w:val="22"/>
          <w:lang w:val="sr-Latn-RS"/>
        </w:rPr>
        <w:t>angažovanja</w:t>
      </w:r>
    </w:p>
    <w:p w14:paraId="2B71561B" w14:textId="2E44550A" w:rsidR="0003290D" w:rsidRPr="00BE170B" w:rsidRDefault="00D44620" w:rsidP="00025E3C">
      <w:pPr>
        <w:spacing w:after="60" w:line="276" w:lineRule="auto"/>
        <w:jc w:val="both"/>
        <w:rPr>
          <w:sz w:val="22"/>
          <w:szCs w:val="22"/>
          <w:lang w:val="sr-Latn-RS"/>
        </w:rPr>
      </w:pPr>
      <w:r w:rsidRPr="00BE170B">
        <w:rPr>
          <w:sz w:val="22"/>
          <w:szCs w:val="22"/>
          <w:lang w:val="sr-Latn-RS"/>
        </w:rPr>
        <w:t>Od</w:t>
      </w:r>
      <w:r w:rsidR="003E4FA4" w:rsidRPr="00BE170B">
        <w:rPr>
          <w:sz w:val="22"/>
          <w:szCs w:val="22"/>
          <w:lang w:val="sr-Latn-RS"/>
        </w:rPr>
        <w:t xml:space="preserve"> </w:t>
      </w:r>
      <w:r w:rsidR="00F328FE" w:rsidRPr="00BE170B">
        <w:rPr>
          <w:sz w:val="22"/>
          <w:szCs w:val="22"/>
          <w:lang w:val="sr-Latn-RS"/>
        </w:rPr>
        <w:t>angažov</w:t>
      </w:r>
      <w:r w:rsidR="00DB21A7" w:rsidRPr="00BE170B">
        <w:rPr>
          <w:sz w:val="22"/>
          <w:szCs w:val="22"/>
          <w:lang w:val="sr-Latn-RS"/>
        </w:rPr>
        <w:t>an</w:t>
      </w:r>
      <w:r w:rsidR="00EF231E" w:rsidRPr="00BE170B">
        <w:rPr>
          <w:sz w:val="22"/>
          <w:szCs w:val="22"/>
          <w:lang w:val="sr-Latn-RS"/>
        </w:rPr>
        <w:t>ih</w:t>
      </w:r>
      <w:r w:rsidR="00025E3C" w:rsidRPr="00BE170B">
        <w:rPr>
          <w:sz w:val="22"/>
          <w:szCs w:val="22"/>
          <w:lang w:val="sr-Latn-RS"/>
        </w:rPr>
        <w:t xml:space="preserve"> konsultan</w:t>
      </w:r>
      <w:r w:rsidR="00EC485D" w:rsidRPr="00BE170B">
        <w:rPr>
          <w:sz w:val="22"/>
          <w:szCs w:val="22"/>
          <w:lang w:val="sr-Latn-RS"/>
        </w:rPr>
        <w:t>a</w:t>
      </w:r>
      <w:r w:rsidR="00025E3C" w:rsidRPr="00BE170B">
        <w:rPr>
          <w:sz w:val="22"/>
          <w:szCs w:val="22"/>
          <w:lang w:val="sr-Latn-RS"/>
        </w:rPr>
        <w:t xml:space="preserve">ta </w:t>
      </w:r>
      <w:r w:rsidRPr="00BE170B">
        <w:rPr>
          <w:sz w:val="22"/>
          <w:szCs w:val="22"/>
          <w:lang w:val="sr-Latn-RS"/>
        </w:rPr>
        <w:t>se</w:t>
      </w:r>
      <w:r w:rsidR="003E4FA4" w:rsidRPr="00BE170B">
        <w:rPr>
          <w:sz w:val="22"/>
          <w:szCs w:val="22"/>
          <w:lang w:val="sr-Latn-RS"/>
        </w:rPr>
        <w:t xml:space="preserve"> </w:t>
      </w:r>
      <w:r w:rsidRPr="00BE170B">
        <w:rPr>
          <w:sz w:val="22"/>
          <w:szCs w:val="22"/>
          <w:lang w:val="sr-Latn-RS"/>
        </w:rPr>
        <w:t>očekuje</w:t>
      </w:r>
      <w:r w:rsidR="003E4FA4" w:rsidRPr="00BE170B">
        <w:rPr>
          <w:sz w:val="22"/>
          <w:szCs w:val="22"/>
          <w:lang w:val="sr-Latn-RS"/>
        </w:rPr>
        <w:t xml:space="preserve"> </w:t>
      </w:r>
      <w:r w:rsidR="00025E3C" w:rsidRPr="00BE170B">
        <w:rPr>
          <w:sz w:val="22"/>
          <w:szCs w:val="22"/>
          <w:lang w:val="sr-Latn-RS"/>
        </w:rPr>
        <w:t xml:space="preserve">da </w:t>
      </w:r>
      <w:r w:rsidR="00194A62" w:rsidRPr="00BE170B">
        <w:rPr>
          <w:sz w:val="22"/>
          <w:szCs w:val="22"/>
          <w:lang w:val="sr-Latn-RS"/>
        </w:rPr>
        <w:t>pripre</w:t>
      </w:r>
      <w:r w:rsidR="00EF231E" w:rsidRPr="00BE170B">
        <w:rPr>
          <w:sz w:val="22"/>
          <w:szCs w:val="22"/>
          <w:lang w:val="sr-Latn-RS"/>
        </w:rPr>
        <w:t>me</w:t>
      </w:r>
      <w:r w:rsidR="00194A62" w:rsidRPr="00BE170B">
        <w:rPr>
          <w:sz w:val="22"/>
          <w:szCs w:val="22"/>
          <w:lang w:val="sr-Latn-RS"/>
        </w:rPr>
        <w:t xml:space="preserve"> predlog za povezivanje liste zanimanja i liste kvalifikacija koje su u prethodnom periodu bile primenjivane sa listom zanimanja i listom kvalifikacija koje se sada koriste/ koje će biti verifikovane, a sve u cilju stvaranja preduslova za primenu jedinstvene metodologije za razvoj profila sektora.   </w:t>
      </w:r>
      <w:r w:rsidR="00B10271" w:rsidRPr="00BE170B">
        <w:rPr>
          <w:sz w:val="22"/>
          <w:szCs w:val="22"/>
          <w:lang w:val="sr-Latn-RS"/>
        </w:rPr>
        <w:t xml:space="preserve">  </w:t>
      </w:r>
    </w:p>
    <w:p w14:paraId="1FEDEE0E" w14:textId="77777777" w:rsidR="00F227F1" w:rsidRPr="00BE170B" w:rsidRDefault="00F227F1" w:rsidP="00400109">
      <w:pPr>
        <w:spacing w:after="60" w:line="276" w:lineRule="auto"/>
        <w:jc w:val="both"/>
        <w:rPr>
          <w:sz w:val="22"/>
          <w:szCs w:val="22"/>
          <w:lang w:val="sr-Latn-RS"/>
        </w:rPr>
      </w:pPr>
    </w:p>
    <w:p w14:paraId="05D2554C" w14:textId="77777777" w:rsidR="00A85909" w:rsidRPr="00BE170B" w:rsidRDefault="00D44620" w:rsidP="004F3B4F">
      <w:pPr>
        <w:pStyle w:val="ListParagraph"/>
        <w:numPr>
          <w:ilvl w:val="0"/>
          <w:numId w:val="9"/>
        </w:numPr>
        <w:spacing w:after="60" w:line="276" w:lineRule="auto"/>
        <w:jc w:val="both"/>
        <w:rPr>
          <w:b/>
          <w:sz w:val="22"/>
          <w:szCs w:val="22"/>
          <w:lang w:val="sr-Latn-RS"/>
        </w:rPr>
      </w:pPr>
      <w:r w:rsidRPr="00BE170B">
        <w:rPr>
          <w:b/>
          <w:sz w:val="22"/>
          <w:szCs w:val="22"/>
          <w:lang w:val="sr-Latn-RS"/>
        </w:rPr>
        <w:t>Kontekst</w:t>
      </w:r>
      <w:r w:rsidR="00A85909" w:rsidRPr="00BE170B">
        <w:rPr>
          <w:b/>
          <w:sz w:val="22"/>
          <w:szCs w:val="22"/>
          <w:lang w:val="sr-Latn-RS"/>
        </w:rPr>
        <w:t xml:space="preserve"> </w:t>
      </w:r>
      <w:r w:rsidRPr="00BE170B">
        <w:rPr>
          <w:b/>
          <w:sz w:val="22"/>
          <w:szCs w:val="22"/>
          <w:lang w:val="sr-Latn-RS"/>
        </w:rPr>
        <w:t>zadataka</w:t>
      </w:r>
    </w:p>
    <w:p w14:paraId="711EFFA6" w14:textId="60518E86" w:rsidR="006516C9" w:rsidRPr="00BE170B" w:rsidRDefault="00550679" w:rsidP="0003290D">
      <w:pPr>
        <w:spacing w:after="60" w:line="276" w:lineRule="auto"/>
        <w:jc w:val="both"/>
        <w:rPr>
          <w:sz w:val="22"/>
          <w:szCs w:val="22"/>
          <w:lang w:val="sr-Latn-RS"/>
        </w:rPr>
      </w:pPr>
      <w:r w:rsidRPr="00BE170B">
        <w:rPr>
          <w:sz w:val="22"/>
          <w:szCs w:val="22"/>
          <w:lang w:val="sr-Latn-RS"/>
        </w:rPr>
        <w:t xml:space="preserve">Ovaj </w:t>
      </w:r>
      <w:r w:rsidR="00585E02" w:rsidRPr="00BE170B">
        <w:rPr>
          <w:sz w:val="22"/>
          <w:szCs w:val="22"/>
          <w:lang w:val="sr-Latn-RS"/>
        </w:rPr>
        <w:t xml:space="preserve">projektni </w:t>
      </w:r>
      <w:r w:rsidRPr="00BE170B">
        <w:rPr>
          <w:sz w:val="22"/>
          <w:szCs w:val="22"/>
          <w:lang w:val="sr-Latn-RS"/>
        </w:rPr>
        <w:t xml:space="preserve">zadatak </w:t>
      </w:r>
      <w:r w:rsidR="00585E02" w:rsidRPr="00BE170B">
        <w:rPr>
          <w:sz w:val="22"/>
          <w:szCs w:val="22"/>
          <w:lang w:val="sr-Latn-RS"/>
        </w:rPr>
        <w:t xml:space="preserve">predstavlja </w:t>
      </w:r>
      <w:r w:rsidRPr="00BE170B">
        <w:rPr>
          <w:sz w:val="22"/>
          <w:szCs w:val="22"/>
          <w:lang w:val="sr-Latn-RS"/>
        </w:rPr>
        <w:t xml:space="preserve">podršku </w:t>
      </w:r>
      <w:r w:rsidR="006516C9" w:rsidRPr="00BE170B">
        <w:rPr>
          <w:bCs/>
          <w:sz w:val="22"/>
          <w:szCs w:val="22"/>
          <w:shd w:val="clear" w:color="auto" w:fill="FFFFFF"/>
          <w:lang w:val="sr-Latn-RS"/>
        </w:rPr>
        <w:t xml:space="preserve">Ministarstvu prosvete, nauke i tehnološkog razvoja (u daljem tekstu: MPNTR) u </w:t>
      </w:r>
      <w:r w:rsidR="0003290D" w:rsidRPr="00BE170B">
        <w:rPr>
          <w:sz w:val="22"/>
          <w:szCs w:val="22"/>
          <w:shd w:val="clear" w:color="auto" w:fill="FFFFFF"/>
          <w:lang w:val="sr-Latn-RS"/>
        </w:rPr>
        <w:t>stvaranju preduslova za razvoj profila sektora</w:t>
      </w:r>
      <w:r w:rsidRPr="00BE170B">
        <w:rPr>
          <w:sz w:val="22"/>
          <w:szCs w:val="22"/>
          <w:lang w:val="sr-Latn-RS"/>
        </w:rPr>
        <w:t xml:space="preserve">. </w:t>
      </w:r>
      <w:r w:rsidR="0003290D" w:rsidRPr="00BE170B">
        <w:rPr>
          <w:sz w:val="22"/>
          <w:szCs w:val="22"/>
          <w:lang w:val="sr-Latn-RS"/>
        </w:rPr>
        <w:t>Naime, u okviru Projekta IPA 2014 Razvoj integrisanog nacionalnog sistema kvalifikacija u Republici Srbiji sačinjen je predlog metodologije za razvoj</w:t>
      </w:r>
      <w:r w:rsidR="00B10271" w:rsidRPr="00BE170B">
        <w:rPr>
          <w:sz w:val="22"/>
          <w:szCs w:val="22"/>
          <w:lang w:val="sr-Latn-RS"/>
        </w:rPr>
        <w:t xml:space="preserve"> profila sektora.</w:t>
      </w:r>
      <w:r w:rsidR="0003290D" w:rsidRPr="00BE170B">
        <w:rPr>
          <w:sz w:val="22"/>
          <w:szCs w:val="22"/>
          <w:lang w:val="sr-Latn-RS"/>
        </w:rPr>
        <w:t xml:space="preserve"> </w:t>
      </w:r>
      <w:r w:rsidR="00B10271" w:rsidRPr="00BE170B">
        <w:rPr>
          <w:sz w:val="22"/>
          <w:szCs w:val="22"/>
          <w:lang w:val="sr-Latn-RS"/>
        </w:rPr>
        <w:t>P</w:t>
      </w:r>
      <w:r w:rsidR="0003290D" w:rsidRPr="00BE170B">
        <w:rPr>
          <w:sz w:val="22"/>
          <w:szCs w:val="22"/>
          <w:lang w:val="sr-Latn-RS"/>
        </w:rPr>
        <w:t>redlog metodologije sadrži i izveštajne tabele koje se odnose na analizu odnosa ponude i potražnje za sektorskim zaniman</w:t>
      </w:r>
      <w:r w:rsidR="00EC485D" w:rsidRPr="00BE170B">
        <w:rPr>
          <w:sz w:val="22"/>
          <w:szCs w:val="22"/>
          <w:lang w:val="sr-Latn-RS"/>
        </w:rPr>
        <w:t>j</w:t>
      </w:r>
      <w:r w:rsidR="0003290D" w:rsidRPr="00BE170B">
        <w:rPr>
          <w:sz w:val="22"/>
          <w:szCs w:val="22"/>
          <w:lang w:val="sr-Latn-RS"/>
        </w:rPr>
        <w:t>ima i kvalifikacijama</w:t>
      </w:r>
      <w:r w:rsidR="00EC485D" w:rsidRPr="00BE170B">
        <w:rPr>
          <w:sz w:val="22"/>
          <w:szCs w:val="22"/>
          <w:lang w:val="sr-Latn-RS"/>
        </w:rPr>
        <w:t>,</w:t>
      </w:r>
      <w:r w:rsidR="0003290D" w:rsidRPr="00BE170B">
        <w:rPr>
          <w:sz w:val="22"/>
          <w:szCs w:val="22"/>
          <w:lang w:val="sr-Latn-RS"/>
        </w:rPr>
        <w:t xml:space="preserve"> i kao takve one dominantno počivaju na podacima Centralnog registra za obavezno socijalno osiguranje (u daljem tekstu: CROSO) i Nacionalne službe za zapošljavanje (u daljem tekstu: NSZ). Osnovni preduslovi za izradu profila jednog sektora u skladu sa razvijenim predlogom metodologije su: postojanje Liste kvalifikacija i Liste zanimanja; postojanje veza između Liste zanimanja i Liste kvalifikacija; postojanje evidencije o listi studijskih programa i njihove pove</w:t>
      </w:r>
      <w:r w:rsidR="00B10271" w:rsidRPr="00BE170B">
        <w:rPr>
          <w:sz w:val="22"/>
          <w:szCs w:val="22"/>
          <w:lang w:val="sr-Latn-RS"/>
        </w:rPr>
        <w:t xml:space="preserve">zanosti sa Listom kvalifikacija, </w:t>
      </w:r>
      <w:r w:rsidR="0003290D" w:rsidRPr="00BE170B">
        <w:rPr>
          <w:sz w:val="22"/>
          <w:szCs w:val="22"/>
          <w:lang w:val="sr-Latn-RS"/>
        </w:rPr>
        <w:t>mapirana sektorska zanimanja i sektorske kvalifikacije</w:t>
      </w:r>
      <w:r w:rsidR="00B10271" w:rsidRPr="00BE170B">
        <w:rPr>
          <w:sz w:val="22"/>
          <w:szCs w:val="22"/>
          <w:lang w:val="sr-Latn-RS"/>
        </w:rPr>
        <w:t xml:space="preserve"> i sl</w:t>
      </w:r>
      <w:r w:rsidR="0003290D" w:rsidRPr="00BE170B">
        <w:rPr>
          <w:sz w:val="22"/>
          <w:szCs w:val="22"/>
          <w:lang w:val="sr-Latn-RS"/>
        </w:rPr>
        <w:t>.</w:t>
      </w:r>
      <w:r w:rsidR="00B10271" w:rsidRPr="00BE170B">
        <w:rPr>
          <w:sz w:val="22"/>
          <w:szCs w:val="22"/>
          <w:lang w:val="sr-Latn-RS"/>
        </w:rPr>
        <w:t xml:space="preserve"> </w:t>
      </w:r>
      <w:r w:rsidR="0003290D" w:rsidRPr="00BE170B">
        <w:rPr>
          <w:sz w:val="22"/>
          <w:szCs w:val="22"/>
          <w:lang w:val="sr-Latn-RS"/>
        </w:rPr>
        <w:t>U toku razvoja metodologije i obavljanja serije konsultativnih sastanaka sa socijalnim partnerima uočeni su brojni izazovi, odnosno utvrđeno je da osnovni preduslovi za razvoj profila sektora nisu obezbeđeni</w:t>
      </w:r>
      <w:r w:rsidR="00B10271" w:rsidRPr="00BE170B">
        <w:rPr>
          <w:sz w:val="22"/>
          <w:szCs w:val="22"/>
          <w:lang w:val="sr-Latn-RS"/>
        </w:rPr>
        <w:t xml:space="preserve">. </w:t>
      </w:r>
      <w:r w:rsidR="0003290D" w:rsidRPr="00BE170B">
        <w:rPr>
          <w:sz w:val="22"/>
          <w:szCs w:val="22"/>
          <w:lang w:val="sr-Latn-RS"/>
        </w:rPr>
        <w:t>Sve navedeno dovodi do nemogućnosti sagledavanja ključnih indikatora profila sektora kao što su: sektorska kvalifikaciona struktura radne snage, nemogućnost sagledavanja sektorskih zanimanja na kojima radna snaga radi ili je radila, povezanosti sektorskih kvalifikacija i zanimanja, odnosno davanje odgovora na pitanje na kojim poslovim</w:t>
      </w:r>
      <w:r w:rsidR="003F7B03" w:rsidRPr="00BE170B">
        <w:rPr>
          <w:sz w:val="22"/>
          <w:szCs w:val="22"/>
          <w:lang w:val="sr-Latn-RS"/>
        </w:rPr>
        <w:t>a radi radna snaga sa sektorskim</w:t>
      </w:r>
      <w:r w:rsidR="0003290D" w:rsidRPr="00BE170B">
        <w:rPr>
          <w:sz w:val="22"/>
          <w:szCs w:val="22"/>
          <w:lang w:val="sr-Latn-RS"/>
        </w:rPr>
        <w:t xml:space="preserve"> kvalifikacijama, nemogućnost sagledavanja stope promena, odnosno trendova sektorske nezaposlenosti i zapošljavanja radne snage kroz duži vremenski period i sl.</w:t>
      </w:r>
    </w:p>
    <w:p w14:paraId="54D19FBD" w14:textId="181772A7" w:rsidR="00B10271" w:rsidRPr="00BE170B" w:rsidRDefault="00B10271" w:rsidP="0003290D">
      <w:pPr>
        <w:spacing w:after="60" w:line="276" w:lineRule="auto"/>
        <w:jc w:val="both"/>
        <w:rPr>
          <w:sz w:val="22"/>
          <w:szCs w:val="22"/>
          <w:lang w:val="sr-Latn-RS"/>
        </w:rPr>
      </w:pPr>
      <w:r w:rsidRPr="00BE170B">
        <w:rPr>
          <w:sz w:val="22"/>
          <w:szCs w:val="22"/>
          <w:lang w:val="sr-Latn-RS"/>
        </w:rPr>
        <w:t xml:space="preserve">Uzimajući u obzir navedeno, zadaci definisani </w:t>
      </w:r>
      <w:r w:rsidR="0067329A" w:rsidRPr="00BE170B">
        <w:rPr>
          <w:sz w:val="22"/>
          <w:szCs w:val="22"/>
          <w:lang w:val="sr-Latn-RS"/>
        </w:rPr>
        <w:t>unutar svakog od priloženih ToR</w:t>
      </w:r>
      <w:r w:rsidR="00EC485D" w:rsidRPr="00BE170B">
        <w:rPr>
          <w:sz w:val="22"/>
          <w:szCs w:val="22"/>
          <w:lang w:val="sr-Latn-RS"/>
        </w:rPr>
        <w:t>-</w:t>
      </w:r>
      <w:r w:rsidR="0067329A" w:rsidRPr="00BE170B">
        <w:rPr>
          <w:sz w:val="22"/>
          <w:szCs w:val="22"/>
          <w:lang w:val="sr-Latn-RS"/>
        </w:rPr>
        <w:t>ova</w:t>
      </w:r>
      <w:r w:rsidRPr="00BE170B">
        <w:rPr>
          <w:sz w:val="22"/>
          <w:szCs w:val="22"/>
          <w:lang w:val="sr-Latn-RS"/>
        </w:rPr>
        <w:t xml:space="preserve"> nalaze se upravo u funkciji stvaranja preduslova za primenu jedinstvene metodologije za razvoj profila sektora. Važno je istaći da su u međuvremenu osnovana sektorska veća koja profile sektor</w:t>
      </w:r>
      <w:r w:rsidR="00EC485D" w:rsidRPr="00BE170B">
        <w:rPr>
          <w:sz w:val="22"/>
          <w:szCs w:val="22"/>
          <w:lang w:val="sr-Latn-RS"/>
        </w:rPr>
        <w:t>a</w:t>
      </w:r>
      <w:r w:rsidRPr="00BE170B">
        <w:rPr>
          <w:sz w:val="22"/>
          <w:szCs w:val="22"/>
          <w:lang w:val="sr-Latn-RS"/>
        </w:rPr>
        <w:t xml:space="preserve"> koriste kao analitičku osnovu za donošenje odluka, što dalje ukazuje na potrebu ujednačenosti u prikupljanju i analiziranju podataka relevant</w:t>
      </w:r>
      <w:r w:rsidR="000D06E2" w:rsidRPr="00BE170B">
        <w:rPr>
          <w:sz w:val="22"/>
          <w:szCs w:val="22"/>
          <w:lang w:val="sr-Latn-RS"/>
        </w:rPr>
        <w:t>nih za odluke sekt</w:t>
      </w:r>
      <w:r w:rsidR="00EC485D" w:rsidRPr="00BE170B">
        <w:rPr>
          <w:sz w:val="22"/>
          <w:szCs w:val="22"/>
          <w:lang w:val="sr-Latn-RS"/>
        </w:rPr>
        <w:t>or</w:t>
      </w:r>
      <w:r w:rsidR="000D06E2" w:rsidRPr="00BE170B">
        <w:rPr>
          <w:sz w:val="22"/>
          <w:szCs w:val="22"/>
          <w:lang w:val="sr-Latn-RS"/>
        </w:rPr>
        <w:t>skih veća.</w:t>
      </w:r>
    </w:p>
    <w:p w14:paraId="54E43E6B" w14:textId="77777777" w:rsidR="00A40B6C" w:rsidRPr="00BE170B" w:rsidRDefault="00A40B6C" w:rsidP="000D06E2">
      <w:pPr>
        <w:spacing w:after="60" w:line="276" w:lineRule="auto"/>
        <w:jc w:val="both"/>
        <w:rPr>
          <w:b/>
          <w:sz w:val="22"/>
          <w:szCs w:val="22"/>
          <w:u w:val="single"/>
          <w:lang w:val="sr-Latn-RS"/>
        </w:rPr>
      </w:pPr>
    </w:p>
    <w:p w14:paraId="453AAE8B" w14:textId="613287A6" w:rsidR="00B10271" w:rsidRPr="00BE170B" w:rsidRDefault="00A40B6C" w:rsidP="004F3B4F">
      <w:pPr>
        <w:pStyle w:val="ListParagraph"/>
        <w:numPr>
          <w:ilvl w:val="0"/>
          <w:numId w:val="9"/>
        </w:numPr>
        <w:spacing w:after="60" w:line="276" w:lineRule="auto"/>
        <w:jc w:val="both"/>
        <w:rPr>
          <w:b/>
          <w:sz w:val="22"/>
          <w:szCs w:val="22"/>
          <w:lang w:val="sr-Latn-RS"/>
        </w:rPr>
      </w:pPr>
      <w:r w:rsidRPr="00BE170B">
        <w:rPr>
          <w:b/>
          <w:sz w:val="22"/>
          <w:szCs w:val="22"/>
          <w:lang w:val="sr-Latn-RS"/>
        </w:rPr>
        <w:t>Projektni zadaci</w:t>
      </w:r>
      <w:r w:rsidR="0067329A" w:rsidRPr="00BE170B">
        <w:rPr>
          <w:b/>
          <w:sz w:val="22"/>
          <w:szCs w:val="22"/>
          <w:lang w:val="sr-Latn-RS"/>
        </w:rPr>
        <w:t xml:space="preserve"> eksperata koji su predmet javne nabavke: </w:t>
      </w:r>
    </w:p>
    <w:p w14:paraId="48A5B44C" w14:textId="77777777" w:rsidR="00EF231E" w:rsidRPr="00BE170B" w:rsidRDefault="00EF231E" w:rsidP="000D06E2">
      <w:pPr>
        <w:spacing w:after="60" w:line="276" w:lineRule="auto"/>
        <w:jc w:val="both"/>
        <w:rPr>
          <w:b/>
          <w:sz w:val="22"/>
          <w:szCs w:val="22"/>
          <w:u w:val="single"/>
          <w:lang w:val="sr-Latn-R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95"/>
        <w:gridCol w:w="7976"/>
      </w:tblGrid>
      <w:tr w:rsidR="00EF231E" w:rsidRPr="00BE170B" w14:paraId="3C9535D6" w14:textId="77777777" w:rsidTr="004F3B4F">
        <w:tc>
          <w:tcPr>
            <w:tcW w:w="1795" w:type="dxa"/>
          </w:tcPr>
          <w:p w14:paraId="18868C27" w14:textId="3DCA6937" w:rsidR="00EF231E" w:rsidRPr="00BE170B" w:rsidRDefault="00EF231E" w:rsidP="00EF231E">
            <w:pPr>
              <w:spacing w:after="60" w:line="276" w:lineRule="auto"/>
              <w:jc w:val="center"/>
              <w:rPr>
                <w:b/>
                <w:sz w:val="22"/>
                <w:szCs w:val="22"/>
                <w:lang w:val="sr-Latn-RS"/>
              </w:rPr>
            </w:pPr>
            <w:r w:rsidRPr="00BE170B">
              <w:rPr>
                <w:b/>
                <w:sz w:val="22"/>
                <w:szCs w:val="22"/>
                <w:lang w:val="sr-Latn-RS"/>
              </w:rPr>
              <w:t>Pozicija</w:t>
            </w:r>
          </w:p>
        </w:tc>
        <w:tc>
          <w:tcPr>
            <w:tcW w:w="7976" w:type="dxa"/>
          </w:tcPr>
          <w:p w14:paraId="7CBB6817" w14:textId="193335EE" w:rsidR="00EF231E" w:rsidRPr="00BE170B" w:rsidRDefault="00EF231E" w:rsidP="00EF231E">
            <w:pPr>
              <w:spacing w:after="60" w:line="276" w:lineRule="auto"/>
              <w:jc w:val="center"/>
              <w:rPr>
                <w:b/>
                <w:sz w:val="22"/>
                <w:szCs w:val="22"/>
                <w:lang w:val="sr-Latn-RS"/>
              </w:rPr>
            </w:pPr>
            <w:r w:rsidRPr="00BE170B">
              <w:rPr>
                <w:b/>
                <w:sz w:val="22"/>
                <w:szCs w:val="22"/>
                <w:lang w:val="sr-Latn-RS"/>
              </w:rPr>
              <w:t>Opis zadataka</w:t>
            </w:r>
          </w:p>
        </w:tc>
      </w:tr>
      <w:tr w:rsidR="00EF231E" w:rsidRPr="00BE170B" w14:paraId="42EC5B9E" w14:textId="77777777" w:rsidTr="004F3B4F">
        <w:tc>
          <w:tcPr>
            <w:tcW w:w="1795" w:type="dxa"/>
          </w:tcPr>
          <w:p w14:paraId="2FD66650" w14:textId="77777777" w:rsidR="00EF231E" w:rsidRPr="00BE170B" w:rsidRDefault="00EF231E" w:rsidP="000D06E2">
            <w:pPr>
              <w:spacing w:after="60" w:line="276" w:lineRule="auto"/>
              <w:jc w:val="both"/>
              <w:rPr>
                <w:b/>
                <w:sz w:val="22"/>
                <w:szCs w:val="22"/>
                <w:u w:val="single"/>
                <w:lang w:val="sr-Latn-RS"/>
              </w:rPr>
            </w:pPr>
          </w:p>
          <w:p w14:paraId="433F39C5" w14:textId="5F5A8CBF" w:rsidR="00EF231E" w:rsidRPr="00BE170B" w:rsidRDefault="00EF231E" w:rsidP="00EF231E">
            <w:pPr>
              <w:spacing w:after="60" w:line="276" w:lineRule="auto"/>
              <w:jc w:val="center"/>
              <w:rPr>
                <w:b/>
                <w:sz w:val="22"/>
                <w:szCs w:val="22"/>
                <w:lang w:val="sr-Latn-RS"/>
              </w:rPr>
            </w:pPr>
            <w:r w:rsidRPr="00BE170B">
              <w:rPr>
                <w:b/>
                <w:sz w:val="22"/>
                <w:szCs w:val="22"/>
                <w:lang w:val="sr-Latn-RS"/>
              </w:rPr>
              <w:t>Tim lider</w:t>
            </w:r>
          </w:p>
        </w:tc>
        <w:tc>
          <w:tcPr>
            <w:tcW w:w="7976" w:type="dxa"/>
          </w:tcPr>
          <w:p w14:paraId="49FC6F05" w14:textId="77777777" w:rsidR="00A40B6C" w:rsidRPr="00BE170B" w:rsidRDefault="00A40B6C" w:rsidP="00A40B6C">
            <w:pPr>
              <w:pStyle w:val="ListParagraph"/>
              <w:spacing w:line="276" w:lineRule="auto"/>
              <w:ind w:left="522"/>
              <w:jc w:val="both"/>
              <w:rPr>
                <w:sz w:val="22"/>
                <w:szCs w:val="22"/>
                <w:lang w:val="sr-Latn-RS" w:bidi="ne-NP"/>
              </w:rPr>
            </w:pPr>
          </w:p>
          <w:p w14:paraId="50825B52" w14:textId="143A4255" w:rsidR="00EF231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i</w:t>
            </w:r>
            <w:r w:rsidR="00EF231E" w:rsidRPr="00BE170B">
              <w:rPr>
                <w:sz w:val="22"/>
                <w:szCs w:val="22"/>
                <w:lang w:val="sr-Latn-RS" w:bidi="ne-NP"/>
              </w:rPr>
              <w:t>zrada predloga razvrstavanja kvalifikacija od zanimanja iz Odluke o Jedinstvenom kodeksu šifara za unošenje i šifriranje podataka u evidencijama u oblasti rada („Službeni list SRJ”, br. 97/98, 25/00 i „Službeni glasnik RS”, broj 15/10 – dr. Pravilnik) u skladu sa usvojenim koncepcijskim okvirom;</w:t>
            </w:r>
          </w:p>
          <w:p w14:paraId="33F63973" w14:textId="5EABFCFE" w:rsidR="00EF231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i</w:t>
            </w:r>
            <w:r w:rsidR="00EF231E" w:rsidRPr="00BE170B">
              <w:rPr>
                <w:sz w:val="22"/>
                <w:szCs w:val="22"/>
                <w:lang w:val="sr-Latn-RS" w:bidi="ne-NP"/>
              </w:rPr>
              <w:t>zrada Finalnog izveštaja o razvrstavanju kvalifikacija od zanimanja iz Odluke o Jedinstvenom kodeksu za upis i šifriranje podataka u evidenciju o radu („Službeni list SRJ“, br. 97/98, 25/00 i "Službeni glasnik RS", br. 15/10 - drugi Pravilnik) a u skladu sa komentarima dobijenim od MPNTR;</w:t>
            </w:r>
          </w:p>
          <w:p w14:paraId="0806B065" w14:textId="60E4BFBA" w:rsidR="00EF231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i</w:t>
            </w:r>
            <w:r w:rsidR="00EF231E" w:rsidRPr="00BE170B">
              <w:rPr>
                <w:sz w:val="22"/>
                <w:szCs w:val="22"/>
                <w:lang w:val="sr-Latn-RS" w:bidi="ne-NP"/>
              </w:rPr>
              <w:t>zrada predloga razvrstavanja zanimanja od kvalifikacija iz Odluke o Jedinstvenom kodeksu šifara za unošenje i šifriranje podataka u evidencijama u oblasti rada („Službeni list SRJ”, br. 97/98, 25/00 i „Službeni glasnik RS”, broj 15/10 – dr. Pravilnik) u skladu sa usvojenim koncepcijskim okvirom;</w:t>
            </w:r>
          </w:p>
          <w:p w14:paraId="03A9CE57" w14:textId="7C1441A1" w:rsidR="00EF231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i</w:t>
            </w:r>
            <w:r w:rsidR="00EF231E" w:rsidRPr="00BE170B">
              <w:rPr>
                <w:sz w:val="22"/>
                <w:szCs w:val="22"/>
                <w:lang w:val="sr-Latn-RS" w:bidi="ne-NP"/>
              </w:rPr>
              <w:t xml:space="preserve">zrada Finalnog izveštaja o razvrstavanju zanimanja od kvalifikacija iz Odluke o Jedinstvenom kodeksu za upis i šifriranje podataka u evidenciju o radu („Službeni list SRJ“, br. 97/98, 25/00 i "Službeni glasnik RS", br. 15/10 - drugi Pravilnik) a u skladu sa komentarima dobijenim od MPNTR; </w:t>
            </w:r>
          </w:p>
          <w:p w14:paraId="245D8333" w14:textId="58B56791" w:rsidR="00EF231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i</w:t>
            </w:r>
            <w:r w:rsidR="00EF231E" w:rsidRPr="00BE170B">
              <w:rPr>
                <w:sz w:val="22"/>
                <w:szCs w:val="22"/>
                <w:lang w:val="sr-Latn-RS" w:bidi="ne-NP"/>
              </w:rPr>
              <w:t>zrada predloga veza između kvalifikacija iz Odluke o Jedinstvenom kodeksu šifara za unošenje i šifriranje podataka u evidencijama u oblasti rada („Službeni list SRJ”, br. 97/98, 25/00 i „Službeni glasnik RS”, broj 15/10 – dr. Pravilnik) i liste kvalifikacija koja će biti usvojena od strane MPNTR, u skladu sa usvojenim koncepcijskim okvirom;</w:t>
            </w:r>
          </w:p>
          <w:p w14:paraId="327EF9B8" w14:textId="07D03DB8" w:rsidR="00EF231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i</w:t>
            </w:r>
            <w:r w:rsidR="00EF231E" w:rsidRPr="00BE170B">
              <w:rPr>
                <w:sz w:val="22"/>
                <w:szCs w:val="22"/>
                <w:lang w:val="sr-Latn-RS" w:bidi="ne-NP"/>
              </w:rPr>
              <w:t>zrada Finalnog izveštaja o vezama između kvalifikacija iz Odluke o Jedinstvenom kodeksu šifara za unošenje i šifriranje podataka u evidencijama u oblasti rada („Službeni list SRJ”, br. 97/98, 25/00 i „Službeni glasnik RS”, broj 15/10 – dr. Pravilnik) i liste kvalifikacija koja će biti usvojena od strane MPNTR, a u skladu sa komentarima dobijenim od MPNTR;</w:t>
            </w:r>
          </w:p>
          <w:p w14:paraId="4C3ED88B" w14:textId="6FCF8168" w:rsidR="00EF231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i</w:t>
            </w:r>
            <w:r w:rsidR="00EF231E" w:rsidRPr="00BE170B">
              <w:rPr>
                <w:sz w:val="22"/>
                <w:szCs w:val="22"/>
                <w:lang w:val="sr-Latn-RS" w:bidi="ne-NP"/>
              </w:rPr>
              <w:t>zrada predloga veza između zanimanja iz Odluke o Jedinstvenom kodeksu šifara za unošenje i šifriranje podataka u evidencijama u oblasti rada („Službeni list SRJ”, br. 97/98, 25/00 i „Službeni glasnik RS”, broj 15/10 – dr. Pravilnik)) i zanimanja iz Odluke o jedinstvenom kodeksu šifara za unošenje i šifriranje podataka u eviden</w:t>
            </w:r>
            <w:r w:rsidR="00BE170B" w:rsidRPr="00BE170B">
              <w:rPr>
                <w:sz w:val="22"/>
                <w:szCs w:val="22"/>
                <w:lang w:val="sr-Latn-RS" w:bidi="ne-NP"/>
              </w:rPr>
              <w:t>cijama u oblasti rada (</w:t>
            </w:r>
            <w:r w:rsidR="00BE170B" w:rsidRPr="00BE170B">
              <w:rPr>
                <w:sz w:val="22"/>
                <w:szCs w:val="22"/>
                <w:lang w:val="sr-Latn-RS" w:bidi="ne-NP"/>
              </w:rPr>
              <w:t>„Službeni glasnik RS”</w:t>
            </w:r>
            <w:r w:rsidR="00EF231E" w:rsidRPr="00BE170B">
              <w:rPr>
                <w:sz w:val="22"/>
                <w:szCs w:val="22"/>
                <w:lang w:val="sr-Latn-RS" w:bidi="ne-NP"/>
              </w:rPr>
              <w:t>, broj 57/18), u skladu sa usvojenim koncepcijskim okvirom;</w:t>
            </w:r>
          </w:p>
          <w:p w14:paraId="22061807" w14:textId="01624C36" w:rsidR="00EF231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i</w:t>
            </w:r>
            <w:r w:rsidR="00EF231E" w:rsidRPr="00BE170B">
              <w:rPr>
                <w:sz w:val="22"/>
                <w:szCs w:val="22"/>
                <w:lang w:val="sr-Latn-RS" w:bidi="ne-NP"/>
              </w:rPr>
              <w:t xml:space="preserve">zrada Finalnog izveštaja o vezama između zanimanja iz Odluke o Jedinstvenom kodeksu šifara za unošenje i šifriranje podataka u evidencijama u oblasti rada („Službeni list SRJ”, br. 97/98, 25/00 i „Službeni glasnik RS”, broj 15/10 – dr. Pravilnik)) i zanimanja iz Odluke o jedinstvenom kodeksu šifara za unošenje i šifriranje podataka u evidencijama u oblasti rada </w:t>
            </w:r>
            <w:r w:rsidR="00BE170B" w:rsidRPr="00BE170B">
              <w:rPr>
                <w:sz w:val="22"/>
                <w:szCs w:val="22"/>
                <w:lang w:val="sr-Latn-RS" w:bidi="ne-NP"/>
              </w:rPr>
              <w:t>(„Službeni glasnik RS”</w:t>
            </w:r>
            <w:r w:rsidR="00EF231E" w:rsidRPr="00BE170B">
              <w:rPr>
                <w:sz w:val="22"/>
                <w:szCs w:val="22"/>
                <w:lang w:val="sr-Latn-RS" w:bidi="ne-NP"/>
              </w:rPr>
              <w:t>, broj 57/18), a u skladu sa komentarima dobijenim od MPNTR;</w:t>
            </w:r>
          </w:p>
          <w:p w14:paraId="5ED47B9D" w14:textId="0596C7D0" w:rsidR="00EF231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p</w:t>
            </w:r>
            <w:r w:rsidR="00EF231E" w:rsidRPr="00BE170B">
              <w:rPr>
                <w:sz w:val="22"/>
                <w:szCs w:val="22"/>
                <w:lang w:val="sr-Latn-RS" w:bidi="ne-NP"/>
              </w:rPr>
              <w:t xml:space="preserve">rezentacija i diskusija </w:t>
            </w:r>
            <w:r w:rsidR="00BE170B" w:rsidRPr="00BE170B">
              <w:rPr>
                <w:sz w:val="22"/>
                <w:szCs w:val="22"/>
                <w:lang w:val="sr-Latn-RS" w:bidi="ne-NP"/>
              </w:rPr>
              <w:t>o rezultatima</w:t>
            </w:r>
            <w:r w:rsidR="00EF231E" w:rsidRPr="00BE170B">
              <w:rPr>
                <w:sz w:val="22"/>
                <w:szCs w:val="22"/>
                <w:lang w:val="sr-Latn-RS" w:bidi="ne-NP"/>
              </w:rPr>
              <w:t xml:space="preserve"> na poziv MPNTR.    </w:t>
            </w:r>
          </w:p>
          <w:p w14:paraId="4B28F2FD" w14:textId="77777777" w:rsidR="00EF231E" w:rsidRPr="00BE170B" w:rsidRDefault="00EF231E" w:rsidP="00F2430E">
            <w:pPr>
              <w:pStyle w:val="ListParagraph"/>
              <w:spacing w:line="276" w:lineRule="auto"/>
              <w:ind w:left="522"/>
              <w:jc w:val="both"/>
              <w:rPr>
                <w:sz w:val="22"/>
                <w:szCs w:val="22"/>
                <w:lang w:val="sr-Latn-RS" w:bidi="ne-NP"/>
              </w:rPr>
            </w:pPr>
          </w:p>
          <w:p w14:paraId="634E0EF0" w14:textId="77777777" w:rsidR="00BE170B" w:rsidRPr="00BE170B" w:rsidRDefault="00BE170B" w:rsidP="00F2430E">
            <w:pPr>
              <w:pStyle w:val="ListParagraph"/>
              <w:spacing w:line="276" w:lineRule="auto"/>
              <w:ind w:left="522"/>
              <w:jc w:val="both"/>
              <w:rPr>
                <w:sz w:val="22"/>
                <w:szCs w:val="22"/>
                <w:lang w:val="sr-Latn-RS" w:bidi="ne-NP"/>
              </w:rPr>
            </w:pPr>
          </w:p>
          <w:p w14:paraId="6B980B09" w14:textId="36C29EAC" w:rsidR="00BE170B" w:rsidRPr="00BE170B" w:rsidRDefault="00BE170B" w:rsidP="00F2430E">
            <w:pPr>
              <w:pStyle w:val="ListParagraph"/>
              <w:spacing w:line="276" w:lineRule="auto"/>
              <w:ind w:left="522"/>
              <w:jc w:val="both"/>
              <w:rPr>
                <w:sz w:val="22"/>
                <w:szCs w:val="22"/>
                <w:lang w:val="sr-Latn-RS" w:bidi="ne-NP"/>
              </w:rPr>
            </w:pPr>
          </w:p>
        </w:tc>
      </w:tr>
      <w:tr w:rsidR="00EF231E" w:rsidRPr="00BE170B" w14:paraId="5A70105F" w14:textId="77777777" w:rsidTr="004F3B4F">
        <w:tc>
          <w:tcPr>
            <w:tcW w:w="1795" w:type="dxa"/>
          </w:tcPr>
          <w:p w14:paraId="38232A73" w14:textId="77777777" w:rsidR="00A40B6C" w:rsidRPr="00BE170B" w:rsidRDefault="00A40B6C" w:rsidP="00A40B6C">
            <w:pPr>
              <w:spacing w:after="60" w:line="276" w:lineRule="auto"/>
              <w:jc w:val="center"/>
              <w:rPr>
                <w:b/>
                <w:sz w:val="22"/>
                <w:szCs w:val="22"/>
                <w:lang w:val="sr-Latn-RS"/>
              </w:rPr>
            </w:pPr>
          </w:p>
          <w:p w14:paraId="0083A647" w14:textId="3EC60049" w:rsidR="00EF231E" w:rsidRPr="00BE170B" w:rsidRDefault="00A92E43" w:rsidP="00A40B6C">
            <w:pPr>
              <w:spacing w:after="60" w:line="276" w:lineRule="auto"/>
              <w:jc w:val="center"/>
              <w:rPr>
                <w:b/>
                <w:sz w:val="22"/>
                <w:szCs w:val="22"/>
                <w:u w:val="single"/>
                <w:lang w:val="sr-Latn-RS"/>
              </w:rPr>
            </w:pPr>
            <w:r w:rsidRPr="00BE170B">
              <w:rPr>
                <w:b/>
                <w:sz w:val="22"/>
                <w:szCs w:val="22"/>
                <w:lang w:val="sr-Latn-RS"/>
              </w:rPr>
              <w:t>S</w:t>
            </w:r>
            <w:r w:rsidR="00BE170B" w:rsidRPr="00BE170B">
              <w:rPr>
                <w:b/>
                <w:sz w:val="22"/>
                <w:szCs w:val="22"/>
                <w:lang w:val="sr-Latn-RS"/>
              </w:rPr>
              <w:t>enior</w:t>
            </w:r>
            <w:r w:rsidR="00A40B6C" w:rsidRPr="00BE170B">
              <w:rPr>
                <w:b/>
                <w:sz w:val="22"/>
                <w:szCs w:val="22"/>
                <w:lang w:val="sr-Latn-RS"/>
              </w:rPr>
              <w:t xml:space="preserve"> ekspert za kvalifikacije</w:t>
            </w:r>
          </w:p>
        </w:tc>
        <w:tc>
          <w:tcPr>
            <w:tcW w:w="7976" w:type="dxa"/>
          </w:tcPr>
          <w:p w14:paraId="743BFBA3" w14:textId="77777777" w:rsidR="00A40B6C" w:rsidRPr="00BE170B" w:rsidRDefault="00A40B6C" w:rsidP="00A40B6C">
            <w:pPr>
              <w:pStyle w:val="ListParagraph"/>
              <w:spacing w:line="276" w:lineRule="auto"/>
              <w:ind w:left="522"/>
              <w:jc w:val="both"/>
              <w:rPr>
                <w:sz w:val="22"/>
                <w:szCs w:val="22"/>
                <w:lang w:val="sr-Latn-RS" w:bidi="ne-NP"/>
              </w:rPr>
            </w:pPr>
          </w:p>
          <w:p w14:paraId="6DA77ED3" w14:textId="6A5ADECA" w:rsidR="00EF231E" w:rsidRPr="00BE170B" w:rsidRDefault="00A92E43"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r</w:t>
            </w:r>
            <w:r w:rsidR="00EF231E" w:rsidRPr="00BE170B">
              <w:rPr>
                <w:sz w:val="22"/>
                <w:szCs w:val="22"/>
                <w:lang w:val="sr-Latn-RS" w:bidi="ne-NP"/>
              </w:rPr>
              <w:t xml:space="preserve">azvoj koncepcijskog okvira za razvrstavanje kvalifikacija od zanimanja iz Odluke o Jedinstvenom kodeksu šifara za unošenje i šifriranje podataka u evidencijama u oblasti rada („Službeni list SRJ”, br. 97/98, 25/00 i „Službeni glasnik RS”, broj 15/10 – dr. Pravilnik);  </w:t>
            </w:r>
          </w:p>
          <w:p w14:paraId="4DB96168" w14:textId="4AF6380A" w:rsidR="00EF231E" w:rsidRPr="00BE170B" w:rsidRDefault="00A92E43"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f</w:t>
            </w:r>
            <w:r w:rsidR="00EF231E" w:rsidRPr="00BE170B">
              <w:rPr>
                <w:sz w:val="22"/>
                <w:szCs w:val="22"/>
                <w:lang w:val="sr-Latn-RS" w:bidi="ne-NP"/>
              </w:rPr>
              <w:t>inalni zveštaj koji sadrži koncepcijski okvir za razvrstavanje kvalifikacija od zanimanja iz Odluke o Jedinstvenom kodeksu šifara za unošenje i šifriranje podataka u evidencijama u oblasti rada („Službeni list SRJ”, br. 97/98, 25/00 i „Službeni glasnik RS”, broj 15/10 – dr. Pravilnik) a u skladu sa komentarima dobijenim od MPNTR;</w:t>
            </w:r>
          </w:p>
          <w:p w14:paraId="5BDABD41" w14:textId="79805449" w:rsidR="00EF231E" w:rsidRPr="00BE170B" w:rsidRDefault="00A92E43"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p</w:t>
            </w:r>
            <w:r w:rsidR="00EF231E" w:rsidRPr="00BE170B">
              <w:rPr>
                <w:sz w:val="22"/>
                <w:szCs w:val="22"/>
                <w:lang w:val="sr-Latn-RS" w:bidi="ne-NP"/>
              </w:rPr>
              <w:t>riprema elaborata za potrebe sektorskih veća o proceni potreba za kvalifikacijama iz područja rada Građevinarstvo, Hemija, nemetali i grafičarstvo, Geologija, rudarstvo i metalurgija, Lične usluge, Tekstilstvo i kožarstvo i Ekonomija, pravo i administracija.</w:t>
            </w:r>
          </w:p>
          <w:p w14:paraId="183FE145" w14:textId="69DA6AE6" w:rsidR="00EF231E" w:rsidRPr="00BE170B" w:rsidRDefault="00A92E43"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p</w:t>
            </w:r>
            <w:r w:rsidR="00EF231E" w:rsidRPr="00BE170B">
              <w:rPr>
                <w:sz w:val="22"/>
                <w:szCs w:val="22"/>
                <w:lang w:val="sr-Latn-RS" w:bidi="ne-NP"/>
              </w:rPr>
              <w:t xml:space="preserve">rezentacija i diskusija </w:t>
            </w:r>
            <w:r w:rsidR="00BE170B" w:rsidRPr="00BE170B">
              <w:rPr>
                <w:sz w:val="22"/>
                <w:szCs w:val="22"/>
                <w:lang w:val="sr-Latn-RS" w:bidi="ne-NP"/>
              </w:rPr>
              <w:t>o rezultatima</w:t>
            </w:r>
            <w:r w:rsidR="00EF231E" w:rsidRPr="00BE170B">
              <w:rPr>
                <w:sz w:val="22"/>
                <w:szCs w:val="22"/>
                <w:lang w:val="sr-Latn-RS" w:bidi="ne-NP"/>
              </w:rPr>
              <w:t xml:space="preserve"> na poziv MPNTR.    </w:t>
            </w:r>
          </w:p>
          <w:p w14:paraId="558E9828" w14:textId="4C529C38" w:rsidR="00A92E43" w:rsidRPr="00BE170B" w:rsidRDefault="00A92E43" w:rsidP="00A92E43">
            <w:pPr>
              <w:pStyle w:val="ListParagraph"/>
              <w:spacing w:line="276" w:lineRule="auto"/>
              <w:ind w:left="522"/>
              <w:jc w:val="both"/>
              <w:rPr>
                <w:sz w:val="22"/>
                <w:szCs w:val="22"/>
                <w:lang w:val="sr-Latn-RS" w:bidi="ne-NP"/>
              </w:rPr>
            </w:pPr>
          </w:p>
        </w:tc>
      </w:tr>
      <w:tr w:rsidR="00EF231E" w:rsidRPr="00BE170B" w14:paraId="018A0EBB" w14:textId="77777777" w:rsidTr="004F3B4F">
        <w:tc>
          <w:tcPr>
            <w:tcW w:w="1795" w:type="dxa"/>
          </w:tcPr>
          <w:p w14:paraId="38204B7B" w14:textId="77777777" w:rsidR="00A40B6C" w:rsidRPr="00BE170B" w:rsidRDefault="00A40B6C" w:rsidP="00A92E43">
            <w:pPr>
              <w:spacing w:after="60" w:line="276" w:lineRule="auto"/>
              <w:jc w:val="center"/>
              <w:rPr>
                <w:b/>
                <w:color w:val="000000"/>
                <w:sz w:val="22"/>
                <w:szCs w:val="22"/>
                <w:lang w:val="sr-Latn-RS" w:eastAsia="sr-Latn-RS"/>
              </w:rPr>
            </w:pPr>
          </w:p>
          <w:p w14:paraId="1830E9A6" w14:textId="3F5EEFD2" w:rsidR="00EF231E" w:rsidRPr="00BE170B" w:rsidRDefault="00A40B6C" w:rsidP="00A92E43">
            <w:pPr>
              <w:spacing w:after="60" w:line="276" w:lineRule="auto"/>
              <w:jc w:val="center"/>
              <w:rPr>
                <w:b/>
                <w:sz w:val="22"/>
                <w:szCs w:val="22"/>
                <w:u w:val="single"/>
                <w:lang w:val="sr-Latn-RS"/>
              </w:rPr>
            </w:pPr>
            <w:r w:rsidRPr="00BE170B">
              <w:rPr>
                <w:b/>
                <w:color w:val="000000"/>
                <w:sz w:val="22"/>
                <w:szCs w:val="22"/>
                <w:lang w:val="sr-Latn-RS" w:eastAsia="sr-Latn-RS"/>
              </w:rPr>
              <w:t>Ekspert za statistiku</w:t>
            </w:r>
          </w:p>
        </w:tc>
        <w:tc>
          <w:tcPr>
            <w:tcW w:w="7976" w:type="dxa"/>
          </w:tcPr>
          <w:p w14:paraId="3C31A0D7" w14:textId="77777777" w:rsidR="00A40B6C" w:rsidRPr="00BE170B" w:rsidRDefault="00A40B6C" w:rsidP="00A40B6C">
            <w:pPr>
              <w:pStyle w:val="ListParagraph"/>
              <w:spacing w:line="276" w:lineRule="auto"/>
              <w:ind w:left="522"/>
              <w:jc w:val="both"/>
              <w:rPr>
                <w:sz w:val="22"/>
                <w:szCs w:val="22"/>
                <w:lang w:val="sr-Latn-RS" w:bidi="ne-NP"/>
              </w:rPr>
            </w:pPr>
          </w:p>
          <w:p w14:paraId="12994090" w14:textId="77777777"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priprema analitičke podloge za izradu koncepcijskog okvira za povezivanje liste kvalifikacija i liste zanimanja Republike Srbije na osnovu primene statističkih metoda;</w:t>
            </w:r>
          </w:p>
          <w:p w14:paraId="1C4E7F8C" w14:textId="77777777"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izrada Finalnog izveštaja koji obuhvata analitičku podlogu za izradu koncepcijskog okvira za povezivanje liste kvalifikacija i liste zanimanja Republike Srbije na osnovu primene statističkih metoda, a u skladu sa komentarima dobijenim od MPNTR;</w:t>
            </w:r>
          </w:p>
          <w:p w14:paraId="0A7FF049" w14:textId="63E72E93"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priprema analitičke podloge za izradu koncepcijskog okvira za povezivanje zanimanja iz Odluke o Jedinstvenom kodeksu šifara za unošenje i šifriranje podataka u evidencijama u oblasti rada („Službeni list SRJ”, br. 97/98, 25/00 i „Službeni glasnik RS”, broj 15/10 – dr. Pravilnik)) i zanimanja iz Odluke o jedinstvenom kodeksu šifara za unošenje i šifriranje podataka u evidencijama u oblasti rada (</w:t>
            </w:r>
            <w:r w:rsidR="00BE170B" w:rsidRPr="00BE170B">
              <w:rPr>
                <w:sz w:val="22"/>
                <w:szCs w:val="22"/>
                <w:lang w:val="sr-Latn-RS" w:bidi="ne-NP"/>
              </w:rPr>
              <w:t>„Službeni glasnik RS”</w:t>
            </w:r>
            <w:r w:rsidRPr="00BE170B">
              <w:rPr>
                <w:sz w:val="22"/>
                <w:szCs w:val="22"/>
                <w:lang w:val="sr-Latn-RS" w:bidi="ne-NP"/>
              </w:rPr>
              <w:t>, broj 57/18),  utemeljene na analizi šifarnika i primeni statističkih metoda (podaci CROSO, NSZ i sl.);</w:t>
            </w:r>
          </w:p>
          <w:p w14:paraId="6931CC80" w14:textId="44535904"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 xml:space="preserve">izrada Finalnog izveštaja koji obuhvata analitičku podlogu za izradu koncepcijskog okvira za  povezivanje zanimanja iz Odluke o Jedinstvenom kodeksu šifara za unošenje i šifriranje podataka u evidencijama u oblasti rada („Službeni list SRJ”, br. 97/98, 25/00 i „Službeni glasnik RS”, broj 15/10 – dr. Pravilnik) i zanimanja iz Odluke o jedinstvenom kodeksu šifara za unošenje i šifriranje podataka u evidencijama u oblasti rada  </w:t>
            </w:r>
            <w:r w:rsidR="00BE170B" w:rsidRPr="00BE170B">
              <w:rPr>
                <w:sz w:val="22"/>
                <w:szCs w:val="22"/>
                <w:lang w:val="sr-Latn-RS" w:bidi="ne-NP"/>
              </w:rPr>
              <w:t>(„Službeni glasnik RS”</w:t>
            </w:r>
            <w:r w:rsidR="00BE170B" w:rsidRPr="00BE170B">
              <w:rPr>
                <w:sz w:val="22"/>
                <w:szCs w:val="22"/>
                <w:lang w:val="sr-Latn-RS" w:bidi="ne-NP"/>
              </w:rPr>
              <w:t>, broj 57/18),</w:t>
            </w:r>
            <w:r w:rsidRPr="00BE170B">
              <w:rPr>
                <w:sz w:val="22"/>
                <w:szCs w:val="22"/>
                <w:lang w:val="sr-Latn-RS" w:bidi="ne-NP"/>
              </w:rPr>
              <w:t xml:space="preserve"> u skladu sa komentarima dobijenim od MPNTR;</w:t>
            </w:r>
          </w:p>
          <w:p w14:paraId="367F3C3E" w14:textId="77777777"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priprema analitičke podloge za izradu koncepcijskog okvira za povezivanje kvalifikacija iz Odluke o Jedinstvenom kodeksu šifara za unošenje i šifriranje podataka u evidencijama u oblasti rada („Službeni list SRJ”, br. 97/98, 25/00 i „Službeni glasnik RS”, broj 15/10 – dr. Pravilnik) i liste kvalifikacija koja će biti usvojena od strane MPNTR, utemeljene na analizi šifarnika i primeni statističkih metoda  (podaci CROSO, NSZ i sl.);</w:t>
            </w:r>
          </w:p>
          <w:p w14:paraId="4A36E606" w14:textId="77777777"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 xml:space="preserve">izrada Finalnog izveštaja koji obuhvata analitičku podlogu za izradu koncepcijskog okvira za povezivanje kvalifikacija iz Odluke o Jedinstvenom kodeksu šifara za unošenje i šifriranje podataka u evidencijama u oblasti rada („Službeni list SRJ”, br. 97/98, 25/00 i „Službeni glasnik RS”, broj 15/10 – dr. Pravilnik) i liste </w:t>
            </w:r>
            <w:r w:rsidRPr="00BE170B">
              <w:rPr>
                <w:sz w:val="22"/>
                <w:szCs w:val="22"/>
                <w:lang w:val="sr-Latn-RS" w:bidi="ne-NP"/>
              </w:rPr>
              <w:lastRenderedPageBreak/>
              <w:t>kvalifikacija koja će biti usvojena od strane MPNTR, u skladu sa komentarima dobijenim od MPNTR;</w:t>
            </w:r>
          </w:p>
          <w:p w14:paraId="278056AE" w14:textId="4662D032" w:rsidR="00EF231E" w:rsidRPr="00BE170B" w:rsidRDefault="00F2430E" w:rsidP="00A40B6C">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 xml:space="preserve">prezentacija i diskusija </w:t>
            </w:r>
            <w:r w:rsidR="00BE170B" w:rsidRPr="00BE170B">
              <w:rPr>
                <w:sz w:val="22"/>
                <w:szCs w:val="22"/>
                <w:lang w:val="sr-Latn-RS" w:bidi="ne-NP"/>
              </w:rPr>
              <w:t>o rezultatima</w:t>
            </w:r>
            <w:r w:rsidRPr="00BE170B">
              <w:rPr>
                <w:sz w:val="22"/>
                <w:szCs w:val="22"/>
                <w:lang w:val="sr-Latn-RS" w:bidi="ne-NP"/>
              </w:rPr>
              <w:t xml:space="preserve"> na poziv MPNTR.    </w:t>
            </w:r>
          </w:p>
        </w:tc>
      </w:tr>
      <w:tr w:rsidR="00EF231E" w:rsidRPr="00BE170B" w14:paraId="088AD9B7" w14:textId="77777777" w:rsidTr="004F3B4F">
        <w:tc>
          <w:tcPr>
            <w:tcW w:w="1795" w:type="dxa"/>
          </w:tcPr>
          <w:p w14:paraId="3C3C3C82" w14:textId="77777777" w:rsidR="00A92E43" w:rsidRPr="00BE170B" w:rsidRDefault="00A92E43" w:rsidP="00A92E43">
            <w:pPr>
              <w:spacing w:after="60" w:line="276" w:lineRule="auto"/>
              <w:jc w:val="center"/>
              <w:rPr>
                <w:b/>
                <w:color w:val="000000"/>
                <w:sz w:val="22"/>
                <w:szCs w:val="22"/>
                <w:lang w:val="sr-Latn-RS" w:eastAsia="sr-Latn-RS"/>
              </w:rPr>
            </w:pPr>
          </w:p>
          <w:p w14:paraId="2863D448" w14:textId="7ABF88C1" w:rsidR="00EF231E" w:rsidRPr="00BE170B" w:rsidRDefault="00A40B6C" w:rsidP="00A92E43">
            <w:pPr>
              <w:spacing w:after="60" w:line="276" w:lineRule="auto"/>
              <w:jc w:val="center"/>
              <w:rPr>
                <w:b/>
                <w:sz w:val="22"/>
                <w:szCs w:val="22"/>
                <w:u w:val="single"/>
                <w:lang w:val="sr-Latn-RS"/>
              </w:rPr>
            </w:pPr>
            <w:r w:rsidRPr="00BE170B">
              <w:rPr>
                <w:b/>
                <w:color w:val="000000"/>
                <w:sz w:val="22"/>
                <w:szCs w:val="22"/>
                <w:lang w:val="sr-Latn-RS" w:eastAsia="sr-Latn-RS"/>
              </w:rPr>
              <w:t>Analitičar za prikupljanje i obradu podataka</w:t>
            </w:r>
          </w:p>
        </w:tc>
        <w:tc>
          <w:tcPr>
            <w:tcW w:w="7976" w:type="dxa"/>
          </w:tcPr>
          <w:p w14:paraId="56F41F10" w14:textId="77777777" w:rsidR="00A40B6C" w:rsidRPr="00BE170B" w:rsidRDefault="00A40B6C" w:rsidP="00A40B6C">
            <w:pPr>
              <w:pStyle w:val="ListParagraph"/>
              <w:spacing w:line="276" w:lineRule="auto"/>
              <w:ind w:left="522"/>
              <w:jc w:val="both"/>
              <w:rPr>
                <w:sz w:val="22"/>
                <w:szCs w:val="22"/>
                <w:lang w:val="sr-Latn-RS" w:bidi="ne-NP"/>
              </w:rPr>
            </w:pPr>
          </w:p>
          <w:p w14:paraId="60765A24" w14:textId="77777777"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pružanje analitičke podrške u prikupljanju i obradi podataka u cilju razvoja koncepcijskog okvira za povezivanje liste kvalifikacija sa listom zanimanja;</w:t>
            </w:r>
          </w:p>
          <w:p w14:paraId="376CF437" w14:textId="42488332"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 xml:space="preserve">analiza i izrada </w:t>
            </w:r>
            <w:r w:rsidR="00BE170B" w:rsidRPr="00BE170B">
              <w:rPr>
                <w:sz w:val="22"/>
                <w:szCs w:val="22"/>
                <w:lang w:val="sr-Latn-RS" w:bidi="ne-NP"/>
              </w:rPr>
              <w:t>preporuka za unapređenje koncep</w:t>
            </w:r>
            <w:r w:rsidRPr="00BE170B">
              <w:rPr>
                <w:sz w:val="22"/>
                <w:szCs w:val="22"/>
                <w:lang w:val="sr-Latn-RS" w:bidi="ne-NP"/>
              </w:rPr>
              <w:t>cijskog okvira za razvrstavanje zanimanja od kvalifikacija iz Odluke o Jedinstvenom kodeksu za unos i šifrovanje podataka u evidenciju o radu („Službeni list SRJ“, br. 97/98 , 25/00 i "Službeni glasnik RS", br. 15/10 - drugi Pravilnik);</w:t>
            </w:r>
          </w:p>
          <w:p w14:paraId="69E1B35A" w14:textId="77777777"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 xml:space="preserve">analiza i izrada preporuka za unapređenje predloga veza između liste kvalifikacija iz Odluke o Jedinstvenom kodeksu za unos i šifriranje podataka u evidenciju o radu ("Službeni list SRJ", br. 97 / 98, 25/00 i „Službeni glasnik RS“, br. 15/10 - drugi Pravilnik) i liste kvalifikacija koja će biti usvojena od strane MPNTR; </w:t>
            </w:r>
          </w:p>
          <w:p w14:paraId="12AA6794" w14:textId="77777777"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analiza i izrada preporuka za unapređenje predloga veza između liste zanimanja iz Odluke o Jedinstvenom kodeksu za unošenje i šifrovanje podataka u evidenciju o radu ("Službeni glasnik SRJ", br. 97 / 98, 25/00 i „Službeni glasnik RS“, br. 15/10 - drugi Pravilnik) i liste zanimanja iz Odluke o Jedinstvenom kodeksu za unos i šifriranje podataka u evidenciju o radu („Sl. Glasnik RS“, br. RS “, br. 57/18);</w:t>
            </w:r>
          </w:p>
          <w:p w14:paraId="2E54511D" w14:textId="239F01EE"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 xml:space="preserve">prezentacija i diskusija </w:t>
            </w:r>
            <w:r w:rsidR="00BE170B" w:rsidRPr="00BE170B">
              <w:rPr>
                <w:sz w:val="22"/>
                <w:szCs w:val="22"/>
                <w:lang w:val="sr-Latn-RS" w:bidi="ne-NP"/>
              </w:rPr>
              <w:t>o rezultatima</w:t>
            </w:r>
            <w:r w:rsidRPr="00BE170B">
              <w:rPr>
                <w:sz w:val="22"/>
                <w:szCs w:val="22"/>
                <w:lang w:val="sr-Latn-RS" w:bidi="ne-NP"/>
              </w:rPr>
              <w:t xml:space="preserve"> na poziv MPNTR.    </w:t>
            </w:r>
          </w:p>
          <w:p w14:paraId="18D3986A" w14:textId="77777777" w:rsidR="00EF231E" w:rsidRPr="00BE170B" w:rsidRDefault="00EF231E" w:rsidP="00A92E43">
            <w:pPr>
              <w:pStyle w:val="ListParagraph"/>
              <w:spacing w:line="276" w:lineRule="auto"/>
              <w:ind w:left="522"/>
              <w:jc w:val="both"/>
              <w:rPr>
                <w:sz w:val="22"/>
                <w:szCs w:val="22"/>
                <w:lang w:val="sr-Latn-RS" w:bidi="ne-NP"/>
              </w:rPr>
            </w:pPr>
          </w:p>
        </w:tc>
      </w:tr>
      <w:tr w:rsidR="00EF231E" w:rsidRPr="00BE170B" w14:paraId="4CAB2938" w14:textId="77777777" w:rsidTr="004F3B4F">
        <w:tc>
          <w:tcPr>
            <w:tcW w:w="1795" w:type="dxa"/>
          </w:tcPr>
          <w:p w14:paraId="6541CA2C" w14:textId="77777777" w:rsidR="00A40B6C" w:rsidRPr="00BE170B" w:rsidRDefault="00A40B6C" w:rsidP="00A92E43">
            <w:pPr>
              <w:spacing w:after="60" w:line="276" w:lineRule="auto"/>
              <w:jc w:val="center"/>
              <w:rPr>
                <w:b/>
                <w:sz w:val="22"/>
                <w:szCs w:val="22"/>
                <w:lang w:val="sr-Latn-RS"/>
              </w:rPr>
            </w:pPr>
          </w:p>
          <w:p w14:paraId="51CEE9FA" w14:textId="0A6EA45F" w:rsidR="00EF231E" w:rsidRPr="00BE170B" w:rsidRDefault="00BE170B" w:rsidP="00A92E43">
            <w:pPr>
              <w:spacing w:after="60" w:line="276" w:lineRule="auto"/>
              <w:jc w:val="center"/>
              <w:rPr>
                <w:b/>
                <w:sz w:val="22"/>
                <w:szCs w:val="22"/>
                <w:u w:val="single"/>
                <w:lang w:val="sr-Latn-RS"/>
              </w:rPr>
            </w:pPr>
            <w:r w:rsidRPr="00BE170B">
              <w:rPr>
                <w:b/>
                <w:sz w:val="22"/>
                <w:szCs w:val="22"/>
                <w:lang w:val="sr-Latn-RS"/>
              </w:rPr>
              <w:t>Senior</w:t>
            </w:r>
            <w:r w:rsidR="00A40B6C" w:rsidRPr="00BE170B">
              <w:rPr>
                <w:b/>
                <w:sz w:val="22"/>
                <w:szCs w:val="22"/>
                <w:lang w:val="sr-Latn-RS"/>
              </w:rPr>
              <w:t xml:space="preserve"> ekspert za šifarnik zanimanja</w:t>
            </w:r>
          </w:p>
        </w:tc>
        <w:tc>
          <w:tcPr>
            <w:tcW w:w="7976" w:type="dxa"/>
          </w:tcPr>
          <w:p w14:paraId="6E58832C" w14:textId="77777777" w:rsidR="00A40B6C" w:rsidRPr="00BE170B" w:rsidRDefault="00A40B6C" w:rsidP="00A40B6C">
            <w:pPr>
              <w:pStyle w:val="ListParagraph"/>
              <w:spacing w:line="276" w:lineRule="auto"/>
              <w:ind w:left="522"/>
              <w:jc w:val="both"/>
              <w:rPr>
                <w:sz w:val="22"/>
                <w:szCs w:val="22"/>
                <w:lang w:val="sr-Latn-RS" w:bidi="ne-NP"/>
              </w:rPr>
            </w:pPr>
          </w:p>
          <w:p w14:paraId="15059B7E" w14:textId="091DF0AD" w:rsidR="00F2430E" w:rsidRPr="00BE170B" w:rsidRDefault="00A40B6C"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r</w:t>
            </w:r>
            <w:r w:rsidR="00F2430E" w:rsidRPr="00BE170B">
              <w:rPr>
                <w:sz w:val="22"/>
                <w:szCs w:val="22"/>
                <w:lang w:val="sr-Latn-RS" w:bidi="ne-NP"/>
              </w:rPr>
              <w:t>azvoj koncepcijskog okvira za razvrstavanje zanimanja od kvalifikacija iz Odluke o Jedinstvenom kodeksu šifara za unošenje i šifriranje podataka u evidencijama u oblasti rada („Službeni list SRJ”, br. 97/98, 25/00 i „Službeni glasnik RS”, broj 15/10 – dr. Pravilnik);</w:t>
            </w:r>
          </w:p>
          <w:p w14:paraId="132AE42D" w14:textId="2BB044BD" w:rsidR="00F2430E" w:rsidRPr="00BE170B" w:rsidRDefault="00A40B6C"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f</w:t>
            </w:r>
            <w:r w:rsidR="00F2430E" w:rsidRPr="00BE170B">
              <w:rPr>
                <w:sz w:val="22"/>
                <w:szCs w:val="22"/>
                <w:lang w:val="sr-Latn-RS" w:bidi="ne-NP"/>
              </w:rPr>
              <w:t xml:space="preserve">inalni </w:t>
            </w:r>
            <w:r w:rsidR="00BE170B" w:rsidRPr="00BE170B">
              <w:rPr>
                <w:sz w:val="22"/>
                <w:szCs w:val="22"/>
                <w:lang w:val="sr-Latn-RS" w:bidi="ne-NP"/>
              </w:rPr>
              <w:t>i</w:t>
            </w:r>
            <w:r w:rsidR="00F2430E" w:rsidRPr="00BE170B">
              <w:rPr>
                <w:sz w:val="22"/>
                <w:szCs w:val="22"/>
                <w:lang w:val="sr-Latn-RS" w:bidi="ne-NP"/>
              </w:rPr>
              <w:t>zveštaj koji sadrži koncepcijski okvir za razvrstavanje zanimanja od kvalifikacija iz Odluke o Jedinstvenom kodeksu šifara za unošenje i šifriranje podataka u evidencijama u oblasti rada („Službeni list SRJ”, br. 97/98, 25/00 i „Službeni glasnik RS”, broj 15/10 – dr. Pravilnik) a u skladu sa komentarima dobijenim od MPNTR;</w:t>
            </w:r>
          </w:p>
          <w:p w14:paraId="6F805D0C" w14:textId="0CAC9D1D" w:rsidR="00F2430E" w:rsidRPr="00BE170B" w:rsidRDefault="00A40B6C"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p</w:t>
            </w:r>
            <w:r w:rsidR="00F2430E" w:rsidRPr="00BE170B">
              <w:rPr>
                <w:sz w:val="22"/>
                <w:szCs w:val="22"/>
                <w:lang w:val="sr-Latn-RS" w:bidi="ne-NP"/>
              </w:rPr>
              <w:t>riprema elaborata za potrebe sektorskih veća o proceni potreba za kvalifikacijama iz područja rada Mašinstvo i obrada metala, Prirodno matematičko, Šumarstvo i obrada drveta, Trgovina, ugostiteljstvo i turizam, Saobraćaj i Elektrotehnika.</w:t>
            </w:r>
          </w:p>
          <w:p w14:paraId="2A7E993C" w14:textId="7C3C0C36" w:rsidR="00F2430E" w:rsidRPr="00BE170B" w:rsidRDefault="00A40B6C"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p</w:t>
            </w:r>
            <w:r w:rsidR="00F2430E" w:rsidRPr="00BE170B">
              <w:rPr>
                <w:sz w:val="22"/>
                <w:szCs w:val="22"/>
                <w:lang w:val="sr-Latn-RS" w:bidi="ne-NP"/>
              </w:rPr>
              <w:t>rezentacija i diskusija</w:t>
            </w:r>
            <w:r w:rsidR="00BE170B">
              <w:rPr>
                <w:sz w:val="22"/>
                <w:szCs w:val="22"/>
                <w:lang w:val="sr-Latn-RS" w:bidi="ne-NP"/>
              </w:rPr>
              <w:t xml:space="preserve"> o rezultatima</w:t>
            </w:r>
            <w:r w:rsidR="00F2430E" w:rsidRPr="00BE170B">
              <w:rPr>
                <w:sz w:val="22"/>
                <w:szCs w:val="22"/>
                <w:lang w:val="sr-Latn-RS" w:bidi="ne-NP"/>
              </w:rPr>
              <w:t xml:space="preserve"> na poziv MPNTR.    </w:t>
            </w:r>
          </w:p>
          <w:p w14:paraId="09F30FA0" w14:textId="77777777" w:rsidR="00EF231E" w:rsidRPr="00BE170B" w:rsidRDefault="00EF231E" w:rsidP="00A92E43">
            <w:pPr>
              <w:pStyle w:val="ListParagraph"/>
              <w:spacing w:line="276" w:lineRule="auto"/>
              <w:ind w:left="522"/>
              <w:jc w:val="both"/>
              <w:rPr>
                <w:sz w:val="22"/>
                <w:szCs w:val="22"/>
                <w:lang w:val="sr-Latn-RS" w:bidi="ne-NP"/>
              </w:rPr>
            </w:pPr>
          </w:p>
        </w:tc>
      </w:tr>
    </w:tbl>
    <w:p w14:paraId="1802A3D9" w14:textId="77777777" w:rsidR="00EF231E" w:rsidRPr="00BE170B" w:rsidRDefault="00EF231E" w:rsidP="000D06E2">
      <w:pPr>
        <w:spacing w:after="60" w:line="276" w:lineRule="auto"/>
        <w:jc w:val="both"/>
        <w:rPr>
          <w:b/>
          <w:sz w:val="22"/>
          <w:szCs w:val="22"/>
          <w:u w:val="single"/>
          <w:lang w:val="sr-Latn-RS"/>
        </w:rPr>
      </w:pPr>
    </w:p>
    <w:p w14:paraId="3AECC219" w14:textId="77777777" w:rsidR="003F7B03" w:rsidRPr="00BE170B" w:rsidRDefault="003F7B03" w:rsidP="000D06E2">
      <w:pPr>
        <w:spacing w:after="60" w:line="276" w:lineRule="auto"/>
        <w:jc w:val="both"/>
        <w:rPr>
          <w:b/>
          <w:sz w:val="22"/>
          <w:szCs w:val="22"/>
          <w:u w:val="single"/>
          <w:lang w:val="sr-Latn-RS"/>
        </w:rPr>
      </w:pPr>
    </w:p>
    <w:p w14:paraId="59C345F3" w14:textId="3A5B5A96" w:rsidR="00EF231E" w:rsidRPr="00BE170B" w:rsidRDefault="00EF231E" w:rsidP="004F3B4F">
      <w:pPr>
        <w:pStyle w:val="ListParagraph"/>
        <w:numPr>
          <w:ilvl w:val="0"/>
          <w:numId w:val="9"/>
        </w:numPr>
        <w:spacing w:after="60" w:line="276" w:lineRule="auto"/>
        <w:jc w:val="both"/>
        <w:rPr>
          <w:b/>
          <w:sz w:val="22"/>
          <w:szCs w:val="22"/>
          <w:lang w:val="sr-Latn-RS"/>
        </w:rPr>
      </w:pPr>
      <w:r w:rsidRPr="00BE170B">
        <w:rPr>
          <w:b/>
          <w:sz w:val="22"/>
          <w:szCs w:val="22"/>
          <w:lang w:val="sr-Latn-RS"/>
        </w:rPr>
        <w:t>Zainteresovani konsultant</w:t>
      </w:r>
      <w:r w:rsidR="00A40B6C" w:rsidRPr="00BE170B">
        <w:rPr>
          <w:b/>
          <w:sz w:val="22"/>
          <w:szCs w:val="22"/>
          <w:lang w:val="sr-Latn-RS"/>
        </w:rPr>
        <w:t>i/konsultantkinje</w:t>
      </w:r>
      <w:r w:rsidRPr="00BE170B">
        <w:rPr>
          <w:b/>
          <w:sz w:val="22"/>
          <w:szCs w:val="22"/>
          <w:lang w:val="sr-Latn-RS"/>
        </w:rPr>
        <w:t xml:space="preserve"> treba</w:t>
      </w:r>
      <w:r w:rsidR="00A40B6C" w:rsidRPr="00BE170B">
        <w:rPr>
          <w:b/>
          <w:sz w:val="22"/>
          <w:szCs w:val="22"/>
          <w:lang w:val="sr-Latn-RS"/>
        </w:rPr>
        <w:t>ju</w:t>
      </w:r>
      <w:r w:rsidRPr="00BE170B">
        <w:rPr>
          <w:b/>
          <w:sz w:val="22"/>
          <w:szCs w:val="22"/>
          <w:lang w:val="sr-Latn-RS"/>
        </w:rPr>
        <w:t xml:space="preserve"> da ispunjava</w:t>
      </w:r>
      <w:r w:rsidR="00A40B6C" w:rsidRPr="00BE170B">
        <w:rPr>
          <w:b/>
          <w:sz w:val="22"/>
          <w:szCs w:val="22"/>
          <w:lang w:val="sr-Latn-RS"/>
        </w:rPr>
        <w:t>ju</w:t>
      </w:r>
      <w:r w:rsidRPr="00BE170B">
        <w:rPr>
          <w:b/>
          <w:sz w:val="22"/>
          <w:szCs w:val="22"/>
          <w:lang w:val="sr-Latn-RS"/>
        </w:rPr>
        <w:t xml:space="preserve"> sledeće uslove:</w:t>
      </w:r>
    </w:p>
    <w:p w14:paraId="040A6C76" w14:textId="4D3DA9F2" w:rsidR="00C24F53" w:rsidRPr="00BE170B" w:rsidRDefault="00C24F53" w:rsidP="00CF5566">
      <w:pPr>
        <w:spacing w:after="120" w:line="276" w:lineRule="auto"/>
        <w:jc w:val="both"/>
        <w:rPr>
          <w:b/>
          <w:sz w:val="22"/>
          <w:szCs w:val="22"/>
          <w:lang w:val="sr-Latn-R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85"/>
        <w:gridCol w:w="7886"/>
      </w:tblGrid>
      <w:tr w:rsidR="00EF231E" w:rsidRPr="00BE170B" w14:paraId="307B11AB" w14:textId="77777777" w:rsidTr="004F3B4F">
        <w:tc>
          <w:tcPr>
            <w:tcW w:w="1885" w:type="dxa"/>
          </w:tcPr>
          <w:p w14:paraId="1F2F7B5B" w14:textId="20587350" w:rsidR="00EF231E" w:rsidRPr="00BE170B" w:rsidRDefault="00EF231E" w:rsidP="00EF231E">
            <w:pPr>
              <w:spacing w:after="120" w:line="276" w:lineRule="auto"/>
              <w:jc w:val="center"/>
              <w:rPr>
                <w:b/>
                <w:sz w:val="22"/>
                <w:szCs w:val="22"/>
                <w:lang w:val="sr-Latn-RS"/>
              </w:rPr>
            </w:pPr>
            <w:r w:rsidRPr="00BE170B">
              <w:rPr>
                <w:b/>
                <w:sz w:val="22"/>
                <w:szCs w:val="22"/>
                <w:lang w:val="sr-Latn-RS"/>
              </w:rPr>
              <w:t>Pozicija</w:t>
            </w:r>
          </w:p>
        </w:tc>
        <w:tc>
          <w:tcPr>
            <w:tcW w:w="7886" w:type="dxa"/>
          </w:tcPr>
          <w:p w14:paraId="7B9C266D" w14:textId="572ACF1D" w:rsidR="00EF231E" w:rsidRPr="00BE170B" w:rsidRDefault="00EF231E" w:rsidP="00EF231E">
            <w:pPr>
              <w:spacing w:after="120" w:line="276" w:lineRule="auto"/>
              <w:jc w:val="center"/>
              <w:rPr>
                <w:b/>
                <w:sz w:val="22"/>
                <w:szCs w:val="22"/>
                <w:lang w:val="sr-Latn-RS"/>
              </w:rPr>
            </w:pPr>
            <w:r w:rsidRPr="00BE170B">
              <w:rPr>
                <w:b/>
                <w:sz w:val="22"/>
                <w:szCs w:val="22"/>
                <w:lang w:val="sr-Latn-RS"/>
              </w:rPr>
              <w:t>Uslovi</w:t>
            </w:r>
          </w:p>
        </w:tc>
      </w:tr>
      <w:tr w:rsidR="00EF231E" w:rsidRPr="00BE170B" w14:paraId="6AA6AF6C" w14:textId="77777777" w:rsidTr="004F3B4F">
        <w:tc>
          <w:tcPr>
            <w:tcW w:w="1885" w:type="dxa"/>
          </w:tcPr>
          <w:p w14:paraId="0E19288C" w14:textId="77777777" w:rsidR="00EF231E" w:rsidRPr="00BE170B" w:rsidRDefault="00EF231E" w:rsidP="00CF5566">
            <w:pPr>
              <w:spacing w:after="120" w:line="276" w:lineRule="auto"/>
              <w:jc w:val="both"/>
              <w:rPr>
                <w:b/>
                <w:sz w:val="22"/>
                <w:szCs w:val="22"/>
                <w:lang w:val="sr-Latn-RS"/>
              </w:rPr>
            </w:pPr>
          </w:p>
          <w:p w14:paraId="7C61A083" w14:textId="743E3E38" w:rsidR="00EF231E" w:rsidRPr="00BE170B" w:rsidRDefault="00EF231E" w:rsidP="00EF231E">
            <w:pPr>
              <w:spacing w:after="120" w:line="276" w:lineRule="auto"/>
              <w:jc w:val="center"/>
              <w:rPr>
                <w:b/>
                <w:sz w:val="22"/>
                <w:szCs w:val="22"/>
                <w:lang w:val="sr-Latn-RS"/>
              </w:rPr>
            </w:pPr>
            <w:r w:rsidRPr="00BE170B">
              <w:rPr>
                <w:b/>
                <w:sz w:val="22"/>
                <w:szCs w:val="22"/>
                <w:lang w:val="sr-Latn-RS"/>
              </w:rPr>
              <w:t>Tim lider</w:t>
            </w:r>
          </w:p>
        </w:tc>
        <w:tc>
          <w:tcPr>
            <w:tcW w:w="7886" w:type="dxa"/>
          </w:tcPr>
          <w:p w14:paraId="020AA8A2" w14:textId="77777777" w:rsidR="004F3B4F" w:rsidRPr="00BE170B" w:rsidRDefault="004F3B4F" w:rsidP="004F3B4F">
            <w:pPr>
              <w:pStyle w:val="ListParagraph"/>
              <w:spacing w:line="276" w:lineRule="auto"/>
              <w:ind w:left="522"/>
              <w:jc w:val="both"/>
              <w:rPr>
                <w:sz w:val="22"/>
                <w:szCs w:val="22"/>
                <w:lang w:val="sr-Latn-RS" w:bidi="ne-NP"/>
              </w:rPr>
            </w:pPr>
          </w:p>
          <w:p w14:paraId="3149DD17" w14:textId="77777777" w:rsidR="00EF231E" w:rsidRPr="00BE170B" w:rsidRDefault="00EF231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univerzitetska diploma iz društvenih i humanističkih nauka, najmanje 240 ESPB;</w:t>
            </w:r>
          </w:p>
          <w:p w14:paraId="79B39557" w14:textId="4C6ECBD9" w:rsidR="00EF231E" w:rsidRPr="00BE170B" w:rsidRDefault="00EF231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najmanje 10 g</w:t>
            </w:r>
            <w:r w:rsidR="00BE170B">
              <w:rPr>
                <w:sz w:val="22"/>
                <w:szCs w:val="22"/>
                <w:lang w:val="sr-Latn-RS" w:bidi="ne-NP"/>
              </w:rPr>
              <w:t xml:space="preserve">odina radnog iskustva u obasti </w:t>
            </w:r>
            <w:r w:rsidRPr="00BE170B">
              <w:rPr>
                <w:sz w:val="22"/>
                <w:szCs w:val="22"/>
                <w:lang w:val="sr-Latn-RS" w:bidi="ne-NP"/>
              </w:rPr>
              <w:t xml:space="preserve">vođenja evidencija u oblasti rada i zapošljavanja, odnosno korišćenju i ažuriranju šifarnika kvalifikacija i zanimanja, </w:t>
            </w:r>
            <w:r w:rsidRPr="00BE170B">
              <w:rPr>
                <w:sz w:val="22"/>
                <w:szCs w:val="22"/>
                <w:lang w:val="sr-Latn-RS" w:bidi="ne-NP"/>
              </w:rPr>
              <w:lastRenderedPageBreak/>
              <w:t xml:space="preserve">pri čemu će se radno iskustvo na najvišim rukovodećim pozicijama posmatrati kao prednost; </w:t>
            </w:r>
          </w:p>
          <w:p w14:paraId="79753093" w14:textId="77777777" w:rsidR="00EF231E" w:rsidRPr="00BE170B" w:rsidRDefault="00EF231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iskustvo u izradi strateških dokumenata u oblasti obrazovanja i zapošljavanja;</w:t>
            </w:r>
          </w:p>
          <w:p w14:paraId="1FD56EEA" w14:textId="77777777" w:rsidR="00EF231E" w:rsidRPr="00BE170B" w:rsidRDefault="00EF231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iskustvo u međunarodnim projektima u oblasti analize i jačanja institucionalnih kapaciteta na Zapadnom Balkanu posmatraće se kao prednost;</w:t>
            </w:r>
          </w:p>
          <w:p w14:paraId="5A0CD60E" w14:textId="77777777" w:rsidR="00EF231E" w:rsidRPr="00BE170B" w:rsidRDefault="00EF231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znanja koja se odnose na strateške dokumente u oblasti zapošljavanja i obrazovanja i nacionalno zakonodavstvo u oblasti obrazovanja, sa posebnim akcentom na Zakon o nacionalnom okviru kvalifikacija Republike Srbije (NOKS) i prateća podzakonska akta;</w:t>
            </w:r>
          </w:p>
          <w:p w14:paraId="6DF40B3E" w14:textId="77777777" w:rsidR="00EF231E" w:rsidRPr="00BE170B" w:rsidRDefault="00EF231E" w:rsidP="00F2430E">
            <w:pPr>
              <w:pStyle w:val="ListParagraph"/>
              <w:numPr>
                <w:ilvl w:val="0"/>
                <w:numId w:val="8"/>
              </w:numPr>
              <w:spacing w:line="276" w:lineRule="auto"/>
              <w:ind w:left="522"/>
              <w:jc w:val="both"/>
              <w:rPr>
                <w:b/>
                <w:sz w:val="22"/>
                <w:szCs w:val="22"/>
                <w:lang w:val="sr-Latn-RS"/>
              </w:rPr>
            </w:pPr>
            <w:r w:rsidRPr="00BE170B">
              <w:rPr>
                <w:sz w:val="22"/>
                <w:szCs w:val="22"/>
                <w:lang w:val="sr-Latn-RS" w:bidi="ne-NP"/>
              </w:rPr>
              <w:t xml:space="preserve">odlične verbalne i pismene veštine komunikacija na srpskom i engleskom jeziku. </w:t>
            </w:r>
          </w:p>
          <w:p w14:paraId="4857C829" w14:textId="47F11712" w:rsidR="004F3B4F" w:rsidRPr="00BE170B" w:rsidRDefault="004F3B4F" w:rsidP="004F3B4F">
            <w:pPr>
              <w:pStyle w:val="ListParagraph"/>
              <w:spacing w:line="276" w:lineRule="auto"/>
              <w:ind w:left="522"/>
              <w:jc w:val="both"/>
              <w:rPr>
                <w:b/>
                <w:sz w:val="22"/>
                <w:szCs w:val="22"/>
                <w:lang w:val="sr-Latn-RS"/>
              </w:rPr>
            </w:pPr>
          </w:p>
        </w:tc>
      </w:tr>
      <w:tr w:rsidR="00EF231E" w:rsidRPr="00BE170B" w14:paraId="5939B4CB" w14:textId="77777777" w:rsidTr="004F3B4F">
        <w:tc>
          <w:tcPr>
            <w:tcW w:w="1885" w:type="dxa"/>
          </w:tcPr>
          <w:p w14:paraId="09B482DE" w14:textId="77777777" w:rsidR="00F2430E" w:rsidRPr="00BE170B" w:rsidRDefault="00F2430E" w:rsidP="00F2430E">
            <w:pPr>
              <w:spacing w:after="120" w:line="276" w:lineRule="auto"/>
              <w:jc w:val="center"/>
              <w:rPr>
                <w:b/>
                <w:sz w:val="22"/>
                <w:szCs w:val="22"/>
                <w:lang w:val="sr-Latn-RS" w:eastAsia="sr-Latn-RS"/>
              </w:rPr>
            </w:pPr>
          </w:p>
          <w:p w14:paraId="17A4BCF8" w14:textId="78FFA8E9" w:rsidR="00EF231E" w:rsidRPr="00BE170B" w:rsidRDefault="00BE170B" w:rsidP="00F2430E">
            <w:pPr>
              <w:spacing w:after="120" w:line="276" w:lineRule="auto"/>
              <w:jc w:val="center"/>
              <w:rPr>
                <w:b/>
                <w:sz w:val="22"/>
                <w:szCs w:val="22"/>
                <w:lang w:val="sr-Latn-RS"/>
              </w:rPr>
            </w:pPr>
            <w:r>
              <w:rPr>
                <w:b/>
                <w:sz w:val="22"/>
                <w:szCs w:val="22"/>
                <w:lang w:val="sr-Latn-RS"/>
              </w:rPr>
              <w:t>Senior</w:t>
            </w:r>
            <w:r w:rsidR="004F3B4F" w:rsidRPr="00BE170B">
              <w:rPr>
                <w:b/>
                <w:sz w:val="22"/>
                <w:szCs w:val="22"/>
                <w:lang w:val="sr-Latn-RS"/>
              </w:rPr>
              <w:t xml:space="preserve"> ekspert za kvalifikacije</w:t>
            </w:r>
          </w:p>
        </w:tc>
        <w:tc>
          <w:tcPr>
            <w:tcW w:w="7886" w:type="dxa"/>
          </w:tcPr>
          <w:p w14:paraId="5F22D4A0" w14:textId="77777777" w:rsidR="004F3B4F" w:rsidRPr="00BE170B" w:rsidRDefault="004F3B4F" w:rsidP="004F3B4F">
            <w:pPr>
              <w:pStyle w:val="ListParagraph"/>
              <w:spacing w:line="276" w:lineRule="auto"/>
              <w:ind w:left="522"/>
              <w:jc w:val="both"/>
              <w:rPr>
                <w:sz w:val="22"/>
                <w:szCs w:val="22"/>
                <w:lang w:val="sr-Latn-RS" w:bidi="ne-NP"/>
              </w:rPr>
            </w:pPr>
          </w:p>
          <w:p w14:paraId="223A3A7D" w14:textId="5C19E370" w:rsidR="00EF231E" w:rsidRPr="00BE170B" w:rsidRDefault="00EF231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univerzitetska diploma iz društvenih i humanističkih nauka, najmanje 240 ESPB;</w:t>
            </w:r>
          </w:p>
          <w:p w14:paraId="2EE28D7A" w14:textId="7A6D6E33" w:rsidR="00EF231E" w:rsidRPr="00BE170B" w:rsidRDefault="00EF231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najmanje 3 go</w:t>
            </w:r>
            <w:r w:rsidR="00D565A0">
              <w:rPr>
                <w:sz w:val="22"/>
                <w:szCs w:val="22"/>
                <w:lang w:val="sr-Latn-RS" w:bidi="ne-NP"/>
              </w:rPr>
              <w:t>dina</w:t>
            </w:r>
            <w:r w:rsidRPr="00BE170B">
              <w:rPr>
                <w:sz w:val="22"/>
                <w:szCs w:val="22"/>
                <w:lang w:val="sr-Latn-RS" w:bidi="ne-NP"/>
              </w:rPr>
              <w:t xml:space="preserve"> radnog iskustva u obasti praćenja evidencija u oblasti rada i zapošljavanja, odnosno korišćenju i ažuriranju  šifarnika kvalifikacija i zanimanja, pri čemu će se radno iskustvo na analitičkim poslovima posmatrati kao prednost; </w:t>
            </w:r>
          </w:p>
          <w:p w14:paraId="445A4069" w14:textId="77777777" w:rsidR="00EF231E" w:rsidRPr="00BE170B" w:rsidRDefault="00EF231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iskustvo u zagovaranju i primeni sektorskog pristupa u razvoju kvalifikacija;</w:t>
            </w:r>
          </w:p>
          <w:p w14:paraId="5565D3BC" w14:textId="77777777" w:rsidR="00EF231E" w:rsidRPr="00BE170B" w:rsidRDefault="00EF231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iskustvo u izradi strateških dokumenata u oblasti obrazovanja i zapošljavanja;</w:t>
            </w:r>
          </w:p>
          <w:p w14:paraId="3E78BA19" w14:textId="77777777" w:rsidR="00EF231E" w:rsidRPr="00BE170B" w:rsidRDefault="00EF231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znanja koja se odnose na strateške dokumente u oblasti zapošljavanja i obrazovanja i nacionalno zakonodavstvo u oblasti obrazovanja, sa posebnim naglaskom na Zakon o nacionalnom okviru kvalifikacija Republike Srbije (NOKS) i prateća podzakonska akta;</w:t>
            </w:r>
          </w:p>
          <w:p w14:paraId="5643EEE4" w14:textId="77777777" w:rsidR="00EF231E" w:rsidRPr="00BE170B" w:rsidRDefault="00EF231E" w:rsidP="00F2430E">
            <w:pPr>
              <w:pStyle w:val="ListParagraph"/>
              <w:numPr>
                <w:ilvl w:val="0"/>
                <w:numId w:val="8"/>
              </w:numPr>
              <w:spacing w:line="276" w:lineRule="auto"/>
              <w:ind w:left="522"/>
              <w:jc w:val="both"/>
              <w:rPr>
                <w:b/>
                <w:sz w:val="22"/>
                <w:szCs w:val="22"/>
                <w:lang w:val="sr-Latn-RS"/>
              </w:rPr>
            </w:pPr>
            <w:r w:rsidRPr="00BE170B">
              <w:rPr>
                <w:sz w:val="22"/>
                <w:szCs w:val="22"/>
                <w:lang w:val="sr-Latn-RS" w:bidi="ne-NP"/>
              </w:rPr>
              <w:t xml:space="preserve">odlične verbalne i pismene veštine komunikacija na srpskom i engleskom jeziku. </w:t>
            </w:r>
          </w:p>
          <w:p w14:paraId="25F23DCD" w14:textId="44278BB5" w:rsidR="004F3B4F" w:rsidRPr="00BE170B" w:rsidRDefault="004F3B4F" w:rsidP="004F3B4F">
            <w:pPr>
              <w:pStyle w:val="ListParagraph"/>
              <w:spacing w:line="276" w:lineRule="auto"/>
              <w:ind w:left="522"/>
              <w:jc w:val="both"/>
              <w:rPr>
                <w:b/>
                <w:sz w:val="22"/>
                <w:szCs w:val="22"/>
                <w:lang w:val="sr-Latn-RS"/>
              </w:rPr>
            </w:pPr>
          </w:p>
        </w:tc>
      </w:tr>
      <w:tr w:rsidR="00EF231E" w:rsidRPr="00BE170B" w14:paraId="32A52286" w14:textId="77777777" w:rsidTr="004F3B4F">
        <w:tc>
          <w:tcPr>
            <w:tcW w:w="1885" w:type="dxa"/>
          </w:tcPr>
          <w:p w14:paraId="26F0B72F" w14:textId="77777777" w:rsidR="00F2430E" w:rsidRPr="00BE170B" w:rsidRDefault="00F2430E" w:rsidP="00F2430E">
            <w:pPr>
              <w:spacing w:after="120" w:line="276" w:lineRule="auto"/>
              <w:jc w:val="center"/>
              <w:rPr>
                <w:rFonts w:eastAsia="Calibri"/>
                <w:b/>
                <w:color w:val="000000"/>
                <w:sz w:val="22"/>
                <w:szCs w:val="22"/>
                <w:lang w:val="sr-Latn-RS" w:eastAsia="sr-Latn-RS"/>
              </w:rPr>
            </w:pPr>
          </w:p>
          <w:p w14:paraId="15D9A8FD" w14:textId="683D6F69" w:rsidR="00EF231E" w:rsidRPr="00BE170B" w:rsidRDefault="004F3B4F" w:rsidP="00F2430E">
            <w:pPr>
              <w:spacing w:after="120" w:line="276" w:lineRule="auto"/>
              <w:jc w:val="center"/>
              <w:rPr>
                <w:b/>
                <w:sz w:val="22"/>
                <w:szCs w:val="22"/>
                <w:lang w:val="sr-Latn-RS"/>
              </w:rPr>
            </w:pPr>
            <w:r w:rsidRPr="00BE170B">
              <w:rPr>
                <w:b/>
                <w:color w:val="000000"/>
                <w:sz w:val="22"/>
                <w:szCs w:val="22"/>
                <w:lang w:val="sr-Latn-RS" w:eastAsia="sr-Latn-RS"/>
              </w:rPr>
              <w:t>Ekspert za statistiku</w:t>
            </w:r>
          </w:p>
        </w:tc>
        <w:tc>
          <w:tcPr>
            <w:tcW w:w="7886" w:type="dxa"/>
          </w:tcPr>
          <w:p w14:paraId="17E801CA" w14:textId="77777777" w:rsidR="004F3B4F" w:rsidRPr="00BE170B" w:rsidRDefault="004F3B4F" w:rsidP="004F3B4F">
            <w:pPr>
              <w:pStyle w:val="ListParagraph"/>
              <w:spacing w:line="276" w:lineRule="auto"/>
              <w:ind w:left="522"/>
              <w:jc w:val="both"/>
              <w:rPr>
                <w:sz w:val="22"/>
                <w:szCs w:val="22"/>
                <w:lang w:val="sr-Latn-RS" w:bidi="ne-NP"/>
              </w:rPr>
            </w:pPr>
          </w:p>
          <w:p w14:paraId="4E0BC55E" w14:textId="77777777"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univerzitetska diploma iz ekonomije, javne uprave, društvenih nauka, statistike ili druge relevantne oblasti, najmanje 240 ESPB;</w:t>
            </w:r>
          </w:p>
          <w:p w14:paraId="349F94C5" w14:textId="77777777"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 xml:space="preserve">najmanje 10 godina radnog iskustva na poslovima analize tržišta rada, pri čemu će se iskustvo na razvijanju indikatora za razvoj profila sektora posmatrati kao prednost; </w:t>
            </w:r>
          </w:p>
          <w:p w14:paraId="691B1970" w14:textId="77777777"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 xml:space="preserve">najmanje jedno međunarodno angažovanje u poslednjih 5 godina u oblasti tržišta rada, analize i prognoze za znanjima i veštinama; </w:t>
            </w:r>
          </w:p>
          <w:p w14:paraId="4FABCFA7" w14:textId="77777777"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iskustvo u korišćenju Big Data analitike za poboljšanje tradicionalnih informacija o tržištu rada, uključujući upotrebu relevantnih klasifikacija kao što su ISCO</w:t>
            </w:r>
            <w:r w:rsidRPr="00BE170B">
              <w:rPr>
                <w:sz w:val="22"/>
                <w:szCs w:val="22"/>
                <w:lang w:val="sr-Latn-RS"/>
              </w:rPr>
              <w:footnoteReference w:id="1"/>
            </w:r>
            <w:r w:rsidRPr="00BE170B">
              <w:rPr>
                <w:sz w:val="22"/>
                <w:szCs w:val="22"/>
                <w:lang w:val="sr-Latn-RS" w:bidi="ne-NP"/>
              </w:rPr>
              <w:t>, ISCED</w:t>
            </w:r>
            <w:r w:rsidRPr="00BE170B">
              <w:rPr>
                <w:sz w:val="22"/>
                <w:szCs w:val="22"/>
                <w:lang w:val="sr-Latn-RS"/>
              </w:rPr>
              <w:footnoteReference w:id="2"/>
            </w:r>
            <w:r w:rsidRPr="00BE170B">
              <w:rPr>
                <w:sz w:val="22"/>
                <w:szCs w:val="22"/>
                <w:lang w:val="sr-Latn-RS" w:bidi="ne-NP"/>
              </w:rPr>
              <w:t>, ESCO</w:t>
            </w:r>
            <w:r w:rsidRPr="00BE170B">
              <w:rPr>
                <w:sz w:val="22"/>
                <w:szCs w:val="22"/>
                <w:lang w:val="sr-Latn-RS"/>
              </w:rPr>
              <w:footnoteReference w:id="3"/>
            </w:r>
          </w:p>
          <w:p w14:paraId="0D4A1E13" w14:textId="77777777"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 xml:space="preserve">radno iskustvo na domaćim i međunarodnim projektima u oblasti razvoja indikatora tržišta rada, predviđanja i prognoziranja veština; </w:t>
            </w:r>
          </w:p>
          <w:p w14:paraId="0836F156" w14:textId="77777777" w:rsidR="00EF231E" w:rsidRPr="00BE170B" w:rsidRDefault="00F2430E" w:rsidP="00F2430E">
            <w:pPr>
              <w:pStyle w:val="ListParagraph"/>
              <w:numPr>
                <w:ilvl w:val="0"/>
                <w:numId w:val="8"/>
              </w:numPr>
              <w:spacing w:line="276" w:lineRule="auto"/>
              <w:ind w:left="522"/>
              <w:jc w:val="both"/>
              <w:rPr>
                <w:b/>
                <w:sz w:val="22"/>
                <w:szCs w:val="22"/>
                <w:lang w:val="sr-Latn-RS"/>
              </w:rPr>
            </w:pPr>
            <w:r w:rsidRPr="00BE170B">
              <w:rPr>
                <w:sz w:val="22"/>
                <w:szCs w:val="22"/>
                <w:lang w:val="sr-Latn-RS" w:bidi="ne-NP"/>
              </w:rPr>
              <w:t>odlične verbalne i pismene veštine komunikacija na srpskom i engleskom jeziku.</w:t>
            </w:r>
          </w:p>
          <w:p w14:paraId="5A34B233" w14:textId="01AD44E3" w:rsidR="004F3B4F" w:rsidRPr="00BE170B" w:rsidRDefault="004F3B4F" w:rsidP="004F3B4F">
            <w:pPr>
              <w:pStyle w:val="ListParagraph"/>
              <w:spacing w:line="276" w:lineRule="auto"/>
              <w:ind w:left="522"/>
              <w:jc w:val="both"/>
              <w:rPr>
                <w:b/>
                <w:sz w:val="22"/>
                <w:szCs w:val="22"/>
                <w:lang w:val="sr-Latn-RS"/>
              </w:rPr>
            </w:pPr>
          </w:p>
        </w:tc>
      </w:tr>
      <w:tr w:rsidR="00EF231E" w:rsidRPr="00BE170B" w14:paraId="072A05A0" w14:textId="77777777" w:rsidTr="004F3B4F">
        <w:tc>
          <w:tcPr>
            <w:tcW w:w="1885" w:type="dxa"/>
          </w:tcPr>
          <w:p w14:paraId="428BB8E4" w14:textId="77777777" w:rsidR="00F2430E" w:rsidRPr="00BE170B" w:rsidRDefault="00F2430E" w:rsidP="00F2430E">
            <w:pPr>
              <w:spacing w:after="120" w:line="276" w:lineRule="auto"/>
              <w:jc w:val="center"/>
              <w:rPr>
                <w:b/>
                <w:color w:val="000000"/>
                <w:sz w:val="22"/>
                <w:szCs w:val="22"/>
                <w:lang w:val="sr-Latn-RS" w:eastAsia="sr-Latn-RS"/>
              </w:rPr>
            </w:pPr>
          </w:p>
          <w:p w14:paraId="042A39E9" w14:textId="20365D70" w:rsidR="00EF231E" w:rsidRPr="00BE170B" w:rsidRDefault="004F3B4F" w:rsidP="004F3B4F">
            <w:pPr>
              <w:spacing w:after="120" w:line="276" w:lineRule="auto"/>
              <w:jc w:val="center"/>
              <w:rPr>
                <w:b/>
                <w:sz w:val="22"/>
                <w:szCs w:val="22"/>
                <w:lang w:val="sr-Latn-RS"/>
              </w:rPr>
            </w:pPr>
            <w:r w:rsidRPr="00BE170B">
              <w:rPr>
                <w:b/>
                <w:color w:val="000000"/>
                <w:sz w:val="22"/>
                <w:szCs w:val="22"/>
                <w:lang w:val="sr-Latn-RS" w:eastAsia="sr-Latn-RS"/>
              </w:rPr>
              <w:t>Analitičar za prikupljanje i obradu podataka</w:t>
            </w:r>
          </w:p>
        </w:tc>
        <w:tc>
          <w:tcPr>
            <w:tcW w:w="7886" w:type="dxa"/>
          </w:tcPr>
          <w:p w14:paraId="3ED51FF9" w14:textId="77777777" w:rsidR="004F3B4F" w:rsidRPr="00BE170B" w:rsidRDefault="004F3B4F" w:rsidP="004F3B4F">
            <w:pPr>
              <w:pStyle w:val="ListParagraph"/>
              <w:spacing w:line="276" w:lineRule="auto"/>
              <w:ind w:left="522"/>
              <w:jc w:val="both"/>
              <w:rPr>
                <w:sz w:val="22"/>
                <w:szCs w:val="22"/>
                <w:lang w:val="sr-Latn-RS" w:bidi="ne-NP"/>
              </w:rPr>
            </w:pPr>
          </w:p>
          <w:p w14:paraId="2EB1AA08" w14:textId="77777777"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univerzitetska diploma iz društvenih i humanističkih nauka, najmanje 240 ESPB;</w:t>
            </w:r>
          </w:p>
          <w:p w14:paraId="70D4C78D" w14:textId="2ED3E6F6"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radno is</w:t>
            </w:r>
            <w:r w:rsidR="00BE170B">
              <w:rPr>
                <w:sz w:val="22"/>
                <w:szCs w:val="22"/>
                <w:lang w:val="sr-Latn-RS" w:bidi="ne-NP"/>
              </w:rPr>
              <w:t>kustvo u implementaciji NOKS-a,</w:t>
            </w:r>
            <w:r w:rsidRPr="00BE170B">
              <w:rPr>
                <w:sz w:val="22"/>
                <w:szCs w:val="22"/>
                <w:lang w:val="sr-Latn-RS" w:bidi="ne-NP"/>
              </w:rPr>
              <w:t xml:space="preserve"> pri čemu će iskustvo u konsultativnom procesu tokom pripreme Izveštaja o povezivanju NOKS-a na EOK-om biti posmatrano kao prednost;</w:t>
            </w:r>
          </w:p>
          <w:p w14:paraId="2DF8537A" w14:textId="7A07C791"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lastRenderedPageBreak/>
              <w:t xml:space="preserve">iskustvo u izradi planova za sprovođenje strateških ciljeva iz domena </w:t>
            </w:r>
            <w:r w:rsidR="00BE170B">
              <w:rPr>
                <w:sz w:val="22"/>
                <w:szCs w:val="22"/>
                <w:lang w:val="sr-Latn-RS" w:bidi="ne-NP"/>
              </w:rPr>
              <w:t>obrazovanja biće posmatrano kao</w:t>
            </w:r>
            <w:r w:rsidRPr="00BE170B">
              <w:rPr>
                <w:sz w:val="22"/>
                <w:szCs w:val="22"/>
                <w:lang w:val="sr-Latn-RS" w:bidi="ne-NP"/>
              </w:rPr>
              <w:t xml:space="preserve"> prednost;</w:t>
            </w:r>
          </w:p>
          <w:p w14:paraId="2AA72E7D" w14:textId="77777777"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učešće u radu radnih grupa uključenih u uspostavljanje obrazovnih politika;</w:t>
            </w:r>
          </w:p>
          <w:p w14:paraId="6AAF299B" w14:textId="77777777"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znanja koja se odnose na strateške dokumente u oblasti obrazovanja i nacionalno zakonodavstvo u oblasti obrazovanja sa posebnim naglaskom na Zakon o nacionalnom okviru kvalifikacija Republike Srbije (NOKS) i prateća podzakonska akta;</w:t>
            </w:r>
          </w:p>
          <w:p w14:paraId="60AB671B" w14:textId="77777777" w:rsidR="004F3B4F" w:rsidRPr="00BE170B" w:rsidRDefault="00F2430E" w:rsidP="00F2430E">
            <w:pPr>
              <w:pStyle w:val="ListParagraph"/>
              <w:numPr>
                <w:ilvl w:val="0"/>
                <w:numId w:val="8"/>
              </w:numPr>
              <w:spacing w:line="276" w:lineRule="auto"/>
              <w:ind w:left="522"/>
              <w:jc w:val="both"/>
              <w:rPr>
                <w:b/>
                <w:sz w:val="22"/>
                <w:szCs w:val="22"/>
                <w:lang w:val="sr-Latn-RS"/>
              </w:rPr>
            </w:pPr>
            <w:r w:rsidRPr="00BE170B">
              <w:rPr>
                <w:sz w:val="22"/>
                <w:szCs w:val="22"/>
                <w:lang w:val="sr-Latn-RS" w:bidi="ne-NP"/>
              </w:rPr>
              <w:t>odlične verbalne i pismene veštine komunikacija na srpskom i engleskom jeziku.</w:t>
            </w:r>
          </w:p>
          <w:p w14:paraId="62FC6134" w14:textId="2A9F5359" w:rsidR="00EF231E" w:rsidRPr="00BE170B" w:rsidRDefault="00F2430E" w:rsidP="004F3B4F">
            <w:pPr>
              <w:pStyle w:val="ListParagraph"/>
              <w:spacing w:line="276" w:lineRule="auto"/>
              <w:ind w:left="522"/>
              <w:jc w:val="both"/>
              <w:rPr>
                <w:b/>
                <w:sz w:val="22"/>
                <w:szCs w:val="22"/>
                <w:lang w:val="sr-Latn-RS"/>
              </w:rPr>
            </w:pPr>
            <w:r w:rsidRPr="00BE170B">
              <w:rPr>
                <w:sz w:val="22"/>
                <w:szCs w:val="22"/>
                <w:lang w:val="sr-Latn-RS" w:bidi="ne-NP"/>
              </w:rPr>
              <w:t xml:space="preserve"> </w:t>
            </w:r>
          </w:p>
        </w:tc>
      </w:tr>
      <w:tr w:rsidR="00EF231E" w:rsidRPr="00BE170B" w14:paraId="2F43CD61" w14:textId="77777777" w:rsidTr="004F3B4F">
        <w:tc>
          <w:tcPr>
            <w:tcW w:w="1885" w:type="dxa"/>
          </w:tcPr>
          <w:p w14:paraId="6487708C" w14:textId="77777777" w:rsidR="00F2430E" w:rsidRPr="00BE170B" w:rsidRDefault="00F2430E" w:rsidP="00F2430E">
            <w:pPr>
              <w:pStyle w:val="ListParagraph"/>
              <w:spacing w:line="276" w:lineRule="auto"/>
              <w:ind w:left="522"/>
              <w:jc w:val="both"/>
              <w:rPr>
                <w:sz w:val="22"/>
                <w:szCs w:val="22"/>
                <w:lang w:val="sr-Latn-RS" w:bidi="ne-NP"/>
              </w:rPr>
            </w:pPr>
          </w:p>
          <w:p w14:paraId="722676A8" w14:textId="7C0B39FA" w:rsidR="00EF231E" w:rsidRPr="00BE170B" w:rsidRDefault="00BE170B" w:rsidP="00F2430E">
            <w:pPr>
              <w:spacing w:after="120" w:line="276" w:lineRule="auto"/>
              <w:jc w:val="center"/>
              <w:rPr>
                <w:sz w:val="22"/>
                <w:szCs w:val="22"/>
                <w:lang w:val="sr-Latn-RS" w:bidi="ne-NP"/>
              </w:rPr>
            </w:pPr>
            <w:r>
              <w:rPr>
                <w:b/>
                <w:sz w:val="22"/>
                <w:szCs w:val="22"/>
                <w:lang w:val="sr-Latn-RS"/>
              </w:rPr>
              <w:t>Senior</w:t>
            </w:r>
            <w:r w:rsidR="004F3B4F" w:rsidRPr="00BE170B">
              <w:rPr>
                <w:b/>
                <w:sz w:val="22"/>
                <w:szCs w:val="22"/>
                <w:lang w:val="sr-Latn-RS"/>
              </w:rPr>
              <w:t xml:space="preserve"> ekspert za šifarnik zanimanja</w:t>
            </w:r>
          </w:p>
        </w:tc>
        <w:tc>
          <w:tcPr>
            <w:tcW w:w="7886" w:type="dxa"/>
          </w:tcPr>
          <w:p w14:paraId="3D4D3D52" w14:textId="77777777" w:rsidR="004F3B4F" w:rsidRPr="00BE170B" w:rsidRDefault="004F3B4F" w:rsidP="004F3B4F">
            <w:pPr>
              <w:pStyle w:val="ListParagraph"/>
              <w:spacing w:line="276" w:lineRule="auto"/>
              <w:ind w:left="522"/>
              <w:jc w:val="both"/>
              <w:rPr>
                <w:sz w:val="22"/>
                <w:szCs w:val="22"/>
                <w:lang w:val="sr-Latn-RS" w:bidi="ne-NP"/>
              </w:rPr>
            </w:pPr>
          </w:p>
          <w:p w14:paraId="20494F7D" w14:textId="4A4E83D1"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 xml:space="preserve">univerzitetska diploma, najmanje 240 </w:t>
            </w:r>
            <w:r w:rsidR="00D565A0">
              <w:rPr>
                <w:sz w:val="22"/>
                <w:szCs w:val="22"/>
                <w:lang w:val="sr-Latn-RS" w:bidi="ne-NP"/>
              </w:rPr>
              <w:t>ESPB</w:t>
            </w:r>
            <w:r w:rsidRPr="00BE170B">
              <w:rPr>
                <w:sz w:val="22"/>
                <w:szCs w:val="22"/>
                <w:lang w:val="sr-Latn-RS" w:bidi="ne-NP"/>
              </w:rPr>
              <w:t>;</w:t>
            </w:r>
          </w:p>
          <w:p w14:paraId="377B3392" w14:textId="34881796" w:rsidR="00F2430E" w:rsidRPr="00BE170B" w:rsidRDefault="00D565A0" w:rsidP="00F2430E">
            <w:pPr>
              <w:pStyle w:val="ListParagraph"/>
              <w:numPr>
                <w:ilvl w:val="0"/>
                <w:numId w:val="8"/>
              </w:numPr>
              <w:spacing w:line="276" w:lineRule="auto"/>
              <w:ind w:left="522"/>
              <w:jc w:val="both"/>
              <w:rPr>
                <w:sz w:val="22"/>
                <w:szCs w:val="22"/>
                <w:lang w:val="sr-Latn-RS" w:bidi="ne-NP"/>
              </w:rPr>
            </w:pPr>
            <w:r>
              <w:rPr>
                <w:sz w:val="22"/>
                <w:szCs w:val="22"/>
                <w:lang w:val="sr-Latn-RS" w:bidi="ne-NP"/>
              </w:rPr>
              <w:t>najmanje 3 godina radnog iskustva u obasti</w:t>
            </w:r>
            <w:r w:rsidR="00F2430E" w:rsidRPr="00BE170B">
              <w:rPr>
                <w:sz w:val="22"/>
                <w:szCs w:val="22"/>
                <w:lang w:val="sr-Latn-RS" w:bidi="ne-NP"/>
              </w:rPr>
              <w:t xml:space="preserve"> praćenja evidencija u oblasti rada i zapošljavanja, odnosno korišćenju i ažuriranju  šifarnika kvalifikacija i zanimanja, pri čemu će se radno iskustvo na analitičkim poslovima posmatrati kao prednost; </w:t>
            </w:r>
          </w:p>
          <w:p w14:paraId="0C76349F" w14:textId="77777777"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iskustvo u zagovaranju i primeni sektorskog pristupa u razvoju kvalifikacija;</w:t>
            </w:r>
          </w:p>
          <w:p w14:paraId="2DCD5D4D" w14:textId="77777777"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iskustvo u izradi strateških dokumenata u oblasti obrazovanja i zapošljavanja;</w:t>
            </w:r>
          </w:p>
          <w:p w14:paraId="3A812CE3" w14:textId="77777777" w:rsidR="00F2430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znanja koja se odnose na strateške dokumente u oblasti zapošljavanja i obrazovanja i nacionalno zakonodavstvo u oblasti obrazovanja, sa posebnim naglaskom na Zakon o nacionalnom okviru kvalifikacija Republike Srbije (NOKS) i prateća podzakonska akta;</w:t>
            </w:r>
          </w:p>
          <w:p w14:paraId="59D8C624" w14:textId="77777777" w:rsidR="00EF231E" w:rsidRPr="00BE170B" w:rsidRDefault="00F2430E" w:rsidP="00F2430E">
            <w:pPr>
              <w:pStyle w:val="ListParagraph"/>
              <w:numPr>
                <w:ilvl w:val="0"/>
                <w:numId w:val="8"/>
              </w:numPr>
              <w:spacing w:line="276" w:lineRule="auto"/>
              <w:ind w:left="522"/>
              <w:jc w:val="both"/>
              <w:rPr>
                <w:sz w:val="22"/>
                <w:szCs w:val="22"/>
                <w:lang w:val="sr-Latn-RS" w:bidi="ne-NP"/>
              </w:rPr>
            </w:pPr>
            <w:r w:rsidRPr="00BE170B">
              <w:rPr>
                <w:sz w:val="22"/>
                <w:szCs w:val="22"/>
                <w:lang w:val="sr-Latn-RS" w:bidi="ne-NP"/>
              </w:rPr>
              <w:t xml:space="preserve">odlične verbalne i pismene veštine komunikacija na srpskom i engleskom jeziku. </w:t>
            </w:r>
          </w:p>
          <w:p w14:paraId="48A2F953" w14:textId="2DBF0FB6" w:rsidR="004F3B4F" w:rsidRPr="00BE170B" w:rsidRDefault="004F3B4F" w:rsidP="004F3B4F">
            <w:pPr>
              <w:pStyle w:val="ListParagraph"/>
              <w:spacing w:line="276" w:lineRule="auto"/>
              <w:ind w:left="522"/>
              <w:jc w:val="both"/>
              <w:rPr>
                <w:sz w:val="22"/>
                <w:szCs w:val="22"/>
                <w:lang w:val="sr-Latn-RS" w:bidi="ne-NP"/>
              </w:rPr>
            </w:pPr>
          </w:p>
        </w:tc>
      </w:tr>
    </w:tbl>
    <w:p w14:paraId="51AD97A8" w14:textId="79A1D478" w:rsidR="00C24F53" w:rsidRPr="00BE170B" w:rsidRDefault="00C24F53" w:rsidP="00CF5566">
      <w:pPr>
        <w:spacing w:after="120" w:line="276" w:lineRule="auto"/>
        <w:jc w:val="both"/>
        <w:rPr>
          <w:b/>
          <w:sz w:val="22"/>
          <w:szCs w:val="22"/>
          <w:lang w:val="sr-Latn-RS"/>
        </w:rPr>
      </w:pPr>
    </w:p>
    <w:p w14:paraId="71DFE360" w14:textId="77777777" w:rsidR="00EF231E" w:rsidRPr="00BE170B" w:rsidRDefault="00EF231E" w:rsidP="00CE2B01">
      <w:pPr>
        <w:pStyle w:val="ListParagraph"/>
        <w:numPr>
          <w:ilvl w:val="0"/>
          <w:numId w:val="9"/>
        </w:numPr>
        <w:spacing w:after="60" w:line="276" w:lineRule="auto"/>
        <w:jc w:val="both"/>
        <w:rPr>
          <w:b/>
          <w:sz w:val="22"/>
          <w:szCs w:val="22"/>
          <w:lang w:val="sr-Latn-RS"/>
        </w:rPr>
      </w:pPr>
      <w:r w:rsidRPr="00BE170B">
        <w:rPr>
          <w:b/>
          <w:sz w:val="22"/>
          <w:szCs w:val="22"/>
          <w:lang w:val="sr-Latn-RS"/>
        </w:rPr>
        <w:t>Trajanje angažmana</w:t>
      </w:r>
    </w:p>
    <w:p w14:paraId="3522D2BC" w14:textId="542B7065" w:rsidR="00EF231E" w:rsidRPr="00BE170B" w:rsidRDefault="00EF231E" w:rsidP="00EF231E">
      <w:pPr>
        <w:spacing w:after="60" w:line="276" w:lineRule="auto"/>
        <w:jc w:val="both"/>
        <w:rPr>
          <w:sz w:val="22"/>
          <w:szCs w:val="22"/>
          <w:lang w:val="sr-Latn-RS"/>
        </w:rPr>
      </w:pPr>
      <w:r w:rsidRPr="00BE170B">
        <w:rPr>
          <w:sz w:val="22"/>
          <w:szCs w:val="22"/>
          <w:lang w:val="sr-Latn-RS"/>
        </w:rPr>
        <w:t>Angažman će se sprovoditi u okviru projekta „Znanjem do posla – Е2Е”</w:t>
      </w:r>
      <w:r w:rsidRPr="00BE170B" w:rsidDel="007E6780">
        <w:rPr>
          <w:sz w:val="22"/>
          <w:szCs w:val="22"/>
          <w:lang w:val="sr-Latn-RS"/>
        </w:rPr>
        <w:t xml:space="preserve"> </w:t>
      </w:r>
      <w:r w:rsidR="00D565A0">
        <w:rPr>
          <w:sz w:val="22"/>
          <w:szCs w:val="22"/>
          <w:lang w:val="sr-Latn-RS"/>
        </w:rPr>
        <w:t>Faza 2, koji se sprovodi</w:t>
      </w:r>
      <w:r w:rsidRPr="00BE170B">
        <w:rPr>
          <w:sz w:val="22"/>
          <w:szCs w:val="22"/>
          <w:lang w:val="sr-Latn-RS"/>
        </w:rPr>
        <w:t xml:space="preserve"> za period od 01. januara 2020. do 31. decembra 2021. godine. Konsultant</w:t>
      </w:r>
      <w:r w:rsidR="004F3B4F" w:rsidRPr="00BE170B">
        <w:rPr>
          <w:sz w:val="22"/>
          <w:szCs w:val="22"/>
          <w:lang w:val="sr-Latn-RS"/>
        </w:rPr>
        <w:t>i</w:t>
      </w:r>
      <w:r w:rsidRPr="00BE170B">
        <w:rPr>
          <w:sz w:val="22"/>
          <w:szCs w:val="22"/>
          <w:lang w:val="sr-Latn-RS"/>
        </w:rPr>
        <w:t xml:space="preserve"> koji ispun</w:t>
      </w:r>
      <w:r w:rsidR="004F3B4F" w:rsidRPr="00BE170B">
        <w:rPr>
          <w:sz w:val="22"/>
          <w:szCs w:val="22"/>
          <w:lang w:val="sr-Latn-RS"/>
        </w:rPr>
        <w:t>e</w:t>
      </w:r>
      <w:r w:rsidRPr="00BE170B">
        <w:rPr>
          <w:sz w:val="22"/>
          <w:szCs w:val="22"/>
          <w:lang w:val="sr-Latn-RS"/>
        </w:rPr>
        <w:t xml:space="preserve"> kriterijume će biti angažovan u periodu od</w:t>
      </w:r>
      <w:r w:rsidRPr="00BE170B">
        <w:rPr>
          <w:sz w:val="22"/>
          <w:szCs w:val="22"/>
          <w:vertAlign w:val="superscript"/>
          <w:lang w:val="sr-Latn-RS" w:bidi="ne-NP"/>
        </w:rPr>
        <w:t xml:space="preserve"> </w:t>
      </w:r>
      <w:r w:rsidRPr="00BE170B">
        <w:rPr>
          <w:sz w:val="22"/>
          <w:szCs w:val="22"/>
          <w:lang w:val="sr-Latn-RS" w:bidi="ne-NP"/>
        </w:rPr>
        <w:t>avgusta 2020. do 30. avgusta 2021</w:t>
      </w:r>
      <w:r w:rsidRPr="00BE170B">
        <w:rPr>
          <w:sz w:val="22"/>
          <w:szCs w:val="22"/>
          <w:lang w:val="sr-Latn-RS"/>
        </w:rPr>
        <w:t>.</w:t>
      </w:r>
    </w:p>
    <w:p w14:paraId="038FE2F8" w14:textId="77777777" w:rsidR="00CE2B01" w:rsidRPr="00BE170B" w:rsidRDefault="00CE2B01" w:rsidP="00EF231E">
      <w:pPr>
        <w:spacing w:after="60" w:line="276" w:lineRule="auto"/>
        <w:jc w:val="both"/>
        <w:rPr>
          <w:sz w:val="22"/>
          <w:szCs w:val="22"/>
          <w:lang w:val="sr-Latn-RS"/>
        </w:rPr>
      </w:pPr>
    </w:p>
    <w:p w14:paraId="6FCD6885" w14:textId="4203074E" w:rsidR="00CE2B01" w:rsidRPr="00BE170B" w:rsidRDefault="00CE2B01" w:rsidP="00CE2B01">
      <w:pPr>
        <w:pStyle w:val="ListParagraph"/>
        <w:numPr>
          <w:ilvl w:val="0"/>
          <w:numId w:val="9"/>
        </w:numPr>
        <w:spacing w:after="60" w:line="276" w:lineRule="auto"/>
        <w:jc w:val="both"/>
        <w:rPr>
          <w:b/>
          <w:sz w:val="22"/>
          <w:szCs w:val="22"/>
          <w:lang w:val="sr-Latn-RS"/>
        </w:rPr>
      </w:pPr>
      <w:r w:rsidRPr="00BE170B">
        <w:rPr>
          <w:b/>
          <w:sz w:val="22"/>
          <w:szCs w:val="22"/>
          <w:lang w:val="sr-Latn-RS"/>
        </w:rPr>
        <w:t>Izbor konsultanata</w:t>
      </w:r>
    </w:p>
    <w:p w14:paraId="7C425D7E" w14:textId="049CC93A" w:rsidR="00366D54" w:rsidRPr="00BE170B" w:rsidRDefault="00366D54" w:rsidP="00366D54">
      <w:pPr>
        <w:pStyle w:val="Heading3"/>
        <w:spacing w:before="0" w:after="120" w:line="276" w:lineRule="auto"/>
        <w:jc w:val="both"/>
        <w:rPr>
          <w:rStyle w:val="Hyperlink"/>
          <w:rFonts w:ascii="Times New Roman" w:hAnsi="Times New Roman" w:cs="Times New Roman"/>
          <w:sz w:val="22"/>
          <w:szCs w:val="22"/>
          <w:lang w:val="sr-Latn-RS" w:bidi="ne-NP"/>
        </w:rPr>
      </w:pPr>
      <w:r w:rsidRPr="00BE170B">
        <w:rPr>
          <w:rFonts w:ascii="Times New Roman" w:hAnsi="Times New Roman" w:cs="Times New Roman"/>
          <w:b w:val="0"/>
          <w:sz w:val="22"/>
          <w:szCs w:val="22"/>
          <w:lang w:val="sr-Latn-RS"/>
        </w:rPr>
        <w:t>Izbor će se vršiti primenom metode:</w:t>
      </w:r>
      <w:r w:rsidRPr="00BE170B">
        <w:rPr>
          <w:rFonts w:ascii="Times New Roman" w:hAnsi="Times New Roman" w:cs="Times New Roman"/>
          <w:sz w:val="22"/>
          <w:szCs w:val="22"/>
          <w:u w:val="single"/>
          <w:lang w:val="sr-Latn-RS"/>
        </w:rPr>
        <w:t xml:space="preserve"> „Izbor konsultanata na osnovu kvaliteta i cene“ </w:t>
      </w:r>
      <w:r w:rsidRPr="00BE170B">
        <w:rPr>
          <w:rFonts w:ascii="Times New Roman" w:hAnsi="Times New Roman" w:cs="Times New Roman"/>
          <w:b w:val="0"/>
          <w:sz w:val="22"/>
          <w:szCs w:val="22"/>
          <w:lang w:val="sr-Latn-RS"/>
        </w:rPr>
        <w:t xml:space="preserve">u skladu sa postupkom predviđenim </w:t>
      </w:r>
      <w:r w:rsidRPr="00BE170B">
        <w:rPr>
          <w:rFonts w:ascii="Times New Roman" w:eastAsia="Calibri" w:hAnsi="Times New Roman" w:cs="Times New Roman"/>
          <w:b w:val="0"/>
          <w:bCs w:val="0"/>
          <w:color w:val="000000"/>
          <w:sz w:val="22"/>
          <w:szCs w:val="22"/>
          <w:lang w:val="sr-Latn-RS"/>
        </w:rPr>
        <w:t>Prilogom br. 4 iz Sporazuma između Vlade Švajcarske Konfederacije i Vlade Republike Srbije u vezi sa donacijom za projekat „Znanjem do posla– Е2Е”</w:t>
      </w:r>
      <w:r w:rsidRPr="00BE170B" w:rsidDel="007E6780">
        <w:rPr>
          <w:rFonts w:ascii="Times New Roman" w:eastAsia="Calibri" w:hAnsi="Times New Roman" w:cs="Times New Roman"/>
          <w:b w:val="0"/>
          <w:bCs w:val="0"/>
          <w:color w:val="000000"/>
          <w:sz w:val="22"/>
          <w:szCs w:val="22"/>
          <w:lang w:val="sr-Latn-RS"/>
        </w:rPr>
        <w:t xml:space="preserve"> </w:t>
      </w:r>
      <w:r w:rsidRPr="00BE170B">
        <w:rPr>
          <w:rFonts w:ascii="Times New Roman" w:eastAsia="Calibri" w:hAnsi="Times New Roman" w:cs="Times New Roman"/>
          <w:b w:val="0"/>
          <w:bCs w:val="0"/>
          <w:color w:val="000000"/>
          <w:sz w:val="22"/>
          <w:szCs w:val="22"/>
          <w:lang w:val="sr-Latn-RS"/>
        </w:rPr>
        <w:t>Faza 2, za period od 1. januara 2020. do 31.decembra 2021, koji možete pogledati na</w:t>
      </w:r>
      <w:r w:rsidR="00D565A0">
        <w:rPr>
          <w:rFonts w:ascii="Times New Roman" w:eastAsia="Calibri" w:hAnsi="Times New Roman" w:cs="Times New Roman"/>
          <w:b w:val="0"/>
          <w:bCs w:val="0"/>
          <w:color w:val="000000"/>
          <w:sz w:val="22"/>
          <w:szCs w:val="22"/>
          <w:lang w:val="sr-Latn-RS"/>
        </w:rPr>
        <w:t>:</w:t>
      </w:r>
      <w:r w:rsidRPr="00BE170B">
        <w:rPr>
          <w:rFonts w:ascii="Times New Roman" w:hAnsi="Times New Roman" w:cs="Times New Roman"/>
          <w:sz w:val="22"/>
          <w:szCs w:val="22"/>
          <w:lang w:val="sr-Latn-RS"/>
        </w:rPr>
        <w:t xml:space="preserve"> </w:t>
      </w:r>
      <w:hyperlink r:id="rId8" w:tgtFrame="_blank" w:history="1">
        <w:r w:rsidRPr="00BE170B">
          <w:rPr>
            <w:rStyle w:val="Hyperlink"/>
            <w:rFonts w:ascii="Calibri" w:hAnsi="Calibri"/>
            <w:color w:val="1155CC"/>
            <w:sz w:val="22"/>
            <w:szCs w:val="22"/>
            <w:shd w:val="clear" w:color="auto" w:fill="FFFFFF"/>
            <w:lang w:val="sr-Latn-RS"/>
          </w:rPr>
          <w:t>http://socijalnoukljucivanje.gov.rs/wp-content/uploads/2020/04/Prilog-broj-4.doc</w:t>
        </w:r>
      </w:hyperlink>
    </w:p>
    <w:p w14:paraId="1909B252" w14:textId="77777777" w:rsidR="00366D54" w:rsidRPr="00BE170B" w:rsidRDefault="00366D54" w:rsidP="00366D54">
      <w:pPr>
        <w:pStyle w:val="BodyText"/>
        <w:spacing w:line="276" w:lineRule="auto"/>
        <w:jc w:val="both"/>
        <w:rPr>
          <w:rFonts w:ascii="Times New Roman" w:hAnsi="Times New Roman"/>
          <w:color w:val="000000"/>
          <w:sz w:val="22"/>
          <w:szCs w:val="22"/>
          <w:lang w:val="sr-Latn-RS"/>
        </w:rPr>
      </w:pPr>
      <w:r w:rsidRPr="00BE170B">
        <w:rPr>
          <w:rFonts w:ascii="Times New Roman" w:hAnsi="Times New Roman"/>
          <w:sz w:val="22"/>
          <w:szCs w:val="22"/>
          <w:lang w:val="sr-Latn-RS"/>
        </w:rPr>
        <w:t xml:space="preserve">Opis Projektnog zadatka, </w:t>
      </w:r>
      <w:r w:rsidRPr="00BE170B">
        <w:rPr>
          <w:rFonts w:ascii="Times New Roman" w:hAnsi="Times New Roman"/>
          <w:color w:val="000000"/>
          <w:sz w:val="22"/>
          <w:szCs w:val="22"/>
          <w:lang w:val="sr-Latn-RS"/>
        </w:rPr>
        <w:t xml:space="preserve">detaljno uputstvo i formulari za podnošenje ponuda možete preuzeti sa linka: </w:t>
      </w:r>
      <w:hyperlink r:id="rId9" w:history="1">
        <w:r w:rsidRPr="00BE170B">
          <w:rPr>
            <w:rStyle w:val="Hyperlink"/>
            <w:rFonts w:ascii="Times New Roman" w:hAnsi="Times New Roman"/>
            <w:sz w:val="22"/>
            <w:szCs w:val="22"/>
            <w:lang w:val="sr-Latn-RS"/>
          </w:rPr>
          <w:t>http://socijalnoukljucivanje.gov.rs/rs/o-nama/javne-nabavke/</w:t>
        </w:r>
      </w:hyperlink>
      <w:r w:rsidRPr="00BE170B">
        <w:rPr>
          <w:rFonts w:ascii="Times New Roman" w:hAnsi="Times New Roman"/>
          <w:color w:val="000000"/>
          <w:sz w:val="22"/>
          <w:szCs w:val="22"/>
          <w:lang w:val="sr-Latn-RS"/>
        </w:rPr>
        <w:t xml:space="preserve"> </w:t>
      </w:r>
    </w:p>
    <w:p w14:paraId="240ABDE5" w14:textId="24946985" w:rsidR="00366D54" w:rsidRPr="00BE170B" w:rsidRDefault="00366D54" w:rsidP="00366D54">
      <w:pPr>
        <w:tabs>
          <w:tab w:val="left" w:pos="426"/>
        </w:tabs>
        <w:spacing w:before="46" w:line="276" w:lineRule="auto"/>
        <w:ind w:right="366"/>
        <w:rPr>
          <w:b/>
          <w:color w:val="000000"/>
          <w:sz w:val="22"/>
          <w:szCs w:val="22"/>
          <w:lang w:val="sr-Latn-RS"/>
        </w:rPr>
      </w:pPr>
      <w:r w:rsidRPr="00BE170B">
        <w:rPr>
          <w:b/>
          <w:color w:val="000000"/>
          <w:sz w:val="22"/>
          <w:szCs w:val="22"/>
          <w:lang w:val="sr-Latn-RS"/>
        </w:rPr>
        <w:t xml:space="preserve">Zainteresovani kandidati će podnositi ponude u zatvorenim kovertama najkasnije do </w:t>
      </w:r>
      <w:r w:rsidR="00D565A0">
        <w:rPr>
          <w:b/>
          <w:color w:val="000000"/>
          <w:sz w:val="22"/>
          <w:szCs w:val="22"/>
          <w:lang w:val="sr-Latn-RS"/>
        </w:rPr>
        <w:t>07.08.2020. do</w:t>
      </w:r>
      <w:r w:rsidRPr="00BE170B">
        <w:rPr>
          <w:b/>
          <w:color w:val="000000"/>
          <w:sz w:val="22"/>
          <w:szCs w:val="22"/>
          <w:lang w:val="sr-Latn-RS"/>
        </w:rPr>
        <w:t xml:space="preserve">  12:00 časova, poštom ili lično na adresu: </w:t>
      </w:r>
    </w:p>
    <w:p w14:paraId="20B793F0" w14:textId="77777777" w:rsidR="00D565A0" w:rsidRDefault="00D565A0" w:rsidP="00366D54">
      <w:pPr>
        <w:tabs>
          <w:tab w:val="left" w:pos="426"/>
        </w:tabs>
        <w:spacing w:before="46" w:line="276" w:lineRule="auto"/>
        <w:ind w:right="366"/>
        <w:rPr>
          <w:color w:val="000000"/>
          <w:sz w:val="22"/>
          <w:szCs w:val="22"/>
          <w:lang w:val="sr-Latn-RS"/>
        </w:rPr>
      </w:pPr>
    </w:p>
    <w:p w14:paraId="4B23C651" w14:textId="394B8199" w:rsidR="00366D54" w:rsidRPr="00BE170B" w:rsidRDefault="00366D54" w:rsidP="00366D54">
      <w:pPr>
        <w:tabs>
          <w:tab w:val="left" w:pos="426"/>
        </w:tabs>
        <w:spacing w:before="46" w:line="276" w:lineRule="auto"/>
        <w:ind w:right="366"/>
        <w:rPr>
          <w:color w:val="000000"/>
          <w:sz w:val="22"/>
          <w:szCs w:val="22"/>
          <w:lang w:val="sr-Latn-RS"/>
        </w:rPr>
      </w:pPr>
      <w:r w:rsidRPr="00BE170B">
        <w:rPr>
          <w:color w:val="000000"/>
          <w:sz w:val="22"/>
          <w:szCs w:val="22"/>
          <w:lang w:val="sr-Latn-RS"/>
        </w:rPr>
        <w:t>Tim za socijalno uključivanje i smanjenje siromaštva</w:t>
      </w:r>
    </w:p>
    <w:p w14:paraId="367C003F" w14:textId="77777777" w:rsidR="00366D54" w:rsidRPr="00BE170B" w:rsidRDefault="00366D54" w:rsidP="00366D54">
      <w:pPr>
        <w:tabs>
          <w:tab w:val="left" w:pos="426"/>
        </w:tabs>
        <w:spacing w:before="46" w:line="276" w:lineRule="auto"/>
        <w:ind w:right="366"/>
        <w:rPr>
          <w:color w:val="000000"/>
          <w:sz w:val="22"/>
          <w:szCs w:val="22"/>
          <w:lang w:val="sr-Latn-RS"/>
        </w:rPr>
      </w:pPr>
      <w:r w:rsidRPr="00BE170B">
        <w:rPr>
          <w:color w:val="000000"/>
          <w:sz w:val="22"/>
          <w:szCs w:val="22"/>
          <w:lang w:val="sr-Latn-RS"/>
        </w:rPr>
        <w:t>Bulevar Milutina Milankovića 106</w:t>
      </w:r>
    </w:p>
    <w:p w14:paraId="4E223D2A" w14:textId="77777777" w:rsidR="00366D54" w:rsidRPr="00BE170B" w:rsidRDefault="00366D54" w:rsidP="00366D54">
      <w:pPr>
        <w:tabs>
          <w:tab w:val="left" w:pos="426"/>
        </w:tabs>
        <w:spacing w:before="46" w:line="276" w:lineRule="auto"/>
        <w:ind w:right="366"/>
        <w:rPr>
          <w:color w:val="000000"/>
          <w:sz w:val="22"/>
          <w:szCs w:val="22"/>
          <w:lang w:val="sr-Latn-RS"/>
        </w:rPr>
      </w:pPr>
      <w:r w:rsidRPr="00BE170B">
        <w:rPr>
          <w:color w:val="000000"/>
          <w:sz w:val="22"/>
          <w:szCs w:val="22"/>
          <w:lang w:val="sr-Latn-RS"/>
        </w:rPr>
        <w:t>11070 Novi Beograd</w:t>
      </w:r>
    </w:p>
    <w:p w14:paraId="12914AA7" w14:textId="77777777" w:rsidR="00366D54" w:rsidRPr="00BE170B" w:rsidRDefault="00366D54" w:rsidP="00366D54">
      <w:pPr>
        <w:spacing w:line="276" w:lineRule="auto"/>
        <w:rPr>
          <w:sz w:val="22"/>
          <w:szCs w:val="22"/>
          <w:lang w:val="sr-Latn-RS"/>
        </w:rPr>
      </w:pPr>
    </w:p>
    <w:p w14:paraId="0C0C7746" w14:textId="5552D5AB" w:rsidR="00BE3369" w:rsidRPr="00D565A0" w:rsidRDefault="00366D54" w:rsidP="00D565A0">
      <w:pPr>
        <w:spacing w:line="276" w:lineRule="auto"/>
        <w:rPr>
          <w:color w:val="FF0000"/>
          <w:sz w:val="22"/>
          <w:szCs w:val="22"/>
          <w:lang w:val="sr-Latn-RS"/>
        </w:rPr>
      </w:pPr>
      <w:r w:rsidRPr="00BE170B">
        <w:rPr>
          <w:sz w:val="22"/>
          <w:szCs w:val="22"/>
          <w:lang w:val="sr-Latn-RS"/>
        </w:rPr>
        <w:t>Za dodatne informacije možete se obratiti u pisanoj formi na mail</w:t>
      </w:r>
      <w:r w:rsidR="00D565A0">
        <w:rPr>
          <w:sz w:val="22"/>
          <w:szCs w:val="22"/>
          <w:lang w:val="sr-Latn-RS"/>
        </w:rPr>
        <w:t>:</w:t>
      </w:r>
      <w:r w:rsidRPr="00BE170B">
        <w:rPr>
          <w:sz w:val="22"/>
          <w:szCs w:val="22"/>
          <w:lang w:val="sr-Latn-RS"/>
        </w:rPr>
        <w:t xml:space="preserve"> </w:t>
      </w:r>
      <w:hyperlink r:id="rId10" w:history="1">
        <w:r w:rsidRPr="00BE170B">
          <w:rPr>
            <w:rStyle w:val="Hyperlink"/>
            <w:sz w:val="22"/>
            <w:szCs w:val="22"/>
            <w:lang w:val="sr-Latn-RS"/>
          </w:rPr>
          <w:t>biljana.bozovic@gov.rs</w:t>
        </w:r>
      </w:hyperlink>
    </w:p>
    <w:sectPr w:rsidR="00BE3369" w:rsidRPr="00D565A0" w:rsidSect="00A446F4">
      <w:headerReference w:type="even" r:id="rId11"/>
      <w:headerReference w:type="default" r:id="rId12"/>
      <w:footerReference w:type="even" r:id="rId13"/>
      <w:footerReference w:type="default" r:id="rId14"/>
      <w:headerReference w:type="first" r:id="rId15"/>
      <w:footerReference w:type="first" r:id="rId16"/>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21380" w14:textId="77777777" w:rsidR="00B31C5F" w:rsidRDefault="00B31C5F" w:rsidP="002C66F6">
      <w:r>
        <w:separator/>
      </w:r>
    </w:p>
  </w:endnote>
  <w:endnote w:type="continuationSeparator" w:id="0">
    <w:p w14:paraId="5A999037" w14:textId="77777777" w:rsidR="00B31C5F" w:rsidRDefault="00B31C5F"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CA78"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4260D"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0F65" w14:textId="74373D28"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D565A0">
      <w:rPr>
        <w:noProof/>
        <w:sz w:val="20"/>
        <w:szCs w:val="20"/>
      </w:rPr>
      <w:t>1</w:t>
    </w:r>
    <w:r w:rsidRPr="00AC70C4">
      <w:rPr>
        <w:sz w:val="20"/>
        <w:szCs w:val="20"/>
      </w:rPr>
      <w:fldChar w:fldCharType="end"/>
    </w:r>
  </w:p>
  <w:p w14:paraId="6C4559B9"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AE3E"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4A232" w14:textId="77777777" w:rsidR="00B31C5F" w:rsidRDefault="00B31C5F" w:rsidP="002C66F6">
      <w:r>
        <w:separator/>
      </w:r>
    </w:p>
  </w:footnote>
  <w:footnote w:type="continuationSeparator" w:id="0">
    <w:p w14:paraId="60817E48" w14:textId="77777777" w:rsidR="00B31C5F" w:rsidRDefault="00B31C5F" w:rsidP="002C66F6">
      <w:r>
        <w:continuationSeparator/>
      </w:r>
    </w:p>
  </w:footnote>
  <w:footnote w:id="1">
    <w:p w14:paraId="4A2B2A87" w14:textId="5E85025C" w:rsidR="00F2430E" w:rsidRPr="003C52EA" w:rsidRDefault="00F2430E" w:rsidP="00F2430E">
      <w:pPr>
        <w:pStyle w:val="FootnoteText"/>
      </w:pPr>
      <w:r>
        <w:rPr>
          <w:rStyle w:val="FootnoteReference"/>
        </w:rPr>
        <w:footnoteRef/>
      </w:r>
      <w:r w:rsidR="00BE170B">
        <w:rPr>
          <w:vertAlign w:val="superscript"/>
        </w:rPr>
        <w:t xml:space="preserve"> </w:t>
      </w:r>
      <w:r w:rsidRPr="00416FE9">
        <w:rPr>
          <w:vertAlign w:val="superscript"/>
        </w:rPr>
        <w:t>ISCO is the International Standard Classification of Occupation</w:t>
      </w:r>
    </w:p>
  </w:footnote>
  <w:footnote w:id="2">
    <w:p w14:paraId="750B59E0" w14:textId="09FD82FB" w:rsidR="00F2430E" w:rsidRPr="00416FE9" w:rsidRDefault="00F2430E" w:rsidP="00F2430E">
      <w:pPr>
        <w:pStyle w:val="FootnoteText"/>
        <w:rPr>
          <w:vertAlign w:val="superscript"/>
        </w:rPr>
      </w:pPr>
      <w:r w:rsidRPr="00416FE9">
        <w:rPr>
          <w:rStyle w:val="FootnoteReference"/>
        </w:rPr>
        <w:footnoteRef/>
      </w:r>
      <w:r w:rsidR="00BE170B">
        <w:rPr>
          <w:vertAlign w:val="superscript"/>
        </w:rPr>
        <w:t xml:space="preserve"> </w:t>
      </w:r>
      <w:r w:rsidRPr="00416FE9">
        <w:rPr>
          <w:vertAlign w:val="superscript"/>
        </w:rPr>
        <w:t xml:space="preserve">ISCED is </w:t>
      </w:r>
      <w:r>
        <w:rPr>
          <w:vertAlign w:val="superscript"/>
        </w:rPr>
        <w:t>the International Standard Classification of</w:t>
      </w:r>
      <w:r w:rsidRPr="00416FE9">
        <w:rPr>
          <w:vertAlign w:val="superscript"/>
        </w:rPr>
        <w:t xml:space="preserve"> Education</w:t>
      </w:r>
    </w:p>
  </w:footnote>
  <w:footnote w:id="3">
    <w:p w14:paraId="4F83E89A" w14:textId="77777777" w:rsidR="00F2430E" w:rsidRPr="00416FE9" w:rsidRDefault="00F2430E" w:rsidP="00F2430E">
      <w:pPr>
        <w:pStyle w:val="FootnoteText"/>
        <w:rPr>
          <w:vertAlign w:val="superscript"/>
        </w:rPr>
      </w:pPr>
      <w:r w:rsidRPr="00416FE9">
        <w:rPr>
          <w:rStyle w:val="FootnoteReference"/>
        </w:rPr>
        <w:footnoteRef/>
      </w:r>
      <w:r w:rsidRPr="00416FE9">
        <w:rPr>
          <w:vertAlign w:val="superscript"/>
        </w:rPr>
        <w:t xml:space="preserve"> ESCO is the multilingual taxonomy of European Skills/Competences Qualification and Occupation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198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955C" w14:textId="77777777" w:rsidR="00147B3F" w:rsidRDefault="00147B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E288D"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2D1"/>
    <w:multiLevelType w:val="hybridMultilevel"/>
    <w:tmpl w:val="B6C29F1E"/>
    <w:lvl w:ilvl="0" w:tplc="CF4AE4EE">
      <w:start w:val="3"/>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969CD"/>
    <w:multiLevelType w:val="hybridMultilevel"/>
    <w:tmpl w:val="34E0DADC"/>
    <w:lvl w:ilvl="0" w:tplc="DB8AD3D6">
      <w:start w:val="5"/>
      <w:numFmt w:val="bullet"/>
      <w:lvlText w:val="-"/>
      <w:lvlJc w:val="left"/>
      <w:pPr>
        <w:ind w:left="927" w:hanging="360"/>
      </w:pPr>
      <w:rPr>
        <w:rFonts w:ascii="Times New Roman" w:eastAsia="Times New Roman" w:hAnsi="Times New Roman" w:cs="Times New Roman"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3" w15:restartNumberingAfterBreak="0">
    <w:nsid w:val="3FE5653E"/>
    <w:multiLevelType w:val="hybridMultilevel"/>
    <w:tmpl w:val="2D80D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33EA0"/>
    <w:multiLevelType w:val="hybridMultilevel"/>
    <w:tmpl w:val="9FB099F0"/>
    <w:lvl w:ilvl="0" w:tplc="70D051A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502443C8"/>
    <w:multiLevelType w:val="hybridMultilevel"/>
    <w:tmpl w:val="29505C64"/>
    <w:lvl w:ilvl="0" w:tplc="70D051A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683C18DE"/>
    <w:multiLevelType w:val="hybridMultilevel"/>
    <w:tmpl w:val="52FC2868"/>
    <w:lvl w:ilvl="0" w:tplc="70D051A6">
      <w:numFmt w:val="bullet"/>
      <w:lvlText w:val="­"/>
      <w:lvlJc w:val="left"/>
      <w:pPr>
        <w:ind w:left="720" w:hanging="360"/>
      </w:pPr>
      <w:rPr>
        <w:rFonts w:ascii="Times New Roman" w:eastAsiaTheme="minorHAnsi"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690B23C3"/>
    <w:multiLevelType w:val="hybridMultilevel"/>
    <w:tmpl w:val="64A44AD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729B65FC"/>
    <w:multiLevelType w:val="hybridMultilevel"/>
    <w:tmpl w:val="7FE60DBA"/>
    <w:lvl w:ilvl="0" w:tplc="70D051A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8"/>
  </w:num>
  <w:num w:numId="8">
    <w:abstractNumId w:val="5"/>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25E3C"/>
    <w:rsid w:val="0003290D"/>
    <w:rsid w:val="00037A59"/>
    <w:rsid w:val="00044B21"/>
    <w:rsid w:val="00045923"/>
    <w:rsid w:val="0005109E"/>
    <w:rsid w:val="0005384C"/>
    <w:rsid w:val="0005590B"/>
    <w:rsid w:val="000618D5"/>
    <w:rsid w:val="000657F6"/>
    <w:rsid w:val="00066DD5"/>
    <w:rsid w:val="00071B84"/>
    <w:rsid w:val="0007577F"/>
    <w:rsid w:val="0007578B"/>
    <w:rsid w:val="00075A26"/>
    <w:rsid w:val="000771CB"/>
    <w:rsid w:val="0008364D"/>
    <w:rsid w:val="00086B0B"/>
    <w:rsid w:val="00091795"/>
    <w:rsid w:val="00091A01"/>
    <w:rsid w:val="000960DC"/>
    <w:rsid w:val="00097C6F"/>
    <w:rsid w:val="000B2C77"/>
    <w:rsid w:val="000B6444"/>
    <w:rsid w:val="000C6D8A"/>
    <w:rsid w:val="000D06E2"/>
    <w:rsid w:val="000D07CB"/>
    <w:rsid w:val="000D2D91"/>
    <w:rsid w:val="000D3269"/>
    <w:rsid w:val="000D5CCD"/>
    <w:rsid w:val="000D6814"/>
    <w:rsid w:val="000D6A56"/>
    <w:rsid w:val="000E3C45"/>
    <w:rsid w:val="000E3EA2"/>
    <w:rsid w:val="000E69E8"/>
    <w:rsid w:val="000E6AA6"/>
    <w:rsid w:val="000F2C42"/>
    <w:rsid w:val="000F698A"/>
    <w:rsid w:val="00101192"/>
    <w:rsid w:val="001014D5"/>
    <w:rsid w:val="001016A1"/>
    <w:rsid w:val="001041AB"/>
    <w:rsid w:val="00112BE4"/>
    <w:rsid w:val="00113229"/>
    <w:rsid w:val="00116E2D"/>
    <w:rsid w:val="0012177B"/>
    <w:rsid w:val="00122D1B"/>
    <w:rsid w:val="00125881"/>
    <w:rsid w:val="0013161B"/>
    <w:rsid w:val="00131DD7"/>
    <w:rsid w:val="00135212"/>
    <w:rsid w:val="00136B9E"/>
    <w:rsid w:val="00140338"/>
    <w:rsid w:val="00147B3F"/>
    <w:rsid w:val="001540D0"/>
    <w:rsid w:val="0015635F"/>
    <w:rsid w:val="001572A7"/>
    <w:rsid w:val="00162018"/>
    <w:rsid w:val="00173B2E"/>
    <w:rsid w:val="001753ED"/>
    <w:rsid w:val="00182ADB"/>
    <w:rsid w:val="00192AE1"/>
    <w:rsid w:val="00194A62"/>
    <w:rsid w:val="001A1AA5"/>
    <w:rsid w:val="001A660E"/>
    <w:rsid w:val="001B127E"/>
    <w:rsid w:val="001B2028"/>
    <w:rsid w:val="001B36BC"/>
    <w:rsid w:val="001B5075"/>
    <w:rsid w:val="001C30CD"/>
    <w:rsid w:val="001C48D0"/>
    <w:rsid w:val="001C5E15"/>
    <w:rsid w:val="001C5FC5"/>
    <w:rsid w:val="001D22C9"/>
    <w:rsid w:val="001D5774"/>
    <w:rsid w:val="001D77A1"/>
    <w:rsid w:val="001E2A1B"/>
    <w:rsid w:val="001E33E9"/>
    <w:rsid w:val="001E37A4"/>
    <w:rsid w:val="001F09FF"/>
    <w:rsid w:val="001F1967"/>
    <w:rsid w:val="001F5733"/>
    <w:rsid w:val="001F62C5"/>
    <w:rsid w:val="001F797A"/>
    <w:rsid w:val="002024B9"/>
    <w:rsid w:val="00203C3D"/>
    <w:rsid w:val="0020562A"/>
    <w:rsid w:val="00210FC3"/>
    <w:rsid w:val="002130CF"/>
    <w:rsid w:val="002157DE"/>
    <w:rsid w:val="002161F0"/>
    <w:rsid w:val="00220A75"/>
    <w:rsid w:val="00222D15"/>
    <w:rsid w:val="00233C69"/>
    <w:rsid w:val="0023553D"/>
    <w:rsid w:val="00237453"/>
    <w:rsid w:val="00241261"/>
    <w:rsid w:val="002543DC"/>
    <w:rsid w:val="00261602"/>
    <w:rsid w:val="00263476"/>
    <w:rsid w:val="00271A55"/>
    <w:rsid w:val="00272ABD"/>
    <w:rsid w:val="0028190F"/>
    <w:rsid w:val="002846D9"/>
    <w:rsid w:val="00285717"/>
    <w:rsid w:val="00286916"/>
    <w:rsid w:val="00292E41"/>
    <w:rsid w:val="002A338C"/>
    <w:rsid w:val="002B1464"/>
    <w:rsid w:val="002B242E"/>
    <w:rsid w:val="002B350E"/>
    <w:rsid w:val="002B46EB"/>
    <w:rsid w:val="002B487F"/>
    <w:rsid w:val="002B7673"/>
    <w:rsid w:val="002C1E82"/>
    <w:rsid w:val="002C3D36"/>
    <w:rsid w:val="002C65C3"/>
    <w:rsid w:val="002C66F6"/>
    <w:rsid w:val="002C709B"/>
    <w:rsid w:val="002D5118"/>
    <w:rsid w:val="002F2C93"/>
    <w:rsid w:val="0030343F"/>
    <w:rsid w:val="003130AD"/>
    <w:rsid w:val="003141C6"/>
    <w:rsid w:val="00320954"/>
    <w:rsid w:val="003217AA"/>
    <w:rsid w:val="00326969"/>
    <w:rsid w:val="00327960"/>
    <w:rsid w:val="00330996"/>
    <w:rsid w:val="00340B53"/>
    <w:rsid w:val="003422CF"/>
    <w:rsid w:val="003435B3"/>
    <w:rsid w:val="0035173E"/>
    <w:rsid w:val="003547FB"/>
    <w:rsid w:val="0035488A"/>
    <w:rsid w:val="00360426"/>
    <w:rsid w:val="00361DE8"/>
    <w:rsid w:val="00362813"/>
    <w:rsid w:val="00366D54"/>
    <w:rsid w:val="003678D0"/>
    <w:rsid w:val="003724F4"/>
    <w:rsid w:val="00374A7A"/>
    <w:rsid w:val="003842C3"/>
    <w:rsid w:val="00385A88"/>
    <w:rsid w:val="00393B0F"/>
    <w:rsid w:val="00394D4E"/>
    <w:rsid w:val="003959F5"/>
    <w:rsid w:val="003978C8"/>
    <w:rsid w:val="003978E4"/>
    <w:rsid w:val="003A42A0"/>
    <w:rsid w:val="003B1106"/>
    <w:rsid w:val="003B34D4"/>
    <w:rsid w:val="003B5E3D"/>
    <w:rsid w:val="003B7697"/>
    <w:rsid w:val="003C36D3"/>
    <w:rsid w:val="003C4503"/>
    <w:rsid w:val="003C682D"/>
    <w:rsid w:val="003D0F3A"/>
    <w:rsid w:val="003D14C6"/>
    <w:rsid w:val="003D29BB"/>
    <w:rsid w:val="003D3B08"/>
    <w:rsid w:val="003E15C1"/>
    <w:rsid w:val="003E4FA4"/>
    <w:rsid w:val="003E6080"/>
    <w:rsid w:val="003E6C98"/>
    <w:rsid w:val="003F13D1"/>
    <w:rsid w:val="003F7B03"/>
    <w:rsid w:val="00400109"/>
    <w:rsid w:val="0040087D"/>
    <w:rsid w:val="00401EA7"/>
    <w:rsid w:val="004051E8"/>
    <w:rsid w:val="0041765A"/>
    <w:rsid w:val="00423830"/>
    <w:rsid w:val="00434739"/>
    <w:rsid w:val="0043707C"/>
    <w:rsid w:val="004408A3"/>
    <w:rsid w:val="00441F04"/>
    <w:rsid w:val="0044212E"/>
    <w:rsid w:val="0044289D"/>
    <w:rsid w:val="0047695B"/>
    <w:rsid w:val="004824EB"/>
    <w:rsid w:val="00487345"/>
    <w:rsid w:val="0049357B"/>
    <w:rsid w:val="0049478A"/>
    <w:rsid w:val="004A4946"/>
    <w:rsid w:val="004A5D7D"/>
    <w:rsid w:val="004B102B"/>
    <w:rsid w:val="004B3683"/>
    <w:rsid w:val="004B5884"/>
    <w:rsid w:val="004C2994"/>
    <w:rsid w:val="004C6087"/>
    <w:rsid w:val="004D26E1"/>
    <w:rsid w:val="004D3156"/>
    <w:rsid w:val="004F3B4F"/>
    <w:rsid w:val="004F5E21"/>
    <w:rsid w:val="004F66EB"/>
    <w:rsid w:val="004F7A5E"/>
    <w:rsid w:val="00500D0A"/>
    <w:rsid w:val="00504EBC"/>
    <w:rsid w:val="005132B1"/>
    <w:rsid w:val="00521127"/>
    <w:rsid w:val="005228C4"/>
    <w:rsid w:val="005233BB"/>
    <w:rsid w:val="00523579"/>
    <w:rsid w:val="00527FC9"/>
    <w:rsid w:val="0053253A"/>
    <w:rsid w:val="00540234"/>
    <w:rsid w:val="00550679"/>
    <w:rsid w:val="00552D81"/>
    <w:rsid w:val="005533F5"/>
    <w:rsid w:val="005648F6"/>
    <w:rsid w:val="00564B87"/>
    <w:rsid w:val="005651E7"/>
    <w:rsid w:val="0056580D"/>
    <w:rsid w:val="00565C85"/>
    <w:rsid w:val="005821F6"/>
    <w:rsid w:val="00582BAA"/>
    <w:rsid w:val="00585466"/>
    <w:rsid w:val="00585E02"/>
    <w:rsid w:val="00586E06"/>
    <w:rsid w:val="00593202"/>
    <w:rsid w:val="00595ED8"/>
    <w:rsid w:val="005A23BF"/>
    <w:rsid w:val="005A631D"/>
    <w:rsid w:val="005B1C75"/>
    <w:rsid w:val="005B3CF1"/>
    <w:rsid w:val="005B4437"/>
    <w:rsid w:val="005B5FFB"/>
    <w:rsid w:val="005C6591"/>
    <w:rsid w:val="005C6BCE"/>
    <w:rsid w:val="005D3551"/>
    <w:rsid w:val="005D40B0"/>
    <w:rsid w:val="005D4E27"/>
    <w:rsid w:val="005D62B1"/>
    <w:rsid w:val="005E05CD"/>
    <w:rsid w:val="005E44B9"/>
    <w:rsid w:val="005E7AF5"/>
    <w:rsid w:val="005F0EC2"/>
    <w:rsid w:val="005F5280"/>
    <w:rsid w:val="006010D7"/>
    <w:rsid w:val="0060224C"/>
    <w:rsid w:val="006041B9"/>
    <w:rsid w:val="00605D85"/>
    <w:rsid w:val="00607B2C"/>
    <w:rsid w:val="00610662"/>
    <w:rsid w:val="00627789"/>
    <w:rsid w:val="006372CF"/>
    <w:rsid w:val="00642420"/>
    <w:rsid w:val="00642EB7"/>
    <w:rsid w:val="006516C9"/>
    <w:rsid w:val="00656FA7"/>
    <w:rsid w:val="006575EB"/>
    <w:rsid w:val="006658F3"/>
    <w:rsid w:val="00666961"/>
    <w:rsid w:val="006675BE"/>
    <w:rsid w:val="006702AB"/>
    <w:rsid w:val="0067078D"/>
    <w:rsid w:val="00671250"/>
    <w:rsid w:val="006722E2"/>
    <w:rsid w:val="0067329A"/>
    <w:rsid w:val="00682266"/>
    <w:rsid w:val="006827EE"/>
    <w:rsid w:val="0068547F"/>
    <w:rsid w:val="00685E0C"/>
    <w:rsid w:val="006879BA"/>
    <w:rsid w:val="00690886"/>
    <w:rsid w:val="00693ECE"/>
    <w:rsid w:val="006A0B1E"/>
    <w:rsid w:val="006A13AA"/>
    <w:rsid w:val="006A3999"/>
    <w:rsid w:val="006A5079"/>
    <w:rsid w:val="006A661B"/>
    <w:rsid w:val="006B5E18"/>
    <w:rsid w:val="006C0B26"/>
    <w:rsid w:val="006C4C76"/>
    <w:rsid w:val="006D039F"/>
    <w:rsid w:val="006D2884"/>
    <w:rsid w:val="006D3632"/>
    <w:rsid w:val="006E7BB0"/>
    <w:rsid w:val="006F19FD"/>
    <w:rsid w:val="006F4DA3"/>
    <w:rsid w:val="006F5EB6"/>
    <w:rsid w:val="00722C49"/>
    <w:rsid w:val="00731051"/>
    <w:rsid w:val="00737333"/>
    <w:rsid w:val="00743BCB"/>
    <w:rsid w:val="00745679"/>
    <w:rsid w:val="00746AD9"/>
    <w:rsid w:val="00747078"/>
    <w:rsid w:val="00751427"/>
    <w:rsid w:val="00753D69"/>
    <w:rsid w:val="00757A98"/>
    <w:rsid w:val="00760520"/>
    <w:rsid w:val="00766B1A"/>
    <w:rsid w:val="0077421A"/>
    <w:rsid w:val="00775C59"/>
    <w:rsid w:val="007975D7"/>
    <w:rsid w:val="007976F8"/>
    <w:rsid w:val="007A0D07"/>
    <w:rsid w:val="007A2A88"/>
    <w:rsid w:val="007A2FFC"/>
    <w:rsid w:val="007A7CC2"/>
    <w:rsid w:val="007B23C0"/>
    <w:rsid w:val="007B3E26"/>
    <w:rsid w:val="007C0081"/>
    <w:rsid w:val="007C0FB7"/>
    <w:rsid w:val="007C1119"/>
    <w:rsid w:val="007C4073"/>
    <w:rsid w:val="007D17DB"/>
    <w:rsid w:val="007D5032"/>
    <w:rsid w:val="007E1E31"/>
    <w:rsid w:val="007E7F4A"/>
    <w:rsid w:val="007F4FAD"/>
    <w:rsid w:val="007F54F5"/>
    <w:rsid w:val="007F75BB"/>
    <w:rsid w:val="008005D6"/>
    <w:rsid w:val="00800B81"/>
    <w:rsid w:val="00801372"/>
    <w:rsid w:val="0081030D"/>
    <w:rsid w:val="00812527"/>
    <w:rsid w:val="00812EAC"/>
    <w:rsid w:val="00815F59"/>
    <w:rsid w:val="008230C4"/>
    <w:rsid w:val="00831264"/>
    <w:rsid w:val="0083182C"/>
    <w:rsid w:val="0083251E"/>
    <w:rsid w:val="0083310A"/>
    <w:rsid w:val="00833341"/>
    <w:rsid w:val="008351A1"/>
    <w:rsid w:val="008410CA"/>
    <w:rsid w:val="008449A3"/>
    <w:rsid w:val="008457D3"/>
    <w:rsid w:val="00846F35"/>
    <w:rsid w:val="00850A8B"/>
    <w:rsid w:val="00857423"/>
    <w:rsid w:val="008601D7"/>
    <w:rsid w:val="00860DF9"/>
    <w:rsid w:val="00867469"/>
    <w:rsid w:val="008774B2"/>
    <w:rsid w:val="00881855"/>
    <w:rsid w:val="00881F56"/>
    <w:rsid w:val="0088380D"/>
    <w:rsid w:val="00890323"/>
    <w:rsid w:val="008926E1"/>
    <w:rsid w:val="008956B0"/>
    <w:rsid w:val="008A1EA3"/>
    <w:rsid w:val="008A5BAE"/>
    <w:rsid w:val="008A69C1"/>
    <w:rsid w:val="008A7A94"/>
    <w:rsid w:val="008B440F"/>
    <w:rsid w:val="008B6826"/>
    <w:rsid w:val="008C2373"/>
    <w:rsid w:val="008C3070"/>
    <w:rsid w:val="008C4C0F"/>
    <w:rsid w:val="008C7314"/>
    <w:rsid w:val="008D190F"/>
    <w:rsid w:val="008D2119"/>
    <w:rsid w:val="008D395C"/>
    <w:rsid w:val="008D5220"/>
    <w:rsid w:val="008D7406"/>
    <w:rsid w:val="008E21CA"/>
    <w:rsid w:val="008E4304"/>
    <w:rsid w:val="008E483B"/>
    <w:rsid w:val="008E78B7"/>
    <w:rsid w:val="008F3817"/>
    <w:rsid w:val="008F7205"/>
    <w:rsid w:val="00907E83"/>
    <w:rsid w:val="00911D93"/>
    <w:rsid w:val="00923C2F"/>
    <w:rsid w:val="009256E7"/>
    <w:rsid w:val="009302EC"/>
    <w:rsid w:val="00936BD9"/>
    <w:rsid w:val="00941191"/>
    <w:rsid w:val="009415C1"/>
    <w:rsid w:val="00944E4E"/>
    <w:rsid w:val="00945323"/>
    <w:rsid w:val="009457EF"/>
    <w:rsid w:val="00946303"/>
    <w:rsid w:val="00947A85"/>
    <w:rsid w:val="00954E55"/>
    <w:rsid w:val="00957AD0"/>
    <w:rsid w:val="00965DE2"/>
    <w:rsid w:val="00967974"/>
    <w:rsid w:val="00967F27"/>
    <w:rsid w:val="0098152E"/>
    <w:rsid w:val="00981C80"/>
    <w:rsid w:val="009820B2"/>
    <w:rsid w:val="00982532"/>
    <w:rsid w:val="009867A7"/>
    <w:rsid w:val="009A0AEB"/>
    <w:rsid w:val="009B34BE"/>
    <w:rsid w:val="009B5D29"/>
    <w:rsid w:val="009B6E85"/>
    <w:rsid w:val="009C2654"/>
    <w:rsid w:val="009C7352"/>
    <w:rsid w:val="009E5493"/>
    <w:rsid w:val="009E6353"/>
    <w:rsid w:val="009E77B0"/>
    <w:rsid w:val="009E77BC"/>
    <w:rsid w:val="009F00D7"/>
    <w:rsid w:val="009F0455"/>
    <w:rsid w:val="009F107B"/>
    <w:rsid w:val="009F4257"/>
    <w:rsid w:val="009F74DC"/>
    <w:rsid w:val="00A00FA9"/>
    <w:rsid w:val="00A1130B"/>
    <w:rsid w:val="00A13197"/>
    <w:rsid w:val="00A25B41"/>
    <w:rsid w:val="00A27507"/>
    <w:rsid w:val="00A33BB2"/>
    <w:rsid w:val="00A35433"/>
    <w:rsid w:val="00A37B56"/>
    <w:rsid w:val="00A40B6C"/>
    <w:rsid w:val="00A434EF"/>
    <w:rsid w:val="00A446F4"/>
    <w:rsid w:val="00A47C6D"/>
    <w:rsid w:val="00A55205"/>
    <w:rsid w:val="00A55D60"/>
    <w:rsid w:val="00A563FD"/>
    <w:rsid w:val="00A56619"/>
    <w:rsid w:val="00A57172"/>
    <w:rsid w:val="00A5725A"/>
    <w:rsid w:val="00A77336"/>
    <w:rsid w:val="00A825F0"/>
    <w:rsid w:val="00A85909"/>
    <w:rsid w:val="00A866C1"/>
    <w:rsid w:val="00A87E88"/>
    <w:rsid w:val="00A920E3"/>
    <w:rsid w:val="00A92748"/>
    <w:rsid w:val="00A92E43"/>
    <w:rsid w:val="00AA5EB6"/>
    <w:rsid w:val="00AB29B3"/>
    <w:rsid w:val="00AB5535"/>
    <w:rsid w:val="00AC68F4"/>
    <w:rsid w:val="00AC70C4"/>
    <w:rsid w:val="00AD2087"/>
    <w:rsid w:val="00AE0DFF"/>
    <w:rsid w:val="00AE4730"/>
    <w:rsid w:val="00AE59EE"/>
    <w:rsid w:val="00AE694A"/>
    <w:rsid w:val="00AF2356"/>
    <w:rsid w:val="00AF7FC0"/>
    <w:rsid w:val="00B01361"/>
    <w:rsid w:val="00B0421A"/>
    <w:rsid w:val="00B10271"/>
    <w:rsid w:val="00B104F1"/>
    <w:rsid w:val="00B16E18"/>
    <w:rsid w:val="00B17D5B"/>
    <w:rsid w:val="00B2227B"/>
    <w:rsid w:val="00B2513A"/>
    <w:rsid w:val="00B31C5F"/>
    <w:rsid w:val="00B326D9"/>
    <w:rsid w:val="00B34AD6"/>
    <w:rsid w:val="00B34FC8"/>
    <w:rsid w:val="00B412F4"/>
    <w:rsid w:val="00B4210C"/>
    <w:rsid w:val="00B425B5"/>
    <w:rsid w:val="00B471A3"/>
    <w:rsid w:val="00B52514"/>
    <w:rsid w:val="00B5440A"/>
    <w:rsid w:val="00B612EC"/>
    <w:rsid w:val="00B639E3"/>
    <w:rsid w:val="00B649B2"/>
    <w:rsid w:val="00B65A0E"/>
    <w:rsid w:val="00B85925"/>
    <w:rsid w:val="00BA275B"/>
    <w:rsid w:val="00BB5810"/>
    <w:rsid w:val="00BB79DC"/>
    <w:rsid w:val="00BC5827"/>
    <w:rsid w:val="00BD0CE9"/>
    <w:rsid w:val="00BE0379"/>
    <w:rsid w:val="00BE170B"/>
    <w:rsid w:val="00BE2D92"/>
    <w:rsid w:val="00BE2F5C"/>
    <w:rsid w:val="00BE3369"/>
    <w:rsid w:val="00BE6E67"/>
    <w:rsid w:val="00C007AF"/>
    <w:rsid w:val="00C05A9B"/>
    <w:rsid w:val="00C066D0"/>
    <w:rsid w:val="00C104EE"/>
    <w:rsid w:val="00C107AF"/>
    <w:rsid w:val="00C10A24"/>
    <w:rsid w:val="00C10F68"/>
    <w:rsid w:val="00C12A5D"/>
    <w:rsid w:val="00C12F5A"/>
    <w:rsid w:val="00C14289"/>
    <w:rsid w:val="00C144B4"/>
    <w:rsid w:val="00C16FA8"/>
    <w:rsid w:val="00C21768"/>
    <w:rsid w:val="00C24125"/>
    <w:rsid w:val="00C24F53"/>
    <w:rsid w:val="00C260A2"/>
    <w:rsid w:val="00C26359"/>
    <w:rsid w:val="00C267A3"/>
    <w:rsid w:val="00C27207"/>
    <w:rsid w:val="00C27679"/>
    <w:rsid w:val="00C27EC7"/>
    <w:rsid w:val="00C334DD"/>
    <w:rsid w:val="00C3472D"/>
    <w:rsid w:val="00C37479"/>
    <w:rsid w:val="00C4074C"/>
    <w:rsid w:val="00C454B3"/>
    <w:rsid w:val="00C45EDF"/>
    <w:rsid w:val="00C462C2"/>
    <w:rsid w:val="00C51C96"/>
    <w:rsid w:val="00C52495"/>
    <w:rsid w:val="00C57155"/>
    <w:rsid w:val="00C61C01"/>
    <w:rsid w:val="00C62507"/>
    <w:rsid w:val="00C645E3"/>
    <w:rsid w:val="00C667BC"/>
    <w:rsid w:val="00C723D5"/>
    <w:rsid w:val="00C725C0"/>
    <w:rsid w:val="00C736A7"/>
    <w:rsid w:val="00C77677"/>
    <w:rsid w:val="00C8288C"/>
    <w:rsid w:val="00C8297F"/>
    <w:rsid w:val="00C82B00"/>
    <w:rsid w:val="00C91206"/>
    <w:rsid w:val="00C91FCF"/>
    <w:rsid w:val="00C97757"/>
    <w:rsid w:val="00CA063E"/>
    <w:rsid w:val="00CA2239"/>
    <w:rsid w:val="00CA2704"/>
    <w:rsid w:val="00CC2724"/>
    <w:rsid w:val="00CC5817"/>
    <w:rsid w:val="00CC5E5B"/>
    <w:rsid w:val="00CD0840"/>
    <w:rsid w:val="00CD2ABD"/>
    <w:rsid w:val="00CD4990"/>
    <w:rsid w:val="00CE0365"/>
    <w:rsid w:val="00CE2B01"/>
    <w:rsid w:val="00CE2C9F"/>
    <w:rsid w:val="00CE392F"/>
    <w:rsid w:val="00CE4898"/>
    <w:rsid w:val="00CE60CF"/>
    <w:rsid w:val="00CE76FF"/>
    <w:rsid w:val="00CF5566"/>
    <w:rsid w:val="00D000F9"/>
    <w:rsid w:val="00D0043B"/>
    <w:rsid w:val="00D030C3"/>
    <w:rsid w:val="00D04C52"/>
    <w:rsid w:val="00D108CA"/>
    <w:rsid w:val="00D14476"/>
    <w:rsid w:val="00D16EC2"/>
    <w:rsid w:val="00D24F67"/>
    <w:rsid w:val="00D2533A"/>
    <w:rsid w:val="00D27FF9"/>
    <w:rsid w:val="00D31B54"/>
    <w:rsid w:val="00D33599"/>
    <w:rsid w:val="00D348EA"/>
    <w:rsid w:val="00D36D24"/>
    <w:rsid w:val="00D44620"/>
    <w:rsid w:val="00D459F5"/>
    <w:rsid w:val="00D565A0"/>
    <w:rsid w:val="00D65655"/>
    <w:rsid w:val="00D66DB1"/>
    <w:rsid w:val="00D72623"/>
    <w:rsid w:val="00D72F24"/>
    <w:rsid w:val="00D73941"/>
    <w:rsid w:val="00D74C55"/>
    <w:rsid w:val="00DA0BDC"/>
    <w:rsid w:val="00DA1464"/>
    <w:rsid w:val="00DA2415"/>
    <w:rsid w:val="00DA6E38"/>
    <w:rsid w:val="00DA6F9C"/>
    <w:rsid w:val="00DB0971"/>
    <w:rsid w:val="00DB21A7"/>
    <w:rsid w:val="00DC3508"/>
    <w:rsid w:val="00DE196D"/>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55E"/>
    <w:rsid w:val="00EB76AF"/>
    <w:rsid w:val="00EC485D"/>
    <w:rsid w:val="00EE08CC"/>
    <w:rsid w:val="00EE6A69"/>
    <w:rsid w:val="00EF231E"/>
    <w:rsid w:val="00EF27D0"/>
    <w:rsid w:val="00EF3FC1"/>
    <w:rsid w:val="00F065D0"/>
    <w:rsid w:val="00F07BF1"/>
    <w:rsid w:val="00F13CF2"/>
    <w:rsid w:val="00F13D81"/>
    <w:rsid w:val="00F154C8"/>
    <w:rsid w:val="00F15550"/>
    <w:rsid w:val="00F203DF"/>
    <w:rsid w:val="00F227F1"/>
    <w:rsid w:val="00F2430E"/>
    <w:rsid w:val="00F26B76"/>
    <w:rsid w:val="00F328FE"/>
    <w:rsid w:val="00F43C6A"/>
    <w:rsid w:val="00F45D29"/>
    <w:rsid w:val="00F46291"/>
    <w:rsid w:val="00F53EA0"/>
    <w:rsid w:val="00F54B27"/>
    <w:rsid w:val="00F55DD3"/>
    <w:rsid w:val="00F77E24"/>
    <w:rsid w:val="00F80BAF"/>
    <w:rsid w:val="00F83E77"/>
    <w:rsid w:val="00F84862"/>
    <w:rsid w:val="00F92C96"/>
    <w:rsid w:val="00F9592D"/>
    <w:rsid w:val="00F9715F"/>
    <w:rsid w:val="00FA57E9"/>
    <w:rsid w:val="00FB12A6"/>
    <w:rsid w:val="00FB385F"/>
    <w:rsid w:val="00FB678A"/>
    <w:rsid w:val="00FC4B0A"/>
    <w:rsid w:val="00FC7256"/>
    <w:rsid w:val="00FD05A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31F2"/>
  <w15:docId w15:val="{48F42BCC-A4EB-4EEE-8F20-4B1376FC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uiPriority w:val="99"/>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uiPriority w:val="99"/>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uiPriority w:val="99"/>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Ha,Colorful List - Accent 11,List Paragraph 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uiPriority w:val="59"/>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styleId="HTMLPreformatted">
    <w:name w:val="HTML Preformatted"/>
    <w:basedOn w:val="Normal"/>
    <w:link w:val="HTMLPreformattedChar"/>
    <w:uiPriority w:val="99"/>
    <w:unhideWhenUsed/>
    <w:rsid w:val="00F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7F1"/>
    <w:rPr>
      <w:rFonts w:ascii="Courier New" w:eastAsia="Times New Roman" w:hAnsi="Courier New" w:cs="Courier New"/>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C05A9B"/>
    <w:rPr>
      <w:rFonts w:ascii="Times New Roman" w:eastAsia="Times New Roman" w:hAnsi="Times New Roman"/>
      <w:sz w:val="24"/>
      <w:szCs w:val="24"/>
    </w:rPr>
  </w:style>
  <w:style w:type="character" w:customStyle="1" w:styleId="tlid-translation">
    <w:name w:val="tlid-translation"/>
    <w:basedOn w:val="DefaultParagraphFont"/>
    <w:rsid w:val="004C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2771">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sChild>
        <w:div w:id="1988196683">
          <w:marLeft w:val="0"/>
          <w:marRight w:val="0"/>
          <w:marTop w:val="0"/>
          <w:marBottom w:val="0"/>
          <w:divBdr>
            <w:top w:val="single" w:sz="6" w:space="0" w:color="DFE1E5"/>
            <w:left w:val="single" w:sz="6" w:space="0" w:color="DFE1E5"/>
            <w:bottom w:val="single" w:sz="6" w:space="0" w:color="DFE1E5"/>
            <w:right w:val="single" w:sz="6" w:space="0" w:color="DFE1E5"/>
          </w:divBdr>
          <w:divsChild>
            <w:div w:id="564950591">
              <w:marLeft w:val="0"/>
              <w:marRight w:val="0"/>
              <w:marTop w:val="0"/>
              <w:marBottom w:val="0"/>
              <w:divBdr>
                <w:top w:val="none" w:sz="0" w:space="0" w:color="auto"/>
                <w:left w:val="none" w:sz="0" w:space="0" w:color="auto"/>
                <w:bottom w:val="none" w:sz="0" w:space="0" w:color="auto"/>
                <w:right w:val="none" w:sz="0" w:space="0" w:color="auto"/>
              </w:divBdr>
              <w:divsChild>
                <w:div w:id="1614701499">
                  <w:marLeft w:val="0"/>
                  <w:marRight w:val="0"/>
                  <w:marTop w:val="0"/>
                  <w:marBottom w:val="0"/>
                  <w:divBdr>
                    <w:top w:val="none" w:sz="0" w:space="0" w:color="auto"/>
                    <w:left w:val="none" w:sz="0" w:space="0" w:color="auto"/>
                    <w:bottom w:val="none" w:sz="0" w:space="0" w:color="auto"/>
                    <w:right w:val="none" w:sz="0" w:space="0" w:color="auto"/>
                  </w:divBdr>
                  <w:divsChild>
                    <w:div w:id="1956598732">
                      <w:marLeft w:val="0"/>
                      <w:marRight w:val="0"/>
                      <w:marTop w:val="0"/>
                      <w:marBottom w:val="0"/>
                      <w:divBdr>
                        <w:top w:val="none" w:sz="0" w:space="0" w:color="auto"/>
                        <w:left w:val="none" w:sz="0" w:space="0" w:color="auto"/>
                        <w:bottom w:val="none" w:sz="0" w:space="0" w:color="auto"/>
                        <w:right w:val="none" w:sz="0" w:space="0" w:color="auto"/>
                      </w:divBdr>
                      <w:divsChild>
                        <w:div w:id="2098749006">
                          <w:marLeft w:val="0"/>
                          <w:marRight w:val="0"/>
                          <w:marTop w:val="0"/>
                          <w:marBottom w:val="0"/>
                          <w:divBdr>
                            <w:top w:val="none" w:sz="0" w:space="0" w:color="auto"/>
                            <w:left w:val="none" w:sz="0" w:space="0" w:color="auto"/>
                            <w:bottom w:val="none" w:sz="0" w:space="0" w:color="auto"/>
                            <w:right w:val="none" w:sz="0" w:space="0" w:color="auto"/>
                          </w:divBdr>
                          <w:divsChild>
                            <w:div w:id="489096676">
                              <w:marLeft w:val="-240"/>
                              <w:marRight w:val="-240"/>
                              <w:marTop w:val="0"/>
                              <w:marBottom w:val="0"/>
                              <w:divBdr>
                                <w:top w:val="none" w:sz="0" w:space="0" w:color="auto"/>
                                <w:left w:val="none" w:sz="0" w:space="0" w:color="auto"/>
                                <w:bottom w:val="none" w:sz="0" w:space="0" w:color="auto"/>
                                <w:right w:val="none" w:sz="0" w:space="0" w:color="auto"/>
                              </w:divBdr>
                              <w:divsChild>
                                <w:div w:id="591819134">
                                  <w:marLeft w:val="0"/>
                                  <w:marRight w:val="0"/>
                                  <w:marTop w:val="0"/>
                                  <w:marBottom w:val="0"/>
                                  <w:divBdr>
                                    <w:top w:val="none" w:sz="0" w:space="0" w:color="auto"/>
                                    <w:left w:val="none" w:sz="0" w:space="0" w:color="auto"/>
                                    <w:bottom w:val="none" w:sz="0" w:space="0" w:color="auto"/>
                                    <w:right w:val="none" w:sz="0" w:space="0" w:color="auto"/>
                                  </w:divBdr>
                                  <w:divsChild>
                                    <w:div w:id="117796359">
                                      <w:marLeft w:val="0"/>
                                      <w:marRight w:val="0"/>
                                      <w:marTop w:val="0"/>
                                      <w:marBottom w:val="0"/>
                                      <w:divBdr>
                                        <w:top w:val="none" w:sz="0" w:space="0" w:color="auto"/>
                                        <w:left w:val="none" w:sz="0" w:space="0" w:color="auto"/>
                                        <w:bottom w:val="none" w:sz="0" w:space="0" w:color="auto"/>
                                        <w:right w:val="none" w:sz="0" w:space="0" w:color="auto"/>
                                      </w:divBdr>
                                    </w:div>
                                    <w:div w:id="523715039">
                                      <w:marLeft w:val="0"/>
                                      <w:marRight w:val="0"/>
                                      <w:marTop w:val="0"/>
                                      <w:marBottom w:val="0"/>
                                      <w:divBdr>
                                        <w:top w:val="none" w:sz="0" w:space="0" w:color="auto"/>
                                        <w:left w:val="none" w:sz="0" w:space="0" w:color="auto"/>
                                        <w:bottom w:val="none" w:sz="0" w:space="0" w:color="auto"/>
                                        <w:right w:val="none" w:sz="0" w:space="0" w:color="auto"/>
                                      </w:divBdr>
                                      <w:divsChild>
                                        <w:div w:id="195195683">
                                          <w:marLeft w:val="165"/>
                                          <w:marRight w:val="165"/>
                                          <w:marTop w:val="0"/>
                                          <w:marBottom w:val="0"/>
                                          <w:divBdr>
                                            <w:top w:val="none" w:sz="0" w:space="0" w:color="auto"/>
                                            <w:left w:val="none" w:sz="0" w:space="0" w:color="auto"/>
                                            <w:bottom w:val="none" w:sz="0" w:space="0" w:color="auto"/>
                                            <w:right w:val="none" w:sz="0" w:space="0" w:color="auto"/>
                                          </w:divBdr>
                                          <w:divsChild>
                                            <w:div w:id="766972142">
                                              <w:marLeft w:val="0"/>
                                              <w:marRight w:val="0"/>
                                              <w:marTop w:val="0"/>
                                              <w:marBottom w:val="0"/>
                                              <w:divBdr>
                                                <w:top w:val="none" w:sz="0" w:space="0" w:color="auto"/>
                                                <w:left w:val="none" w:sz="0" w:space="0" w:color="auto"/>
                                                <w:bottom w:val="none" w:sz="0" w:space="0" w:color="auto"/>
                                                <w:right w:val="none" w:sz="0" w:space="0" w:color="auto"/>
                                              </w:divBdr>
                                              <w:divsChild>
                                                <w:div w:id="904028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541791173">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72882987">
      <w:bodyDiv w:val="1"/>
      <w:marLeft w:val="0"/>
      <w:marRight w:val="0"/>
      <w:marTop w:val="0"/>
      <w:marBottom w:val="0"/>
      <w:divBdr>
        <w:top w:val="none" w:sz="0" w:space="0" w:color="auto"/>
        <w:left w:val="none" w:sz="0" w:space="0" w:color="auto"/>
        <w:bottom w:val="none" w:sz="0" w:space="0" w:color="auto"/>
        <w:right w:val="none" w:sz="0" w:space="0" w:color="auto"/>
      </w:divBdr>
    </w:div>
    <w:div w:id="770205225">
      <w:bodyDiv w:val="1"/>
      <w:marLeft w:val="0"/>
      <w:marRight w:val="0"/>
      <w:marTop w:val="0"/>
      <w:marBottom w:val="0"/>
      <w:divBdr>
        <w:top w:val="none" w:sz="0" w:space="0" w:color="auto"/>
        <w:left w:val="none" w:sz="0" w:space="0" w:color="auto"/>
        <w:bottom w:val="none" w:sz="0" w:space="0" w:color="auto"/>
        <w:right w:val="none" w:sz="0" w:space="0" w:color="auto"/>
      </w:divBdr>
    </w:div>
    <w:div w:id="774594098">
      <w:bodyDiv w:val="1"/>
      <w:marLeft w:val="0"/>
      <w:marRight w:val="0"/>
      <w:marTop w:val="0"/>
      <w:marBottom w:val="0"/>
      <w:divBdr>
        <w:top w:val="none" w:sz="0" w:space="0" w:color="auto"/>
        <w:left w:val="none" w:sz="0" w:space="0" w:color="auto"/>
        <w:bottom w:val="none" w:sz="0" w:space="0" w:color="auto"/>
        <w:right w:val="none" w:sz="0" w:space="0" w:color="auto"/>
      </w:divBdr>
      <w:divsChild>
        <w:div w:id="186218464">
          <w:marLeft w:val="0"/>
          <w:marRight w:val="0"/>
          <w:marTop w:val="0"/>
          <w:marBottom w:val="0"/>
          <w:divBdr>
            <w:top w:val="single" w:sz="6" w:space="0" w:color="DFE1E5"/>
            <w:left w:val="single" w:sz="6" w:space="0" w:color="DFE1E5"/>
            <w:bottom w:val="single" w:sz="6" w:space="0" w:color="DFE1E5"/>
            <w:right w:val="single" w:sz="6" w:space="0" w:color="DFE1E5"/>
          </w:divBdr>
          <w:divsChild>
            <w:div w:id="61025367">
              <w:marLeft w:val="0"/>
              <w:marRight w:val="0"/>
              <w:marTop w:val="0"/>
              <w:marBottom w:val="0"/>
              <w:divBdr>
                <w:top w:val="none" w:sz="0" w:space="0" w:color="auto"/>
                <w:left w:val="none" w:sz="0" w:space="0" w:color="auto"/>
                <w:bottom w:val="none" w:sz="0" w:space="0" w:color="auto"/>
                <w:right w:val="none" w:sz="0" w:space="0" w:color="auto"/>
              </w:divBdr>
              <w:divsChild>
                <w:div w:id="2048026494">
                  <w:marLeft w:val="0"/>
                  <w:marRight w:val="0"/>
                  <w:marTop w:val="0"/>
                  <w:marBottom w:val="0"/>
                  <w:divBdr>
                    <w:top w:val="none" w:sz="0" w:space="0" w:color="auto"/>
                    <w:left w:val="none" w:sz="0" w:space="0" w:color="auto"/>
                    <w:bottom w:val="none" w:sz="0" w:space="0" w:color="auto"/>
                    <w:right w:val="none" w:sz="0" w:space="0" w:color="auto"/>
                  </w:divBdr>
                  <w:divsChild>
                    <w:div w:id="860246028">
                      <w:marLeft w:val="0"/>
                      <w:marRight w:val="0"/>
                      <w:marTop w:val="0"/>
                      <w:marBottom w:val="0"/>
                      <w:divBdr>
                        <w:top w:val="none" w:sz="0" w:space="0" w:color="auto"/>
                        <w:left w:val="none" w:sz="0" w:space="0" w:color="auto"/>
                        <w:bottom w:val="none" w:sz="0" w:space="0" w:color="auto"/>
                        <w:right w:val="none" w:sz="0" w:space="0" w:color="auto"/>
                      </w:divBdr>
                      <w:divsChild>
                        <w:div w:id="1885143101">
                          <w:marLeft w:val="0"/>
                          <w:marRight w:val="0"/>
                          <w:marTop w:val="0"/>
                          <w:marBottom w:val="0"/>
                          <w:divBdr>
                            <w:top w:val="none" w:sz="0" w:space="0" w:color="auto"/>
                            <w:left w:val="none" w:sz="0" w:space="0" w:color="auto"/>
                            <w:bottom w:val="none" w:sz="0" w:space="0" w:color="auto"/>
                            <w:right w:val="none" w:sz="0" w:space="0" w:color="auto"/>
                          </w:divBdr>
                          <w:divsChild>
                            <w:div w:id="1193616526">
                              <w:marLeft w:val="-240"/>
                              <w:marRight w:val="-240"/>
                              <w:marTop w:val="0"/>
                              <w:marBottom w:val="0"/>
                              <w:divBdr>
                                <w:top w:val="none" w:sz="0" w:space="0" w:color="auto"/>
                                <w:left w:val="none" w:sz="0" w:space="0" w:color="auto"/>
                                <w:bottom w:val="none" w:sz="0" w:space="0" w:color="auto"/>
                                <w:right w:val="none" w:sz="0" w:space="0" w:color="auto"/>
                              </w:divBdr>
                              <w:divsChild>
                                <w:div w:id="993679845">
                                  <w:marLeft w:val="0"/>
                                  <w:marRight w:val="0"/>
                                  <w:marTop w:val="0"/>
                                  <w:marBottom w:val="0"/>
                                  <w:divBdr>
                                    <w:top w:val="none" w:sz="0" w:space="0" w:color="auto"/>
                                    <w:left w:val="none" w:sz="0" w:space="0" w:color="auto"/>
                                    <w:bottom w:val="none" w:sz="0" w:space="0" w:color="auto"/>
                                    <w:right w:val="none" w:sz="0" w:space="0" w:color="auto"/>
                                  </w:divBdr>
                                  <w:divsChild>
                                    <w:div w:id="1160119871">
                                      <w:marLeft w:val="0"/>
                                      <w:marRight w:val="0"/>
                                      <w:marTop w:val="0"/>
                                      <w:marBottom w:val="0"/>
                                      <w:divBdr>
                                        <w:top w:val="none" w:sz="0" w:space="0" w:color="auto"/>
                                        <w:left w:val="none" w:sz="0" w:space="0" w:color="auto"/>
                                        <w:bottom w:val="none" w:sz="0" w:space="0" w:color="auto"/>
                                        <w:right w:val="none" w:sz="0" w:space="0" w:color="auto"/>
                                      </w:divBdr>
                                    </w:div>
                                    <w:div w:id="1953173086">
                                      <w:marLeft w:val="0"/>
                                      <w:marRight w:val="0"/>
                                      <w:marTop w:val="0"/>
                                      <w:marBottom w:val="0"/>
                                      <w:divBdr>
                                        <w:top w:val="none" w:sz="0" w:space="0" w:color="auto"/>
                                        <w:left w:val="none" w:sz="0" w:space="0" w:color="auto"/>
                                        <w:bottom w:val="none" w:sz="0" w:space="0" w:color="auto"/>
                                        <w:right w:val="none" w:sz="0" w:space="0" w:color="auto"/>
                                      </w:divBdr>
                                      <w:divsChild>
                                        <w:div w:id="1256667086">
                                          <w:marLeft w:val="165"/>
                                          <w:marRight w:val="165"/>
                                          <w:marTop w:val="0"/>
                                          <w:marBottom w:val="0"/>
                                          <w:divBdr>
                                            <w:top w:val="none" w:sz="0" w:space="0" w:color="auto"/>
                                            <w:left w:val="none" w:sz="0" w:space="0" w:color="auto"/>
                                            <w:bottom w:val="none" w:sz="0" w:space="0" w:color="auto"/>
                                            <w:right w:val="none" w:sz="0" w:space="0" w:color="auto"/>
                                          </w:divBdr>
                                          <w:divsChild>
                                            <w:div w:id="443186537">
                                              <w:marLeft w:val="0"/>
                                              <w:marRight w:val="0"/>
                                              <w:marTop w:val="0"/>
                                              <w:marBottom w:val="0"/>
                                              <w:divBdr>
                                                <w:top w:val="none" w:sz="0" w:space="0" w:color="auto"/>
                                                <w:left w:val="none" w:sz="0" w:space="0" w:color="auto"/>
                                                <w:bottom w:val="none" w:sz="0" w:space="0" w:color="auto"/>
                                                <w:right w:val="none" w:sz="0" w:space="0" w:color="auto"/>
                                              </w:divBdr>
                                              <w:divsChild>
                                                <w:div w:id="916086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2013">
      <w:bodyDiv w:val="1"/>
      <w:marLeft w:val="0"/>
      <w:marRight w:val="0"/>
      <w:marTop w:val="0"/>
      <w:marBottom w:val="0"/>
      <w:divBdr>
        <w:top w:val="none" w:sz="0" w:space="0" w:color="auto"/>
        <w:left w:val="none" w:sz="0" w:space="0" w:color="auto"/>
        <w:bottom w:val="none" w:sz="0" w:space="0" w:color="auto"/>
        <w:right w:val="none" w:sz="0" w:space="0" w:color="auto"/>
      </w:divBdr>
      <w:divsChild>
        <w:div w:id="831987663">
          <w:marLeft w:val="0"/>
          <w:marRight w:val="0"/>
          <w:marTop w:val="0"/>
          <w:marBottom w:val="0"/>
          <w:divBdr>
            <w:top w:val="single" w:sz="6" w:space="0" w:color="DFE1E5"/>
            <w:left w:val="single" w:sz="6" w:space="0" w:color="DFE1E5"/>
            <w:bottom w:val="single" w:sz="6" w:space="0" w:color="DFE1E5"/>
            <w:right w:val="single" w:sz="6" w:space="0" w:color="DFE1E5"/>
          </w:divBdr>
          <w:divsChild>
            <w:div w:id="985662666">
              <w:marLeft w:val="0"/>
              <w:marRight w:val="0"/>
              <w:marTop w:val="0"/>
              <w:marBottom w:val="0"/>
              <w:divBdr>
                <w:top w:val="none" w:sz="0" w:space="0" w:color="auto"/>
                <w:left w:val="none" w:sz="0" w:space="0" w:color="auto"/>
                <w:bottom w:val="none" w:sz="0" w:space="0" w:color="auto"/>
                <w:right w:val="none" w:sz="0" w:space="0" w:color="auto"/>
              </w:divBdr>
              <w:divsChild>
                <w:div w:id="1503158160">
                  <w:marLeft w:val="0"/>
                  <w:marRight w:val="0"/>
                  <w:marTop w:val="0"/>
                  <w:marBottom w:val="0"/>
                  <w:divBdr>
                    <w:top w:val="none" w:sz="0" w:space="0" w:color="auto"/>
                    <w:left w:val="none" w:sz="0" w:space="0" w:color="auto"/>
                    <w:bottom w:val="none" w:sz="0" w:space="0" w:color="auto"/>
                    <w:right w:val="none" w:sz="0" w:space="0" w:color="auto"/>
                  </w:divBdr>
                  <w:divsChild>
                    <w:div w:id="325672081">
                      <w:marLeft w:val="0"/>
                      <w:marRight w:val="0"/>
                      <w:marTop w:val="0"/>
                      <w:marBottom w:val="0"/>
                      <w:divBdr>
                        <w:top w:val="none" w:sz="0" w:space="0" w:color="auto"/>
                        <w:left w:val="none" w:sz="0" w:space="0" w:color="auto"/>
                        <w:bottom w:val="none" w:sz="0" w:space="0" w:color="auto"/>
                        <w:right w:val="none" w:sz="0" w:space="0" w:color="auto"/>
                      </w:divBdr>
                      <w:divsChild>
                        <w:div w:id="1714578469">
                          <w:marLeft w:val="0"/>
                          <w:marRight w:val="0"/>
                          <w:marTop w:val="0"/>
                          <w:marBottom w:val="0"/>
                          <w:divBdr>
                            <w:top w:val="none" w:sz="0" w:space="0" w:color="auto"/>
                            <w:left w:val="none" w:sz="0" w:space="0" w:color="auto"/>
                            <w:bottom w:val="none" w:sz="0" w:space="0" w:color="auto"/>
                            <w:right w:val="none" w:sz="0" w:space="0" w:color="auto"/>
                          </w:divBdr>
                          <w:divsChild>
                            <w:div w:id="1972976954">
                              <w:marLeft w:val="-240"/>
                              <w:marRight w:val="-240"/>
                              <w:marTop w:val="0"/>
                              <w:marBottom w:val="0"/>
                              <w:divBdr>
                                <w:top w:val="none" w:sz="0" w:space="0" w:color="auto"/>
                                <w:left w:val="none" w:sz="0" w:space="0" w:color="auto"/>
                                <w:bottom w:val="none" w:sz="0" w:space="0" w:color="auto"/>
                                <w:right w:val="none" w:sz="0" w:space="0" w:color="auto"/>
                              </w:divBdr>
                              <w:divsChild>
                                <w:div w:id="858546106">
                                  <w:marLeft w:val="0"/>
                                  <w:marRight w:val="0"/>
                                  <w:marTop w:val="0"/>
                                  <w:marBottom w:val="0"/>
                                  <w:divBdr>
                                    <w:top w:val="none" w:sz="0" w:space="0" w:color="auto"/>
                                    <w:left w:val="none" w:sz="0" w:space="0" w:color="auto"/>
                                    <w:bottom w:val="none" w:sz="0" w:space="0" w:color="auto"/>
                                    <w:right w:val="none" w:sz="0" w:space="0" w:color="auto"/>
                                  </w:divBdr>
                                  <w:divsChild>
                                    <w:div w:id="1542278058">
                                      <w:marLeft w:val="0"/>
                                      <w:marRight w:val="0"/>
                                      <w:marTop w:val="0"/>
                                      <w:marBottom w:val="0"/>
                                      <w:divBdr>
                                        <w:top w:val="none" w:sz="0" w:space="0" w:color="auto"/>
                                        <w:left w:val="none" w:sz="0" w:space="0" w:color="auto"/>
                                        <w:bottom w:val="none" w:sz="0" w:space="0" w:color="auto"/>
                                        <w:right w:val="none" w:sz="0" w:space="0" w:color="auto"/>
                                      </w:divBdr>
                                    </w:div>
                                    <w:div w:id="554660600">
                                      <w:marLeft w:val="0"/>
                                      <w:marRight w:val="0"/>
                                      <w:marTop w:val="0"/>
                                      <w:marBottom w:val="0"/>
                                      <w:divBdr>
                                        <w:top w:val="none" w:sz="0" w:space="0" w:color="auto"/>
                                        <w:left w:val="none" w:sz="0" w:space="0" w:color="auto"/>
                                        <w:bottom w:val="none" w:sz="0" w:space="0" w:color="auto"/>
                                        <w:right w:val="none" w:sz="0" w:space="0" w:color="auto"/>
                                      </w:divBdr>
                                      <w:divsChild>
                                        <w:div w:id="1347175139">
                                          <w:marLeft w:val="165"/>
                                          <w:marRight w:val="165"/>
                                          <w:marTop w:val="0"/>
                                          <w:marBottom w:val="0"/>
                                          <w:divBdr>
                                            <w:top w:val="none" w:sz="0" w:space="0" w:color="auto"/>
                                            <w:left w:val="none" w:sz="0" w:space="0" w:color="auto"/>
                                            <w:bottom w:val="none" w:sz="0" w:space="0" w:color="auto"/>
                                            <w:right w:val="none" w:sz="0" w:space="0" w:color="auto"/>
                                          </w:divBdr>
                                          <w:divsChild>
                                            <w:div w:id="2083943998">
                                              <w:marLeft w:val="0"/>
                                              <w:marRight w:val="0"/>
                                              <w:marTop w:val="0"/>
                                              <w:marBottom w:val="0"/>
                                              <w:divBdr>
                                                <w:top w:val="none" w:sz="0" w:space="0" w:color="auto"/>
                                                <w:left w:val="none" w:sz="0" w:space="0" w:color="auto"/>
                                                <w:bottom w:val="none" w:sz="0" w:space="0" w:color="auto"/>
                                                <w:right w:val="none" w:sz="0" w:space="0" w:color="auto"/>
                                              </w:divBdr>
                                              <w:divsChild>
                                                <w:div w:id="1464467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670025">
      <w:bodyDiv w:val="1"/>
      <w:marLeft w:val="0"/>
      <w:marRight w:val="0"/>
      <w:marTop w:val="0"/>
      <w:marBottom w:val="0"/>
      <w:divBdr>
        <w:top w:val="none" w:sz="0" w:space="0" w:color="auto"/>
        <w:left w:val="none" w:sz="0" w:space="0" w:color="auto"/>
        <w:bottom w:val="none" w:sz="0" w:space="0" w:color="auto"/>
        <w:right w:val="none" w:sz="0" w:space="0" w:color="auto"/>
      </w:divBdr>
      <w:divsChild>
        <w:div w:id="1333988130">
          <w:marLeft w:val="0"/>
          <w:marRight w:val="0"/>
          <w:marTop w:val="0"/>
          <w:marBottom w:val="0"/>
          <w:divBdr>
            <w:top w:val="single" w:sz="6" w:space="0" w:color="DFE1E5"/>
            <w:left w:val="single" w:sz="6" w:space="0" w:color="DFE1E5"/>
            <w:bottom w:val="single" w:sz="6" w:space="0" w:color="DFE1E5"/>
            <w:right w:val="single" w:sz="6" w:space="0" w:color="DFE1E5"/>
          </w:divBdr>
          <w:divsChild>
            <w:div w:id="1328248696">
              <w:marLeft w:val="0"/>
              <w:marRight w:val="0"/>
              <w:marTop w:val="0"/>
              <w:marBottom w:val="0"/>
              <w:divBdr>
                <w:top w:val="none" w:sz="0" w:space="0" w:color="auto"/>
                <w:left w:val="none" w:sz="0" w:space="0" w:color="auto"/>
                <w:bottom w:val="none" w:sz="0" w:space="0" w:color="auto"/>
                <w:right w:val="none" w:sz="0" w:space="0" w:color="auto"/>
              </w:divBdr>
              <w:divsChild>
                <w:div w:id="2143108002">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none" w:sz="0" w:space="0" w:color="auto"/>
                        <w:left w:val="none" w:sz="0" w:space="0" w:color="auto"/>
                        <w:bottom w:val="none" w:sz="0" w:space="0" w:color="auto"/>
                        <w:right w:val="none" w:sz="0" w:space="0" w:color="auto"/>
                      </w:divBdr>
                      <w:divsChild>
                        <w:div w:id="1395010522">
                          <w:marLeft w:val="0"/>
                          <w:marRight w:val="0"/>
                          <w:marTop w:val="0"/>
                          <w:marBottom w:val="0"/>
                          <w:divBdr>
                            <w:top w:val="none" w:sz="0" w:space="0" w:color="auto"/>
                            <w:left w:val="none" w:sz="0" w:space="0" w:color="auto"/>
                            <w:bottom w:val="none" w:sz="0" w:space="0" w:color="auto"/>
                            <w:right w:val="none" w:sz="0" w:space="0" w:color="auto"/>
                          </w:divBdr>
                          <w:divsChild>
                            <w:div w:id="1648247414">
                              <w:marLeft w:val="-240"/>
                              <w:marRight w:val="-240"/>
                              <w:marTop w:val="0"/>
                              <w:marBottom w:val="0"/>
                              <w:divBdr>
                                <w:top w:val="none" w:sz="0" w:space="0" w:color="auto"/>
                                <w:left w:val="none" w:sz="0" w:space="0" w:color="auto"/>
                                <w:bottom w:val="none" w:sz="0" w:space="0" w:color="auto"/>
                                <w:right w:val="none" w:sz="0" w:space="0" w:color="auto"/>
                              </w:divBdr>
                              <w:divsChild>
                                <w:div w:id="1476295371">
                                  <w:marLeft w:val="0"/>
                                  <w:marRight w:val="0"/>
                                  <w:marTop w:val="0"/>
                                  <w:marBottom w:val="0"/>
                                  <w:divBdr>
                                    <w:top w:val="none" w:sz="0" w:space="0" w:color="auto"/>
                                    <w:left w:val="none" w:sz="0" w:space="0" w:color="auto"/>
                                    <w:bottom w:val="none" w:sz="0" w:space="0" w:color="auto"/>
                                    <w:right w:val="none" w:sz="0" w:space="0" w:color="auto"/>
                                  </w:divBdr>
                                  <w:divsChild>
                                    <w:div w:id="764691671">
                                      <w:marLeft w:val="0"/>
                                      <w:marRight w:val="0"/>
                                      <w:marTop w:val="0"/>
                                      <w:marBottom w:val="0"/>
                                      <w:divBdr>
                                        <w:top w:val="none" w:sz="0" w:space="0" w:color="auto"/>
                                        <w:left w:val="none" w:sz="0" w:space="0" w:color="auto"/>
                                        <w:bottom w:val="none" w:sz="0" w:space="0" w:color="auto"/>
                                        <w:right w:val="none" w:sz="0" w:space="0" w:color="auto"/>
                                      </w:divBdr>
                                    </w:div>
                                    <w:div w:id="2039351836">
                                      <w:marLeft w:val="0"/>
                                      <w:marRight w:val="0"/>
                                      <w:marTop w:val="0"/>
                                      <w:marBottom w:val="0"/>
                                      <w:divBdr>
                                        <w:top w:val="none" w:sz="0" w:space="0" w:color="auto"/>
                                        <w:left w:val="none" w:sz="0" w:space="0" w:color="auto"/>
                                        <w:bottom w:val="none" w:sz="0" w:space="0" w:color="auto"/>
                                        <w:right w:val="none" w:sz="0" w:space="0" w:color="auto"/>
                                      </w:divBdr>
                                      <w:divsChild>
                                        <w:div w:id="119734428">
                                          <w:marLeft w:val="165"/>
                                          <w:marRight w:val="165"/>
                                          <w:marTop w:val="0"/>
                                          <w:marBottom w:val="0"/>
                                          <w:divBdr>
                                            <w:top w:val="none" w:sz="0" w:space="0" w:color="auto"/>
                                            <w:left w:val="none" w:sz="0" w:space="0" w:color="auto"/>
                                            <w:bottom w:val="none" w:sz="0" w:space="0" w:color="auto"/>
                                            <w:right w:val="none" w:sz="0" w:space="0" w:color="auto"/>
                                          </w:divBdr>
                                          <w:divsChild>
                                            <w:div w:id="1706784096">
                                              <w:marLeft w:val="0"/>
                                              <w:marRight w:val="0"/>
                                              <w:marTop w:val="0"/>
                                              <w:marBottom w:val="0"/>
                                              <w:divBdr>
                                                <w:top w:val="none" w:sz="0" w:space="0" w:color="auto"/>
                                                <w:left w:val="none" w:sz="0" w:space="0" w:color="auto"/>
                                                <w:bottom w:val="none" w:sz="0" w:space="0" w:color="auto"/>
                                                <w:right w:val="none" w:sz="0" w:space="0" w:color="auto"/>
                                              </w:divBdr>
                                              <w:divsChild>
                                                <w:div w:id="9990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761742">
      <w:bodyDiv w:val="1"/>
      <w:marLeft w:val="0"/>
      <w:marRight w:val="0"/>
      <w:marTop w:val="0"/>
      <w:marBottom w:val="0"/>
      <w:divBdr>
        <w:top w:val="none" w:sz="0" w:space="0" w:color="auto"/>
        <w:left w:val="none" w:sz="0" w:space="0" w:color="auto"/>
        <w:bottom w:val="none" w:sz="0" w:space="0" w:color="auto"/>
        <w:right w:val="none" w:sz="0" w:space="0" w:color="auto"/>
      </w:divBdr>
      <w:divsChild>
        <w:div w:id="1620642419">
          <w:marLeft w:val="0"/>
          <w:marRight w:val="0"/>
          <w:marTop w:val="0"/>
          <w:marBottom w:val="0"/>
          <w:divBdr>
            <w:top w:val="single" w:sz="6" w:space="0" w:color="DFE1E5"/>
            <w:left w:val="single" w:sz="6" w:space="0" w:color="DFE1E5"/>
            <w:bottom w:val="single" w:sz="6" w:space="0" w:color="DFE1E5"/>
            <w:right w:val="single" w:sz="6" w:space="0" w:color="DFE1E5"/>
          </w:divBdr>
          <w:divsChild>
            <w:div w:id="779421676">
              <w:marLeft w:val="0"/>
              <w:marRight w:val="0"/>
              <w:marTop w:val="0"/>
              <w:marBottom w:val="0"/>
              <w:divBdr>
                <w:top w:val="none" w:sz="0" w:space="0" w:color="auto"/>
                <w:left w:val="none" w:sz="0" w:space="0" w:color="auto"/>
                <w:bottom w:val="none" w:sz="0" w:space="0" w:color="auto"/>
                <w:right w:val="none" w:sz="0" w:space="0" w:color="auto"/>
              </w:divBdr>
              <w:divsChild>
                <w:div w:id="1458600249">
                  <w:marLeft w:val="0"/>
                  <w:marRight w:val="0"/>
                  <w:marTop w:val="0"/>
                  <w:marBottom w:val="0"/>
                  <w:divBdr>
                    <w:top w:val="none" w:sz="0" w:space="0" w:color="auto"/>
                    <w:left w:val="none" w:sz="0" w:space="0" w:color="auto"/>
                    <w:bottom w:val="none" w:sz="0" w:space="0" w:color="auto"/>
                    <w:right w:val="none" w:sz="0" w:space="0" w:color="auto"/>
                  </w:divBdr>
                  <w:divsChild>
                    <w:div w:id="1256016059">
                      <w:marLeft w:val="0"/>
                      <w:marRight w:val="0"/>
                      <w:marTop w:val="0"/>
                      <w:marBottom w:val="0"/>
                      <w:divBdr>
                        <w:top w:val="none" w:sz="0" w:space="0" w:color="auto"/>
                        <w:left w:val="none" w:sz="0" w:space="0" w:color="auto"/>
                        <w:bottom w:val="none" w:sz="0" w:space="0" w:color="auto"/>
                        <w:right w:val="none" w:sz="0" w:space="0" w:color="auto"/>
                      </w:divBdr>
                      <w:divsChild>
                        <w:div w:id="2018381837">
                          <w:marLeft w:val="0"/>
                          <w:marRight w:val="0"/>
                          <w:marTop w:val="0"/>
                          <w:marBottom w:val="0"/>
                          <w:divBdr>
                            <w:top w:val="none" w:sz="0" w:space="0" w:color="auto"/>
                            <w:left w:val="none" w:sz="0" w:space="0" w:color="auto"/>
                            <w:bottom w:val="none" w:sz="0" w:space="0" w:color="auto"/>
                            <w:right w:val="none" w:sz="0" w:space="0" w:color="auto"/>
                          </w:divBdr>
                          <w:divsChild>
                            <w:div w:id="543294554">
                              <w:marLeft w:val="-240"/>
                              <w:marRight w:val="-240"/>
                              <w:marTop w:val="0"/>
                              <w:marBottom w:val="0"/>
                              <w:divBdr>
                                <w:top w:val="none" w:sz="0" w:space="0" w:color="auto"/>
                                <w:left w:val="none" w:sz="0" w:space="0" w:color="auto"/>
                                <w:bottom w:val="none" w:sz="0" w:space="0" w:color="auto"/>
                                <w:right w:val="none" w:sz="0" w:space="0" w:color="auto"/>
                              </w:divBdr>
                              <w:divsChild>
                                <w:div w:id="345987306">
                                  <w:marLeft w:val="0"/>
                                  <w:marRight w:val="0"/>
                                  <w:marTop w:val="0"/>
                                  <w:marBottom w:val="0"/>
                                  <w:divBdr>
                                    <w:top w:val="none" w:sz="0" w:space="0" w:color="auto"/>
                                    <w:left w:val="none" w:sz="0" w:space="0" w:color="auto"/>
                                    <w:bottom w:val="none" w:sz="0" w:space="0" w:color="auto"/>
                                    <w:right w:val="none" w:sz="0" w:space="0" w:color="auto"/>
                                  </w:divBdr>
                                  <w:divsChild>
                                    <w:div w:id="1617176360">
                                      <w:marLeft w:val="0"/>
                                      <w:marRight w:val="0"/>
                                      <w:marTop w:val="0"/>
                                      <w:marBottom w:val="0"/>
                                      <w:divBdr>
                                        <w:top w:val="none" w:sz="0" w:space="0" w:color="auto"/>
                                        <w:left w:val="none" w:sz="0" w:space="0" w:color="auto"/>
                                        <w:bottom w:val="none" w:sz="0" w:space="0" w:color="auto"/>
                                        <w:right w:val="none" w:sz="0" w:space="0" w:color="auto"/>
                                      </w:divBdr>
                                    </w:div>
                                    <w:div w:id="770318395">
                                      <w:marLeft w:val="0"/>
                                      <w:marRight w:val="0"/>
                                      <w:marTop w:val="0"/>
                                      <w:marBottom w:val="0"/>
                                      <w:divBdr>
                                        <w:top w:val="none" w:sz="0" w:space="0" w:color="auto"/>
                                        <w:left w:val="none" w:sz="0" w:space="0" w:color="auto"/>
                                        <w:bottom w:val="none" w:sz="0" w:space="0" w:color="auto"/>
                                        <w:right w:val="none" w:sz="0" w:space="0" w:color="auto"/>
                                      </w:divBdr>
                                      <w:divsChild>
                                        <w:div w:id="1131900550">
                                          <w:marLeft w:val="165"/>
                                          <w:marRight w:val="165"/>
                                          <w:marTop w:val="0"/>
                                          <w:marBottom w:val="0"/>
                                          <w:divBdr>
                                            <w:top w:val="none" w:sz="0" w:space="0" w:color="auto"/>
                                            <w:left w:val="none" w:sz="0" w:space="0" w:color="auto"/>
                                            <w:bottom w:val="none" w:sz="0" w:space="0" w:color="auto"/>
                                            <w:right w:val="none" w:sz="0" w:space="0" w:color="auto"/>
                                          </w:divBdr>
                                          <w:divsChild>
                                            <w:div w:id="628559781">
                                              <w:marLeft w:val="0"/>
                                              <w:marRight w:val="0"/>
                                              <w:marTop w:val="0"/>
                                              <w:marBottom w:val="0"/>
                                              <w:divBdr>
                                                <w:top w:val="none" w:sz="0" w:space="0" w:color="auto"/>
                                                <w:left w:val="none" w:sz="0" w:space="0" w:color="auto"/>
                                                <w:bottom w:val="none" w:sz="0" w:space="0" w:color="auto"/>
                                                <w:right w:val="none" w:sz="0" w:space="0" w:color="auto"/>
                                              </w:divBdr>
                                              <w:divsChild>
                                                <w:div w:id="746651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00927">
          <w:marLeft w:val="0"/>
          <w:marRight w:val="0"/>
          <w:marTop w:val="0"/>
          <w:marBottom w:val="0"/>
          <w:divBdr>
            <w:top w:val="none" w:sz="0" w:space="0" w:color="auto"/>
            <w:left w:val="none" w:sz="0" w:space="0" w:color="auto"/>
            <w:bottom w:val="none" w:sz="0" w:space="0" w:color="auto"/>
            <w:right w:val="none" w:sz="0" w:space="0" w:color="auto"/>
          </w:divBdr>
        </w:div>
      </w:divsChild>
    </w:div>
    <w:div w:id="1387683441">
      <w:bodyDiv w:val="1"/>
      <w:marLeft w:val="0"/>
      <w:marRight w:val="0"/>
      <w:marTop w:val="0"/>
      <w:marBottom w:val="0"/>
      <w:divBdr>
        <w:top w:val="none" w:sz="0" w:space="0" w:color="auto"/>
        <w:left w:val="none" w:sz="0" w:space="0" w:color="auto"/>
        <w:bottom w:val="none" w:sz="0" w:space="0" w:color="auto"/>
        <w:right w:val="none" w:sz="0" w:space="0" w:color="auto"/>
      </w:divBdr>
      <w:divsChild>
        <w:div w:id="1600137087">
          <w:marLeft w:val="0"/>
          <w:marRight w:val="0"/>
          <w:marTop w:val="0"/>
          <w:marBottom w:val="0"/>
          <w:divBdr>
            <w:top w:val="single" w:sz="6" w:space="0" w:color="DFE1E5"/>
            <w:left w:val="single" w:sz="6" w:space="0" w:color="DFE1E5"/>
            <w:bottom w:val="single" w:sz="6" w:space="0" w:color="DFE1E5"/>
            <w:right w:val="single" w:sz="6" w:space="0" w:color="DFE1E5"/>
          </w:divBdr>
          <w:divsChild>
            <w:div w:id="11229546">
              <w:marLeft w:val="0"/>
              <w:marRight w:val="0"/>
              <w:marTop w:val="0"/>
              <w:marBottom w:val="0"/>
              <w:divBdr>
                <w:top w:val="none" w:sz="0" w:space="0" w:color="auto"/>
                <w:left w:val="none" w:sz="0" w:space="0" w:color="auto"/>
                <w:bottom w:val="none" w:sz="0" w:space="0" w:color="auto"/>
                <w:right w:val="none" w:sz="0" w:space="0" w:color="auto"/>
              </w:divBdr>
              <w:divsChild>
                <w:div w:id="2017876301">
                  <w:marLeft w:val="0"/>
                  <w:marRight w:val="0"/>
                  <w:marTop w:val="0"/>
                  <w:marBottom w:val="0"/>
                  <w:divBdr>
                    <w:top w:val="none" w:sz="0" w:space="0" w:color="auto"/>
                    <w:left w:val="none" w:sz="0" w:space="0" w:color="auto"/>
                    <w:bottom w:val="none" w:sz="0" w:space="0" w:color="auto"/>
                    <w:right w:val="none" w:sz="0" w:space="0" w:color="auto"/>
                  </w:divBdr>
                  <w:divsChild>
                    <w:div w:id="1865555459">
                      <w:marLeft w:val="0"/>
                      <w:marRight w:val="0"/>
                      <w:marTop w:val="0"/>
                      <w:marBottom w:val="0"/>
                      <w:divBdr>
                        <w:top w:val="none" w:sz="0" w:space="0" w:color="auto"/>
                        <w:left w:val="none" w:sz="0" w:space="0" w:color="auto"/>
                        <w:bottom w:val="none" w:sz="0" w:space="0" w:color="auto"/>
                        <w:right w:val="none" w:sz="0" w:space="0" w:color="auto"/>
                      </w:divBdr>
                      <w:divsChild>
                        <w:div w:id="2075395062">
                          <w:marLeft w:val="0"/>
                          <w:marRight w:val="0"/>
                          <w:marTop w:val="0"/>
                          <w:marBottom w:val="0"/>
                          <w:divBdr>
                            <w:top w:val="none" w:sz="0" w:space="0" w:color="auto"/>
                            <w:left w:val="none" w:sz="0" w:space="0" w:color="auto"/>
                            <w:bottom w:val="none" w:sz="0" w:space="0" w:color="auto"/>
                            <w:right w:val="none" w:sz="0" w:space="0" w:color="auto"/>
                          </w:divBdr>
                          <w:divsChild>
                            <w:div w:id="1250000771">
                              <w:marLeft w:val="-240"/>
                              <w:marRight w:val="-240"/>
                              <w:marTop w:val="0"/>
                              <w:marBottom w:val="0"/>
                              <w:divBdr>
                                <w:top w:val="none" w:sz="0" w:space="0" w:color="auto"/>
                                <w:left w:val="none" w:sz="0" w:space="0" w:color="auto"/>
                                <w:bottom w:val="none" w:sz="0" w:space="0" w:color="auto"/>
                                <w:right w:val="none" w:sz="0" w:space="0" w:color="auto"/>
                              </w:divBdr>
                              <w:divsChild>
                                <w:div w:id="703137007">
                                  <w:marLeft w:val="0"/>
                                  <w:marRight w:val="0"/>
                                  <w:marTop w:val="0"/>
                                  <w:marBottom w:val="0"/>
                                  <w:divBdr>
                                    <w:top w:val="none" w:sz="0" w:space="0" w:color="auto"/>
                                    <w:left w:val="none" w:sz="0" w:space="0" w:color="auto"/>
                                    <w:bottom w:val="none" w:sz="0" w:space="0" w:color="auto"/>
                                    <w:right w:val="none" w:sz="0" w:space="0" w:color="auto"/>
                                  </w:divBdr>
                                  <w:divsChild>
                                    <w:div w:id="2055739065">
                                      <w:marLeft w:val="0"/>
                                      <w:marRight w:val="0"/>
                                      <w:marTop w:val="0"/>
                                      <w:marBottom w:val="0"/>
                                      <w:divBdr>
                                        <w:top w:val="none" w:sz="0" w:space="0" w:color="auto"/>
                                        <w:left w:val="none" w:sz="0" w:space="0" w:color="auto"/>
                                        <w:bottom w:val="none" w:sz="0" w:space="0" w:color="auto"/>
                                        <w:right w:val="none" w:sz="0" w:space="0" w:color="auto"/>
                                      </w:divBdr>
                                    </w:div>
                                    <w:div w:id="649021576">
                                      <w:marLeft w:val="0"/>
                                      <w:marRight w:val="0"/>
                                      <w:marTop w:val="0"/>
                                      <w:marBottom w:val="0"/>
                                      <w:divBdr>
                                        <w:top w:val="none" w:sz="0" w:space="0" w:color="auto"/>
                                        <w:left w:val="none" w:sz="0" w:space="0" w:color="auto"/>
                                        <w:bottom w:val="none" w:sz="0" w:space="0" w:color="auto"/>
                                        <w:right w:val="none" w:sz="0" w:space="0" w:color="auto"/>
                                      </w:divBdr>
                                      <w:divsChild>
                                        <w:div w:id="465201207">
                                          <w:marLeft w:val="165"/>
                                          <w:marRight w:val="165"/>
                                          <w:marTop w:val="0"/>
                                          <w:marBottom w:val="0"/>
                                          <w:divBdr>
                                            <w:top w:val="none" w:sz="0" w:space="0" w:color="auto"/>
                                            <w:left w:val="none" w:sz="0" w:space="0" w:color="auto"/>
                                            <w:bottom w:val="none" w:sz="0" w:space="0" w:color="auto"/>
                                            <w:right w:val="none" w:sz="0" w:space="0" w:color="auto"/>
                                          </w:divBdr>
                                          <w:divsChild>
                                            <w:div w:id="2008091309">
                                              <w:marLeft w:val="0"/>
                                              <w:marRight w:val="0"/>
                                              <w:marTop w:val="0"/>
                                              <w:marBottom w:val="0"/>
                                              <w:divBdr>
                                                <w:top w:val="none" w:sz="0" w:space="0" w:color="auto"/>
                                                <w:left w:val="none" w:sz="0" w:space="0" w:color="auto"/>
                                                <w:bottom w:val="none" w:sz="0" w:space="0" w:color="auto"/>
                                                <w:right w:val="none" w:sz="0" w:space="0" w:color="auto"/>
                                              </w:divBdr>
                                              <w:divsChild>
                                                <w:div w:id="897402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52085">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 w:id="2133598156">
      <w:bodyDiv w:val="1"/>
      <w:marLeft w:val="0"/>
      <w:marRight w:val="0"/>
      <w:marTop w:val="0"/>
      <w:marBottom w:val="0"/>
      <w:divBdr>
        <w:top w:val="none" w:sz="0" w:space="0" w:color="auto"/>
        <w:left w:val="none" w:sz="0" w:space="0" w:color="auto"/>
        <w:bottom w:val="none" w:sz="0" w:space="0" w:color="auto"/>
        <w:right w:val="none" w:sz="0" w:space="0" w:color="auto"/>
      </w:divBdr>
      <w:divsChild>
        <w:div w:id="1225022367">
          <w:marLeft w:val="0"/>
          <w:marRight w:val="0"/>
          <w:marTop w:val="0"/>
          <w:marBottom w:val="0"/>
          <w:divBdr>
            <w:top w:val="single" w:sz="6" w:space="0" w:color="DFE1E5"/>
            <w:left w:val="single" w:sz="6" w:space="0" w:color="DFE1E5"/>
            <w:bottom w:val="single" w:sz="6" w:space="0" w:color="DFE1E5"/>
            <w:right w:val="single" w:sz="6" w:space="0" w:color="DFE1E5"/>
          </w:divBdr>
          <w:divsChild>
            <w:div w:id="290289327">
              <w:marLeft w:val="0"/>
              <w:marRight w:val="0"/>
              <w:marTop w:val="0"/>
              <w:marBottom w:val="0"/>
              <w:divBdr>
                <w:top w:val="none" w:sz="0" w:space="0" w:color="auto"/>
                <w:left w:val="none" w:sz="0" w:space="0" w:color="auto"/>
                <w:bottom w:val="none" w:sz="0" w:space="0" w:color="auto"/>
                <w:right w:val="none" w:sz="0" w:space="0" w:color="auto"/>
              </w:divBdr>
              <w:divsChild>
                <w:div w:id="258762022">
                  <w:marLeft w:val="0"/>
                  <w:marRight w:val="0"/>
                  <w:marTop w:val="0"/>
                  <w:marBottom w:val="0"/>
                  <w:divBdr>
                    <w:top w:val="none" w:sz="0" w:space="0" w:color="auto"/>
                    <w:left w:val="none" w:sz="0" w:space="0" w:color="auto"/>
                    <w:bottom w:val="none" w:sz="0" w:space="0" w:color="auto"/>
                    <w:right w:val="none" w:sz="0" w:space="0" w:color="auto"/>
                  </w:divBdr>
                  <w:divsChild>
                    <w:div w:id="78606324">
                      <w:marLeft w:val="0"/>
                      <w:marRight w:val="0"/>
                      <w:marTop w:val="0"/>
                      <w:marBottom w:val="0"/>
                      <w:divBdr>
                        <w:top w:val="none" w:sz="0" w:space="0" w:color="auto"/>
                        <w:left w:val="none" w:sz="0" w:space="0" w:color="auto"/>
                        <w:bottom w:val="none" w:sz="0" w:space="0" w:color="auto"/>
                        <w:right w:val="none" w:sz="0" w:space="0" w:color="auto"/>
                      </w:divBdr>
                      <w:divsChild>
                        <w:div w:id="1621916921">
                          <w:marLeft w:val="0"/>
                          <w:marRight w:val="0"/>
                          <w:marTop w:val="0"/>
                          <w:marBottom w:val="0"/>
                          <w:divBdr>
                            <w:top w:val="none" w:sz="0" w:space="0" w:color="auto"/>
                            <w:left w:val="none" w:sz="0" w:space="0" w:color="auto"/>
                            <w:bottom w:val="none" w:sz="0" w:space="0" w:color="auto"/>
                            <w:right w:val="none" w:sz="0" w:space="0" w:color="auto"/>
                          </w:divBdr>
                          <w:divsChild>
                            <w:div w:id="43412907">
                              <w:marLeft w:val="-240"/>
                              <w:marRight w:val="-240"/>
                              <w:marTop w:val="0"/>
                              <w:marBottom w:val="0"/>
                              <w:divBdr>
                                <w:top w:val="none" w:sz="0" w:space="0" w:color="auto"/>
                                <w:left w:val="none" w:sz="0" w:space="0" w:color="auto"/>
                                <w:bottom w:val="none" w:sz="0" w:space="0" w:color="auto"/>
                                <w:right w:val="none" w:sz="0" w:space="0" w:color="auto"/>
                              </w:divBdr>
                              <w:divsChild>
                                <w:div w:id="1017460506">
                                  <w:marLeft w:val="0"/>
                                  <w:marRight w:val="0"/>
                                  <w:marTop w:val="0"/>
                                  <w:marBottom w:val="0"/>
                                  <w:divBdr>
                                    <w:top w:val="none" w:sz="0" w:space="0" w:color="auto"/>
                                    <w:left w:val="none" w:sz="0" w:space="0" w:color="auto"/>
                                    <w:bottom w:val="none" w:sz="0" w:space="0" w:color="auto"/>
                                    <w:right w:val="none" w:sz="0" w:space="0" w:color="auto"/>
                                  </w:divBdr>
                                  <w:divsChild>
                                    <w:div w:id="1897400136">
                                      <w:marLeft w:val="0"/>
                                      <w:marRight w:val="0"/>
                                      <w:marTop w:val="0"/>
                                      <w:marBottom w:val="0"/>
                                      <w:divBdr>
                                        <w:top w:val="none" w:sz="0" w:space="0" w:color="auto"/>
                                        <w:left w:val="none" w:sz="0" w:space="0" w:color="auto"/>
                                        <w:bottom w:val="none" w:sz="0" w:space="0" w:color="auto"/>
                                        <w:right w:val="none" w:sz="0" w:space="0" w:color="auto"/>
                                      </w:divBdr>
                                    </w:div>
                                    <w:div w:id="948319587">
                                      <w:marLeft w:val="0"/>
                                      <w:marRight w:val="0"/>
                                      <w:marTop w:val="0"/>
                                      <w:marBottom w:val="0"/>
                                      <w:divBdr>
                                        <w:top w:val="none" w:sz="0" w:space="0" w:color="auto"/>
                                        <w:left w:val="none" w:sz="0" w:space="0" w:color="auto"/>
                                        <w:bottom w:val="none" w:sz="0" w:space="0" w:color="auto"/>
                                        <w:right w:val="none" w:sz="0" w:space="0" w:color="auto"/>
                                      </w:divBdr>
                                      <w:divsChild>
                                        <w:div w:id="1139494539">
                                          <w:marLeft w:val="165"/>
                                          <w:marRight w:val="165"/>
                                          <w:marTop w:val="0"/>
                                          <w:marBottom w:val="0"/>
                                          <w:divBdr>
                                            <w:top w:val="none" w:sz="0" w:space="0" w:color="auto"/>
                                            <w:left w:val="none" w:sz="0" w:space="0" w:color="auto"/>
                                            <w:bottom w:val="none" w:sz="0" w:space="0" w:color="auto"/>
                                            <w:right w:val="none" w:sz="0" w:space="0" w:color="auto"/>
                                          </w:divBdr>
                                          <w:divsChild>
                                            <w:div w:id="1022781752">
                                              <w:marLeft w:val="0"/>
                                              <w:marRight w:val="0"/>
                                              <w:marTop w:val="0"/>
                                              <w:marBottom w:val="0"/>
                                              <w:divBdr>
                                                <w:top w:val="none" w:sz="0" w:space="0" w:color="auto"/>
                                                <w:left w:val="none" w:sz="0" w:space="0" w:color="auto"/>
                                                <w:bottom w:val="none" w:sz="0" w:space="0" w:color="auto"/>
                                                <w:right w:val="none" w:sz="0" w:space="0" w:color="auto"/>
                                              </w:divBdr>
                                              <w:divsChild>
                                                <w:div w:id="1503008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iljana.bozovic@gov.rs" TargetMode="External"/><Relationship Id="rId4" Type="http://schemas.openxmlformats.org/officeDocument/2006/relationships/settings" Target="settings.xml"/><Relationship Id="rId9" Type="http://schemas.openxmlformats.org/officeDocument/2006/relationships/hyperlink" Target="http://socijalnoukljucivanje.gov.rs/rs/o-nama/javne-nabav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6449-F4E3-4CDF-9AF2-15DBF343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2612</Words>
  <Characters>14893</Characters>
  <Application>Microsoft Office Word</Application>
  <DocSecurity>0</DocSecurity>
  <Lines>124</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17471</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Jovana Ilic</cp:lastModifiedBy>
  <cp:revision>8</cp:revision>
  <cp:lastPrinted>2013-09-16T17:07:00Z</cp:lastPrinted>
  <dcterms:created xsi:type="dcterms:W3CDTF">2020-07-30T19:58:00Z</dcterms:created>
  <dcterms:modified xsi:type="dcterms:W3CDTF">2020-07-31T12:14:00Z</dcterms:modified>
</cp:coreProperties>
</file>