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1692" w14:textId="77777777" w:rsidR="0007140F" w:rsidRPr="00166678" w:rsidRDefault="0007140F" w:rsidP="002C3242">
      <w:pPr>
        <w:tabs>
          <w:tab w:val="left" w:pos="0"/>
          <w:tab w:val="left" w:pos="720"/>
          <w:tab w:val="left" w:pos="1080"/>
        </w:tabs>
        <w:spacing w:before="120" w:after="120"/>
        <w:jc w:val="center"/>
        <w:rPr>
          <w:b/>
          <w:u w:val="single"/>
        </w:rPr>
      </w:pPr>
      <w:r w:rsidRPr="00166678">
        <w:rPr>
          <w:b/>
          <w:u w:val="single"/>
        </w:rPr>
        <w:t>Annex A</w:t>
      </w:r>
    </w:p>
    <w:p w14:paraId="450D67FD" w14:textId="0338CAF6" w:rsidR="00FB72D2" w:rsidRPr="00166678" w:rsidRDefault="00FB72D2" w:rsidP="002C3242">
      <w:pPr>
        <w:tabs>
          <w:tab w:val="left" w:pos="0"/>
          <w:tab w:val="left" w:pos="720"/>
          <w:tab w:val="left" w:pos="1080"/>
        </w:tabs>
        <w:spacing w:before="120" w:after="120"/>
        <w:jc w:val="center"/>
        <w:rPr>
          <w:b/>
        </w:rPr>
      </w:pPr>
      <w:r w:rsidRPr="00166678">
        <w:rPr>
          <w:b/>
        </w:rPr>
        <w:t>Terms of Reference and Scope of Services</w:t>
      </w:r>
    </w:p>
    <w:p w14:paraId="34CEF58B" w14:textId="2C8FADB1" w:rsidR="003B1E06" w:rsidRPr="00166678" w:rsidRDefault="003B1E06" w:rsidP="003B1E06">
      <w:pPr>
        <w:tabs>
          <w:tab w:val="left" w:pos="0"/>
          <w:tab w:val="left" w:pos="720"/>
          <w:tab w:val="left" w:pos="1080"/>
        </w:tabs>
        <w:jc w:val="center"/>
        <w:outlineLvl w:val="0"/>
        <w:rPr>
          <w:rFonts w:asciiTheme="majorBidi" w:hAnsiTheme="majorBidi" w:cstheme="majorBidi"/>
          <w:b/>
          <w:lang w:bidi="ne-NP"/>
        </w:rPr>
      </w:pPr>
      <w:r w:rsidRPr="00166678">
        <w:rPr>
          <w:rFonts w:asciiTheme="majorBidi" w:hAnsiTheme="majorBidi" w:cstheme="majorBidi"/>
          <w:b/>
          <w:lang w:bidi="ne-NP"/>
        </w:rPr>
        <w:t>The Social Inclusion and Poverty Reduction Unit – E2E</w:t>
      </w:r>
    </w:p>
    <w:p w14:paraId="1F0739BE" w14:textId="77777777" w:rsidR="004F25DC" w:rsidRPr="00166678" w:rsidRDefault="004F25DC" w:rsidP="003B1E06">
      <w:pPr>
        <w:tabs>
          <w:tab w:val="left" w:pos="0"/>
          <w:tab w:val="left" w:pos="720"/>
          <w:tab w:val="left" w:pos="1080"/>
        </w:tabs>
        <w:jc w:val="center"/>
        <w:outlineLvl w:val="0"/>
        <w:rPr>
          <w:rFonts w:asciiTheme="majorBidi" w:hAnsiTheme="majorBidi" w:cstheme="majorBidi"/>
          <w:b/>
          <w:lang w:bidi="ne-NP"/>
        </w:rPr>
      </w:pPr>
    </w:p>
    <w:p w14:paraId="5FF39027" w14:textId="77777777" w:rsidR="009F7BF2" w:rsidRPr="00166678" w:rsidRDefault="003B1E06" w:rsidP="008C09BA">
      <w:pPr>
        <w:tabs>
          <w:tab w:val="left" w:pos="0"/>
          <w:tab w:val="left" w:pos="720"/>
          <w:tab w:val="left" w:pos="1080"/>
        </w:tabs>
        <w:spacing w:before="120" w:after="120"/>
        <w:jc w:val="center"/>
        <w:outlineLvl w:val="0"/>
        <w:rPr>
          <w:b/>
          <w:bCs/>
          <w:color w:val="000000" w:themeColor="text1"/>
        </w:rPr>
      </w:pPr>
      <w:bookmarkStart w:id="0" w:name="_Hlk70508499"/>
      <w:r w:rsidRPr="00166678">
        <w:rPr>
          <w:b/>
          <w:bCs/>
          <w:color w:val="000000" w:themeColor="text1"/>
        </w:rPr>
        <w:t xml:space="preserve">Support to the </w:t>
      </w:r>
      <w:r w:rsidR="00031135" w:rsidRPr="00166678">
        <w:rPr>
          <w:b/>
          <w:bCs/>
          <w:color w:val="000000" w:themeColor="text1"/>
        </w:rPr>
        <w:t>cit</w:t>
      </w:r>
      <w:r w:rsidR="008C09BA" w:rsidRPr="00166678">
        <w:rPr>
          <w:b/>
          <w:bCs/>
          <w:color w:val="000000" w:themeColor="text1"/>
        </w:rPr>
        <w:t xml:space="preserve">ies </w:t>
      </w:r>
      <w:r w:rsidR="007F19D5" w:rsidRPr="00166678">
        <w:rPr>
          <w:b/>
          <w:bCs/>
          <w:color w:val="000000" w:themeColor="text1"/>
        </w:rPr>
        <w:t>of Niš and Leskovac</w:t>
      </w:r>
      <w:r w:rsidR="00D305D2" w:rsidRPr="00166678">
        <w:rPr>
          <w:b/>
          <w:bCs/>
          <w:color w:val="000000" w:themeColor="text1"/>
        </w:rPr>
        <w:t xml:space="preserve"> in harmonizing</w:t>
      </w:r>
      <w:r w:rsidR="00D305D2" w:rsidRPr="00166678">
        <w:rPr>
          <w:b/>
          <w:bCs/>
        </w:rPr>
        <w:t xml:space="preserve"> </w:t>
      </w:r>
      <w:r w:rsidR="002633E4" w:rsidRPr="00166678">
        <w:rPr>
          <w:b/>
          <w:bCs/>
        </w:rPr>
        <w:t xml:space="preserve">local with national employment policy framework in accordance </w:t>
      </w:r>
      <w:r w:rsidR="00D305D2" w:rsidRPr="00166678">
        <w:rPr>
          <w:b/>
          <w:bCs/>
          <w:color w:val="000000" w:themeColor="text1"/>
        </w:rPr>
        <w:t xml:space="preserve">with Law on the </w:t>
      </w:r>
      <w:r w:rsidR="008101CB" w:rsidRPr="00166678">
        <w:rPr>
          <w:b/>
          <w:bCs/>
          <w:color w:val="000000" w:themeColor="text1"/>
        </w:rPr>
        <w:t>p</w:t>
      </w:r>
      <w:r w:rsidR="00D305D2" w:rsidRPr="00166678">
        <w:rPr>
          <w:b/>
          <w:bCs/>
          <w:color w:val="000000" w:themeColor="text1"/>
        </w:rPr>
        <w:t xml:space="preserve">lanning </w:t>
      </w:r>
      <w:r w:rsidR="008101CB" w:rsidRPr="00166678">
        <w:rPr>
          <w:b/>
          <w:bCs/>
          <w:color w:val="000000" w:themeColor="text1"/>
        </w:rPr>
        <w:t>s</w:t>
      </w:r>
      <w:r w:rsidR="00D305D2" w:rsidRPr="00166678">
        <w:rPr>
          <w:b/>
          <w:bCs/>
          <w:color w:val="000000" w:themeColor="text1"/>
        </w:rPr>
        <w:t>ystem of the Republic of Serbia</w:t>
      </w:r>
      <w:r w:rsidRPr="00166678">
        <w:rPr>
          <w:b/>
          <w:bCs/>
          <w:color w:val="000000" w:themeColor="text1"/>
        </w:rPr>
        <w:t xml:space="preserve">: </w:t>
      </w:r>
      <w:bookmarkStart w:id="1" w:name="_Hlk70454563"/>
    </w:p>
    <w:p w14:paraId="13919CFE" w14:textId="1548594A" w:rsidR="003B1E06" w:rsidRPr="00166678" w:rsidRDefault="009F7BF2" w:rsidP="008C09BA">
      <w:pPr>
        <w:tabs>
          <w:tab w:val="left" w:pos="0"/>
          <w:tab w:val="left" w:pos="720"/>
          <w:tab w:val="left" w:pos="1080"/>
        </w:tabs>
        <w:spacing w:before="120" w:after="120"/>
        <w:jc w:val="center"/>
        <w:outlineLvl w:val="0"/>
        <w:rPr>
          <w:b/>
          <w:bCs/>
          <w:color w:val="000000" w:themeColor="text1"/>
        </w:rPr>
      </w:pPr>
      <w:r w:rsidRPr="00166678">
        <w:rPr>
          <w:b/>
          <w:bCs/>
          <w:color w:val="000000" w:themeColor="text1"/>
        </w:rPr>
        <w:t>D</w:t>
      </w:r>
      <w:r w:rsidR="00BF334C" w:rsidRPr="00166678">
        <w:rPr>
          <w:b/>
          <w:bCs/>
          <w:color w:val="000000" w:themeColor="text1"/>
        </w:rPr>
        <w:t xml:space="preserve">evelopment of </w:t>
      </w:r>
      <w:r w:rsidR="003B1E06" w:rsidRPr="00166678">
        <w:rPr>
          <w:b/>
          <w:bCs/>
          <w:color w:val="000000" w:themeColor="text1"/>
        </w:rPr>
        <w:t>Ex-post Analysis</w:t>
      </w:r>
      <w:r w:rsidR="00D305D2" w:rsidRPr="00166678">
        <w:rPr>
          <w:b/>
          <w:bCs/>
          <w:color w:val="000000" w:themeColor="text1"/>
        </w:rPr>
        <w:t xml:space="preserve"> of the</w:t>
      </w:r>
      <w:r w:rsidR="00FA5F1F" w:rsidRPr="00166678">
        <w:rPr>
          <w:b/>
          <w:bCs/>
          <w:color w:val="000000" w:themeColor="text1"/>
        </w:rPr>
        <w:t xml:space="preserve"> </w:t>
      </w:r>
      <w:r w:rsidR="008101CB" w:rsidRPr="00166678">
        <w:rPr>
          <w:b/>
          <w:bCs/>
          <w:color w:val="000000" w:themeColor="text1"/>
        </w:rPr>
        <w:t>l</w:t>
      </w:r>
      <w:r w:rsidR="003B1E06" w:rsidRPr="00166678">
        <w:rPr>
          <w:b/>
          <w:bCs/>
          <w:color w:val="000000" w:themeColor="text1"/>
        </w:rPr>
        <w:t xml:space="preserve">ocal </w:t>
      </w:r>
      <w:r w:rsidR="008101CB" w:rsidRPr="00166678">
        <w:rPr>
          <w:b/>
          <w:bCs/>
          <w:color w:val="000000" w:themeColor="text1"/>
        </w:rPr>
        <w:t>e</w:t>
      </w:r>
      <w:r w:rsidR="003B1E06" w:rsidRPr="00166678">
        <w:rPr>
          <w:b/>
          <w:bCs/>
          <w:color w:val="000000" w:themeColor="text1"/>
        </w:rPr>
        <w:t xml:space="preserve">mployment </w:t>
      </w:r>
      <w:r w:rsidR="008101CB" w:rsidRPr="00166678">
        <w:rPr>
          <w:b/>
          <w:bCs/>
          <w:color w:val="000000" w:themeColor="text1"/>
        </w:rPr>
        <w:t>a</w:t>
      </w:r>
      <w:r w:rsidR="003B1E06" w:rsidRPr="00166678">
        <w:rPr>
          <w:b/>
          <w:bCs/>
          <w:color w:val="000000" w:themeColor="text1"/>
        </w:rPr>
        <w:t xml:space="preserve">ction </w:t>
      </w:r>
      <w:r w:rsidR="008101CB" w:rsidRPr="00166678">
        <w:rPr>
          <w:b/>
          <w:bCs/>
          <w:color w:val="000000" w:themeColor="text1"/>
        </w:rPr>
        <w:t>p</w:t>
      </w:r>
      <w:r w:rsidR="003B1E06" w:rsidRPr="00166678">
        <w:rPr>
          <w:b/>
          <w:bCs/>
          <w:color w:val="000000" w:themeColor="text1"/>
        </w:rPr>
        <w:t>lans</w:t>
      </w:r>
      <w:r w:rsidR="00D305D2" w:rsidRPr="00166678">
        <w:rPr>
          <w:b/>
          <w:bCs/>
          <w:color w:val="000000" w:themeColor="text1"/>
        </w:rPr>
        <w:t xml:space="preserve"> and </w:t>
      </w:r>
      <w:r w:rsidRPr="00166678">
        <w:rPr>
          <w:b/>
          <w:bCs/>
          <w:color w:val="000000" w:themeColor="text1"/>
        </w:rPr>
        <w:t>development of</w:t>
      </w:r>
      <w:r w:rsidR="00D305D2" w:rsidRPr="00166678">
        <w:rPr>
          <w:b/>
          <w:bCs/>
          <w:color w:val="000000" w:themeColor="text1"/>
        </w:rPr>
        <w:t xml:space="preserve"> </w:t>
      </w:r>
      <w:bookmarkStart w:id="2" w:name="_Hlk70454731"/>
      <w:r w:rsidR="00D305D2" w:rsidRPr="00166678">
        <w:rPr>
          <w:b/>
          <w:bCs/>
          <w:color w:val="000000" w:themeColor="text1"/>
        </w:rPr>
        <w:t xml:space="preserve">new </w:t>
      </w:r>
      <w:r w:rsidR="00956680" w:rsidRPr="00166678">
        <w:rPr>
          <w:b/>
          <w:bCs/>
          <w:color w:val="000000" w:themeColor="text1"/>
        </w:rPr>
        <w:t xml:space="preserve">local employment </w:t>
      </w:r>
      <w:r w:rsidR="00D305D2" w:rsidRPr="00166678">
        <w:rPr>
          <w:b/>
          <w:bCs/>
          <w:color w:val="000000" w:themeColor="text1"/>
        </w:rPr>
        <w:t>action plans</w:t>
      </w:r>
      <w:bookmarkEnd w:id="1"/>
      <w:bookmarkEnd w:id="2"/>
    </w:p>
    <w:bookmarkEnd w:id="0"/>
    <w:p w14:paraId="2D9951D0" w14:textId="77777777" w:rsidR="003B1E06" w:rsidRPr="00166678" w:rsidRDefault="003B1E06" w:rsidP="002125AD">
      <w:pPr>
        <w:pStyle w:val="PlainText"/>
        <w:tabs>
          <w:tab w:val="left" w:pos="720"/>
          <w:tab w:val="left" w:pos="1440"/>
          <w:tab w:val="left" w:pos="2160"/>
          <w:tab w:val="left" w:pos="2880"/>
          <w:tab w:val="left" w:pos="3600"/>
          <w:tab w:val="left" w:pos="4320"/>
          <w:tab w:val="left" w:pos="5040"/>
          <w:tab w:val="left" w:pos="5790"/>
        </w:tabs>
        <w:spacing w:after="120"/>
        <w:ind w:left="1440" w:hanging="1440"/>
        <w:jc w:val="both"/>
        <w:outlineLvl w:val="0"/>
        <w:rPr>
          <w:rFonts w:ascii="Times New Roman" w:hAnsi="Times New Roman" w:cs="Times New Roman"/>
          <w:b/>
          <w:color w:val="000000" w:themeColor="text1"/>
          <w:sz w:val="24"/>
          <w:szCs w:val="24"/>
        </w:rPr>
      </w:pPr>
    </w:p>
    <w:p w14:paraId="056BAD2F" w14:textId="14E34C92" w:rsidR="002125AD" w:rsidRPr="00166678" w:rsidRDefault="002125AD" w:rsidP="002125AD">
      <w:pPr>
        <w:pStyle w:val="PlainText"/>
        <w:tabs>
          <w:tab w:val="left" w:pos="720"/>
          <w:tab w:val="left" w:pos="1440"/>
          <w:tab w:val="left" w:pos="2160"/>
          <w:tab w:val="left" w:pos="2880"/>
          <w:tab w:val="left" w:pos="3600"/>
          <w:tab w:val="left" w:pos="4320"/>
          <w:tab w:val="left" w:pos="5040"/>
          <w:tab w:val="left" w:pos="5790"/>
        </w:tabs>
        <w:spacing w:after="120"/>
        <w:ind w:left="1440" w:hanging="1440"/>
        <w:jc w:val="both"/>
        <w:outlineLvl w:val="0"/>
        <w:rPr>
          <w:rFonts w:ascii="Times New Roman" w:hAnsi="Times New Roman"/>
          <w:color w:val="000000"/>
          <w:sz w:val="24"/>
          <w:szCs w:val="24"/>
        </w:rPr>
      </w:pPr>
      <w:r w:rsidRPr="00166678">
        <w:rPr>
          <w:rFonts w:ascii="Times New Roman" w:hAnsi="Times New Roman" w:cs="Times New Roman"/>
          <w:b/>
          <w:color w:val="000000" w:themeColor="text1"/>
          <w:sz w:val="24"/>
          <w:szCs w:val="24"/>
        </w:rPr>
        <w:t>Position:</w:t>
      </w:r>
      <w:r w:rsidRPr="00166678">
        <w:rPr>
          <w:rFonts w:ascii="Times New Roman" w:hAnsi="Times New Roman" w:cs="Times New Roman"/>
          <w:b/>
          <w:color w:val="000000" w:themeColor="text1"/>
          <w:sz w:val="24"/>
          <w:szCs w:val="24"/>
        </w:rPr>
        <w:tab/>
      </w:r>
      <w:r w:rsidR="00FA6787" w:rsidRPr="00166678">
        <w:rPr>
          <w:rFonts w:ascii="Times New Roman" w:hAnsi="Times New Roman"/>
          <w:color w:val="000000"/>
          <w:sz w:val="24"/>
          <w:szCs w:val="24"/>
        </w:rPr>
        <w:t>National employment expert</w:t>
      </w:r>
    </w:p>
    <w:p w14:paraId="0EDF8C64" w14:textId="68966B06" w:rsidR="002125AD" w:rsidRPr="00166678" w:rsidRDefault="002125AD" w:rsidP="002125AD">
      <w:pPr>
        <w:pStyle w:val="PlainText"/>
        <w:tabs>
          <w:tab w:val="left" w:pos="720"/>
          <w:tab w:val="left" w:pos="1440"/>
          <w:tab w:val="left" w:pos="2160"/>
          <w:tab w:val="left" w:pos="2880"/>
          <w:tab w:val="left" w:pos="3600"/>
          <w:tab w:val="left" w:pos="4320"/>
          <w:tab w:val="left" w:pos="5040"/>
          <w:tab w:val="left" w:pos="5790"/>
        </w:tabs>
        <w:spacing w:after="120"/>
        <w:jc w:val="both"/>
        <w:outlineLvl w:val="0"/>
        <w:rPr>
          <w:rFonts w:ascii="Times New Roman" w:hAnsi="Times New Roman" w:cs="Times New Roman"/>
          <w:color w:val="000000" w:themeColor="text1"/>
          <w:sz w:val="24"/>
          <w:szCs w:val="24"/>
          <w:lang w:val="sr-Latn-RS"/>
        </w:rPr>
      </w:pPr>
      <w:r w:rsidRPr="00166678">
        <w:rPr>
          <w:rFonts w:ascii="Times New Roman" w:hAnsi="Times New Roman" w:cs="Times New Roman"/>
          <w:b/>
          <w:color w:val="000000" w:themeColor="text1"/>
          <w:sz w:val="24"/>
          <w:szCs w:val="24"/>
        </w:rPr>
        <w:t>Duration:</w:t>
      </w:r>
      <w:r w:rsidRPr="00166678">
        <w:rPr>
          <w:rFonts w:ascii="Times New Roman" w:hAnsi="Times New Roman" w:cs="Times New Roman"/>
          <w:color w:val="000000" w:themeColor="text1"/>
          <w:sz w:val="24"/>
          <w:szCs w:val="24"/>
        </w:rPr>
        <w:t xml:space="preserve"> </w:t>
      </w:r>
      <w:r w:rsidRPr="00166678">
        <w:rPr>
          <w:rFonts w:ascii="Times New Roman" w:hAnsi="Times New Roman" w:cs="Times New Roman"/>
          <w:color w:val="000000" w:themeColor="text1"/>
          <w:sz w:val="24"/>
          <w:szCs w:val="24"/>
        </w:rPr>
        <w:tab/>
      </w:r>
      <w:r w:rsidR="00FA6787" w:rsidRPr="00166678">
        <w:rPr>
          <w:rFonts w:ascii="Times New Roman" w:hAnsi="Times New Roman" w:cs="Times New Roman"/>
          <w:color w:val="000000" w:themeColor="text1"/>
          <w:sz w:val="24"/>
          <w:szCs w:val="24"/>
        </w:rPr>
        <w:t>May</w:t>
      </w:r>
      <w:r w:rsidR="008F17F0" w:rsidRPr="00166678">
        <w:rPr>
          <w:rFonts w:ascii="Times New Roman" w:hAnsi="Times New Roman" w:cs="Times New Roman"/>
          <w:color w:val="000000" w:themeColor="text1"/>
          <w:sz w:val="24"/>
          <w:szCs w:val="24"/>
        </w:rPr>
        <w:t xml:space="preserve"> 2021</w:t>
      </w:r>
      <w:r w:rsidRPr="00166678">
        <w:rPr>
          <w:rFonts w:ascii="Times New Roman" w:hAnsi="Times New Roman" w:cs="Times New Roman"/>
          <w:color w:val="000000" w:themeColor="text1"/>
          <w:sz w:val="24"/>
          <w:szCs w:val="24"/>
        </w:rPr>
        <w:t xml:space="preserve">– </w:t>
      </w:r>
      <w:r w:rsidR="00FA6787" w:rsidRPr="00166678">
        <w:rPr>
          <w:rFonts w:ascii="Times New Roman" w:hAnsi="Times New Roman" w:cs="Times New Roman"/>
          <w:color w:val="000000" w:themeColor="text1"/>
          <w:sz w:val="24"/>
          <w:szCs w:val="24"/>
        </w:rPr>
        <w:t>December</w:t>
      </w:r>
      <w:r w:rsidR="003B1E06" w:rsidRPr="00166678">
        <w:rPr>
          <w:rFonts w:ascii="Times New Roman" w:hAnsi="Times New Roman" w:cs="Times New Roman"/>
          <w:color w:val="000000" w:themeColor="text1"/>
          <w:sz w:val="24"/>
          <w:szCs w:val="24"/>
        </w:rPr>
        <w:t xml:space="preserve"> 3</w:t>
      </w:r>
      <w:r w:rsidR="00FA6787" w:rsidRPr="00166678">
        <w:rPr>
          <w:rFonts w:ascii="Times New Roman" w:hAnsi="Times New Roman" w:cs="Times New Roman"/>
          <w:color w:val="000000" w:themeColor="text1"/>
          <w:sz w:val="24"/>
          <w:szCs w:val="24"/>
        </w:rPr>
        <w:t>1</w:t>
      </w:r>
      <w:r w:rsidR="003B1E06" w:rsidRPr="00166678">
        <w:rPr>
          <w:rFonts w:ascii="Times New Roman" w:hAnsi="Times New Roman" w:cs="Times New Roman"/>
          <w:color w:val="000000" w:themeColor="text1"/>
          <w:sz w:val="24"/>
          <w:szCs w:val="24"/>
        </w:rPr>
        <w:t>,</w:t>
      </w:r>
      <w:r w:rsidRPr="00166678">
        <w:rPr>
          <w:rFonts w:ascii="Times New Roman" w:hAnsi="Times New Roman" w:cs="Times New Roman"/>
          <w:color w:val="000000" w:themeColor="text1"/>
          <w:sz w:val="24"/>
          <w:szCs w:val="24"/>
        </w:rPr>
        <w:t xml:space="preserve"> 202</w:t>
      </w:r>
      <w:r w:rsidR="008F17F0" w:rsidRPr="00166678">
        <w:rPr>
          <w:rFonts w:ascii="Times New Roman" w:hAnsi="Times New Roman" w:cs="Times New Roman"/>
          <w:color w:val="000000" w:themeColor="text1"/>
          <w:sz w:val="24"/>
          <w:szCs w:val="24"/>
        </w:rPr>
        <w:t>1</w:t>
      </w:r>
    </w:p>
    <w:p w14:paraId="62F8901E" w14:textId="77777777" w:rsidR="002125AD" w:rsidRPr="00166678" w:rsidRDefault="002125AD" w:rsidP="002125AD">
      <w:pPr>
        <w:tabs>
          <w:tab w:val="left" w:pos="0"/>
          <w:tab w:val="left" w:pos="720"/>
          <w:tab w:val="left" w:pos="1080"/>
        </w:tabs>
        <w:spacing w:before="120" w:after="120"/>
        <w:outlineLvl w:val="0"/>
        <w:rPr>
          <w:b/>
        </w:rPr>
      </w:pPr>
    </w:p>
    <w:p w14:paraId="224A9EFA" w14:textId="6A8267B5" w:rsidR="00FB72D2" w:rsidRPr="00166678" w:rsidRDefault="00FB72D2" w:rsidP="002C1F25">
      <w:pPr>
        <w:pStyle w:val="Heading1"/>
        <w:numPr>
          <w:ilvl w:val="0"/>
          <w:numId w:val="28"/>
        </w:numPr>
        <w:jc w:val="both"/>
        <w:rPr>
          <w:u w:val="single"/>
        </w:rPr>
      </w:pPr>
      <w:r w:rsidRPr="00166678">
        <w:rPr>
          <w:u w:val="single"/>
        </w:rPr>
        <w:t>Background</w:t>
      </w:r>
    </w:p>
    <w:p w14:paraId="4A70BE7D" w14:textId="77777777" w:rsidR="002B1831" w:rsidRPr="00166678" w:rsidRDefault="002B1831" w:rsidP="002B1831"/>
    <w:p w14:paraId="23C199E4" w14:textId="77777777" w:rsidR="00E63F1E" w:rsidRPr="00166678" w:rsidRDefault="00E63F1E" w:rsidP="00E63F1E">
      <w:pPr>
        <w:pStyle w:val="PlainText"/>
        <w:spacing w:after="120"/>
        <w:jc w:val="both"/>
        <w:rPr>
          <w:rFonts w:ascii="Times New Roman" w:hAnsi="Times New Roman" w:cs="Times New Roman"/>
          <w:sz w:val="24"/>
          <w:szCs w:val="24"/>
        </w:rPr>
      </w:pPr>
      <w:r w:rsidRPr="00166678">
        <w:rPr>
          <w:rFonts w:ascii="Times New Roman" w:hAnsi="Times New Roman" w:cs="Times New Roman"/>
          <w:sz w:val="24"/>
          <w:szCs w:val="24"/>
        </w:rPr>
        <w:t>The accession to the EU is one of the key priorities of the Government of Serbia and at the same time the main driver of structural reforms. Negotiations for EU acquis chapter 19 – Social Policy and Employment – and relevant Action plan concluded that Serbia is moderately prepared in the area of social policy and employment. Some progress was made in further aligning the legislation with the acquis, mainly in the area of working conditions. In the coming period, Serbia should ensure adequate financial and institutional resources for employment and social policies to more systematically target the young, women and long-term unemployed, a priority indicator of the E2E in the second phase. The Social Inclusion and Poverty Reduction Unit (SIPRU), a part of the Prime Minister’s Office, will support this process of social dimension of EU accession and relevant youth em</w:t>
      </w:r>
      <w:r w:rsidR="00006B11" w:rsidRPr="00166678">
        <w:rPr>
          <w:rFonts w:ascii="Times New Roman" w:hAnsi="Times New Roman" w:cs="Times New Roman"/>
          <w:sz w:val="24"/>
          <w:szCs w:val="24"/>
        </w:rPr>
        <w:t>p</w:t>
      </w:r>
      <w:r w:rsidRPr="00166678">
        <w:rPr>
          <w:rFonts w:ascii="Times New Roman" w:hAnsi="Times New Roman" w:cs="Times New Roman"/>
          <w:sz w:val="24"/>
          <w:szCs w:val="24"/>
        </w:rPr>
        <w:t>loyment policies.</w:t>
      </w:r>
    </w:p>
    <w:p w14:paraId="553974BA" w14:textId="77777777" w:rsidR="00E63F1E" w:rsidRPr="00166678" w:rsidRDefault="00E63F1E" w:rsidP="00E63F1E">
      <w:pPr>
        <w:pStyle w:val="PlainText"/>
        <w:spacing w:after="120"/>
        <w:jc w:val="both"/>
        <w:rPr>
          <w:rFonts w:ascii="Times New Roman" w:hAnsi="Times New Roman" w:cs="Times New Roman"/>
          <w:sz w:val="24"/>
          <w:szCs w:val="24"/>
        </w:rPr>
      </w:pPr>
      <w:r w:rsidRPr="00166678">
        <w:rPr>
          <w:rFonts w:ascii="Times New Roman" w:hAnsi="Times New Roman" w:cs="Times New Roman"/>
          <w:sz w:val="24"/>
          <w:szCs w:val="24"/>
        </w:rPr>
        <w:t>In the previous period, the Instrument for Pre-Accession Assistance (IPA) funds were unsuitable for developing and testing ideas for policy reforms before the wider implementation. The Government of Serbia (GoS) has invited Switzerland to support the ESRP process within the E2E main phase, as the Swiss support to the GoS reforms so far has been assessed as the very influential in the social and economic field. As Switzerland also leads the Human Resources and Social Development (HRSD) Sector Working Group, in the frame of donor coordination, and within the already established strategic partnership with SIPRU, Switzerland is well positioned to influence positively youth employment policy framework through proposed interventions. The good reputation is further supported by the excellent results of the Swiss engagement in the education reform support.</w:t>
      </w:r>
    </w:p>
    <w:p w14:paraId="183FE68E" w14:textId="77777777" w:rsidR="00E63F1E" w:rsidRPr="00166678" w:rsidRDefault="00E63F1E" w:rsidP="00E63F1E">
      <w:pPr>
        <w:pStyle w:val="PlainText"/>
        <w:spacing w:after="120"/>
        <w:jc w:val="both"/>
        <w:rPr>
          <w:rFonts w:ascii="Times New Roman" w:hAnsi="Times New Roman" w:cs="Times New Roman"/>
          <w:sz w:val="24"/>
          <w:szCs w:val="24"/>
        </w:rPr>
      </w:pPr>
      <w:r w:rsidRPr="00166678">
        <w:rPr>
          <w:rFonts w:ascii="Times New Roman" w:hAnsi="Times New Roman" w:cs="Times New Roman"/>
          <w:sz w:val="24"/>
          <w:szCs w:val="24"/>
        </w:rPr>
        <w:t xml:space="preserve">The education system still fails to develop skills relevant for the Serbian labour market. This mismatch between skills supply and demand on the labour market affects mainly young persons and among them the young women that face a long transition from school to work and thus often become long-term unemployed or even inactive. The impact hypothesis of E2E is reflected in the strategic policymaking approach whereby improved employment policies and capacities of institutions are built up to promote a more efficient use of public resources in the field of employment and education. </w:t>
      </w:r>
    </w:p>
    <w:p w14:paraId="667C8709" w14:textId="465D4B52" w:rsidR="00E63F1E" w:rsidRPr="00166678" w:rsidRDefault="00E63F1E" w:rsidP="00E63F1E">
      <w:pPr>
        <w:pStyle w:val="PlainText"/>
        <w:spacing w:after="120"/>
        <w:jc w:val="both"/>
        <w:rPr>
          <w:rFonts w:ascii="Times New Roman" w:hAnsi="Times New Roman" w:cs="Times New Roman"/>
          <w:sz w:val="24"/>
          <w:szCs w:val="24"/>
        </w:rPr>
      </w:pPr>
      <w:r w:rsidRPr="00166678">
        <w:rPr>
          <w:rFonts w:ascii="Times New Roman" w:hAnsi="Times New Roman" w:cs="Times New Roman"/>
          <w:sz w:val="24"/>
          <w:szCs w:val="24"/>
        </w:rPr>
        <w:t>The Project “From Education to Employment – E2</w:t>
      </w:r>
      <w:r w:rsidR="000038DC" w:rsidRPr="00166678">
        <w:rPr>
          <w:rFonts w:ascii="Times New Roman" w:hAnsi="Times New Roman" w:cs="Times New Roman"/>
          <w:sz w:val="24"/>
          <w:szCs w:val="24"/>
        </w:rPr>
        <w:t>E“is</w:t>
      </w:r>
      <w:r w:rsidRPr="00166678">
        <w:rPr>
          <w:rFonts w:ascii="Times New Roman" w:hAnsi="Times New Roman" w:cs="Times New Roman"/>
          <w:sz w:val="24"/>
          <w:szCs w:val="24"/>
        </w:rPr>
        <w:t xml:space="preserve"> part of the larger E2E program launched by the</w:t>
      </w:r>
      <w:r w:rsidR="00947256" w:rsidRPr="00166678">
        <w:rPr>
          <w:rFonts w:ascii="Times New Roman" w:hAnsi="Times New Roman" w:cs="Times New Roman"/>
          <w:sz w:val="24"/>
          <w:szCs w:val="24"/>
        </w:rPr>
        <w:t xml:space="preserve"> Swiss</w:t>
      </w:r>
      <w:r w:rsidRPr="00166678">
        <w:rPr>
          <w:rFonts w:ascii="Times New Roman" w:hAnsi="Times New Roman" w:cs="Times New Roman"/>
          <w:sz w:val="24"/>
          <w:szCs w:val="24"/>
        </w:rPr>
        <w:t xml:space="preserve"> Agency for Development and Cooperation (SDC) in 2015 with the overall goal to increase decent youth employability in Serbia in a socially inclusive and sustainable way. E2E improves the position of youth on the Serbian labour market through modernization of youth employment policies and the development of young skilled labour demanded by the private sector. </w:t>
      </w:r>
    </w:p>
    <w:p w14:paraId="52555FFA" w14:textId="77777777" w:rsidR="00302CE4" w:rsidRPr="00166678" w:rsidRDefault="00E63F1E" w:rsidP="00E63F1E">
      <w:pPr>
        <w:pStyle w:val="PlainText"/>
        <w:spacing w:after="120"/>
        <w:jc w:val="both"/>
        <w:rPr>
          <w:rFonts w:ascii="Times New Roman" w:hAnsi="Times New Roman" w:cs="Times New Roman"/>
          <w:b/>
          <w:sz w:val="24"/>
          <w:szCs w:val="24"/>
          <w:u w:val="single"/>
        </w:rPr>
      </w:pPr>
      <w:r w:rsidRPr="00166678">
        <w:rPr>
          <w:rFonts w:ascii="Times New Roman" w:hAnsi="Times New Roman" w:cs="Times New Roman"/>
          <w:sz w:val="24"/>
          <w:szCs w:val="24"/>
        </w:rPr>
        <w:t xml:space="preserve">The E2E program supports evidence-based approaches in the youth employment policies in Serbia. Under the lead of the SIPRU, it facilitates the policy dialogue between key national and local </w:t>
      </w:r>
      <w:r w:rsidRPr="00166678">
        <w:rPr>
          <w:rFonts w:ascii="Times New Roman" w:hAnsi="Times New Roman" w:cs="Times New Roman"/>
          <w:sz w:val="24"/>
          <w:szCs w:val="24"/>
        </w:rPr>
        <w:lastRenderedPageBreak/>
        <w:t>stakeholders. By including good practices from the main phase’ pilot regions, SIPRU advocates changes in the youth policy framework. The key line ministry in charge of the implementation of the youth employment and employability policies in Serbia relevant for implementation of the E2E is the Ministry of Labor, Employment, Veteran and Social Affairs (MoLEVSA) with the support of the Ministry of Education, Science and Technological Development (MoESTD). Line ministries were actively involved in the design and implementation of the main phase and the 2nd phase is continuation of the joint efforts for youth employment up to 2021.</w:t>
      </w:r>
    </w:p>
    <w:p w14:paraId="00D3F371" w14:textId="77777777" w:rsidR="00FB72D2" w:rsidRPr="00166678" w:rsidRDefault="00FB72D2" w:rsidP="009221D0">
      <w:pPr>
        <w:pStyle w:val="Heading1"/>
        <w:numPr>
          <w:ilvl w:val="0"/>
          <w:numId w:val="28"/>
        </w:numPr>
        <w:jc w:val="both"/>
        <w:rPr>
          <w:u w:val="single"/>
        </w:rPr>
      </w:pPr>
      <w:r w:rsidRPr="00166678">
        <w:rPr>
          <w:u w:val="single"/>
        </w:rPr>
        <w:t>Introduction</w:t>
      </w:r>
    </w:p>
    <w:p w14:paraId="43C0A676" w14:textId="77777777" w:rsidR="00B73195" w:rsidRPr="00166678" w:rsidRDefault="00B73195" w:rsidP="00B73195"/>
    <w:p w14:paraId="5E2EEDCC" w14:textId="77777777" w:rsidR="00E63F1E" w:rsidRPr="00166678" w:rsidRDefault="00E63F1E" w:rsidP="00E63F1E">
      <w:pPr>
        <w:jc w:val="both"/>
      </w:pPr>
      <w:r w:rsidRPr="00166678">
        <w:t>The overall goal of the E2E pr</w:t>
      </w:r>
      <w:r w:rsidR="00D24035" w:rsidRPr="00166678">
        <w:t>ogram</w:t>
      </w:r>
      <w:r w:rsidRPr="00166678">
        <w:t xml:space="preserve"> is to increase decent youth employment in Serbia in a socially inclusive and sustainable way. The project has two outcomes:</w:t>
      </w:r>
    </w:p>
    <w:p w14:paraId="49658A58" w14:textId="77777777" w:rsidR="00E63F1E" w:rsidRPr="00166678" w:rsidRDefault="00E63F1E" w:rsidP="00E63F1E">
      <w:pPr>
        <w:ind w:firstLine="720"/>
        <w:jc w:val="both"/>
      </w:pPr>
      <w:r w:rsidRPr="00166678">
        <w:t xml:space="preserve">Outcome 1: Relevant national and local key stakeholders apply effective and evidence-based policies on youth employment and employability through increased performance capacities and diversified funding portfolio. </w:t>
      </w:r>
    </w:p>
    <w:p w14:paraId="5779321A" w14:textId="77777777" w:rsidR="00E63F1E" w:rsidRPr="00166678" w:rsidRDefault="00E63F1E" w:rsidP="00E63F1E">
      <w:pPr>
        <w:ind w:firstLine="720"/>
        <w:jc w:val="both"/>
      </w:pPr>
      <w:r w:rsidRPr="00166678">
        <w:t xml:space="preserve">Outcome 2: Young jobseekers are better able to position themselves on the labour market through employment promotion measures and non-formal training offers required by the private sector in selected regions of Serbia. </w:t>
      </w:r>
    </w:p>
    <w:p w14:paraId="5F83EB02" w14:textId="77777777" w:rsidR="00E63F1E" w:rsidRPr="00166678" w:rsidRDefault="00E63F1E" w:rsidP="00E63F1E">
      <w:pPr>
        <w:ind w:firstLine="720"/>
        <w:jc w:val="both"/>
      </w:pPr>
    </w:p>
    <w:p w14:paraId="62DB8437" w14:textId="77777777" w:rsidR="00FB72D2" w:rsidRPr="00166678" w:rsidRDefault="00FB72D2" w:rsidP="002B53C2">
      <w:pPr>
        <w:jc w:val="both"/>
      </w:pPr>
      <w:r w:rsidRPr="00166678">
        <w:t>As per Outcome 1 the follo</w:t>
      </w:r>
      <w:r w:rsidR="000E084E" w:rsidRPr="00166678">
        <w:t>wing key Outputs are envisaged as the employment</w:t>
      </w:r>
      <w:r w:rsidR="00F60F23" w:rsidRPr="00166678">
        <w:t xml:space="preserve"> policy </w:t>
      </w:r>
      <w:r w:rsidR="000E084E" w:rsidRPr="00166678">
        <w:t>prioritization</w:t>
      </w:r>
      <w:r w:rsidR="00F60F23" w:rsidRPr="00166678">
        <w:t>:</w:t>
      </w:r>
    </w:p>
    <w:p w14:paraId="1A6C1FAE" w14:textId="77777777" w:rsidR="00624FC7" w:rsidRPr="00166678" w:rsidRDefault="00624FC7" w:rsidP="00CE0596">
      <w:pPr>
        <w:pStyle w:val="ListParagraph"/>
        <w:numPr>
          <w:ilvl w:val="0"/>
          <w:numId w:val="11"/>
        </w:numPr>
        <w:jc w:val="both"/>
      </w:pPr>
      <w:r w:rsidRPr="00166678">
        <w:t xml:space="preserve">Within the legal framework: 1) the amendments to the Law on Employment and Unemployment Insurance in order to align with the Law on Planning System including institutional framework for NSCO will be revised; 2) the amendments to the Labour Law, and with an particular focus on improving the quality framework for traineeships and youth employability (Action Plan for Chapter 19). </w:t>
      </w:r>
    </w:p>
    <w:p w14:paraId="410806B1" w14:textId="77777777" w:rsidR="00624FC7" w:rsidRPr="00166678" w:rsidRDefault="00624FC7" w:rsidP="00CE0596">
      <w:pPr>
        <w:pStyle w:val="ListParagraph"/>
        <w:numPr>
          <w:ilvl w:val="0"/>
          <w:numId w:val="11"/>
        </w:numPr>
        <w:jc w:val="both"/>
      </w:pPr>
      <w:r w:rsidRPr="00166678">
        <w:t>Within the strategic framework: 1) Employment Strategy for the next multiyear period from 2021; 2) N</w:t>
      </w:r>
      <w:r w:rsidR="00F60F23" w:rsidRPr="00166678">
        <w:t>ational employment action plan (NEAP)</w:t>
      </w:r>
      <w:r w:rsidRPr="00166678">
        <w:t xml:space="preserve">; 3) National Standard Classification of Occupations (NSCO). </w:t>
      </w:r>
    </w:p>
    <w:p w14:paraId="6BF57BC8" w14:textId="77777777" w:rsidR="00715302" w:rsidRPr="00166678" w:rsidRDefault="00624FC7" w:rsidP="00CE0596">
      <w:pPr>
        <w:pStyle w:val="ListParagraph"/>
        <w:numPr>
          <w:ilvl w:val="0"/>
          <w:numId w:val="11"/>
        </w:numPr>
        <w:jc w:val="both"/>
      </w:pPr>
      <w:r w:rsidRPr="00166678">
        <w:t xml:space="preserve">In line with the Law on Planning System, evaluation of the </w:t>
      </w:r>
      <w:r w:rsidR="00006B11" w:rsidRPr="00166678">
        <w:t xml:space="preserve">National </w:t>
      </w:r>
      <w:r w:rsidRPr="00166678">
        <w:t>Employment Strategy 2011-2020 will be conducted in addition to regular NEAP reports adopted by the GoS.</w:t>
      </w:r>
    </w:p>
    <w:p w14:paraId="439A8C6F" w14:textId="77777777" w:rsidR="00715302" w:rsidRPr="00166678" w:rsidRDefault="00715302" w:rsidP="002B53C2">
      <w:pPr>
        <w:jc w:val="both"/>
      </w:pPr>
    </w:p>
    <w:p w14:paraId="1B0A6401" w14:textId="1F2ADE32" w:rsidR="00715302" w:rsidRPr="00166678" w:rsidRDefault="00624FC7" w:rsidP="00EA6975">
      <w:pPr>
        <w:jc w:val="both"/>
      </w:pPr>
      <w:r w:rsidRPr="00166678">
        <w:t xml:space="preserve">This specific Terms of Reference is related to achievement of Outcome 1 and support to the MoLEVSA as an institutional focal point for the E2E, </w:t>
      </w:r>
      <w:r w:rsidR="00715302" w:rsidRPr="00166678">
        <w:t xml:space="preserve">in updating of the policy framework for employment and employability. </w:t>
      </w:r>
      <w:r w:rsidR="0043496E" w:rsidRPr="00166678">
        <w:t>More specifically, this assignment will contribute to alignment of local employment polic</w:t>
      </w:r>
      <w:r w:rsidR="00B715A5" w:rsidRPr="00166678">
        <w:t>y</w:t>
      </w:r>
      <w:r w:rsidR="00B55D4E" w:rsidRPr="00166678">
        <w:t xml:space="preserve"> planning process</w:t>
      </w:r>
      <w:r w:rsidR="0043496E" w:rsidRPr="00166678">
        <w:t xml:space="preserve"> with Law on the Planning System of the Republic of Serbia, </w:t>
      </w:r>
      <w:r w:rsidR="00250D86" w:rsidRPr="00166678">
        <w:t xml:space="preserve">and improve links with </w:t>
      </w:r>
      <w:r w:rsidR="0043496E" w:rsidRPr="00166678">
        <w:t>National Employment Strategy for 2021-2026 and its Action Plan for period 2021-2023.</w:t>
      </w:r>
    </w:p>
    <w:p w14:paraId="78AB407E" w14:textId="77777777" w:rsidR="00715302" w:rsidRPr="00166678" w:rsidRDefault="00715302" w:rsidP="00302CE4">
      <w:pPr>
        <w:jc w:val="both"/>
      </w:pPr>
    </w:p>
    <w:p w14:paraId="23A4B359" w14:textId="6AF111B2" w:rsidR="003877BC" w:rsidRPr="00166678" w:rsidRDefault="005E35E6" w:rsidP="00C57217">
      <w:pPr>
        <w:jc w:val="both"/>
      </w:pPr>
      <w:r w:rsidRPr="00166678">
        <w:t xml:space="preserve">In 2018 </w:t>
      </w:r>
      <w:r w:rsidR="00ED32F4" w:rsidRPr="00166678">
        <w:t xml:space="preserve">the National Assembly of the Republic of Serbia </w:t>
      </w:r>
      <w:r w:rsidRPr="00166678">
        <w:t>adopted t</w:t>
      </w:r>
      <w:r w:rsidR="009A6615" w:rsidRPr="00166678">
        <w:t>he Law on the Planning System of the Republic of Serbia</w:t>
      </w:r>
      <w:r w:rsidR="00D60BFC" w:rsidRPr="00166678">
        <w:rPr>
          <w:rStyle w:val="FootnoteReference"/>
        </w:rPr>
        <w:footnoteReference w:id="1"/>
      </w:r>
      <w:r w:rsidR="00803363" w:rsidRPr="00166678">
        <w:t>,</w:t>
      </w:r>
      <w:r w:rsidR="009A6615" w:rsidRPr="00166678">
        <w:t xml:space="preserve"> </w:t>
      </w:r>
      <w:r w:rsidRPr="00166678">
        <w:t xml:space="preserve">which regulates the planning system of the Republic of Serbia, as well as </w:t>
      </w:r>
      <w:r w:rsidR="00803363" w:rsidRPr="00166678">
        <w:t xml:space="preserve">the </w:t>
      </w:r>
      <w:r w:rsidRPr="00166678">
        <w:t>management of the system of public policies</w:t>
      </w:r>
      <w:r w:rsidR="00803363" w:rsidRPr="00166678">
        <w:t xml:space="preserve"> and</w:t>
      </w:r>
      <w:r w:rsidRPr="00166678">
        <w:t xml:space="preserve"> </w:t>
      </w:r>
      <w:r w:rsidR="00803363" w:rsidRPr="00166678">
        <w:t>the type and contents of the planning documents. Therefore, i</w:t>
      </w:r>
      <w:r w:rsidR="00C57217" w:rsidRPr="00166678">
        <w:t xml:space="preserve">t is necessary to harmonize </w:t>
      </w:r>
      <w:r w:rsidR="00256100" w:rsidRPr="00166678">
        <w:t xml:space="preserve">public policy documents </w:t>
      </w:r>
      <w:r w:rsidR="00C57217" w:rsidRPr="00166678">
        <w:t xml:space="preserve">in the field of employment with this law. </w:t>
      </w:r>
      <w:r w:rsidR="001366C7" w:rsidRPr="00166678">
        <w:t>According</w:t>
      </w:r>
      <w:r w:rsidR="00074792" w:rsidRPr="00166678">
        <w:t xml:space="preserve"> </w:t>
      </w:r>
      <w:r w:rsidR="00F81F4D" w:rsidRPr="00166678">
        <w:t>the Law on the Planning System, public policy documents are produced in accordance with the results of</w:t>
      </w:r>
      <w:r w:rsidR="00EB4AB6" w:rsidRPr="00166678">
        <w:t xml:space="preserve"> an ex-ante and ex-post </w:t>
      </w:r>
      <w:r w:rsidR="003E1E1D" w:rsidRPr="00166678">
        <w:t xml:space="preserve">analysis </w:t>
      </w:r>
      <w:r w:rsidR="00F81F4D" w:rsidRPr="00166678">
        <w:t xml:space="preserve">of the effects of valid public policy documents and regulations in that area. </w:t>
      </w:r>
    </w:p>
    <w:p w14:paraId="763FFAE6" w14:textId="77777777" w:rsidR="003877BC" w:rsidRPr="00166678" w:rsidRDefault="003877BC" w:rsidP="00C57217">
      <w:pPr>
        <w:jc w:val="both"/>
      </w:pPr>
    </w:p>
    <w:p w14:paraId="5CD62293" w14:textId="734BAB1A" w:rsidR="00AC273B" w:rsidRPr="00166678" w:rsidRDefault="009A0CF1" w:rsidP="00C57217">
      <w:pPr>
        <w:jc w:val="both"/>
      </w:pPr>
      <w:r w:rsidRPr="00166678">
        <w:t>Furthermore, this specifically impacts employment policy at the local level and highlights the need to harmonize</w:t>
      </w:r>
      <w:r w:rsidR="00B55D4E" w:rsidRPr="00166678">
        <w:t xml:space="preserve"> its planning process</w:t>
      </w:r>
      <w:r w:rsidRPr="00166678">
        <w:t xml:space="preserve"> with </w:t>
      </w:r>
      <w:r w:rsidR="00010457" w:rsidRPr="00166678">
        <w:t xml:space="preserve">the </w:t>
      </w:r>
      <w:r w:rsidR="003877BC" w:rsidRPr="00166678">
        <w:t xml:space="preserve">Law on the Planning System </w:t>
      </w:r>
      <w:r w:rsidRPr="00166678">
        <w:t xml:space="preserve">and </w:t>
      </w:r>
      <w:r w:rsidR="00DA148D" w:rsidRPr="00166678">
        <w:t xml:space="preserve">improve connection to </w:t>
      </w:r>
      <w:r w:rsidRPr="00166678">
        <w:t>strategic documents in the field of employment adopted on national level.</w:t>
      </w:r>
    </w:p>
    <w:p w14:paraId="45D5F32B" w14:textId="77777777" w:rsidR="00DF1FC8" w:rsidRPr="00166678" w:rsidRDefault="00DF1FC8" w:rsidP="00C57217">
      <w:pPr>
        <w:jc w:val="both"/>
      </w:pPr>
    </w:p>
    <w:p w14:paraId="1DF94489" w14:textId="77777777" w:rsidR="001366C7" w:rsidRPr="00166678" w:rsidRDefault="001366C7" w:rsidP="00C57217">
      <w:pPr>
        <w:jc w:val="both"/>
      </w:pPr>
    </w:p>
    <w:p w14:paraId="268C27B2" w14:textId="5A60B4C0" w:rsidR="00FB72D2" w:rsidRPr="00166678" w:rsidRDefault="00FB72D2" w:rsidP="009221D0">
      <w:pPr>
        <w:pStyle w:val="ListParagraph"/>
        <w:numPr>
          <w:ilvl w:val="0"/>
          <w:numId w:val="28"/>
        </w:numPr>
        <w:spacing w:before="120" w:after="120"/>
        <w:jc w:val="both"/>
        <w:rPr>
          <w:b/>
          <w:u w:val="single"/>
        </w:rPr>
      </w:pPr>
      <w:r w:rsidRPr="00166678">
        <w:rPr>
          <w:b/>
          <w:u w:val="single"/>
        </w:rPr>
        <w:t>Objective of the Assignment</w:t>
      </w:r>
    </w:p>
    <w:p w14:paraId="26D91436" w14:textId="77777777" w:rsidR="003D75E9" w:rsidRPr="00166678" w:rsidRDefault="003D75E9" w:rsidP="00C06D29">
      <w:pPr>
        <w:jc w:val="both"/>
      </w:pPr>
    </w:p>
    <w:p w14:paraId="69DB94BA" w14:textId="64E9D090" w:rsidR="002E6355" w:rsidRPr="00166678" w:rsidRDefault="00C80BA8" w:rsidP="00C06D29">
      <w:pPr>
        <w:jc w:val="both"/>
      </w:pPr>
      <w:r w:rsidRPr="00166678">
        <w:t xml:space="preserve">Objective of the assignment is to </w:t>
      </w:r>
      <w:bookmarkStart w:id="3" w:name="_Hlk70457731"/>
      <w:r w:rsidR="00BF334C" w:rsidRPr="00166678">
        <w:t xml:space="preserve">support the city municipalities in Niš and Leskovac to </w:t>
      </w:r>
      <w:r w:rsidRPr="00166678">
        <w:t>c</w:t>
      </w:r>
      <w:r w:rsidR="00987F2E" w:rsidRPr="00166678">
        <w:t xml:space="preserve">onduct </w:t>
      </w:r>
      <w:r w:rsidR="004E0F77" w:rsidRPr="00166678">
        <w:t xml:space="preserve">the </w:t>
      </w:r>
      <w:bookmarkStart w:id="4" w:name="_Hlk70447573"/>
      <w:bookmarkStart w:id="5" w:name="_Hlk70508773"/>
      <w:r w:rsidR="007F19D5" w:rsidRPr="00166678">
        <w:t xml:space="preserve">Ex-post </w:t>
      </w:r>
      <w:r w:rsidR="000258BC" w:rsidRPr="00166678">
        <w:t>a</w:t>
      </w:r>
      <w:r w:rsidR="007F19D5" w:rsidRPr="00166678">
        <w:t>nalysis of the</w:t>
      </w:r>
      <w:r w:rsidR="000258BC" w:rsidRPr="00166678">
        <w:t xml:space="preserve"> effects of</w:t>
      </w:r>
      <w:r w:rsidR="007F19D5" w:rsidRPr="00166678">
        <w:t xml:space="preserve"> Local </w:t>
      </w:r>
      <w:r w:rsidRPr="00166678">
        <w:t>e</w:t>
      </w:r>
      <w:r w:rsidR="007F19D5" w:rsidRPr="00166678">
        <w:t xml:space="preserve">mployment </w:t>
      </w:r>
      <w:r w:rsidRPr="00166678">
        <w:t>a</w:t>
      </w:r>
      <w:r w:rsidR="007F19D5" w:rsidRPr="00166678">
        <w:t xml:space="preserve">ction </w:t>
      </w:r>
      <w:r w:rsidRPr="00166678">
        <w:t>p</w:t>
      </w:r>
      <w:r w:rsidR="007F19D5" w:rsidRPr="00166678">
        <w:t>lans</w:t>
      </w:r>
      <w:r w:rsidRPr="00166678">
        <w:t xml:space="preserve"> (</w:t>
      </w:r>
      <w:r w:rsidR="000E5266" w:rsidRPr="00166678">
        <w:t xml:space="preserve">in further text </w:t>
      </w:r>
      <w:r w:rsidRPr="00166678">
        <w:t xml:space="preserve">LEAP) </w:t>
      </w:r>
      <w:bookmarkEnd w:id="4"/>
      <w:r w:rsidRPr="00166678">
        <w:t xml:space="preserve">and provide </w:t>
      </w:r>
      <w:r w:rsidR="00BF334C" w:rsidRPr="00166678">
        <w:t xml:space="preserve">them with </w:t>
      </w:r>
      <w:r w:rsidRPr="00166678">
        <w:t>assistance for drafting new LEAPs</w:t>
      </w:r>
      <w:r w:rsidR="00D573A5" w:rsidRPr="00166678">
        <w:t>,</w:t>
      </w:r>
      <w:r w:rsidR="00F90964" w:rsidRPr="00166678">
        <w:t xml:space="preserve"> </w:t>
      </w:r>
      <w:r w:rsidR="000E5266" w:rsidRPr="00166678">
        <w:t>in accordance</w:t>
      </w:r>
      <w:r w:rsidR="00C06D29" w:rsidRPr="00166678">
        <w:t xml:space="preserve"> with the Law on the Planning System</w:t>
      </w:r>
      <w:r w:rsidR="005864D3" w:rsidRPr="00166678">
        <w:t xml:space="preserve"> </w:t>
      </w:r>
      <w:r w:rsidR="00341F56" w:rsidRPr="00166678">
        <w:t xml:space="preserve">and </w:t>
      </w:r>
      <w:r w:rsidR="000E5266" w:rsidRPr="00166678">
        <w:t>Decree</w:t>
      </w:r>
      <w:r w:rsidR="00341F56" w:rsidRPr="00166678">
        <w:t xml:space="preserve"> on the methodology of public policy management, impact analysis of public policies and regulations, and the content of individual public policy documents (Official Gazette of the RS, no 8/19)</w:t>
      </w:r>
      <w:r w:rsidR="001E26EF" w:rsidRPr="00166678">
        <w:t>.</w:t>
      </w:r>
    </w:p>
    <w:bookmarkEnd w:id="3"/>
    <w:bookmarkEnd w:id="5"/>
    <w:p w14:paraId="5629A821" w14:textId="77777777" w:rsidR="00F67F4E" w:rsidRPr="00166678" w:rsidRDefault="00F67F4E" w:rsidP="00C06D29">
      <w:pPr>
        <w:jc w:val="both"/>
      </w:pPr>
    </w:p>
    <w:p w14:paraId="6AAB84E9" w14:textId="2DBF9508" w:rsidR="00A8497D" w:rsidRPr="00166678" w:rsidRDefault="00FB72D2" w:rsidP="005B5BF0">
      <w:pPr>
        <w:pStyle w:val="Memoheading"/>
        <w:numPr>
          <w:ilvl w:val="0"/>
          <w:numId w:val="28"/>
        </w:numPr>
        <w:spacing w:before="120" w:after="120"/>
        <w:jc w:val="both"/>
        <w:rPr>
          <w:b/>
          <w:noProof w:val="0"/>
          <w:sz w:val="24"/>
          <w:szCs w:val="24"/>
          <w:u w:val="single"/>
        </w:rPr>
      </w:pPr>
      <w:r w:rsidRPr="00166678">
        <w:rPr>
          <w:b/>
          <w:noProof w:val="0"/>
          <w:sz w:val="24"/>
          <w:szCs w:val="24"/>
          <w:u w:val="single"/>
        </w:rPr>
        <w:t>Scope of Work and Tasks</w:t>
      </w:r>
    </w:p>
    <w:p w14:paraId="1B810B1F" w14:textId="5E00E741" w:rsidR="004146E7" w:rsidRPr="00166678" w:rsidRDefault="00BF334C" w:rsidP="00FD4821">
      <w:pPr>
        <w:pStyle w:val="Memoheading"/>
        <w:spacing w:before="120" w:after="120"/>
        <w:jc w:val="both"/>
        <w:rPr>
          <w:noProof w:val="0"/>
          <w:sz w:val="24"/>
          <w:szCs w:val="24"/>
        </w:rPr>
      </w:pPr>
      <w:bookmarkStart w:id="6" w:name="_Hlk70508915"/>
      <w:r w:rsidRPr="00166678">
        <w:rPr>
          <w:noProof w:val="0"/>
          <w:sz w:val="24"/>
          <w:szCs w:val="24"/>
        </w:rPr>
        <w:t>Th</w:t>
      </w:r>
      <w:r w:rsidR="00072B69" w:rsidRPr="00166678">
        <w:rPr>
          <w:noProof w:val="0"/>
          <w:sz w:val="24"/>
          <w:szCs w:val="24"/>
        </w:rPr>
        <w:t>e terms of references</w:t>
      </w:r>
      <w:r w:rsidRPr="00166678">
        <w:rPr>
          <w:noProof w:val="0"/>
          <w:sz w:val="24"/>
          <w:szCs w:val="24"/>
        </w:rPr>
        <w:t xml:space="preserve"> </w:t>
      </w:r>
      <w:r w:rsidR="004777A3" w:rsidRPr="00166678">
        <w:rPr>
          <w:noProof w:val="0"/>
          <w:sz w:val="24"/>
          <w:szCs w:val="24"/>
        </w:rPr>
        <w:t>are</w:t>
      </w:r>
      <w:r w:rsidRPr="00166678">
        <w:rPr>
          <w:noProof w:val="0"/>
          <w:sz w:val="24"/>
          <w:szCs w:val="24"/>
        </w:rPr>
        <w:t xml:space="preserve"> divided in two parts</w:t>
      </w:r>
      <w:r w:rsidR="00577919" w:rsidRPr="00166678">
        <w:rPr>
          <w:noProof w:val="0"/>
          <w:sz w:val="24"/>
          <w:szCs w:val="24"/>
        </w:rPr>
        <w:t>. Fi</w:t>
      </w:r>
      <w:r w:rsidRPr="00166678">
        <w:rPr>
          <w:noProof w:val="0"/>
          <w:sz w:val="24"/>
          <w:szCs w:val="24"/>
        </w:rPr>
        <w:t xml:space="preserve">rst part is </w:t>
      </w:r>
      <w:r w:rsidR="00577919" w:rsidRPr="00166678">
        <w:rPr>
          <w:noProof w:val="0"/>
          <w:sz w:val="24"/>
          <w:szCs w:val="24"/>
        </w:rPr>
        <w:t xml:space="preserve">obligatory </w:t>
      </w:r>
      <w:r w:rsidR="0021524C" w:rsidRPr="00166678">
        <w:rPr>
          <w:noProof w:val="0"/>
          <w:sz w:val="24"/>
          <w:szCs w:val="24"/>
        </w:rPr>
        <w:t>whereby</w:t>
      </w:r>
      <w:r w:rsidR="00577919" w:rsidRPr="00166678">
        <w:rPr>
          <w:noProof w:val="0"/>
          <w:sz w:val="24"/>
          <w:szCs w:val="24"/>
        </w:rPr>
        <w:t xml:space="preserve"> </w:t>
      </w:r>
      <w:r w:rsidRPr="00166678">
        <w:rPr>
          <w:noProof w:val="0"/>
          <w:sz w:val="24"/>
          <w:szCs w:val="24"/>
        </w:rPr>
        <w:t>second part of ToR is optional and is subject of assessment of Public Policy expert/Team leader and Youth Employment Coordinator</w:t>
      </w:r>
      <w:r w:rsidR="00577919" w:rsidRPr="00166678">
        <w:rPr>
          <w:noProof w:val="0"/>
          <w:sz w:val="24"/>
          <w:szCs w:val="24"/>
        </w:rPr>
        <w:t xml:space="preserve"> once ex-post analysis of LEAPs</w:t>
      </w:r>
      <w:r w:rsidR="000969E4" w:rsidRPr="00166678">
        <w:rPr>
          <w:noProof w:val="0"/>
          <w:sz w:val="24"/>
          <w:szCs w:val="24"/>
        </w:rPr>
        <w:t xml:space="preserve"> for selected municipalities</w:t>
      </w:r>
      <w:r w:rsidR="00577919" w:rsidRPr="00166678">
        <w:rPr>
          <w:noProof w:val="0"/>
          <w:sz w:val="24"/>
          <w:szCs w:val="24"/>
        </w:rPr>
        <w:t xml:space="preserve"> are finished</w:t>
      </w:r>
      <w:r w:rsidRPr="00166678">
        <w:rPr>
          <w:noProof w:val="0"/>
          <w:sz w:val="24"/>
          <w:szCs w:val="24"/>
        </w:rPr>
        <w:t>.</w:t>
      </w:r>
    </w:p>
    <w:bookmarkEnd w:id="6"/>
    <w:p w14:paraId="70A4AABA" w14:textId="6339BD85" w:rsidR="00A8497D" w:rsidRPr="00166678" w:rsidRDefault="00620E76" w:rsidP="005B5BF0">
      <w:pPr>
        <w:pStyle w:val="Memoheading"/>
        <w:spacing w:before="120" w:after="120"/>
        <w:jc w:val="both"/>
        <w:rPr>
          <w:noProof w:val="0"/>
          <w:sz w:val="24"/>
          <w:szCs w:val="24"/>
        </w:rPr>
      </w:pPr>
      <w:r w:rsidRPr="00166678">
        <w:rPr>
          <w:noProof w:val="0"/>
          <w:sz w:val="24"/>
          <w:szCs w:val="24"/>
        </w:rPr>
        <w:t>The n</w:t>
      </w:r>
      <w:r w:rsidR="00A8497D" w:rsidRPr="00166678">
        <w:rPr>
          <w:noProof w:val="0"/>
          <w:sz w:val="24"/>
          <w:szCs w:val="24"/>
        </w:rPr>
        <w:t>ational employment expert is expected to</w:t>
      </w:r>
      <w:r w:rsidR="005B5BF0" w:rsidRPr="00166678">
        <w:rPr>
          <w:noProof w:val="0"/>
          <w:sz w:val="24"/>
          <w:szCs w:val="24"/>
        </w:rPr>
        <w:t>:</w:t>
      </w:r>
    </w:p>
    <w:p w14:paraId="39288709" w14:textId="27825394" w:rsidR="00BF334C" w:rsidRPr="006754F6" w:rsidRDefault="00BF334C" w:rsidP="005B5BF0">
      <w:pPr>
        <w:pStyle w:val="Memoheading"/>
        <w:spacing w:before="120" w:after="120"/>
        <w:jc w:val="both"/>
        <w:rPr>
          <w:noProof w:val="0"/>
          <w:sz w:val="24"/>
          <w:szCs w:val="24"/>
          <w:u w:val="single"/>
        </w:rPr>
      </w:pPr>
      <w:r w:rsidRPr="006754F6">
        <w:rPr>
          <w:noProof w:val="0"/>
          <w:sz w:val="24"/>
          <w:szCs w:val="24"/>
          <w:u w:val="single"/>
        </w:rPr>
        <w:t>Part 1</w:t>
      </w:r>
    </w:p>
    <w:p w14:paraId="0F47EB6D" w14:textId="09A5D722" w:rsidR="003878CA" w:rsidRPr="00166678" w:rsidRDefault="003878CA" w:rsidP="003878CA">
      <w:pPr>
        <w:pStyle w:val="Memoheading"/>
        <w:numPr>
          <w:ilvl w:val="0"/>
          <w:numId w:val="33"/>
        </w:numPr>
        <w:spacing w:before="120" w:after="120"/>
        <w:jc w:val="both"/>
        <w:rPr>
          <w:noProof w:val="0"/>
          <w:sz w:val="24"/>
          <w:szCs w:val="24"/>
        </w:rPr>
      </w:pPr>
      <w:r w:rsidRPr="00166678">
        <w:rPr>
          <w:noProof w:val="0"/>
          <w:sz w:val="24"/>
          <w:szCs w:val="24"/>
        </w:rPr>
        <w:t xml:space="preserve">Develop </w:t>
      </w:r>
      <w:r w:rsidR="008C0B35" w:rsidRPr="00166678">
        <w:rPr>
          <w:noProof w:val="0"/>
          <w:sz w:val="24"/>
          <w:szCs w:val="24"/>
        </w:rPr>
        <w:t xml:space="preserve">work plan and </w:t>
      </w:r>
      <w:r w:rsidRPr="00166678">
        <w:rPr>
          <w:noProof w:val="0"/>
          <w:sz w:val="24"/>
          <w:szCs w:val="24"/>
        </w:rPr>
        <w:t>methodology on delivering ex-post analysi</w:t>
      </w:r>
      <w:r w:rsidR="008C0B35" w:rsidRPr="00166678">
        <w:rPr>
          <w:noProof w:val="0"/>
          <w:sz w:val="24"/>
          <w:szCs w:val="24"/>
        </w:rPr>
        <w:t xml:space="preserve">s, </w:t>
      </w:r>
      <w:r w:rsidRPr="00166678">
        <w:rPr>
          <w:noProof w:val="0"/>
          <w:sz w:val="24"/>
          <w:szCs w:val="24"/>
        </w:rPr>
        <w:t xml:space="preserve">ensuring </w:t>
      </w:r>
      <w:r w:rsidR="007E18C7" w:rsidRPr="00166678">
        <w:rPr>
          <w:noProof w:val="0"/>
          <w:sz w:val="24"/>
          <w:szCs w:val="24"/>
        </w:rPr>
        <w:t>that</w:t>
      </w:r>
      <w:r w:rsidRPr="00166678">
        <w:rPr>
          <w:noProof w:val="0"/>
          <w:sz w:val="24"/>
          <w:szCs w:val="24"/>
        </w:rPr>
        <w:t xml:space="preserve"> key evaluation criteria such as relevance, </w:t>
      </w:r>
      <w:r w:rsidR="00D26BDB" w:rsidRPr="00166678">
        <w:rPr>
          <w:noProof w:val="0"/>
          <w:sz w:val="24"/>
          <w:szCs w:val="24"/>
        </w:rPr>
        <w:t>effectiveness</w:t>
      </w:r>
      <w:r w:rsidRPr="00166678">
        <w:rPr>
          <w:noProof w:val="0"/>
          <w:sz w:val="24"/>
          <w:szCs w:val="24"/>
        </w:rPr>
        <w:t xml:space="preserve">, </w:t>
      </w:r>
      <w:r w:rsidR="007A03A5" w:rsidRPr="00166678">
        <w:rPr>
          <w:noProof w:val="0"/>
          <w:sz w:val="24"/>
          <w:szCs w:val="24"/>
        </w:rPr>
        <w:t xml:space="preserve">efficiency </w:t>
      </w:r>
      <w:r w:rsidR="00D26BDB" w:rsidRPr="00166678">
        <w:rPr>
          <w:noProof w:val="0"/>
          <w:sz w:val="24"/>
          <w:szCs w:val="24"/>
        </w:rPr>
        <w:t>and sustainability</w:t>
      </w:r>
      <w:r w:rsidR="007E18C7" w:rsidRPr="00166678">
        <w:rPr>
          <w:noProof w:val="0"/>
          <w:sz w:val="24"/>
          <w:szCs w:val="24"/>
        </w:rPr>
        <w:t xml:space="preserve"> are covered in assessing the effects of</w:t>
      </w:r>
      <w:r w:rsidR="002D33A3" w:rsidRPr="00166678">
        <w:rPr>
          <w:noProof w:val="0"/>
          <w:sz w:val="24"/>
          <w:szCs w:val="24"/>
        </w:rPr>
        <w:t xml:space="preserve"> relevant planning legal framework</w:t>
      </w:r>
      <w:r w:rsidR="008C0B35" w:rsidRPr="00166678">
        <w:rPr>
          <w:noProof w:val="0"/>
          <w:sz w:val="24"/>
          <w:szCs w:val="24"/>
        </w:rPr>
        <w:t>;</w:t>
      </w:r>
    </w:p>
    <w:p w14:paraId="5BBB56AF" w14:textId="7869FE93" w:rsidR="00B20E85" w:rsidRPr="00166678" w:rsidRDefault="00B20E85" w:rsidP="00877DCC">
      <w:pPr>
        <w:pStyle w:val="Memoheading"/>
        <w:numPr>
          <w:ilvl w:val="0"/>
          <w:numId w:val="33"/>
        </w:numPr>
        <w:spacing w:before="120" w:after="120"/>
        <w:jc w:val="both"/>
        <w:rPr>
          <w:noProof w:val="0"/>
          <w:sz w:val="24"/>
          <w:szCs w:val="24"/>
        </w:rPr>
      </w:pPr>
      <w:r w:rsidRPr="00166678">
        <w:rPr>
          <w:noProof w:val="0"/>
          <w:sz w:val="24"/>
          <w:szCs w:val="24"/>
        </w:rPr>
        <w:t xml:space="preserve">Identify major </w:t>
      </w:r>
      <w:r w:rsidR="00BF334C" w:rsidRPr="00166678">
        <w:rPr>
          <w:noProof w:val="0"/>
          <w:sz w:val="24"/>
          <w:szCs w:val="24"/>
        </w:rPr>
        <w:t xml:space="preserve">strength, weaknesses, challenges and opportunities </w:t>
      </w:r>
      <w:r w:rsidR="002D33A3" w:rsidRPr="00166678">
        <w:rPr>
          <w:noProof w:val="0"/>
          <w:sz w:val="24"/>
          <w:szCs w:val="24"/>
        </w:rPr>
        <w:t xml:space="preserve">of local employment context </w:t>
      </w:r>
      <w:r w:rsidRPr="00166678">
        <w:rPr>
          <w:noProof w:val="0"/>
          <w:sz w:val="24"/>
          <w:szCs w:val="24"/>
        </w:rPr>
        <w:t>that should be</w:t>
      </w:r>
      <w:r w:rsidR="00A844DE" w:rsidRPr="00166678">
        <w:rPr>
          <w:noProof w:val="0"/>
          <w:sz w:val="24"/>
          <w:szCs w:val="24"/>
        </w:rPr>
        <w:t xml:space="preserve"> assessed by ex-post analysis</w:t>
      </w:r>
      <w:r w:rsidRPr="00166678">
        <w:rPr>
          <w:noProof w:val="0"/>
          <w:sz w:val="24"/>
          <w:szCs w:val="24"/>
        </w:rPr>
        <w:t>, based on the findings</w:t>
      </w:r>
      <w:r w:rsidR="009D2C35" w:rsidRPr="00166678">
        <w:rPr>
          <w:noProof w:val="0"/>
          <w:sz w:val="24"/>
          <w:szCs w:val="24"/>
        </w:rPr>
        <w:t>/inputs</w:t>
      </w:r>
      <w:r w:rsidRPr="00166678">
        <w:rPr>
          <w:noProof w:val="0"/>
          <w:sz w:val="24"/>
          <w:szCs w:val="24"/>
        </w:rPr>
        <w:t xml:space="preserve"> of </w:t>
      </w:r>
      <w:r w:rsidR="001E0FC4" w:rsidRPr="00166678">
        <w:rPr>
          <w:noProof w:val="0"/>
          <w:sz w:val="24"/>
          <w:szCs w:val="24"/>
        </w:rPr>
        <w:t xml:space="preserve">the </w:t>
      </w:r>
      <w:r w:rsidRPr="00166678">
        <w:rPr>
          <w:noProof w:val="0"/>
          <w:sz w:val="24"/>
          <w:szCs w:val="24"/>
        </w:rPr>
        <w:t xml:space="preserve">local employment </w:t>
      </w:r>
      <w:r w:rsidR="009F4B50" w:rsidRPr="00166678">
        <w:rPr>
          <w:noProof w:val="0"/>
          <w:sz w:val="24"/>
          <w:szCs w:val="24"/>
        </w:rPr>
        <w:t>experts;</w:t>
      </w:r>
    </w:p>
    <w:p w14:paraId="15585746" w14:textId="008A768D" w:rsidR="004777A3" w:rsidRPr="00166678" w:rsidRDefault="004777A3" w:rsidP="004777A3">
      <w:pPr>
        <w:pStyle w:val="Memoheading"/>
        <w:numPr>
          <w:ilvl w:val="0"/>
          <w:numId w:val="33"/>
        </w:numPr>
        <w:spacing w:before="120" w:after="120"/>
        <w:jc w:val="both"/>
        <w:rPr>
          <w:noProof w:val="0"/>
          <w:sz w:val="24"/>
          <w:szCs w:val="24"/>
        </w:rPr>
      </w:pPr>
      <w:bookmarkStart w:id="7" w:name="_Hlk70458426"/>
      <w:r w:rsidRPr="00166678">
        <w:rPr>
          <w:noProof w:val="0"/>
          <w:sz w:val="24"/>
          <w:szCs w:val="24"/>
        </w:rPr>
        <w:t>Conduct an assessment of the achievement of the strategic objectives, expected results and defined measures prescribed by previously implemented local employment action plans</w:t>
      </w:r>
      <w:bookmarkEnd w:id="7"/>
      <w:r w:rsidRPr="00166678">
        <w:rPr>
          <w:noProof w:val="0"/>
          <w:sz w:val="24"/>
          <w:szCs w:val="24"/>
        </w:rPr>
        <w:t xml:space="preserve">. The process will ensure representation of evaluation criteria such as relevance, </w:t>
      </w:r>
      <w:bookmarkStart w:id="8" w:name="_Hlk70455324"/>
      <w:r w:rsidRPr="00166678">
        <w:rPr>
          <w:noProof w:val="0"/>
          <w:sz w:val="24"/>
          <w:szCs w:val="24"/>
        </w:rPr>
        <w:t>efficiency</w:t>
      </w:r>
      <w:bookmarkEnd w:id="8"/>
      <w:r w:rsidRPr="00166678">
        <w:rPr>
          <w:noProof w:val="0"/>
          <w:sz w:val="24"/>
          <w:szCs w:val="24"/>
        </w:rPr>
        <w:t>, effectiveness and sustainability</w:t>
      </w:r>
      <w:r w:rsidR="00793817" w:rsidRPr="00166678">
        <w:rPr>
          <w:noProof w:val="0"/>
          <w:sz w:val="24"/>
          <w:szCs w:val="24"/>
        </w:rPr>
        <w:t>;</w:t>
      </w:r>
    </w:p>
    <w:p w14:paraId="5D5B3851" w14:textId="5AF2A177" w:rsidR="00A117F2" w:rsidRPr="00166678" w:rsidRDefault="00A117F2" w:rsidP="00877DCC">
      <w:pPr>
        <w:pStyle w:val="Memoheading"/>
        <w:numPr>
          <w:ilvl w:val="0"/>
          <w:numId w:val="33"/>
        </w:numPr>
        <w:spacing w:before="120" w:after="120"/>
        <w:jc w:val="both"/>
        <w:rPr>
          <w:noProof w:val="0"/>
          <w:sz w:val="24"/>
          <w:szCs w:val="24"/>
        </w:rPr>
      </w:pPr>
      <w:r w:rsidRPr="00166678">
        <w:rPr>
          <w:noProof w:val="0"/>
          <w:sz w:val="24"/>
          <w:szCs w:val="24"/>
        </w:rPr>
        <w:t xml:space="preserve">Develop draft version of Ex-post analysis of the effects of Local employment action plans (LEAP) of </w:t>
      </w:r>
      <w:r w:rsidR="0059163A" w:rsidRPr="00166678">
        <w:rPr>
          <w:noProof w:val="0"/>
          <w:sz w:val="24"/>
          <w:szCs w:val="24"/>
        </w:rPr>
        <w:t xml:space="preserve">municipalities </w:t>
      </w:r>
      <w:r w:rsidRPr="00166678">
        <w:rPr>
          <w:noProof w:val="0"/>
          <w:sz w:val="24"/>
          <w:szCs w:val="24"/>
        </w:rPr>
        <w:t>in Niš and Leskovac</w:t>
      </w:r>
      <w:r w:rsidR="00793817" w:rsidRPr="00166678">
        <w:rPr>
          <w:noProof w:val="0"/>
          <w:sz w:val="24"/>
          <w:szCs w:val="24"/>
        </w:rPr>
        <w:t>;</w:t>
      </w:r>
    </w:p>
    <w:p w14:paraId="55FC07E6" w14:textId="2B9AEB08" w:rsidR="00961786" w:rsidRPr="00166678" w:rsidRDefault="002D33A3" w:rsidP="00961786">
      <w:pPr>
        <w:pStyle w:val="Memoheading"/>
        <w:numPr>
          <w:ilvl w:val="0"/>
          <w:numId w:val="33"/>
        </w:numPr>
        <w:spacing w:before="120" w:after="120"/>
        <w:jc w:val="both"/>
        <w:rPr>
          <w:noProof w:val="0"/>
          <w:sz w:val="24"/>
          <w:szCs w:val="24"/>
        </w:rPr>
      </w:pPr>
      <w:bookmarkStart w:id="9" w:name="_Hlk70510356"/>
      <w:r w:rsidRPr="00166678">
        <w:rPr>
          <w:noProof w:val="0"/>
          <w:sz w:val="24"/>
          <w:szCs w:val="24"/>
        </w:rPr>
        <w:t>Organize and deliver the</w:t>
      </w:r>
      <w:r w:rsidR="00961786" w:rsidRPr="00166678">
        <w:rPr>
          <w:noProof w:val="0"/>
          <w:sz w:val="24"/>
          <w:szCs w:val="24"/>
        </w:rPr>
        <w:t xml:space="preserve"> consultation process </w:t>
      </w:r>
      <w:r w:rsidRPr="00166678">
        <w:rPr>
          <w:noProof w:val="0"/>
          <w:sz w:val="24"/>
          <w:szCs w:val="24"/>
        </w:rPr>
        <w:t xml:space="preserve">on ex-post analysis with </w:t>
      </w:r>
      <w:r w:rsidR="00961786" w:rsidRPr="00166678">
        <w:rPr>
          <w:noProof w:val="0"/>
          <w:sz w:val="24"/>
          <w:szCs w:val="24"/>
        </w:rPr>
        <w:t xml:space="preserve">SIPRU, MoLEVSA and </w:t>
      </w:r>
      <w:r w:rsidR="00111A0F" w:rsidRPr="00166678">
        <w:rPr>
          <w:noProof w:val="0"/>
          <w:sz w:val="24"/>
          <w:szCs w:val="24"/>
        </w:rPr>
        <w:t>selected</w:t>
      </w:r>
      <w:r w:rsidR="00961786" w:rsidRPr="00166678">
        <w:rPr>
          <w:noProof w:val="0"/>
          <w:sz w:val="24"/>
          <w:szCs w:val="24"/>
        </w:rPr>
        <w:t xml:space="preserve"> municipalities</w:t>
      </w:r>
      <w:r w:rsidR="00111A0F" w:rsidRPr="00166678">
        <w:rPr>
          <w:noProof w:val="0"/>
          <w:sz w:val="24"/>
          <w:szCs w:val="24"/>
        </w:rPr>
        <w:t xml:space="preserve">, </w:t>
      </w:r>
      <w:r w:rsidR="00961786" w:rsidRPr="00166678">
        <w:rPr>
          <w:noProof w:val="0"/>
          <w:sz w:val="24"/>
          <w:szCs w:val="24"/>
        </w:rPr>
        <w:t>present the main findings</w:t>
      </w:r>
      <w:r w:rsidRPr="00166678">
        <w:rPr>
          <w:noProof w:val="0"/>
          <w:sz w:val="24"/>
          <w:szCs w:val="24"/>
        </w:rPr>
        <w:t xml:space="preserve"> in close cooperation with local </w:t>
      </w:r>
      <w:r w:rsidR="00C235D8" w:rsidRPr="00166678">
        <w:rPr>
          <w:noProof w:val="0"/>
          <w:sz w:val="24"/>
          <w:szCs w:val="24"/>
        </w:rPr>
        <w:t>experts</w:t>
      </w:r>
      <w:r w:rsidR="00793817" w:rsidRPr="00166678">
        <w:rPr>
          <w:noProof w:val="0"/>
          <w:sz w:val="24"/>
          <w:szCs w:val="24"/>
        </w:rPr>
        <w:t>;</w:t>
      </w:r>
    </w:p>
    <w:bookmarkEnd w:id="9"/>
    <w:p w14:paraId="185DCC26" w14:textId="59FE46A1" w:rsidR="009D128E" w:rsidRPr="00166678" w:rsidRDefault="00AA5B89" w:rsidP="00961786">
      <w:pPr>
        <w:pStyle w:val="Memoheading"/>
        <w:numPr>
          <w:ilvl w:val="0"/>
          <w:numId w:val="33"/>
        </w:numPr>
        <w:spacing w:before="120" w:after="120"/>
        <w:jc w:val="both"/>
        <w:rPr>
          <w:noProof w:val="0"/>
          <w:sz w:val="24"/>
          <w:szCs w:val="24"/>
        </w:rPr>
      </w:pPr>
      <w:r w:rsidRPr="00166678">
        <w:rPr>
          <w:noProof w:val="0"/>
          <w:sz w:val="24"/>
          <w:szCs w:val="24"/>
        </w:rPr>
        <w:t>On the basis of ex-post analysis, f</w:t>
      </w:r>
      <w:r w:rsidR="009D128E" w:rsidRPr="00166678">
        <w:rPr>
          <w:noProof w:val="0"/>
          <w:sz w:val="24"/>
          <w:szCs w:val="24"/>
        </w:rPr>
        <w:t xml:space="preserve">inalize </w:t>
      </w:r>
      <w:r w:rsidRPr="00166678">
        <w:rPr>
          <w:noProof w:val="0"/>
          <w:sz w:val="24"/>
          <w:szCs w:val="24"/>
        </w:rPr>
        <w:t xml:space="preserve">the </w:t>
      </w:r>
      <w:r w:rsidR="009D128E" w:rsidRPr="00166678">
        <w:rPr>
          <w:noProof w:val="0"/>
          <w:sz w:val="24"/>
          <w:szCs w:val="24"/>
        </w:rPr>
        <w:t xml:space="preserve">set of recommendations/proposals/suggestions </w:t>
      </w:r>
      <w:r w:rsidRPr="00166678">
        <w:rPr>
          <w:noProof w:val="0"/>
          <w:sz w:val="24"/>
          <w:szCs w:val="24"/>
        </w:rPr>
        <w:t>on improving the LEAPs in cooperation with local employment experts</w:t>
      </w:r>
      <w:r w:rsidR="009D128E" w:rsidRPr="00166678">
        <w:rPr>
          <w:noProof w:val="0"/>
          <w:sz w:val="24"/>
          <w:szCs w:val="24"/>
        </w:rPr>
        <w:t>;</w:t>
      </w:r>
    </w:p>
    <w:p w14:paraId="249C9A5A" w14:textId="21EDBFE9" w:rsidR="00D26BDB" w:rsidRPr="00166678" w:rsidRDefault="00D26BDB" w:rsidP="00B20E85">
      <w:pPr>
        <w:pStyle w:val="Memoheading"/>
        <w:numPr>
          <w:ilvl w:val="0"/>
          <w:numId w:val="33"/>
        </w:numPr>
        <w:spacing w:before="120" w:after="120"/>
        <w:jc w:val="both"/>
        <w:rPr>
          <w:noProof w:val="0"/>
          <w:sz w:val="24"/>
          <w:szCs w:val="24"/>
        </w:rPr>
      </w:pPr>
      <w:r w:rsidRPr="00166678">
        <w:rPr>
          <w:noProof w:val="0"/>
          <w:sz w:val="24"/>
          <w:szCs w:val="24"/>
        </w:rPr>
        <w:t>Develop final</w:t>
      </w:r>
      <w:r w:rsidR="00FF6B18" w:rsidRPr="00166678">
        <w:rPr>
          <w:noProof w:val="0"/>
          <w:sz w:val="24"/>
          <w:szCs w:val="24"/>
        </w:rPr>
        <w:t xml:space="preserve"> version</w:t>
      </w:r>
      <w:r w:rsidR="00F66FE7" w:rsidRPr="00166678">
        <w:rPr>
          <w:noProof w:val="0"/>
          <w:sz w:val="24"/>
          <w:szCs w:val="24"/>
        </w:rPr>
        <w:t xml:space="preserve"> of</w:t>
      </w:r>
      <w:r w:rsidR="004831D2" w:rsidRPr="00166678">
        <w:rPr>
          <w:noProof w:val="0"/>
        </w:rPr>
        <w:t xml:space="preserve"> </w:t>
      </w:r>
      <w:r w:rsidR="00982367" w:rsidRPr="00166678">
        <w:rPr>
          <w:noProof w:val="0"/>
          <w:sz w:val="24"/>
          <w:szCs w:val="24"/>
        </w:rPr>
        <w:t>e</w:t>
      </w:r>
      <w:r w:rsidR="004831D2" w:rsidRPr="00166678">
        <w:rPr>
          <w:noProof w:val="0"/>
          <w:sz w:val="24"/>
          <w:szCs w:val="24"/>
        </w:rPr>
        <w:t xml:space="preserve">x-post </w:t>
      </w:r>
      <w:bookmarkStart w:id="10" w:name="_Hlk70450089"/>
      <w:r w:rsidR="004831D2" w:rsidRPr="00166678">
        <w:rPr>
          <w:noProof w:val="0"/>
          <w:sz w:val="24"/>
          <w:szCs w:val="24"/>
        </w:rPr>
        <w:t>analysis of the effects of Local employment action plans (LEAP) for city municipalities in Niš and Leskovac</w:t>
      </w:r>
      <w:bookmarkEnd w:id="10"/>
      <w:r w:rsidR="00B20E85" w:rsidRPr="00166678">
        <w:rPr>
          <w:noProof w:val="0"/>
          <w:sz w:val="24"/>
          <w:szCs w:val="24"/>
        </w:rPr>
        <w:t>;</w:t>
      </w:r>
    </w:p>
    <w:p w14:paraId="2A1B6766" w14:textId="0FEEA769" w:rsidR="00BF334C" w:rsidRPr="00166678" w:rsidRDefault="001E0FC4" w:rsidP="00BF334C">
      <w:pPr>
        <w:pStyle w:val="Memoheading"/>
        <w:numPr>
          <w:ilvl w:val="0"/>
          <w:numId w:val="33"/>
        </w:numPr>
        <w:spacing w:before="120" w:after="120"/>
        <w:jc w:val="both"/>
        <w:rPr>
          <w:noProof w:val="0"/>
          <w:sz w:val="24"/>
          <w:szCs w:val="24"/>
        </w:rPr>
      </w:pPr>
      <w:r w:rsidRPr="00166678">
        <w:rPr>
          <w:noProof w:val="0"/>
          <w:sz w:val="24"/>
          <w:szCs w:val="24"/>
        </w:rPr>
        <w:t>Consult all relevant stakeholders such as National Employment Service, local self-governments, social partners, business community, civil society representatives and other relevant stakeholders</w:t>
      </w:r>
      <w:r w:rsidR="00F66FE7" w:rsidRPr="00166678">
        <w:rPr>
          <w:noProof w:val="0"/>
          <w:sz w:val="24"/>
          <w:szCs w:val="24"/>
        </w:rPr>
        <w:t xml:space="preserve"> in process of developing the ex-post analysis of LEAP</w:t>
      </w:r>
      <w:r w:rsidR="004B20F5" w:rsidRPr="00166678">
        <w:rPr>
          <w:noProof w:val="0"/>
          <w:sz w:val="24"/>
          <w:szCs w:val="24"/>
        </w:rPr>
        <w:t xml:space="preserve"> in particular with regard identification of key topics that should be covered by ex-post analysis</w:t>
      </w:r>
      <w:r w:rsidR="00F66FE7" w:rsidRPr="00166678">
        <w:rPr>
          <w:noProof w:val="0"/>
          <w:sz w:val="24"/>
          <w:szCs w:val="24"/>
        </w:rPr>
        <w:t>.</w:t>
      </w:r>
    </w:p>
    <w:p w14:paraId="4190BBF8" w14:textId="72943C4D" w:rsidR="00BF334C" w:rsidRPr="006754F6" w:rsidRDefault="00BF334C" w:rsidP="005F410B">
      <w:pPr>
        <w:pStyle w:val="Memoheading"/>
        <w:spacing w:before="120" w:after="120"/>
        <w:jc w:val="both"/>
        <w:rPr>
          <w:noProof w:val="0"/>
          <w:sz w:val="24"/>
          <w:szCs w:val="24"/>
          <w:u w:val="single"/>
        </w:rPr>
      </w:pPr>
      <w:r w:rsidRPr="006754F6">
        <w:rPr>
          <w:noProof w:val="0"/>
          <w:sz w:val="24"/>
          <w:szCs w:val="24"/>
          <w:u w:val="single"/>
        </w:rPr>
        <w:t>Part 2</w:t>
      </w:r>
    </w:p>
    <w:p w14:paraId="0206DBDB" w14:textId="51991BE5" w:rsidR="00D26BDB" w:rsidRPr="00166678" w:rsidRDefault="007B4281" w:rsidP="00FF6B18">
      <w:pPr>
        <w:pStyle w:val="Memoheading"/>
        <w:numPr>
          <w:ilvl w:val="0"/>
          <w:numId w:val="33"/>
        </w:numPr>
        <w:spacing w:before="120" w:after="120"/>
        <w:jc w:val="both"/>
        <w:rPr>
          <w:noProof w:val="0"/>
          <w:sz w:val="24"/>
          <w:szCs w:val="24"/>
        </w:rPr>
      </w:pPr>
      <w:bookmarkStart w:id="11" w:name="_Hlk70509719"/>
      <w:r w:rsidRPr="00166678">
        <w:rPr>
          <w:noProof w:val="0"/>
          <w:sz w:val="24"/>
          <w:szCs w:val="24"/>
        </w:rPr>
        <w:t>In close cooperation with local experts d</w:t>
      </w:r>
      <w:r w:rsidR="004831D2" w:rsidRPr="00166678">
        <w:rPr>
          <w:noProof w:val="0"/>
          <w:sz w:val="24"/>
          <w:szCs w:val="24"/>
        </w:rPr>
        <w:t xml:space="preserve">evelop draft </w:t>
      </w:r>
      <w:r w:rsidR="00FF6B18" w:rsidRPr="00166678">
        <w:rPr>
          <w:noProof w:val="0"/>
          <w:sz w:val="24"/>
          <w:szCs w:val="24"/>
        </w:rPr>
        <w:t>and</w:t>
      </w:r>
      <w:r w:rsidR="004831D2" w:rsidRPr="00166678">
        <w:rPr>
          <w:noProof w:val="0"/>
          <w:sz w:val="24"/>
          <w:szCs w:val="24"/>
        </w:rPr>
        <w:t xml:space="preserve"> final </w:t>
      </w:r>
      <w:r w:rsidR="00FF6B18" w:rsidRPr="00166678">
        <w:rPr>
          <w:noProof w:val="0"/>
          <w:sz w:val="24"/>
          <w:szCs w:val="24"/>
        </w:rPr>
        <w:t>version</w:t>
      </w:r>
      <w:r w:rsidR="004A2889" w:rsidRPr="00166678">
        <w:rPr>
          <w:noProof w:val="0"/>
          <w:sz w:val="24"/>
          <w:szCs w:val="24"/>
        </w:rPr>
        <w:t xml:space="preserve"> of</w:t>
      </w:r>
      <w:r w:rsidR="004831D2" w:rsidRPr="00166678">
        <w:rPr>
          <w:noProof w:val="0"/>
          <w:sz w:val="24"/>
          <w:szCs w:val="24"/>
        </w:rPr>
        <w:t xml:space="preserve"> </w:t>
      </w:r>
      <w:r w:rsidR="009E73E4" w:rsidRPr="00166678">
        <w:rPr>
          <w:noProof w:val="0"/>
          <w:sz w:val="24"/>
          <w:szCs w:val="24"/>
        </w:rPr>
        <w:t xml:space="preserve">new </w:t>
      </w:r>
      <w:r w:rsidR="004831D2" w:rsidRPr="00166678">
        <w:rPr>
          <w:noProof w:val="0"/>
          <w:sz w:val="24"/>
          <w:szCs w:val="24"/>
        </w:rPr>
        <w:t>local employment action plan</w:t>
      </w:r>
      <w:r w:rsidR="004A2889" w:rsidRPr="00166678">
        <w:rPr>
          <w:noProof w:val="0"/>
          <w:sz w:val="24"/>
          <w:szCs w:val="24"/>
        </w:rPr>
        <w:t>s</w:t>
      </w:r>
      <w:r w:rsidR="004831D2" w:rsidRPr="00166678">
        <w:rPr>
          <w:noProof w:val="0"/>
          <w:sz w:val="24"/>
          <w:szCs w:val="24"/>
        </w:rPr>
        <w:t xml:space="preserve"> for city municipalities in Niš and Leskovac</w:t>
      </w:r>
      <w:r w:rsidR="00B24FA6" w:rsidRPr="00166678">
        <w:rPr>
          <w:noProof w:val="0"/>
          <w:sz w:val="24"/>
          <w:szCs w:val="24"/>
        </w:rPr>
        <w:t>;</w:t>
      </w:r>
    </w:p>
    <w:p w14:paraId="133E546A" w14:textId="44AC04A8" w:rsidR="00A2401B" w:rsidRPr="00166678" w:rsidRDefault="00E214F8" w:rsidP="00A2401B">
      <w:pPr>
        <w:pStyle w:val="Memoheading"/>
        <w:numPr>
          <w:ilvl w:val="0"/>
          <w:numId w:val="33"/>
        </w:numPr>
        <w:spacing w:before="120" w:after="120"/>
        <w:jc w:val="both"/>
        <w:rPr>
          <w:noProof w:val="0"/>
          <w:sz w:val="24"/>
          <w:szCs w:val="24"/>
        </w:rPr>
      </w:pPr>
      <w:r w:rsidRPr="00166678">
        <w:rPr>
          <w:noProof w:val="0"/>
          <w:sz w:val="24"/>
          <w:szCs w:val="24"/>
        </w:rPr>
        <w:lastRenderedPageBreak/>
        <w:t xml:space="preserve">Organize and deliver consultation process on new LEAPs in close cooperation with local </w:t>
      </w:r>
      <w:r w:rsidR="00A33607" w:rsidRPr="00166678">
        <w:rPr>
          <w:noProof w:val="0"/>
          <w:sz w:val="24"/>
          <w:szCs w:val="24"/>
        </w:rPr>
        <w:t>employment;</w:t>
      </w:r>
    </w:p>
    <w:p w14:paraId="490EFA9E" w14:textId="28EC93A2" w:rsidR="007B4281" w:rsidRPr="00166678" w:rsidRDefault="00E214F8" w:rsidP="00A2401B">
      <w:pPr>
        <w:pStyle w:val="Memoheading"/>
        <w:numPr>
          <w:ilvl w:val="0"/>
          <w:numId w:val="33"/>
        </w:numPr>
        <w:spacing w:before="120" w:after="120"/>
        <w:jc w:val="both"/>
        <w:rPr>
          <w:noProof w:val="0"/>
          <w:sz w:val="24"/>
          <w:szCs w:val="24"/>
        </w:rPr>
      </w:pPr>
      <w:r w:rsidRPr="00166678">
        <w:rPr>
          <w:noProof w:val="0"/>
          <w:sz w:val="24"/>
          <w:szCs w:val="24"/>
        </w:rPr>
        <w:t>P</w:t>
      </w:r>
      <w:r w:rsidR="007B4281" w:rsidRPr="00166678">
        <w:rPr>
          <w:noProof w:val="0"/>
          <w:sz w:val="24"/>
          <w:szCs w:val="24"/>
        </w:rPr>
        <w:t>resent new LEAPs to city municipalities of Nis and Leskovac</w:t>
      </w:r>
      <w:r w:rsidRPr="00166678">
        <w:rPr>
          <w:noProof w:val="0"/>
          <w:sz w:val="24"/>
          <w:szCs w:val="24"/>
        </w:rPr>
        <w:t xml:space="preserve"> in cooperation with local </w:t>
      </w:r>
      <w:r w:rsidR="00A33607" w:rsidRPr="00166678">
        <w:rPr>
          <w:noProof w:val="0"/>
          <w:sz w:val="24"/>
          <w:szCs w:val="24"/>
        </w:rPr>
        <w:t xml:space="preserve">employment </w:t>
      </w:r>
      <w:r w:rsidRPr="00166678">
        <w:rPr>
          <w:noProof w:val="0"/>
          <w:sz w:val="24"/>
          <w:szCs w:val="24"/>
        </w:rPr>
        <w:t>experts</w:t>
      </w:r>
      <w:r w:rsidR="00A33607" w:rsidRPr="00166678">
        <w:rPr>
          <w:noProof w:val="0"/>
          <w:sz w:val="24"/>
          <w:szCs w:val="24"/>
        </w:rPr>
        <w:t>;</w:t>
      </w:r>
    </w:p>
    <w:bookmarkEnd w:id="11"/>
    <w:p w14:paraId="79C80EC5" w14:textId="77777777" w:rsidR="002E74BF" w:rsidRPr="00166678" w:rsidRDefault="002E74BF" w:rsidP="00E403C6">
      <w:pPr>
        <w:pStyle w:val="Memoheading"/>
        <w:jc w:val="both"/>
        <w:rPr>
          <w:noProof w:val="0"/>
          <w:sz w:val="24"/>
          <w:szCs w:val="24"/>
        </w:rPr>
      </w:pPr>
    </w:p>
    <w:p w14:paraId="08B985B1" w14:textId="2C7D85C9" w:rsidR="00FB72D2" w:rsidRPr="00166678" w:rsidRDefault="006E73CE" w:rsidP="006E73CE">
      <w:pPr>
        <w:pStyle w:val="Memoheading"/>
        <w:spacing w:before="120" w:after="120"/>
        <w:ind w:left="360"/>
        <w:jc w:val="both"/>
        <w:rPr>
          <w:noProof w:val="0"/>
          <w:sz w:val="24"/>
          <w:szCs w:val="24"/>
        </w:rPr>
      </w:pPr>
      <w:bookmarkStart w:id="12" w:name="_Hlk70458336"/>
      <w:r w:rsidRPr="00166678">
        <w:rPr>
          <w:sz w:val="24"/>
          <w:szCs w:val="24"/>
        </w:rPr>
        <w:t>All listed tasks should be implemented in line with the conclusions of the consultations with the SIPRU.</w:t>
      </w:r>
      <w:r w:rsidR="00FB72D2" w:rsidRPr="00166678">
        <w:rPr>
          <w:noProof w:val="0"/>
        </w:rPr>
        <w:t xml:space="preserve"> </w:t>
      </w:r>
    </w:p>
    <w:bookmarkEnd w:id="12"/>
    <w:p w14:paraId="504A9591" w14:textId="77777777" w:rsidR="004579ED" w:rsidRPr="00166678" w:rsidRDefault="004579ED" w:rsidP="00E403C6">
      <w:pPr>
        <w:pStyle w:val="Memoheading"/>
        <w:jc w:val="both"/>
        <w:rPr>
          <w:noProof w:val="0"/>
        </w:rPr>
      </w:pPr>
    </w:p>
    <w:p w14:paraId="440A1FE2" w14:textId="77777777" w:rsidR="00997C2E" w:rsidRPr="00166678" w:rsidRDefault="00997C2E" w:rsidP="0044658F">
      <w:pPr>
        <w:pStyle w:val="Memoheading"/>
        <w:spacing w:after="120"/>
        <w:jc w:val="both"/>
        <w:outlineLvl w:val="0"/>
        <w:rPr>
          <w:b/>
          <w:noProof w:val="0"/>
          <w:sz w:val="24"/>
          <w:szCs w:val="24"/>
          <w:u w:val="single"/>
        </w:rPr>
      </w:pPr>
    </w:p>
    <w:p w14:paraId="2162750A" w14:textId="07682A40" w:rsidR="0044658F" w:rsidRPr="00166678" w:rsidRDefault="00FB72D2" w:rsidP="002E74BF">
      <w:pPr>
        <w:pStyle w:val="Memoheading"/>
        <w:numPr>
          <w:ilvl w:val="0"/>
          <w:numId w:val="28"/>
        </w:numPr>
        <w:spacing w:after="120"/>
        <w:jc w:val="both"/>
        <w:outlineLvl w:val="0"/>
        <w:rPr>
          <w:b/>
          <w:noProof w:val="0"/>
          <w:sz w:val="24"/>
          <w:szCs w:val="24"/>
          <w:u w:val="single"/>
        </w:rPr>
      </w:pPr>
      <w:r w:rsidRPr="00166678">
        <w:rPr>
          <w:b/>
          <w:noProof w:val="0"/>
          <w:sz w:val="24"/>
          <w:szCs w:val="24"/>
          <w:u w:val="single"/>
        </w:rPr>
        <w:t>Outputs/Deliverables</w:t>
      </w:r>
      <w:r w:rsidR="0044658F" w:rsidRPr="00166678">
        <w:rPr>
          <w:b/>
          <w:noProof w:val="0"/>
          <w:sz w:val="24"/>
          <w:szCs w:val="24"/>
          <w:u w:val="single"/>
        </w:rPr>
        <w:t xml:space="preserve"> </w:t>
      </w:r>
    </w:p>
    <w:p w14:paraId="51F202A4" w14:textId="77777777" w:rsidR="00620E76" w:rsidRPr="00166678" w:rsidRDefault="00620E76" w:rsidP="00620E76">
      <w:pPr>
        <w:pStyle w:val="Memoheading"/>
        <w:autoSpaceDE w:val="0"/>
        <w:autoSpaceDN w:val="0"/>
        <w:adjustRightInd w:val="0"/>
        <w:spacing w:before="120"/>
        <w:outlineLvl w:val="0"/>
        <w:rPr>
          <w:noProof w:val="0"/>
          <w:sz w:val="24"/>
          <w:szCs w:val="24"/>
        </w:rPr>
      </w:pPr>
    </w:p>
    <w:p w14:paraId="21535287" w14:textId="2CFBC7D0" w:rsidR="00620E76" w:rsidRPr="00166678" w:rsidRDefault="00620E76" w:rsidP="00620E76">
      <w:pPr>
        <w:pStyle w:val="Memoheading"/>
        <w:autoSpaceDE w:val="0"/>
        <w:autoSpaceDN w:val="0"/>
        <w:adjustRightInd w:val="0"/>
        <w:spacing w:before="120"/>
        <w:outlineLvl w:val="0"/>
        <w:rPr>
          <w:noProof w:val="0"/>
          <w:sz w:val="24"/>
          <w:szCs w:val="24"/>
        </w:rPr>
      </w:pPr>
      <w:r w:rsidRPr="00166678">
        <w:rPr>
          <w:noProof w:val="0"/>
          <w:sz w:val="24"/>
          <w:szCs w:val="24"/>
        </w:rPr>
        <w:t>The national employment</w:t>
      </w:r>
      <w:r w:rsidR="00935DB3" w:rsidRPr="00166678">
        <w:rPr>
          <w:noProof w:val="0"/>
          <w:sz w:val="24"/>
          <w:szCs w:val="24"/>
        </w:rPr>
        <w:t xml:space="preserve"> expert</w:t>
      </w:r>
      <w:r w:rsidRPr="00166678">
        <w:rPr>
          <w:noProof w:val="0"/>
          <w:sz w:val="24"/>
          <w:szCs w:val="24"/>
        </w:rPr>
        <w:t xml:space="preserve"> will be responsible for delivering the following outputs:</w:t>
      </w:r>
    </w:p>
    <w:p w14:paraId="42297DD1" w14:textId="6E7E6203" w:rsidR="00620E76" w:rsidRPr="00166678" w:rsidRDefault="00620E76" w:rsidP="003F3860">
      <w:pPr>
        <w:pStyle w:val="Memoheading"/>
        <w:spacing w:after="120"/>
        <w:jc w:val="both"/>
        <w:outlineLvl w:val="0"/>
        <w:rPr>
          <w:b/>
          <w:noProof w:val="0"/>
          <w:sz w:val="24"/>
          <w:szCs w:val="24"/>
          <w:u w:val="single"/>
        </w:rPr>
      </w:pPr>
    </w:p>
    <w:p w14:paraId="01830AE6" w14:textId="18D9DF91" w:rsidR="003F3860" w:rsidRPr="00166678" w:rsidRDefault="003F3860" w:rsidP="00681156">
      <w:pPr>
        <w:pStyle w:val="Memoheading"/>
        <w:spacing w:after="120"/>
        <w:jc w:val="both"/>
        <w:outlineLvl w:val="0"/>
        <w:rPr>
          <w:bCs/>
          <w:noProof w:val="0"/>
          <w:sz w:val="24"/>
          <w:szCs w:val="24"/>
          <w:u w:val="single"/>
        </w:rPr>
      </w:pPr>
      <w:r w:rsidRPr="00166678">
        <w:rPr>
          <w:bCs/>
          <w:noProof w:val="0"/>
          <w:sz w:val="24"/>
          <w:szCs w:val="24"/>
          <w:u w:val="single"/>
        </w:rPr>
        <w:t>Part 1</w:t>
      </w:r>
    </w:p>
    <w:p w14:paraId="078306A3" w14:textId="112C6575" w:rsidR="00620E76" w:rsidRPr="00166678" w:rsidRDefault="0044658F" w:rsidP="00620E76">
      <w:pPr>
        <w:pStyle w:val="Memoheading"/>
        <w:numPr>
          <w:ilvl w:val="0"/>
          <w:numId w:val="25"/>
        </w:numPr>
        <w:jc w:val="both"/>
        <w:outlineLvl w:val="0"/>
        <w:rPr>
          <w:b/>
          <w:noProof w:val="0"/>
          <w:sz w:val="24"/>
          <w:szCs w:val="24"/>
          <w:u w:val="single"/>
        </w:rPr>
      </w:pPr>
      <w:r w:rsidRPr="00166678">
        <w:rPr>
          <w:noProof w:val="0"/>
          <w:sz w:val="24"/>
          <w:szCs w:val="24"/>
        </w:rPr>
        <w:t>Work</w:t>
      </w:r>
      <w:r w:rsidR="00853A1D" w:rsidRPr="00166678">
        <w:rPr>
          <w:noProof w:val="0"/>
          <w:sz w:val="24"/>
          <w:szCs w:val="24"/>
        </w:rPr>
        <w:t xml:space="preserve"> plan </w:t>
      </w:r>
      <w:r w:rsidR="004579ED" w:rsidRPr="00166678">
        <w:rPr>
          <w:noProof w:val="0"/>
          <w:sz w:val="24"/>
          <w:szCs w:val="24"/>
        </w:rPr>
        <w:t>and methodology on delivery of ex-post analysis</w:t>
      </w:r>
      <w:r w:rsidR="00935DB3" w:rsidRPr="00166678">
        <w:rPr>
          <w:noProof w:val="0"/>
          <w:sz w:val="24"/>
          <w:szCs w:val="24"/>
        </w:rPr>
        <w:t>,</w:t>
      </w:r>
      <w:r w:rsidR="004579ED" w:rsidRPr="00166678">
        <w:rPr>
          <w:noProof w:val="0"/>
          <w:sz w:val="24"/>
          <w:szCs w:val="24"/>
        </w:rPr>
        <w:t xml:space="preserve"> </w:t>
      </w:r>
      <w:r w:rsidR="00853A1D" w:rsidRPr="00166678">
        <w:rPr>
          <w:noProof w:val="0"/>
          <w:sz w:val="24"/>
          <w:szCs w:val="24"/>
        </w:rPr>
        <w:t>approved by</w:t>
      </w:r>
      <w:r w:rsidR="0040290A" w:rsidRPr="00166678">
        <w:rPr>
          <w:noProof w:val="0"/>
          <w:sz w:val="24"/>
          <w:szCs w:val="24"/>
        </w:rPr>
        <w:t xml:space="preserve"> </w:t>
      </w:r>
      <w:r w:rsidR="00853A1D" w:rsidRPr="00166678">
        <w:rPr>
          <w:noProof w:val="0"/>
          <w:sz w:val="24"/>
          <w:szCs w:val="24"/>
        </w:rPr>
        <w:t>SIPRU</w:t>
      </w:r>
      <w:r w:rsidR="006754F6">
        <w:rPr>
          <w:noProof w:val="0"/>
          <w:sz w:val="24"/>
          <w:szCs w:val="24"/>
        </w:rPr>
        <w:t>;</w:t>
      </w:r>
    </w:p>
    <w:p w14:paraId="7E477EAB" w14:textId="07A8A8D7" w:rsidR="008C76D0" w:rsidRPr="00166678" w:rsidRDefault="00AE6AB0" w:rsidP="008C76D0">
      <w:pPr>
        <w:pStyle w:val="Memoheading"/>
        <w:numPr>
          <w:ilvl w:val="0"/>
          <w:numId w:val="10"/>
        </w:numPr>
        <w:jc w:val="both"/>
        <w:outlineLvl w:val="0"/>
        <w:rPr>
          <w:noProof w:val="0"/>
          <w:sz w:val="24"/>
          <w:szCs w:val="24"/>
        </w:rPr>
      </w:pPr>
      <w:r w:rsidRPr="00166678">
        <w:rPr>
          <w:noProof w:val="0"/>
          <w:sz w:val="24"/>
          <w:szCs w:val="24"/>
        </w:rPr>
        <w:t xml:space="preserve">The </w:t>
      </w:r>
      <w:r w:rsidR="000D32E4" w:rsidRPr="00166678">
        <w:rPr>
          <w:noProof w:val="0"/>
          <w:sz w:val="24"/>
          <w:szCs w:val="24"/>
        </w:rPr>
        <w:t>outline of the ex</w:t>
      </w:r>
      <w:r w:rsidR="00D136A7" w:rsidRPr="00166678">
        <w:rPr>
          <w:noProof w:val="0"/>
          <w:sz w:val="24"/>
          <w:szCs w:val="24"/>
        </w:rPr>
        <w:t xml:space="preserve">- </w:t>
      </w:r>
      <w:r w:rsidR="000D32E4" w:rsidRPr="00166678">
        <w:rPr>
          <w:noProof w:val="0"/>
          <w:sz w:val="24"/>
          <w:szCs w:val="24"/>
        </w:rPr>
        <w:t>post analysis</w:t>
      </w:r>
      <w:r w:rsidR="00C602E4" w:rsidRPr="00166678">
        <w:rPr>
          <w:noProof w:val="0"/>
        </w:rPr>
        <w:t xml:space="preserve"> </w:t>
      </w:r>
      <w:r w:rsidR="00C602E4" w:rsidRPr="00166678">
        <w:rPr>
          <w:noProof w:val="0"/>
          <w:sz w:val="24"/>
          <w:szCs w:val="24"/>
        </w:rPr>
        <w:t xml:space="preserve">prior to </w:t>
      </w:r>
      <w:r w:rsidR="003F3860" w:rsidRPr="00166678">
        <w:rPr>
          <w:noProof w:val="0"/>
          <w:sz w:val="24"/>
          <w:szCs w:val="24"/>
        </w:rPr>
        <w:t xml:space="preserve">its </w:t>
      </w:r>
      <w:r w:rsidR="00C602E4" w:rsidRPr="00166678">
        <w:rPr>
          <w:noProof w:val="0"/>
          <w:sz w:val="24"/>
          <w:szCs w:val="24"/>
        </w:rPr>
        <w:t>development</w:t>
      </w:r>
      <w:r w:rsidR="00D136A7" w:rsidRPr="00166678">
        <w:rPr>
          <w:noProof w:val="0"/>
          <w:sz w:val="24"/>
          <w:szCs w:val="24"/>
        </w:rPr>
        <w:t xml:space="preserve">, </w:t>
      </w:r>
      <w:bookmarkStart w:id="13" w:name="_Hlk70458249"/>
      <w:r w:rsidR="00141BA4" w:rsidRPr="00166678">
        <w:rPr>
          <w:noProof w:val="0"/>
          <w:sz w:val="24"/>
          <w:szCs w:val="24"/>
        </w:rPr>
        <w:t>submitted</w:t>
      </w:r>
      <w:r w:rsidR="000D32E4" w:rsidRPr="00166678">
        <w:rPr>
          <w:noProof w:val="0"/>
          <w:sz w:val="24"/>
          <w:szCs w:val="24"/>
        </w:rPr>
        <w:t xml:space="preserve"> for approval by the SIPRU</w:t>
      </w:r>
      <w:r w:rsidR="001F4A07" w:rsidRPr="00166678">
        <w:rPr>
          <w:noProof w:val="0"/>
          <w:sz w:val="24"/>
          <w:szCs w:val="24"/>
        </w:rPr>
        <w:t>;</w:t>
      </w:r>
    </w:p>
    <w:bookmarkEnd w:id="13"/>
    <w:p w14:paraId="0895293A" w14:textId="3C8B90F7" w:rsidR="003F3860" w:rsidRPr="00166678" w:rsidRDefault="0044658F" w:rsidP="00776C8F">
      <w:pPr>
        <w:pStyle w:val="ListParagraph"/>
        <w:numPr>
          <w:ilvl w:val="0"/>
          <w:numId w:val="10"/>
        </w:numPr>
        <w:jc w:val="both"/>
      </w:pPr>
      <w:r w:rsidRPr="00166678">
        <w:t xml:space="preserve">Draft </w:t>
      </w:r>
      <w:r w:rsidR="002C3738" w:rsidRPr="00166678">
        <w:t>version of t</w:t>
      </w:r>
      <w:r w:rsidR="00862CD0" w:rsidRPr="00166678">
        <w:t xml:space="preserve">he </w:t>
      </w:r>
      <w:bookmarkStart w:id="14" w:name="_Hlk70341795"/>
      <w:r w:rsidR="00E936D5" w:rsidRPr="00166678">
        <w:t xml:space="preserve">Ex-post Analysis of the Local Employment Action Plans </w:t>
      </w:r>
      <w:r w:rsidR="00216D05" w:rsidRPr="00166678">
        <w:t>for city municipalities of Niš and Leskova</w:t>
      </w:r>
      <w:bookmarkEnd w:id="14"/>
      <w:r w:rsidR="00FF4DF3" w:rsidRPr="00166678">
        <w:t>c</w:t>
      </w:r>
      <w:r w:rsidR="00332349" w:rsidRPr="00166678">
        <w:t>;</w:t>
      </w:r>
    </w:p>
    <w:p w14:paraId="514530B8" w14:textId="22E6336F" w:rsidR="00332349" w:rsidRPr="00166678" w:rsidRDefault="00332349" w:rsidP="00776C8F">
      <w:pPr>
        <w:pStyle w:val="ListParagraph"/>
        <w:numPr>
          <w:ilvl w:val="0"/>
          <w:numId w:val="10"/>
        </w:numPr>
        <w:jc w:val="both"/>
      </w:pPr>
      <w:r w:rsidRPr="00166678">
        <w:t>Organized consultation process and collected feedback on draft version of the Ex-post Analysis of the Local Employment Action Plans for city municipalities of Niš and Leskovac;</w:t>
      </w:r>
    </w:p>
    <w:p w14:paraId="20AB0819" w14:textId="3096773C" w:rsidR="00776C8F" w:rsidRPr="00166678" w:rsidRDefault="003F3860" w:rsidP="00776C8F">
      <w:pPr>
        <w:pStyle w:val="ListParagraph"/>
        <w:numPr>
          <w:ilvl w:val="0"/>
          <w:numId w:val="10"/>
        </w:numPr>
        <w:jc w:val="both"/>
      </w:pPr>
      <w:r w:rsidRPr="00166678">
        <w:t>Final version of the Ex-post Analysis of the Local Employment Action Plans for city municipalities of Niš and Leskovac</w:t>
      </w:r>
      <w:r w:rsidR="00FE1509" w:rsidRPr="00166678">
        <w:t>;</w:t>
      </w:r>
    </w:p>
    <w:p w14:paraId="1BD6FE01" w14:textId="0FC965F2" w:rsidR="003F3860" w:rsidRPr="00166678" w:rsidRDefault="003F3860" w:rsidP="00681156">
      <w:pPr>
        <w:pStyle w:val="Memoheading"/>
        <w:numPr>
          <w:ilvl w:val="0"/>
          <w:numId w:val="10"/>
        </w:numPr>
        <w:jc w:val="both"/>
        <w:outlineLvl w:val="0"/>
      </w:pPr>
      <w:r w:rsidRPr="00166678">
        <w:rPr>
          <w:noProof w:val="0"/>
          <w:sz w:val="24"/>
          <w:szCs w:val="24"/>
        </w:rPr>
        <w:t>Presentation of the main findings of the ex-post analysis to SIPRU, MoLEVSA and city municipalities</w:t>
      </w:r>
      <w:r w:rsidR="006754F6">
        <w:rPr>
          <w:noProof w:val="0"/>
          <w:sz w:val="24"/>
          <w:szCs w:val="24"/>
        </w:rPr>
        <w:t>.</w:t>
      </w:r>
    </w:p>
    <w:p w14:paraId="06810A0C" w14:textId="79626B4E" w:rsidR="003F3860" w:rsidRPr="006754F6" w:rsidRDefault="003F3860" w:rsidP="00681156">
      <w:pPr>
        <w:jc w:val="both"/>
        <w:rPr>
          <w:u w:val="single"/>
        </w:rPr>
      </w:pPr>
      <w:r w:rsidRPr="006754F6">
        <w:rPr>
          <w:u w:val="single"/>
        </w:rPr>
        <w:t>Part 2</w:t>
      </w:r>
    </w:p>
    <w:p w14:paraId="32A59693" w14:textId="7C31EECF" w:rsidR="00A27D8B" w:rsidRPr="00166678" w:rsidRDefault="00A27D8B" w:rsidP="00681156">
      <w:pPr>
        <w:jc w:val="both"/>
      </w:pPr>
    </w:p>
    <w:p w14:paraId="3F2D94BB" w14:textId="4DE53C46" w:rsidR="009E73E4" w:rsidRPr="00166678" w:rsidRDefault="009E73E4" w:rsidP="00846B35">
      <w:pPr>
        <w:pStyle w:val="ListParagraph"/>
        <w:numPr>
          <w:ilvl w:val="0"/>
          <w:numId w:val="10"/>
        </w:numPr>
      </w:pPr>
      <w:r w:rsidRPr="00166678">
        <w:t>Draft version</w:t>
      </w:r>
      <w:r w:rsidR="00846B35" w:rsidRPr="00166678">
        <w:t xml:space="preserve"> of new local employment action plans for city municipalities in Niš and Leskovac</w:t>
      </w:r>
      <w:r w:rsidR="00886257" w:rsidRPr="00166678">
        <w:t xml:space="preserve"> for 2021/2022-2023</w:t>
      </w:r>
      <w:r w:rsidR="00846B35" w:rsidRPr="00166678">
        <w:t>;</w:t>
      </w:r>
    </w:p>
    <w:p w14:paraId="59C9316F" w14:textId="31AFAEE9" w:rsidR="00886257" w:rsidRPr="00166678" w:rsidRDefault="00886257" w:rsidP="00846B35">
      <w:pPr>
        <w:pStyle w:val="ListParagraph"/>
        <w:numPr>
          <w:ilvl w:val="0"/>
          <w:numId w:val="10"/>
        </w:numPr>
      </w:pPr>
      <w:r w:rsidRPr="00166678">
        <w:t>Final version of new local employment action plans for city municipalities in Niš and Leskovac for 2021/2022-2023</w:t>
      </w:r>
      <w:r w:rsidR="00FE1509" w:rsidRPr="00166678">
        <w:t>;</w:t>
      </w:r>
    </w:p>
    <w:p w14:paraId="0CFC99A7" w14:textId="54C4C449" w:rsidR="00886257" w:rsidRPr="00166678" w:rsidRDefault="00886257" w:rsidP="00846B35">
      <w:pPr>
        <w:pStyle w:val="ListParagraph"/>
        <w:numPr>
          <w:ilvl w:val="0"/>
          <w:numId w:val="10"/>
        </w:numPr>
      </w:pPr>
      <w:r w:rsidRPr="00166678">
        <w:t>Presentation of the new LEAP for 2021/2022-2023 to city municipalities, SIPRU, MOLEVSA if needed</w:t>
      </w:r>
      <w:r w:rsidR="00FE1509" w:rsidRPr="00166678">
        <w:t>.</w:t>
      </w:r>
    </w:p>
    <w:p w14:paraId="321AD60F" w14:textId="77777777" w:rsidR="00C602E4" w:rsidRPr="00166678" w:rsidRDefault="00C602E4" w:rsidP="00C602E4">
      <w:pPr>
        <w:pStyle w:val="ListParagraph"/>
        <w:jc w:val="both"/>
      </w:pPr>
    </w:p>
    <w:p w14:paraId="63B54093" w14:textId="7614972B" w:rsidR="00BE55CA" w:rsidRPr="00166678" w:rsidRDefault="00BE55CA" w:rsidP="00776C8F">
      <w:pPr>
        <w:pStyle w:val="Memoheading"/>
        <w:ind w:left="720"/>
        <w:jc w:val="both"/>
        <w:outlineLvl w:val="0"/>
        <w:rPr>
          <w:noProof w:val="0"/>
          <w:sz w:val="24"/>
          <w:szCs w:val="24"/>
        </w:rPr>
      </w:pPr>
    </w:p>
    <w:p w14:paraId="7E5DD1B1" w14:textId="03836DAE" w:rsidR="00BB7133" w:rsidRPr="00166678" w:rsidRDefault="00BB7133" w:rsidP="002E74BF">
      <w:pPr>
        <w:pStyle w:val="Memoheading"/>
        <w:numPr>
          <w:ilvl w:val="0"/>
          <w:numId w:val="28"/>
        </w:numPr>
        <w:spacing w:after="120"/>
        <w:jc w:val="both"/>
        <w:outlineLvl w:val="0"/>
        <w:rPr>
          <w:b/>
          <w:noProof w:val="0"/>
          <w:sz w:val="24"/>
          <w:szCs w:val="24"/>
          <w:u w:val="single"/>
        </w:rPr>
      </w:pPr>
      <w:r w:rsidRPr="00166678">
        <w:rPr>
          <w:b/>
          <w:noProof w:val="0"/>
          <w:sz w:val="24"/>
          <w:szCs w:val="24"/>
          <w:u w:val="single"/>
        </w:rPr>
        <w:t>Qualifications</w:t>
      </w:r>
    </w:p>
    <w:p w14:paraId="230A4438" w14:textId="7FB89380" w:rsidR="005D4095" w:rsidRPr="00166678" w:rsidRDefault="005D4095" w:rsidP="005D4095">
      <w:pPr>
        <w:spacing w:after="120"/>
        <w:jc w:val="both"/>
      </w:pPr>
      <w:r w:rsidRPr="00166678">
        <w:t xml:space="preserve">The </w:t>
      </w:r>
      <w:r w:rsidR="00CC63AF" w:rsidRPr="00166678">
        <w:t>national employment expert</w:t>
      </w:r>
      <w:r w:rsidRPr="00166678">
        <w:t xml:space="preserve"> shall have the following skills, experience and qualifications: </w:t>
      </w:r>
    </w:p>
    <w:p w14:paraId="59485EB3" w14:textId="03B4E30F" w:rsidR="00FE4C8B" w:rsidRPr="00166678" w:rsidRDefault="00FE4C8B" w:rsidP="00CE0596">
      <w:pPr>
        <w:pStyle w:val="ListParagraph"/>
        <w:numPr>
          <w:ilvl w:val="0"/>
          <w:numId w:val="14"/>
        </w:numPr>
        <w:ind w:left="993" w:hanging="284"/>
      </w:pPr>
      <w:r w:rsidRPr="00166678">
        <w:t>University degree in social sciences</w:t>
      </w:r>
      <w:r w:rsidR="00A148BD" w:rsidRPr="00166678">
        <w:t>;</w:t>
      </w:r>
    </w:p>
    <w:p w14:paraId="4865DA6F" w14:textId="4D777B88" w:rsidR="00FE4C8B" w:rsidRPr="00166678" w:rsidRDefault="00FE4C8B" w:rsidP="00CE0596">
      <w:pPr>
        <w:pStyle w:val="ListParagraph"/>
        <w:numPr>
          <w:ilvl w:val="0"/>
          <w:numId w:val="14"/>
        </w:numPr>
        <w:ind w:left="993" w:hanging="284"/>
      </w:pPr>
      <w:r w:rsidRPr="00166678">
        <w:t>At least 10 years working experience in relevant field (social sciences)</w:t>
      </w:r>
      <w:r w:rsidR="00A148BD" w:rsidRPr="00166678">
        <w:t>;</w:t>
      </w:r>
    </w:p>
    <w:p w14:paraId="0679B343" w14:textId="7BCAFC60" w:rsidR="00FE4C8B" w:rsidRPr="00166678" w:rsidRDefault="00907D39" w:rsidP="00CE0596">
      <w:pPr>
        <w:pStyle w:val="ListParagraph"/>
        <w:numPr>
          <w:ilvl w:val="0"/>
          <w:numId w:val="14"/>
        </w:numPr>
        <w:ind w:left="993" w:hanging="284"/>
      </w:pPr>
      <w:r w:rsidRPr="00166678">
        <w:t>At least 5 years of working experience in</w:t>
      </w:r>
      <w:r w:rsidR="00FE4C8B" w:rsidRPr="00166678">
        <w:t xml:space="preserve"> </w:t>
      </w:r>
      <w:r w:rsidRPr="00166678">
        <w:t>delivering impact</w:t>
      </w:r>
      <w:r w:rsidR="00FE4C8B" w:rsidRPr="00166678">
        <w:t xml:space="preserve"> analys</w:t>
      </w:r>
      <w:r w:rsidRPr="00166678">
        <w:t>e</w:t>
      </w:r>
      <w:r w:rsidR="00FE4C8B" w:rsidRPr="00166678">
        <w:t xml:space="preserve">s in the fields of employment, </w:t>
      </w:r>
      <w:r w:rsidR="00503FCC" w:rsidRPr="00166678">
        <w:t xml:space="preserve">social inclusion </w:t>
      </w:r>
      <w:r w:rsidR="00FE4C8B" w:rsidRPr="00166678">
        <w:t>and/or poverty reduction</w:t>
      </w:r>
      <w:r w:rsidR="00A148BD" w:rsidRPr="00166678">
        <w:t>;</w:t>
      </w:r>
    </w:p>
    <w:p w14:paraId="05DECA24" w14:textId="3540E543" w:rsidR="00FE4C8B" w:rsidRPr="00166678" w:rsidRDefault="00FE4C8B" w:rsidP="00CE0596">
      <w:pPr>
        <w:pStyle w:val="ListParagraph"/>
        <w:numPr>
          <w:ilvl w:val="0"/>
          <w:numId w:val="14"/>
        </w:numPr>
        <w:ind w:left="993" w:hanging="284"/>
      </w:pPr>
      <w:r w:rsidRPr="00166678">
        <w:t xml:space="preserve">Sound understanding of </w:t>
      </w:r>
      <w:r w:rsidR="00E860DE" w:rsidRPr="00166678">
        <w:t xml:space="preserve">national </w:t>
      </w:r>
      <w:r w:rsidRPr="00166678">
        <w:t>policy, institutional and legal employment context in Republic of Serbia</w:t>
      </w:r>
      <w:r w:rsidR="00A148BD" w:rsidRPr="00166678">
        <w:t>;</w:t>
      </w:r>
    </w:p>
    <w:p w14:paraId="4EFD6E6A" w14:textId="22BA54C4" w:rsidR="00FE4C8B" w:rsidRPr="00166678" w:rsidRDefault="00FE4C8B" w:rsidP="00CE0596">
      <w:pPr>
        <w:pStyle w:val="ListParagraph"/>
        <w:numPr>
          <w:ilvl w:val="0"/>
          <w:numId w:val="14"/>
        </w:numPr>
        <w:ind w:left="993" w:hanging="284"/>
      </w:pPr>
      <w:r w:rsidRPr="00166678">
        <w:t>Experience in cooperation with national and international stakeholders (civil society, public administration, social partners, grass-roots organizations</w:t>
      </w:r>
      <w:r w:rsidR="00A522B4" w:rsidRPr="00166678">
        <w:t>,</w:t>
      </w:r>
      <w:r w:rsidRPr="00166678">
        <w:t xml:space="preserve"> etc.)</w:t>
      </w:r>
      <w:r w:rsidR="00A148BD" w:rsidRPr="00166678">
        <w:t>;</w:t>
      </w:r>
    </w:p>
    <w:p w14:paraId="6B81C035" w14:textId="61529DA5" w:rsidR="0042691C" w:rsidRPr="00166678" w:rsidRDefault="007F7D01" w:rsidP="00CE0596">
      <w:pPr>
        <w:pStyle w:val="ListParagraph"/>
        <w:numPr>
          <w:ilvl w:val="0"/>
          <w:numId w:val="14"/>
        </w:numPr>
        <w:ind w:left="993" w:hanging="284"/>
      </w:pPr>
      <w:r w:rsidRPr="00166678">
        <w:lastRenderedPageBreak/>
        <w:t>K</w:t>
      </w:r>
      <w:r w:rsidR="0042691C" w:rsidRPr="00166678">
        <w:t xml:space="preserve">nowledge of </w:t>
      </w:r>
      <w:r w:rsidR="00A522B4" w:rsidRPr="00166678">
        <w:t xml:space="preserve">the </w:t>
      </w:r>
      <w:r w:rsidR="0042691C" w:rsidRPr="00166678">
        <w:t xml:space="preserve">Law on </w:t>
      </w:r>
      <w:r w:rsidR="00A522B4" w:rsidRPr="00166678">
        <w:t>Planning System</w:t>
      </w:r>
      <w:r w:rsidR="0042691C" w:rsidRPr="00166678">
        <w:t xml:space="preserve"> in Serbia and accompanying bylaws </w:t>
      </w:r>
      <w:r w:rsidRPr="00166678">
        <w:t>is an asset</w:t>
      </w:r>
      <w:r w:rsidR="00A148BD" w:rsidRPr="00166678">
        <w:t>;</w:t>
      </w:r>
    </w:p>
    <w:p w14:paraId="6BB79A14" w14:textId="348F9212" w:rsidR="00FE4C8B" w:rsidRPr="00166678" w:rsidRDefault="00FE4C8B" w:rsidP="00CE0596">
      <w:pPr>
        <w:pStyle w:val="ListParagraph"/>
        <w:numPr>
          <w:ilvl w:val="0"/>
          <w:numId w:val="14"/>
        </w:numPr>
        <w:ind w:left="993" w:hanging="284"/>
      </w:pPr>
      <w:r w:rsidRPr="00166678">
        <w:t>Excellent knowledge of the English language</w:t>
      </w:r>
      <w:r w:rsidR="00A148BD" w:rsidRPr="00166678">
        <w:t>;</w:t>
      </w:r>
    </w:p>
    <w:p w14:paraId="7E5C94BB" w14:textId="70D5F0CC" w:rsidR="00747A98" w:rsidRPr="00166678" w:rsidRDefault="00F36939" w:rsidP="00747A98">
      <w:pPr>
        <w:pStyle w:val="ListParagraph"/>
        <w:numPr>
          <w:ilvl w:val="0"/>
          <w:numId w:val="14"/>
        </w:numPr>
        <w:ind w:left="993" w:hanging="284"/>
      </w:pPr>
      <w:r>
        <w:t>Excellent</w:t>
      </w:r>
      <w:r w:rsidR="0042691C" w:rsidRPr="00166678">
        <w:t xml:space="preserve"> analytical, writing and reporting skills</w:t>
      </w:r>
      <w:r w:rsidR="00A148BD" w:rsidRPr="00166678">
        <w:t>;</w:t>
      </w:r>
    </w:p>
    <w:p w14:paraId="6B6F6F32" w14:textId="04D3D2AE" w:rsidR="00026146" w:rsidRPr="008C22C1" w:rsidRDefault="00BB379A" w:rsidP="00CD09EB">
      <w:pPr>
        <w:pStyle w:val="ListParagraph"/>
        <w:numPr>
          <w:ilvl w:val="0"/>
          <w:numId w:val="14"/>
        </w:numPr>
        <w:ind w:left="993" w:hanging="284"/>
        <w:jc w:val="both"/>
        <w:outlineLvl w:val="0"/>
      </w:pPr>
      <w:r w:rsidRPr="00166678">
        <w:t>Excellent communication skills</w:t>
      </w:r>
      <w:r w:rsidR="008C22C1">
        <w:t>.</w:t>
      </w:r>
    </w:p>
    <w:p w14:paraId="6981799F" w14:textId="77777777" w:rsidR="00026146" w:rsidRPr="00166678" w:rsidRDefault="00026146" w:rsidP="00FE4C8B">
      <w:pPr>
        <w:pStyle w:val="Memoheading"/>
        <w:jc w:val="both"/>
        <w:outlineLvl w:val="0"/>
        <w:rPr>
          <w:noProof w:val="0"/>
          <w:sz w:val="24"/>
          <w:szCs w:val="24"/>
        </w:rPr>
      </w:pPr>
    </w:p>
    <w:p w14:paraId="500771CB" w14:textId="4BA57A68" w:rsidR="0044658F" w:rsidRPr="00166678" w:rsidRDefault="0044658F" w:rsidP="002E74BF">
      <w:pPr>
        <w:pStyle w:val="ListParagraph"/>
        <w:numPr>
          <w:ilvl w:val="0"/>
          <w:numId w:val="28"/>
        </w:numPr>
        <w:rPr>
          <w:b/>
          <w:u w:val="single"/>
        </w:rPr>
      </w:pPr>
      <w:r w:rsidRPr="00166678">
        <w:rPr>
          <w:b/>
          <w:u w:val="single"/>
        </w:rPr>
        <w:t>Reporting</w:t>
      </w:r>
    </w:p>
    <w:p w14:paraId="2655B8C8" w14:textId="5AFF31E3" w:rsidR="008102BB" w:rsidRPr="00166678" w:rsidRDefault="008102BB" w:rsidP="008102BB">
      <w:pPr>
        <w:rPr>
          <w:b/>
          <w:u w:val="single"/>
        </w:rPr>
      </w:pPr>
    </w:p>
    <w:p w14:paraId="0B29AD7B" w14:textId="2C3271D9" w:rsidR="008102BB" w:rsidRPr="00166678" w:rsidRDefault="008102BB" w:rsidP="008102BB">
      <w:pPr>
        <w:rPr>
          <w:bCs/>
        </w:rPr>
      </w:pPr>
      <w:r w:rsidRPr="00166678">
        <w:rPr>
          <w:bCs/>
        </w:rPr>
        <w:t xml:space="preserve">National employment expert is responsible for the tasks listed by this ToR to the </w:t>
      </w:r>
      <w:r w:rsidR="00072AA9" w:rsidRPr="00166678">
        <w:rPr>
          <w:bCs/>
        </w:rPr>
        <w:t>E2E manager</w:t>
      </w:r>
      <w:r w:rsidR="00026146" w:rsidRPr="00166678">
        <w:rPr>
          <w:bCs/>
        </w:rPr>
        <w:t>/</w:t>
      </w:r>
      <w:r w:rsidR="00072AA9" w:rsidRPr="00166678">
        <w:rPr>
          <w:bCs/>
        </w:rPr>
        <w:t>SIPRU deputy manager</w:t>
      </w:r>
      <w:r w:rsidRPr="00166678">
        <w:rPr>
          <w:bCs/>
        </w:rPr>
        <w:t>.</w:t>
      </w:r>
    </w:p>
    <w:p w14:paraId="2E684601" w14:textId="77777777" w:rsidR="00E22669" w:rsidRPr="00166678" w:rsidRDefault="00E22669" w:rsidP="00E22669">
      <w:pPr>
        <w:pStyle w:val="ListParagraph"/>
        <w:spacing w:after="120" w:line="276" w:lineRule="auto"/>
        <w:ind w:left="0"/>
        <w:jc w:val="both"/>
        <w:rPr>
          <w:bCs/>
        </w:rPr>
      </w:pPr>
    </w:p>
    <w:p w14:paraId="5118A712" w14:textId="26466EF8" w:rsidR="00E22669" w:rsidRPr="00166678" w:rsidRDefault="00E22669" w:rsidP="00E22669">
      <w:pPr>
        <w:pStyle w:val="ListParagraph"/>
        <w:spacing w:after="120" w:line="276" w:lineRule="auto"/>
        <w:ind w:left="0"/>
        <w:jc w:val="both"/>
        <w:rPr>
          <w:bCs/>
        </w:rPr>
      </w:pPr>
      <w:r w:rsidRPr="00166678">
        <w:rPr>
          <w:bCs/>
        </w:rPr>
        <w:t xml:space="preserve">Following deliverables are expected to be delivered by the expert: </w:t>
      </w:r>
    </w:p>
    <w:p w14:paraId="771BF176" w14:textId="060B461D" w:rsidR="00026146" w:rsidRPr="00166678" w:rsidRDefault="00026146" w:rsidP="00E22669">
      <w:pPr>
        <w:pStyle w:val="ListParagraph"/>
        <w:spacing w:after="120" w:line="276" w:lineRule="auto"/>
        <w:ind w:left="0"/>
        <w:jc w:val="both"/>
        <w:rPr>
          <w:bCs/>
        </w:rPr>
      </w:pPr>
    </w:p>
    <w:p w14:paraId="798D7EF4" w14:textId="3A589700" w:rsidR="00026146" w:rsidRPr="006754F6" w:rsidRDefault="00026146" w:rsidP="00E22669">
      <w:pPr>
        <w:pStyle w:val="ListParagraph"/>
        <w:spacing w:after="120" w:line="276" w:lineRule="auto"/>
        <w:ind w:left="0"/>
        <w:jc w:val="both"/>
        <w:rPr>
          <w:bCs/>
          <w:u w:val="single"/>
        </w:rPr>
      </w:pPr>
      <w:r w:rsidRPr="006754F6">
        <w:rPr>
          <w:bCs/>
          <w:u w:val="single"/>
        </w:rPr>
        <w:t>Part 1</w:t>
      </w:r>
    </w:p>
    <w:p w14:paraId="48A561CC" w14:textId="1C3B0F13" w:rsidR="0044658F" w:rsidRPr="00166678" w:rsidRDefault="00FB31A7" w:rsidP="008802C6">
      <w:pPr>
        <w:pStyle w:val="ListParagraph"/>
        <w:numPr>
          <w:ilvl w:val="0"/>
          <w:numId w:val="31"/>
        </w:numPr>
        <w:tabs>
          <w:tab w:val="left" w:pos="2880"/>
        </w:tabs>
        <w:spacing w:before="120" w:after="120"/>
        <w:jc w:val="both"/>
      </w:pPr>
      <w:r w:rsidRPr="00166678">
        <w:rPr>
          <w:shd w:val="clear" w:color="auto" w:fill="FFFFFF"/>
        </w:rPr>
        <w:t xml:space="preserve">Work plan and methodology on delivery of ex-post analysis, </w:t>
      </w:r>
      <w:r w:rsidR="00983332" w:rsidRPr="00166678">
        <w:rPr>
          <w:shd w:val="clear" w:color="auto" w:fill="FFFFFF"/>
        </w:rPr>
        <w:t xml:space="preserve">no later than </w:t>
      </w:r>
      <w:r w:rsidRPr="00166678">
        <w:rPr>
          <w:shd w:val="clear" w:color="auto" w:fill="FFFFFF"/>
        </w:rPr>
        <w:t>7</w:t>
      </w:r>
      <w:r w:rsidR="00983332" w:rsidRPr="00166678">
        <w:rPr>
          <w:shd w:val="clear" w:color="auto" w:fill="FFFFFF"/>
        </w:rPr>
        <w:t xml:space="preserve"> days after signing the contract</w:t>
      </w:r>
      <w:r w:rsidR="00282F1E" w:rsidRPr="00166678">
        <w:rPr>
          <w:shd w:val="clear" w:color="auto" w:fill="FFFFFF"/>
        </w:rPr>
        <w:t>;</w:t>
      </w:r>
    </w:p>
    <w:p w14:paraId="0BA59BEA" w14:textId="72805024" w:rsidR="00D3444A" w:rsidRPr="00166678" w:rsidRDefault="00D3444A" w:rsidP="008802C6">
      <w:pPr>
        <w:pStyle w:val="ListParagraph"/>
        <w:numPr>
          <w:ilvl w:val="0"/>
          <w:numId w:val="31"/>
        </w:numPr>
        <w:tabs>
          <w:tab w:val="left" w:pos="2880"/>
        </w:tabs>
        <w:spacing w:before="120" w:after="120"/>
        <w:jc w:val="both"/>
        <w:outlineLvl w:val="0"/>
      </w:pPr>
      <w:r w:rsidRPr="00166678">
        <w:rPr>
          <w:shd w:val="clear" w:color="auto" w:fill="FFFFFF"/>
        </w:rPr>
        <w:t xml:space="preserve">Draft </w:t>
      </w:r>
      <w:r w:rsidRPr="00166678">
        <w:t xml:space="preserve">version of the </w:t>
      </w:r>
      <w:r w:rsidR="00C14EDD" w:rsidRPr="00166678">
        <w:t>e</w:t>
      </w:r>
      <w:r w:rsidR="00216D05" w:rsidRPr="00166678">
        <w:t xml:space="preserve">x-post </w:t>
      </w:r>
      <w:r w:rsidR="00C14EDD" w:rsidRPr="00166678">
        <w:t>a</w:t>
      </w:r>
      <w:r w:rsidR="00216D05" w:rsidRPr="00166678">
        <w:t>nalysis</w:t>
      </w:r>
      <w:r w:rsidRPr="00166678">
        <w:t xml:space="preserve"> </w:t>
      </w:r>
      <w:r w:rsidR="001C5683" w:rsidRPr="00166678">
        <w:t xml:space="preserve">of LEAPs </w:t>
      </w:r>
      <w:r w:rsidRPr="00166678">
        <w:t>with clear set of recommendations for addressing main challenges</w:t>
      </w:r>
      <w:r w:rsidR="001E114B" w:rsidRPr="00166678">
        <w:t>,</w:t>
      </w:r>
      <w:r w:rsidRPr="00166678">
        <w:t xml:space="preserve"> </w:t>
      </w:r>
      <w:r w:rsidR="00C14EDD" w:rsidRPr="00166678">
        <w:t xml:space="preserve">until </w:t>
      </w:r>
      <w:r w:rsidR="005C06A4" w:rsidRPr="00166678">
        <w:t>August</w:t>
      </w:r>
      <w:r w:rsidR="00216D05" w:rsidRPr="00166678">
        <w:t xml:space="preserve"> 31,</w:t>
      </w:r>
      <w:r w:rsidR="005C06A4" w:rsidRPr="00166678">
        <w:t xml:space="preserve"> 202</w:t>
      </w:r>
      <w:r w:rsidR="00216D05" w:rsidRPr="00166678">
        <w:t>1</w:t>
      </w:r>
      <w:r w:rsidR="005C06A4" w:rsidRPr="00166678">
        <w:t>;</w:t>
      </w:r>
    </w:p>
    <w:p w14:paraId="3F8F6DF0" w14:textId="7FF72472" w:rsidR="005E25FC" w:rsidRPr="00166678" w:rsidRDefault="005E25FC" w:rsidP="005E25FC">
      <w:pPr>
        <w:pStyle w:val="ListParagraph"/>
        <w:numPr>
          <w:ilvl w:val="0"/>
          <w:numId w:val="31"/>
        </w:numPr>
        <w:jc w:val="both"/>
      </w:pPr>
      <w:r w:rsidRPr="00166678">
        <w:t>Organized consultation process and collected feedback on draft version of the Ex-post Analysis of the Local Employment Action Plans for city municipalities of Niš and Leskovac</w:t>
      </w:r>
      <w:r w:rsidR="00930AAA" w:rsidRPr="00166678">
        <w:t xml:space="preserve">, no later than </w:t>
      </w:r>
      <w:r w:rsidR="00BD5F4E" w:rsidRPr="00166678">
        <w:t>September 15, 2021</w:t>
      </w:r>
      <w:r w:rsidRPr="00166678">
        <w:t>;</w:t>
      </w:r>
    </w:p>
    <w:p w14:paraId="38E57996" w14:textId="4B9858EE" w:rsidR="005C06A4" w:rsidRPr="00166678" w:rsidRDefault="005C06A4" w:rsidP="008802C6">
      <w:pPr>
        <w:pStyle w:val="ListParagraph"/>
        <w:numPr>
          <w:ilvl w:val="0"/>
          <w:numId w:val="31"/>
        </w:numPr>
        <w:tabs>
          <w:tab w:val="left" w:pos="2880"/>
        </w:tabs>
        <w:spacing w:before="120" w:after="120"/>
        <w:jc w:val="both"/>
        <w:outlineLvl w:val="0"/>
      </w:pPr>
      <w:r w:rsidRPr="00166678">
        <w:t>Present</w:t>
      </w:r>
      <w:r w:rsidR="009B3C9C" w:rsidRPr="00166678">
        <w:t>ation of</w:t>
      </w:r>
      <w:r w:rsidRPr="00166678">
        <w:t xml:space="preserve"> draft version of the Ex-post analysis</w:t>
      </w:r>
      <w:r w:rsidR="001C5683" w:rsidRPr="00166678">
        <w:t xml:space="preserve"> of LEAPs</w:t>
      </w:r>
      <w:r w:rsidRPr="00166678">
        <w:t xml:space="preserve"> to the </w:t>
      </w:r>
      <w:r w:rsidR="00216D05" w:rsidRPr="00166678">
        <w:t>SIPRU, MoLEVSA</w:t>
      </w:r>
      <w:r w:rsidR="001E114B" w:rsidRPr="00166678">
        <w:t xml:space="preserve"> and</w:t>
      </w:r>
      <w:r w:rsidR="00216D05" w:rsidRPr="00166678">
        <w:t xml:space="preserve"> city municipalities </w:t>
      </w:r>
      <w:r w:rsidRPr="00166678">
        <w:t xml:space="preserve">– </w:t>
      </w:r>
      <w:r w:rsidR="00C14EDD" w:rsidRPr="00166678">
        <w:t>no later than</w:t>
      </w:r>
      <w:r w:rsidRPr="00166678">
        <w:t xml:space="preserve"> </w:t>
      </w:r>
      <w:r w:rsidR="001E114B" w:rsidRPr="00166678">
        <w:t xml:space="preserve">September </w:t>
      </w:r>
      <w:r w:rsidR="00BD5F4E" w:rsidRPr="00166678">
        <w:t>20</w:t>
      </w:r>
      <w:r w:rsidR="001E114B" w:rsidRPr="00166678">
        <w:t>,</w:t>
      </w:r>
      <w:r w:rsidRPr="00166678">
        <w:t xml:space="preserve"> 202</w:t>
      </w:r>
      <w:r w:rsidR="00216D05" w:rsidRPr="00166678">
        <w:t>1</w:t>
      </w:r>
      <w:r w:rsidRPr="00166678">
        <w:t>;</w:t>
      </w:r>
    </w:p>
    <w:p w14:paraId="2112A1B2" w14:textId="32B072FC" w:rsidR="00D3444A" w:rsidRPr="00166678" w:rsidRDefault="00D3444A" w:rsidP="008802C6">
      <w:pPr>
        <w:pStyle w:val="ListParagraph"/>
        <w:numPr>
          <w:ilvl w:val="0"/>
          <w:numId w:val="31"/>
        </w:numPr>
        <w:tabs>
          <w:tab w:val="left" w:pos="2880"/>
        </w:tabs>
        <w:spacing w:before="120" w:after="120"/>
        <w:jc w:val="both"/>
      </w:pPr>
      <w:r w:rsidRPr="00166678">
        <w:t>Final version</w:t>
      </w:r>
      <w:r w:rsidR="009673ED" w:rsidRPr="00166678">
        <w:t xml:space="preserve"> of the Ex-post analysis</w:t>
      </w:r>
      <w:r w:rsidR="001C5683" w:rsidRPr="00166678">
        <w:t xml:space="preserve"> of LEAPs</w:t>
      </w:r>
      <w:r w:rsidR="009673ED" w:rsidRPr="00166678">
        <w:t>, no later than</w:t>
      </w:r>
      <w:r w:rsidRPr="00166678">
        <w:t xml:space="preserve"> </w:t>
      </w:r>
      <w:r w:rsidR="009673ED" w:rsidRPr="00166678">
        <w:t xml:space="preserve">September </w:t>
      </w:r>
      <w:r w:rsidR="00BD5F4E" w:rsidRPr="00166678">
        <w:t>30</w:t>
      </w:r>
      <w:r w:rsidR="009673ED" w:rsidRPr="00166678">
        <w:t>,</w:t>
      </w:r>
      <w:r w:rsidR="005C06A4" w:rsidRPr="00166678">
        <w:t xml:space="preserve"> 202</w:t>
      </w:r>
      <w:r w:rsidR="00216D05" w:rsidRPr="00166678">
        <w:t>1</w:t>
      </w:r>
      <w:r w:rsidR="009B3C9C" w:rsidRPr="00166678">
        <w:t>;</w:t>
      </w:r>
    </w:p>
    <w:p w14:paraId="3637EDB0" w14:textId="25823C48" w:rsidR="00026146" w:rsidRPr="006754F6" w:rsidRDefault="00026146" w:rsidP="00026146">
      <w:pPr>
        <w:tabs>
          <w:tab w:val="left" w:pos="2880"/>
        </w:tabs>
        <w:spacing w:before="120" w:after="120"/>
        <w:jc w:val="both"/>
        <w:rPr>
          <w:u w:val="single"/>
        </w:rPr>
      </w:pPr>
      <w:r w:rsidRPr="006754F6">
        <w:rPr>
          <w:u w:val="single"/>
        </w:rPr>
        <w:t>Part 2</w:t>
      </w:r>
    </w:p>
    <w:p w14:paraId="392D22A0" w14:textId="3EB80D5C" w:rsidR="009B3C9C" w:rsidRPr="00166678" w:rsidRDefault="009B3C9C" w:rsidP="008802C6">
      <w:pPr>
        <w:pStyle w:val="ListParagraph"/>
        <w:numPr>
          <w:ilvl w:val="0"/>
          <w:numId w:val="31"/>
        </w:numPr>
        <w:tabs>
          <w:tab w:val="left" w:pos="2880"/>
        </w:tabs>
        <w:spacing w:before="120" w:after="120"/>
        <w:jc w:val="both"/>
      </w:pPr>
      <w:r w:rsidRPr="00166678">
        <w:t>Draft version of the new local employment action plans, no later than November 15, 2021;</w:t>
      </w:r>
    </w:p>
    <w:p w14:paraId="35E55212" w14:textId="71B051A5" w:rsidR="009B3C9C" w:rsidRPr="00166678" w:rsidRDefault="009B3C9C" w:rsidP="008802C6">
      <w:pPr>
        <w:pStyle w:val="ListParagraph"/>
        <w:numPr>
          <w:ilvl w:val="0"/>
          <w:numId w:val="31"/>
        </w:numPr>
        <w:tabs>
          <w:tab w:val="left" w:pos="2880"/>
        </w:tabs>
        <w:spacing w:before="120" w:after="120"/>
        <w:jc w:val="both"/>
      </w:pPr>
      <w:r w:rsidRPr="00166678">
        <w:t xml:space="preserve">Presentation of draft version of new local employment action plans, until November </w:t>
      </w:r>
      <w:r w:rsidR="00431A07" w:rsidRPr="00166678">
        <w:t>30</w:t>
      </w:r>
      <w:r w:rsidRPr="00166678">
        <w:t>, 2021;</w:t>
      </w:r>
    </w:p>
    <w:p w14:paraId="598D03ED" w14:textId="14391A09" w:rsidR="009B3C9C" w:rsidRPr="00166678" w:rsidRDefault="009B3C9C" w:rsidP="009B3C9C">
      <w:pPr>
        <w:pStyle w:val="ListParagraph"/>
        <w:numPr>
          <w:ilvl w:val="0"/>
          <w:numId w:val="31"/>
        </w:numPr>
        <w:tabs>
          <w:tab w:val="left" w:pos="2880"/>
        </w:tabs>
        <w:spacing w:before="120" w:after="120"/>
        <w:jc w:val="both"/>
      </w:pPr>
      <w:r w:rsidRPr="00166678">
        <w:t xml:space="preserve">Final version of the new local employment action plans, no later than December </w:t>
      </w:r>
      <w:r w:rsidR="001C5683" w:rsidRPr="00166678">
        <w:t>15</w:t>
      </w:r>
      <w:r w:rsidRPr="00166678">
        <w:t>, 2021.</w:t>
      </w:r>
    </w:p>
    <w:p w14:paraId="607D59E1" w14:textId="77777777" w:rsidR="00D331B3" w:rsidRPr="00166678" w:rsidRDefault="00D331B3" w:rsidP="00D331B3">
      <w:pPr>
        <w:pStyle w:val="ListParagraph"/>
        <w:tabs>
          <w:tab w:val="left" w:pos="2880"/>
        </w:tabs>
        <w:spacing w:before="120" w:after="120"/>
        <w:ind w:left="1080"/>
        <w:jc w:val="both"/>
      </w:pPr>
    </w:p>
    <w:p w14:paraId="62D1DD23" w14:textId="77777777" w:rsidR="0044658F" w:rsidRPr="00166678" w:rsidRDefault="0044658F" w:rsidP="0044658F">
      <w:pPr>
        <w:pStyle w:val="ListParagraph"/>
      </w:pPr>
    </w:p>
    <w:p w14:paraId="2DB6AD4E" w14:textId="554A3D0E" w:rsidR="00BB7133" w:rsidRPr="00166678" w:rsidRDefault="00BB7133" w:rsidP="002E74BF">
      <w:pPr>
        <w:pStyle w:val="Memoheading"/>
        <w:numPr>
          <w:ilvl w:val="0"/>
          <w:numId w:val="28"/>
        </w:numPr>
        <w:spacing w:after="120"/>
        <w:jc w:val="both"/>
        <w:outlineLvl w:val="0"/>
        <w:rPr>
          <w:b/>
          <w:noProof w:val="0"/>
          <w:sz w:val="24"/>
          <w:szCs w:val="24"/>
          <w:u w:val="single"/>
        </w:rPr>
      </w:pPr>
      <w:r w:rsidRPr="00166678">
        <w:rPr>
          <w:b/>
          <w:noProof w:val="0"/>
          <w:sz w:val="24"/>
          <w:szCs w:val="24"/>
          <w:u w:val="single"/>
        </w:rPr>
        <w:t xml:space="preserve">Duration of the Assignment and </w:t>
      </w:r>
      <w:r w:rsidR="008A306E" w:rsidRPr="00166678">
        <w:rPr>
          <w:b/>
          <w:noProof w:val="0"/>
          <w:sz w:val="24"/>
          <w:szCs w:val="24"/>
          <w:u w:val="single"/>
        </w:rPr>
        <w:t>Payment</w:t>
      </w:r>
      <w:r w:rsidR="00166025" w:rsidRPr="00166678">
        <w:rPr>
          <w:b/>
          <w:noProof w:val="0"/>
          <w:sz w:val="24"/>
          <w:szCs w:val="24"/>
          <w:u w:val="single"/>
        </w:rPr>
        <w:t xml:space="preserve"> schedule</w:t>
      </w:r>
    </w:p>
    <w:p w14:paraId="4825804F" w14:textId="77777777" w:rsidR="00D331B3" w:rsidRPr="00166678" w:rsidRDefault="00D331B3" w:rsidP="00FB7569">
      <w:pPr>
        <w:pStyle w:val="Memoheading"/>
        <w:jc w:val="both"/>
        <w:outlineLvl w:val="0"/>
        <w:rPr>
          <w:noProof w:val="0"/>
          <w:sz w:val="24"/>
          <w:szCs w:val="24"/>
        </w:rPr>
      </w:pPr>
    </w:p>
    <w:p w14:paraId="15584DE9" w14:textId="362E501E" w:rsidR="00F878D3" w:rsidRPr="00166678" w:rsidRDefault="00BB7133" w:rsidP="00FB7569">
      <w:pPr>
        <w:pStyle w:val="Memoheading"/>
        <w:jc w:val="both"/>
        <w:outlineLvl w:val="0"/>
        <w:rPr>
          <w:noProof w:val="0"/>
          <w:sz w:val="24"/>
          <w:szCs w:val="24"/>
        </w:rPr>
      </w:pPr>
      <w:r w:rsidRPr="00166678">
        <w:rPr>
          <w:noProof w:val="0"/>
          <w:sz w:val="24"/>
          <w:szCs w:val="24"/>
        </w:rPr>
        <w:t xml:space="preserve">Assignment will last in the period between </w:t>
      </w:r>
      <w:r w:rsidR="00D331B3" w:rsidRPr="00166678">
        <w:rPr>
          <w:noProof w:val="0"/>
          <w:sz w:val="24"/>
          <w:szCs w:val="24"/>
        </w:rPr>
        <w:t>May</w:t>
      </w:r>
      <w:r w:rsidR="008A306E" w:rsidRPr="00166678">
        <w:rPr>
          <w:noProof w:val="0"/>
          <w:sz w:val="24"/>
          <w:szCs w:val="24"/>
        </w:rPr>
        <w:t xml:space="preserve"> 2021</w:t>
      </w:r>
      <w:r w:rsidR="002A4876" w:rsidRPr="00166678">
        <w:rPr>
          <w:noProof w:val="0"/>
          <w:sz w:val="24"/>
          <w:szCs w:val="24"/>
        </w:rPr>
        <w:t xml:space="preserve"> </w:t>
      </w:r>
      <w:r w:rsidR="008A306E" w:rsidRPr="00166678">
        <w:rPr>
          <w:noProof w:val="0"/>
          <w:sz w:val="24"/>
          <w:szCs w:val="24"/>
        </w:rPr>
        <w:t xml:space="preserve">– </w:t>
      </w:r>
      <w:r w:rsidR="00D331B3" w:rsidRPr="00166678">
        <w:rPr>
          <w:noProof w:val="0"/>
          <w:sz w:val="24"/>
          <w:szCs w:val="24"/>
        </w:rPr>
        <w:t>December</w:t>
      </w:r>
      <w:r w:rsidR="008A306E" w:rsidRPr="00166678">
        <w:rPr>
          <w:noProof w:val="0"/>
          <w:sz w:val="24"/>
          <w:szCs w:val="24"/>
        </w:rPr>
        <w:t xml:space="preserve"> 3</w:t>
      </w:r>
      <w:r w:rsidR="00D331B3" w:rsidRPr="00166678">
        <w:rPr>
          <w:noProof w:val="0"/>
          <w:sz w:val="24"/>
          <w:szCs w:val="24"/>
        </w:rPr>
        <w:t>1</w:t>
      </w:r>
      <w:r w:rsidR="008A306E" w:rsidRPr="00166678">
        <w:rPr>
          <w:noProof w:val="0"/>
          <w:sz w:val="24"/>
          <w:szCs w:val="24"/>
        </w:rPr>
        <w:t>, 2021.</w:t>
      </w:r>
      <w:r w:rsidR="00F878D3" w:rsidRPr="00166678">
        <w:rPr>
          <w:noProof w:val="0"/>
          <w:sz w:val="24"/>
          <w:szCs w:val="24"/>
        </w:rPr>
        <w:t xml:space="preserve"> </w:t>
      </w:r>
      <w:r w:rsidR="007174EE" w:rsidRPr="00166678">
        <w:rPr>
          <w:noProof w:val="0"/>
          <w:sz w:val="24"/>
          <w:szCs w:val="24"/>
        </w:rPr>
        <w:t>Payment will be based on time sheet method.  Here below the indicative usage of days and payment dynamic is presented:</w:t>
      </w:r>
    </w:p>
    <w:p w14:paraId="29C46811" w14:textId="77777777" w:rsidR="00F10F8C" w:rsidRPr="00166678" w:rsidRDefault="00F10F8C" w:rsidP="00FB7569">
      <w:pPr>
        <w:pStyle w:val="Memoheading"/>
        <w:jc w:val="both"/>
        <w:outlineLvl w:val="0"/>
        <w:rPr>
          <w:noProof w:val="0"/>
          <w:sz w:val="24"/>
          <w:szCs w:val="24"/>
        </w:rPr>
      </w:pPr>
      <w:bookmarkStart w:id="15" w:name="_Hlk70510703"/>
    </w:p>
    <w:tbl>
      <w:tblPr>
        <w:tblStyle w:val="TableGrid"/>
        <w:tblW w:w="0" w:type="auto"/>
        <w:tblLook w:val="04A0" w:firstRow="1" w:lastRow="0" w:firstColumn="1" w:lastColumn="0" w:noHBand="0" w:noVBand="1"/>
      </w:tblPr>
      <w:tblGrid>
        <w:gridCol w:w="4981"/>
        <w:gridCol w:w="4981"/>
      </w:tblGrid>
      <w:tr w:rsidR="00F10F8C" w:rsidRPr="00166678" w14:paraId="79660B76" w14:textId="77777777" w:rsidTr="00F10F8C">
        <w:tc>
          <w:tcPr>
            <w:tcW w:w="4981" w:type="dxa"/>
            <w:tcBorders>
              <w:top w:val="single" w:sz="4" w:space="0" w:color="auto"/>
              <w:left w:val="single" w:sz="4" w:space="0" w:color="auto"/>
              <w:bottom w:val="single" w:sz="4" w:space="0" w:color="auto"/>
              <w:right w:val="single" w:sz="4" w:space="0" w:color="auto"/>
            </w:tcBorders>
            <w:hideMark/>
          </w:tcPr>
          <w:p w14:paraId="2ECD49C3" w14:textId="77777777" w:rsidR="00F10F8C" w:rsidRPr="00166678" w:rsidRDefault="00F10F8C">
            <w:pPr>
              <w:pStyle w:val="Memoheading"/>
              <w:jc w:val="both"/>
              <w:outlineLvl w:val="0"/>
              <w:rPr>
                <w:noProof w:val="0"/>
                <w:sz w:val="24"/>
                <w:szCs w:val="24"/>
              </w:rPr>
            </w:pPr>
            <w:r w:rsidRPr="00166678">
              <w:rPr>
                <w:noProof w:val="0"/>
                <w:sz w:val="24"/>
                <w:szCs w:val="24"/>
              </w:rPr>
              <w:t>Delivery of working plan with methodology</w:t>
            </w:r>
          </w:p>
        </w:tc>
        <w:tc>
          <w:tcPr>
            <w:tcW w:w="4981" w:type="dxa"/>
            <w:tcBorders>
              <w:top w:val="single" w:sz="4" w:space="0" w:color="auto"/>
              <w:left w:val="single" w:sz="4" w:space="0" w:color="auto"/>
              <w:bottom w:val="single" w:sz="4" w:space="0" w:color="auto"/>
              <w:right w:val="single" w:sz="4" w:space="0" w:color="auto"/>
            </w:tcBorders>
            <w:hideMark/>
          </w:tcPr>
          <w:p w14:paraId="14937E6E" w14:textId="2647F43C" w:rsidR="00F10F8C" w:rsidRPr="00166678" w:rsidRDefault="00F10F8C">
            <w:pPr>
              <w:pStyle w:val="Memoheading"/>
              <w:jc w:val="both"/>
              <w:outlineLvl w:val="0"/>
              <w:rPr>
                <w:noProof w:val="0"/>
                <w:sz w:val="24"/>
                <w:szCs w:val="24"/>
              </w:rPr>
            </w:pPr>
            <w:r w:rsidRPr="00166678">
              <w:rPr>
                <w:noProof w:val="0"/>
                <w:sz w:val="24"/>
                <w:szCs w:val="24"/>
              </w:rPr>
              <w:t>1 day</w:t>
            </w:r>
          </w:p>
        </w:tc>
      </w:tr>
      <w:tr w:rsidR="00F10F8C" w:rsidRPr="00166678" w14:paraId="31DEA267" w14:textId="77777777" w:rsidTr="00F10F8C">
        <w:tc>
          <w:tcPr>
            <w:tcW w:w="4981" w:type="dxa"/>
            <w:tcBorders>
              <w:top w:val="single" w:sz="4" w:space="0" w:color="auto"/>
              <w:left w:val="single" w:sz="4" w:space="0" w:color="auto"/>
              <w:bottom w:val="single" w:sz="4" w:space="0" w:color="auto"/>
              <w:right w:val="single" w:sz="4" w:space="0" w:color="auto"/>
            </w:tcBorders>
            <w:hideMark/>
          </w:tcPr>
          <w:p w14:paraId="5AD2B556" w14:textId="4C0CDAF4" w:rsidR="00F10F8C" w:rsidRPr="00166678" w:rsidRDefault="00F10F8C">
            <w:pPr>
              <w:spacing w:before="100" w:beforeAutospacing="1"/>
              <w:jc w:val="both"/>
              <w:outlineLvl w:val="0"/>
            </w:pPr>
            <w:r w:rsidRPr="00166678">
              <w:rPr>
                <w:shd w:val="clear" w:color="auto" w:fill="FFFFFF"/>
              </w:rPr>
              <w:t xml:space="preserve">Draft </w:t>
            </w:r>
            <w:r w:rsidRPr="00166678">
              <w:t>version of the ex-post analysis of LEAPs with clear set of recommendations for addressing main challenges</w:t>
            </w:r>
          </w:p>
        </w:tc>
        <w:tc>
          <w:tcPr>
            <w:tcW w:w="4981" w:type="dxa"/>
            <w:tcBorders>
              <w:top w:val="single" w:sz="4" w:space="0" w:color="auto"/>
              <w:left w:val="single" w:sz="4" w:space="0" w:color="auto"/>
              <w:bottom w:val="single" w:sz="4" w:space="0" w:color="auto"/>
              <w:right w:val="single" w:sz="4" w:space="0" w:color="auto"/>
            </w:tcBorders>
            <w:hideMark/>
          </w:tcPr>
          <w:p w14:paraId="60838DAA" w14:textId="66193382" w:rsidR="00F10F8C" w:rsidRPr="00166678" w:rsidRDefault="00AF5A26">
            <w:pPr>
              <w:pStyle w:val="Memoheading"/>
              <w:jc w:val="both"/>
              <w:outlineLvl w:val="0"/>
              <w:rPr>
                <w:noProof w:val="0"/>
                <w:sz w:val="24"/>
                <w:szCs w:val="24"/>
              </w:rPr>
            </w:pPr>
            <w:r w:rsidRPr="00166678">
              <w:rPr>
                <w:noProof w:val="0"/>
                <w:sz w:val="24"/>
                <w:szCs w:val="24"/>
              </w:rPr>
              <w:t>8</w:t>
            </w:r>
            <w:r w:rsidR="00CF411F" w:rsidRPr="00166678">
              <w:rPr>
                <w:noProof w:val="0"/>
                <w:sz w:val="24"/>
                <w:szCs w:val="24"/>
              </w:rPr>
              <w:t xml:space="preserve"> </w:t>
            </w:r>
            <w:r w:rsidR="00F10F8C" w:rsidRPr="00166678">
              <w:rPr>
                <w:noProof w:val="0"/>
                <w:sz w:val="24"/>
                <w:szCs w:val="24"/>
              </w:rPr>
              <w:t>days</w:t>
            </w:r>
          </w:p>
        </w:tc>
      </w:tr>
      <w:tr w:rsidR="00341583" w:rsidRPr="00166678" w14:paraId="7B63A7A9" w14:textId="77777777" w:rsidTr="00F10F8C">
        <w:tc>
          <w:tcPr>
            <w:tcW w:w="4981" w:type="dxa"/>
            <w:tcBorders>
              <w:top w:val="single" w:sz="4" w:space="0" w:color="auto"/>
              <w:left w:val="single" w:sz="4" w:space="0" w:color="auto"/>
              <w:bottom w:val="single" w:sz="4" w:space="0" w:color="auto"/>
              <w:right w:val="single" w:sz="4" w:space="0" w:color="auto"/>
            </w:tcBorders>
          </w:tcPr>
          <w:p w14:paraId="613CD862" w14:textId="1F060BD6" w:rsidR="00341583" w:rsidRPr="00166678" w:rsidRDefault="00341583" w:rsidP="00341583">
            <w:pPr>
              <w:spacing w:before="100" w:beforeAutospacing="1"/>
              <w:jc w:val="both"/>
              <w:outlineLvl w:val="0"/>
              <w:rPr>
                <w:shd w:val="clear" w:color="auto" w:fill="FFFFFF"/>
              </w:rPr>
            </w:pPr>
            <w:r w:rsidRPr="00166678">
              <w:rPr>
                <w:shd w:val="clear" w:color="auto" w:fill="FFFFFF"/>
              </w:rPr>
              <w:t>Organized consultation process and collected feedback on draft version of the Ex-post Analysis of the Local Employment Action Plans for city municipalities of Niš and Leskovac;</w:t>
            </w:r>
          </w:p>
        </w:tc>
        <w:tc>
          <w:tcPr>
            <w:tcW w:w="4981" w:type="dxa"/>
            <w:tcBorders>
              <w:top w:val="single" w:sz="4" w:space="0" w:color="auto"/>
              <w:left w:val="single" w:sz="4" w:space="0" w:color="auto"/>
              <w:bottom w:val="single" w:sz="4" w:space="0" w:color="auto"/>
              <w:right w:val="single" w:sz="4" w:space="0" w:color="auto"/>
            </w:tcBorders>
          </w:tcPr>
          <w:p w14:paraId="764620C2" w14:textId="31715978" w:rsidR="00341583" w:rsidRPr="00166678" w:rsidRDefault="004257FB">
            <w:pPr>
              <w:pStyle w:val="Memoheading"/>
              <w:jc w:val="both"/>
              <w:outlineLvl w:val="0"/>
              <w:rPr>
                <w:noProof w:val="0"/>
                <w:sz w:val="24"/>
                <w:szCs w:val="24"/>
              </w:rPr>
            </w:pPr>
            <w:r w:rsidRPr="00166678">
              <w:rPr>
                <w:noProof w:val="0"/>
                <w:sz w:val="24"/>
                <w:szCs w:val="24"/>
              </w:rPr>
              <w:t>2</w:t>
            </w:r>
            <w:r w:rsidR="00960F41" w:rsidRPr="00166678">
              <w:rPr>
                <w:noProof w:val="0"/>
                <w:sz w:val="24"/>
                <w:szCs w:val="24"/>
              </w:rPr>
              <w:t xml:space="preserve"> days</w:t>
            </w:r>
          </w:p>
        </w:tc>
      </w:tr>
      <w:tr w:rsidR="00F10F8C" w:rsidRPr="00166678" w14:paraId="220B76FD" w14:textId="77777777" w:rsidTr="00F10F8C">
        <w:tc>
          <w:tcPr>
            <w:tcW w:w="4981" w:type="dxa"/>
            <w:tcBorders>
              <w:top w:val="single" w:sz="4" w:space="0" w:color="auto"/>
              <w:left w:val="single" w:sz="4" w:space="0" w:color="auto"/>
              <w:bottom w:val="single" w:sz="4" w:space="0" w:color="auto"/>
              <w:right w:val="single" w:sz="4" w:space="0" w:color="auto"/>
            </w:tcBorders>
          </w:tcPr>
          <w:p w14:paraId="088F4430" w14:textId="277D5B03" w:rsidR="00F10F8C" w:rsidRPr="00166678" w:rsidRDefault="00F10F8C">
            <w:pPr>
              <w:pStyle w:val="Memoheading"/>
              <w:jc w:val="both"/>
              <w:outlineLvl w:val="0"/>
              <w:rPr>
                <w:noProof w:val="0"/>
                <w:sz w:val="24"/>
                <w:szCs w:val="24"/>
              </w:rPr>
            </w:pPr>
            <w:r w:rsidRPr="00166678">
              <w:rPr>
                <w:noProof w:val="0"/>
                <w:sz w:val="24"/>
                <w:szCs w:val="24"/>
              </w:rPr>
              <w:t xml:space="preserve">Presentation of draft version of the Ex-post analysis of LEAPs </w:t>
            </w:r>
          </w:p>
        </w:tc>
        <w:tc>
          <w:tcPr>
            <w:tcW w:w="4981" w:type="dxa"/>
            <w:tcBorders>
              <w:top w:val="single" w:sz="4" w:space="0" w:color="auto"/>
              <w:left w:val="single" w:sz="4" w:space="0" w:color="auto"/>
              <w:bottom w:val="single" w:sz="4" w:space="0" w:color="auto"/>
              <w:right w:val="single" w:sz="4" w:space="0" w:color="auto"/>
            </w:tcBorders>
            <w:hideMark/>
          </w:tcPr>
          <w:p w14:paraId="7B37AD97" w14:textId="033D650C" w:rsidR="00F10F8C" w:rsidRPr="00166678" w:rsidRDefault="00AF5A26">
            <w:pPr>
              <w:pStyle w:val="Memoheading"/>
              <w:jc w:val="both"/>
              <w:outlineLvl w:val="0"/>
              <w:rPr>
                <w:noProof w:val="0"/>
                <w:sz w:val="24"/>
                <w:szCs w:val="24"/>
              </w:rPr>
            </w:pPr>
            <w:r w:rsidRPr="00166678">
              <w:rPr>
                <w:noProof w:val="0"/>
                <w:sz w:val="24"/>
                <w:szCs w:val="24"/>
              </w:rPr>
              <w:t>1</w:t>
            </w:r>
            <w:r w:rsidR="00F10F8C" w:rsidRPr="00166678">
              <w:rPr>
                <w:noProof w:val="0"/>
                <w:sz w:val="24"/>
                <w:szCs w:val="24"/>
              </w:rPr>
              <w:t xml:space="preserve"> day</w:t>
            </w:r>
          </w:p>
        </w:tc>
      </w:tr>
      <w:tr w:rsidR="00F10F8C" w:rsidRPr="00166678" w14:paraId="32052039" w14:textId="77777777" w:rsidTr="00F10F8C">
        <w:tc>
          <w:tcPr>
            <w:tcW w:w="4981" w:type="dxa"/>
            <w:tcBorders>
              <w:top w:val="single" w:sz="4" w:space="0" w:color="auto"/>
              <w:left w:val="single" w:sz="4" w:space="0" w:color="auto"/>
              <w:bottom w:val="single" w:sz="4" w:space="0" w:color="auto"/>
              <w:right w:val="single" w:sz="4" w:space="0" w:color="auto"/>
            </w:tcBorders>
          </w:tcPr>
          <w:p w14:paraId="3CE43FE0" w14:textId="218E65BF" w:rsidR="00F10F8C" w:rsidRPr="00166678" w:rsidRDefault="00F10F8C">
            <w:pPr>
              <w:pStyle w:val="Memoheading"/>
              <w:jc w:val="both"/>
              <w:outlineLvl w:val="0"/>
              <w:rPr>
                <w:noProof w:val="0"/>
                <w:sz w:val="24"/>
                <w:szCs w:val="24"/>
              </w:rPr>
            </w:pPr>
            <w:r w:rsidRPr="00166678">
              <w:rPr>
                <w:noProof w:val="0"/>
                <w:sz w:val="24"/>
                <w:szCs w:val="24"/>
              </w:rPr>
              <w:t xml:space="preserve">Final version of the Ex-post analysis of LEAPs </w:t>
            </w:r>
          </w:p>
        </w:tc>
        <w:tc>
          <w:tcPr>
            <w:tcW w:w="4981" w:type="dxa"/>
            <w:tcBorders>
              <w:top w:val="single" w:sz="4" w:space="0" w:color="auto"/>
              <w:left w:val="single" w:sz="4" w:space="0" w:color="auto"/>
              <w:bottom w:val="single" w:sz="4" w:space="0" w:color="auto"/>
              <w:right w:val="single" w:sz="4" w:space="0" w:color="auto"/>
            </w:tcBorders>
            <w:hideMark/>
          </w:tcPr>
          <w:p w14:paraId="1B73515D" w14:textId="171544BC" w:rsidR="00F10F8C" w:rsidRPr="00166678" w:rsidRDefault="00AF5A26">
            <w:pPr>
              <w:pStyle w:val="Memoheading"/>
              <w:jc w:val="both"/>
              <w:outlineLvl w:val="0"/>
              <w:rPr>
                <w:noProof w:val="0"/>
                <w:sz w:val="24"/>
                <w:szCs w:val="24"/>
              </w:rPr>
            </w:pPr>
            <w:r w:rsidRPr="00166678">
              <w:rPr>
                <w:noProof w:val="0"/>
                <w:sz w:val="24"/>
                <w:szCs w:val="24"/>
              </w:rPr>
              <w:t>3</w:t>
            </w:r>
            <w:r w:rsidR="00F10F8C" w:rsidRPr="00166678">
              <w:rPr>
                <w:noProof w:val="0"/>
                <w:sz w:val="24"/>
                <w:szCs w:val="24"/>
              </w:rPr>
              <w:t xml:space="preserve"> days</w:t>
            </w:r>
          </w:p>
        </w:tc>
      </w:tr>
      <w:tr w:rsidR="00F10F8C" w:rsidRPr="00166678" w14:paraId="0EB2A01A" w14:textId="77777777" w:rsidTr="0051522F">
        <w:trPr>
          <w:trHeight w:val="534"/>
        </w:trPr>
        <w:tc>
          <w:tcPr>
            <w:tcW w:w="4981" w:type="dxa"/>
            <w:tcBorders>
              <w:top w:val="single" w:sz="4" w:space="0" w:color="auto"/>
              <w:left w:val="single" w:sz="4" w:space="0" w:color="auto"/>
              <w:bottom w:val="single" w:sz="4" w:space="0" w:color="auto"/>
              <w:right w:val="single" w:sz="4" w:space="0" w:color="auto"/>
            </w:tcBorders>
            <w:hideMark/>
          </w:tcPr>
          <w:p w14:paraId="09B1F078" w14:textId="1369325E" w:rsidR="00F10F8C" w:rsidRPr="00166678" w:rsidRDefault="0051522F">
            <w:pPr>
              <w:spacing w:after="120"/>
              <w:jc w:val="both"/>
              <w:outlineLvl w:val="0"/>
            </w:pPr>
            <w:r w:rsidRPr="00166678">
              <w:t xml:space="preserve">Draft version of the new local employment </w:t>
            </w:r>
            <w:r w:rsidRPr="00166678">
              <w:lastRenderedPageBreak/>
              <w:t>action plans</w:t>
            </w:r>
          </w:p>
        </w:tc>
        <w:tc>
          <w:tcPr>
            <w:tcW w:w="4981" w:type="dxa"/>
            <w:tcBorders>
              <w:top w:val="single" w:sz="4" w:space="0" w:color="auto"/>
              <w:left w:val="single" w:sz="4" w:space="0" w:color="auto"/>
              <w:bottom w:val="single" w:sz="4" w:space="0" w:color="auto"/>
              <w:right w:val="single" w:sz="4" w:space="0" w:color="auto"/>
            </w:tcBorders>
            <w:hideMark/>
          </w:tcPr>
          <w:p w14:paraId="0A62E332" w14:textId="723199B6" w:rsidR="00F10F8C" w:rsidRPr="00166678" w:rsidRDefault="00AF5A26">
            <w:pPr>
              <w:pStyle w:val="Memoheading"/>
              <w:jc w:val="both"/>
              <w:outlineLvl w:val="0"/>
              <w:rPr>
                <w:noProof w:val="0"/>
                <w:sz w:val="24"/>
                <w:szCs w:val="24"/>
              </w:rPr>
            </w:pPr>
            <w:r w:rsidRPr="00166678">
              <w:rPr>
                <w:noProof w:val="0"/>
                <w:sz w:val="24"/>
                <w:szCs w:val="24"/>
              </w:rPr>
              <w:lastRenderedPageBreak/>
              <w:t>6</w:t>
            </w:r>
            <w:r w:rsidR="00F10F8C" w:rsidRPr="00166678">
              <w:rPr>
                <w:noProof w:val="0"/>
                <w:sz w:val="24"/>
                <w:szCs w:val="24"/>
              </w:rPr>
              <w:t xml:space="preserve"> days</w:t>
            </w:r>
          </w:p>
        </w:tc>
      </w:tr>
      <w:tr w:rsidR="00F10F8C" w:rsidRPr="00166678" w14:paraId="6A9AEFC3" w14:textId="77777777" w:rsidTr="0051522F">
        <w:trPr>
          <w:trHeight w:val="183"/>
        </w:trPr>
        <w:tc>
          <w:tcPr>
            <w:tcW w:w="4981" w:type="dxa"/>
            <w:tcBorders>
              <w:top w:val="single" w:sz="4" w:space="0" w:color="auto"/>
              <w:left w:val="single" w:sz="4" w:space="0" w:color="auto"/>
              <w:bottom w:val="single" w:sz="4" w:space="0" w:color="auto"/>
              <w:right w:val="single" w:sz="4" w:space="0" w:color="auto"/>
            </w:tcBorders>
            <w:hideMark/>
          </w:tcPr>
          <w:p w14:paraId="75B4BBFD" w14:textId="71D328A2" w:rsidR="00F10F8C" w:rsidRPr="00166678" w:rsidRDefault="0051522F">
            <w:pPr>
              <w:spacing w:after="120"/>
              <w:jc w:val="both"/>
              <w:outlineLvl w:val="0"/>
            </w:pPr>
            <w:r w:rsidRPr="00166678">
              <w:t>Presentation of draft version of new local employment action plans</w:t>
            </w:r>
          </w:p>
        </w:tc>
        <w:tc>
          <w:tcPr>
            <w:tcW w:w="4981" w:type="dxa"/>
            <w:tcBorders>
              <w:top w:val="single" w:sz="4" w:space="0" w:color="auto"/>
              <w:left w:val="single" w:sz="4" w:space="0" w:color="auto"/>
              <w:bottom w:val="single" w:sz="4" w:space="0" w:color="auto"/>
              <w:right w:val="single" w:sz="4" w:space="0" w:color="auto"/>
            </w:tcBorders>
            <w:hideMark/>
          </w:tcPr>
          <w:p w14:paraId="319CE21B" w14:textId="17B47BCC" w:rsidR="00F10F8C" w:rsidRPr="00166678" w:rsidRDefault="00AF5A26">
            <w:pPr>
              <w:pStyle w:val="Memoheading"/>
              <w:jc w:val="both"/>
              <w:outlineLvl w:val="0"/>
              <w:rPr>
                <w:noProof w:val="0"/>
                <w:sz w:val="24"/>
                <w:szCs w:val="24"/>
              </w:rPr>
            </w:pPr>
            <w:r w:rsidRPr="00166678">
              <w:rPr>
                <w:noProof w:val="0"/>
                <w:sz w:val="24"/>
                <w:szCs w:val="24"/>
              </w:rPr>
              <w:t>1</w:t>
            </w:r>
            <w:r w:rsidR="00F10F8C" w:rsidRPr="00166678">
              <w:rPr>
                <w:noProof w:val="0"/>
                <w:sz w:val="24"/>
                <w:szCs w:val="24"/>
              </w:rPr>
              <w:t xml:space="preserve"> day</w:t>
            </w:r>
          </w:p>
        </w:tc>
      </w:tr>
      <w:tr w:rsidR="00F10F8C" w:rsidRPr="00166678" w14:paraId="604874FE" w14:textId="77777777" w:rsidTr="00F10F8C">
        <w:tc>
          <w:tcPr>
            <w:tcW w:w="4981" w:type="dxa"/>
            <w:tcBorders>
              <w:top w:val="single" w:sz="4" w:space="0" w:color="auto"/>
              <w:left w:val="single" w:sz="4" w:space="0" w:color="auto"/>
              <w:bottom w:val="single" w:sz="4" w:space="0" w:color="auto"/>
              <w:right w:val="single" w:sz="4" w:space="0" w:color="auto"/>
            </w:tcBorders>
          </w:tcPr>
          <w:p w14:paraId="20CF2364" w14:textId="2581A295" w:rsidR="00F10F8C" w:rsidRPr="00166678" w:rsidRDefault="0051522F" w:rsidP="0051522F">
            <w:pPr>
              <w:tabs>
                <w:tab w:val="left" w:pos="2880"/>
              </w:tabs>
              <w:jc w:val="both"/>
            </w:pPr>
            <w:r w:rsidRPr="00166678">
              <w:t>Final version of the new local employment action plans</w:t>
            </w:r>
          </w:p>
        </w:tc>
        <w:tc>
          <w:tcPr>
            <w:tcW w:w="4981" w:type="dxa"/>
            <w:tcBorders>
              <w:top w:val="single" w:sz="4" w:space="0" w:color="auto"/>
              <w:left w:val="single" w:sz="4" w:space="0" w:color="auto"/>
              <w:bottom w:val="single" w:sz="4" w:space="0" w:color="auto"/>
              <w:right w:val="single" w:sz="4" w:space="0" w:color="auto"/>
            </w:tcBorders>
            <w:hideMark/>
          </w:tcPr>
          <w:p w14:paraId="458D7EDB" w14:textId="1C7A379E" w:rsidR="00F10F8C" w:rsidRPr="00166678" w:rsidRDefault="00AF5A26">
            <w:pPr>
              <w:pStyle w:val="Memoheading"/>
              <w:jc w:val="both"/>
              <w:outlineLvl w:val="0"/>
              <w:rPr>
                <w:noProof w:val="0"/>
                <w:sz w:val="24"/>
                <w:szCs w:val="24"/>
              </w:rPr>
            </w:pPr>
            <w:r w:rsidRPr="00166678">
              <w:rPr>
                <w:noProof w:val="0"/>
                <w:sz w:val="24"/>
                <w:szCs w:val="24"/>
              </w:rPr>
              <w:t>3</w:t>
            </w:r>
            <w:r w:rsidR="00F10F8C" w:rsidRPr="00166678">
              <w:rPr>
                <w:noProof w:val="0"/>
                <w:sz w:val="24"/>
                <w:szCs w:val="24"/>
              </w:rPr>
              <w:t xml:space="preserve"> days</w:t>
            </w:r>
          </w:p>
        </w:tc>
      </w:tr>
    </w:tbl>
    <w:p w14:paraId="345D0E87" w14:textId="77777777" w:rsidR="0051522F" w:rsidRPr="00166678" w:rsidRDefault="0051522F" w:rsidP="00F10F8C">
      <w:pPr>
        <w:pStyle w:val="Memoheading"/>
        <w:jc w:val="both"/>
        <w:outlineLvl w:val="0"/>
        <w:rPr>
          <w:noProof w:val="0"/>
          <w:sz w:val="24"/>
          <w:szCs w:val="24"/>
        </w:rPr>
      </w:pPr>
    </w:p>
    <w:p w14:paraId="403463F2" w14:textId="79470378" w:rsidR="00F10F8C" w:rsidRPr="00166678" w:rsidRDefault="00F10F8C" w:rsidP="00F10F8C">
      <w:pPr>
        <w:pStyle w:val="Memoheading"/>
        <w:jc w:val="both"/>
        <w:outlineLvl w:val="0"/>
        <w:rPr>
          <w:noProof w:val="0"/>
          <w:sz w:val="24"/>
          <w:szCs w:val="24"/>
        </w:rPr>
      </w:pPr>
      <w:r w:rsidRPr="00166678">
        <w:rPr>
          <w:noProof w:val="0"/>
          <w:sz w:val="24"/>
          <w:szCs w:val="24"/>
        </w:rPr>
        <w:t xml:space="preserve">For delivery of envisaged assignment, a local expert will be hired with up to 25 days in total. Indicative deadlines for delivery of the assignment are presented in Chapter no. 7 of the Terms of References. </w:t>
      </w:r>
    </w:p>
    <w:p w14:paraId="34EB029F" w14:textId="77777777" w:rsidR="00F10F8C" w:rsidRPr="00166678" w:rsidRDefault="00F10F8C" w:rsidP="00F10F8C">
      <w:pPr>
        <w:pStyle w:val="Memoheading"/>
        <w:jc w:val="both"/>
        <w:outlineLvl w:val="0"/>
        <w:rPr>
          <w:noProof w:val="0"/>
          <w:sz w:val="24"/>
          <w:szCs w:val="24"/>
        </w:rPr>
      </w:pPr>
    </w:p>
    <w:p w14:paraId="36D06115" w14:textId="0F8B0927" w:rsidR="00F10F8C" w:rsidRDefault="00F10F8C" w:rsidP="00F10F8C">
      <w:pPr>
        <w:pStyle w:val="Memoheading"/>
        <w:jc w:val="both"/>
        <w:outlineLvl w:val="0"/>
      </w:pPr>
      <w:r w:rsidRPr="00166678">
        <w:rPr>
          <w:noProof w:val="0"/>
          <w:sz w:val="24"/>
          <w:szCs w:val="24"/>
        </w:rPr>
        <w:t>Delivery of the Part 2 outputs of the Terms of References will be subject to the assessment of SIPRU after phase Part 1 is finished.</w:t>
      </w:r>
      <w:r>
        <w:rPr>
          <w:noProof w:val="0"/>
          <w:sz w:val="24"/>
          <w:szCs w:val="24"/>
        </w:rPr>
        <w:t xml:space="preserve"> </w:t>
      </w:r>
    </w:p>
    <w:p w14:paraId="5719D077" w14:textId="77777777" w:rsidR="00F10F8C" w:rsidRPr="00BF334C" w:rsidRDefault="00F10F8C" w:rsidP="00FB7569">
      <w:pPr>
        <w:pStyle w:val="Memoheading"/>
        <w:jc w:val="both"/>
        <w:outlineLvl w:val="0"/>
        <w:rPr>
          <w:noProof w:val="0"/>
          <w:sz w:val="24"/>
          <w:szCs w:val="24"/>
        </w:rPr>
      </w:pPr>
    </w:p>
    <w:p w14:paraId="74F37B6E" w14:textId="77777777" w:rsidR="00F878D3" w:rsidRPr="00BF334C" w:rsidRDefault="00F878D3" w:rsidP="00FB7569">
      <w:pPr>
        <w:pStyle w:val="Memoheading"/>
        <w:jc w:val="both"/>
        <w:outlineLvl w:val="0"/>
        <w:rPr>
          <w:noProof w:val="0"/>
          <w:sz w:val="24"/>
          <w:szCs w:val="24"/>
        </w:rPr>
      </w:pPr>
    </w:p>
    <w:bookmarkEnd w:id="15"/>
    <w:p w14:paraId="7465C543" w14:textId="154751ED" w:rsidR="00D305A0" w:rsidRPr="00BF334C" w:rsidRDefault="00D305A0" w:rsidP="00724F9A">
      <w:pPr>
        <w:tabs>
          <w:tab w:val="left" w:pos="1692"/>
        </w:tabs>
        <w:spacing w:before="120" w:after="120"/>
        <w:jc w:val="both"/>
        <w:rPr>
          <w:color w:val="FF0000"/>
        </w:rPr>
      </w:pPr>
    </w:p>
    <w:sectPr w:rsidR="00D305A0" w:rsidRPr="00BF334C" w:rsidSect="00973379">
      <w:headerReference w:type="even" r:id="rId8"/>
      <w:footerReference w:type="even" r:id="rId9"/>
      <w:footerReference w:type="default" r:id="rId10"/>
      <w:headerReference w:type="first" r:id="rId11"/>
      <w:pgSz w:w="12240" w:h="15840" w:code="1"/>
      <w:pgMar w:top="851" w:right="1134" w:bottom="709" w:left="1134" w:header="709" w:footer="58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C88E9" w14:textId="77777777" w:rsidR="0045455D" w:rsidRDefault="0045455D">
      <w:r>
        <w:separator/>
      </w:r>
    </w:p>
  </w:endnote>
  <w:endnote w:type="continuationSeparator" w:id="0">
    <w:p w14:paraId="48459587" w14:textId="77777777" w:rsidR="0045455D" w:rsidRDefault="0045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Optima">
    <w:altName w:val="Optima"/>
    <w:charset w:val="00"/>
    <w:family w:val="auto"/>
    <w:pitch w:val="variable"/>
    <w:sig w:usb0="8000006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Condensed">
    <w:altName w:val="Arial Narrow"/>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Univers 12pt">
    <w:altName w:val="Times New Roman"/>
    <w:panose1 w:val="00000000000000000000"/>
    <w:charset w:val="00"/>
    <w:family w:val="swiss"/>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328E" w14:textId="77777777" w:rsidR="00C8668A" w:rsidRDefault="0010422E">
    <w:pPr>
      <w:pStyle w:val="Footer"/>
      <w:framePr w:wrap="around" w:vAnchor="text" w:hAnchor="margin" w:xAlign="right" w:y="1"/>
      <w:rPr>
        <w:rStyle w:val="PageNumber"/>
      </w:rPr>
    </w:pPr>
    <w:r>
      <w:rPr>
        <w:rStyle w:val="PageNumber"/>
      </w:rPr>
      <w:fldChar w:fldCharType="begin"/>
    </w:r>
    <w:r w:rsidR="00C8668A">
      <w:rPr>
        <w:rStyle w:val="PageNumber"/>
      </w:rPr>
      <w:instrText xml:space="preserve">PAGE  </w:instrText>
    </w:r>
    <w:r>
      <w:rPr>
        <w:rStyle w:val="PageNumber"/>
      </w:rPr>
      <w:fldChar w:fldCharType="end"/>
    </w:r>
  </w:p>
  <w:p w14:paraId="22654CED" w14:textId="77777777" w:rsidR="00C8668A" w:rsidRDefault="00C866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8445" w14:textId="616C6D04" w:rsidR="00C8668A" w:rsidRPr="00744364" w:rsidRDefault="0010422E">
    <w:pPr>
      <w:pStyle w:val="Footer"/>
      <w:framePr w:wrap="around" w:vAnchor="text" w:hAnchor="margin" w:xAlign="right" w:y="1"/>
      <w:rPr>
        <w:rStyle w:val="PageNumber"/>
        <w:sz w:val="20"/>
        <w:szCs w:val="20"/>
      </w:rPr>
    </w:pPr>
    <w:r w:rsidRPr="00744364">
      <w:rPr>
        <w:rStyle w:val="PageNumber"/>
        <w:sz w:val="20"/>
        <w:szCs w:val="20"/>
      </w:rPr>
      <w:fldChar w:fldCharType="begin"/>
    </w:r>
    <w:r w:rsidR="00C8668A" w:rsidRPr="00744364">
      <w:rPr>
        <w:rStyle w:val="PageNumber"/>
        <w:sz w:val="20"/>
        <w:szCs w:val="20"/>
      </w:rPr>
      <w:instrText xml:space="preserve">PAGE  </w:instrText>
    </w:r>
    <w:r w:rsidRPr="00744364">
      <w:rPr>
        <w:rStyle w:val="PageNumber"/>
        <w:sz w:val="20"/>
        <w:szCs w:val="20"/>
      </w:rPr>
      <w:fldChar w:fldCharType="separate"/>
    </w:r>
    <w:r w:rsidR="008C22C1">
      <w:rPr>
        <w:rStyle w:val="PageNumber"/>
        <w:noProof/>
        <w:sz w:val="20"/>
        <w:szCs w:val="20"/>
      </w:rPr>
      <w:t>6</w:t>
    </w:r>
    <w:r w:rsidRPr="00744364">
      <w:rPr>
        <w:rStyle w:val="PageNumber"/>
        <w:sz w:val="20"/>
        <w:szCs w:val="20"/>
      </w:rPr>
      <w:fldChar w:fldCharType="end"/>
    </w:r>
  </w:p>
  <w:p w14:paraId="2DE220C9" w14:textId="77777777" w:rsidR="00C8668A" w:rsidRDefault="00C866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19659" w14:textId="77777777" w:rsidR="0045455D" w:rsidRDefault="0045455D">
      <w:r>
        <w:separator/>
      </w:r>
    </w:p>
  </w:footnote>
  <w:footnote w:type="continuationSeparator" w:id="0">
    <w:p w14:paraId="55F96FF3" w14:textId="77777777" w:rsidR="0045455D" w:rsidRDefault="0045455D">
      <w:r>
        <w:continuationSeparator/>
      </w:r>
    </w:p>
  </w:footnote>
  <w:footnote w:id="1">
    <w:p w14:paraId="7FF7DA7A" w14:textId="77777777" w:rsidR="00D60BFC" w:rsidRPr="00D60BFC" w:rsidRDefault="00D60BFC">
      <w:pPr>
        <w:pStyle w:val="FootnoteText"/>
      </w:pPr>
      <w:r>
        <w:rPr>
          <w:rStyle w:val="FootnoteReference"/>
        </w:rPr>
        <w:footnoteRef/>
      </w:r>
      <w:r>
        <w:t xml:space="preserve"> </w:t>
      </w:r>
      <w:r w:rsidRPr="00D60BFC">
        <w:t>Official Gazette of the RS, no 30/18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B89D" w14:textId="77777777" w:rsidR="00C8668A" w:rsidRDefault="0010422E">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C8668A">
      <w:rPr>
        <w:rStyle w:val="PageNumber"/>
        <w:sz w:val="20"/>
      </w:rPr>
      <w:instrText xml:space="preserve"> PAGE </w:instrText>
    </w:r>
    <w:r>
      <w:rPr>
        <w:rStyle w:val="PageNumber"/>
        <w:sz w:val="20"/>
      </w:rPr>
      <w:fldChar w:fldCharType="separate"/>
    </w:r>
    <w:r w:rsidR="00C8668A">
      <w:rPr>
        <w:rStyle w:val="PageNumber"/>
        <w:noProof/>
        <w:sz w:val="20"/>
      </w:rPr>
      <w:t>6</w:t>
    </w:r>
    <w:r>
      <w:rPr>
        <w:rStyle w:val="PageNumber"/>
        <w:sz w:val="20"/>
      </w:rPr>
      <w:fldChar w:fldCharType="end"/>
    </w:r>
    <w:r w:rsidR="00C8668A">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0F0B" w14:textId="77777777" w:rsidR="00C8668A" w:rsidRDefault="00C8668A">
    <w:pPr>
      <w:pStyle w:val="Header"/>
      <w:pBdr>
        <w:bottom w:val="single" w:sz="6" w:space="1" w:color="auto"/>
      </w:pBdr>
      <w:tabs>
        <w:tab w:val="clear" w:pos="4320"/>
        <w:tab w:val="clear" w:pos="8640"/>
        <w:tab w:val="right" w:pos="9000"/>
      </w:tabs>
      <w:ind w:right="72"/>
      <w:rPr>
        <w:sz w:val="20"/>
      </w:rPr>
    </w:pPr>
    <w:r>
      <w:rPr>
        <w:sz w:val="20"/>
      </w:rPr>
      <w:tab/>
    </w:r>
    <w:r w:rsidR="0010422E">
      <w:rPr>
        <w:sz w:val="20"/>
      </w:rPr>
      <w:fldChar w:fldCharType="begin"/>
    </w:r>
    <w:r>
      <w:rPr>
        <w:sz w:val="20"/>
      </w:rPr>
      <w:instrText xml:space="preserve"> PAGE  \* MERGEFORMAT </w:instrText>
    </w:r>
    <w:r w:rsidR="0010422E">
      <w:rPr>
        <w:sz w:val="20"/>
      </w:rPr>
      <w:fldChar w:fldCharType="separate"/>
    </w:r>
    <w:r>
      <w:rPr>
        <w:noProof/>
        <w:sz w:val="20"/>
      </w:rPr>
      <w:t>77</w:t>
    </w:r>
    <w:r w:rsidR="0010422E">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82F2E3E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28EC40DC"/>
    <w:lvl w:ilvl="0">
      <w:start w:val="1"/>
      <w:numFmt w:val="bullet"/>
      <w:pStyle w:val="IndexHeading"/>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Num2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2"/>
    <w:multiLevelType w:val="multilevel"/>
    <w:tmpl w:val="00000002"/>
    <w:name w:val="WWNum6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3"/>
    <w:multiLevelType w:val="multilevel"/>
    <w:tmpl w:val="00000003"/>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4"/>
    <w:multiLevelType w:val="multilevel"/>
    <w:tmpl w:val="00000004"/>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5"/>
    <w:multiLevelType w:val="multilevel"/>
    <w:tmpl w:val="00000005"/>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6"/>
    <w:multiLevelType w:val="multilevel"/>
    <w:tmpl w:val="00000006"/>
    <w:name w:val="WWNum7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7"/>
    <w:multiLevelType w:val="multilevel"/>
    <w:tmpl w:val="00000007"/>
    <w:name w:val="WWNum9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8"/>
    <w:multiLevelType w:val="multilevel"/>
    <w:tmpl w:val="00000008"/>
    <w:name w:val="WWNum10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9"/>
    <w:multiLevelType w:val="multilevel"/>
    <w:tmpl w:val="00000009"/>
    <w:name w:val="WWNum10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A"/>
    <w:multiLevelType w:val="multilevel"/>
    <w:tmpl w:val="0000000A"/>
    <w:name w:val="WWNum10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C406944"/>
    <w:multiLevelType w:val="hybridMultilevel"/>
    <w:tmpl w:val="B0DA3FD8"/>
    <w:lvl w:ilvl="0" w:tplc="92BA8C76">
      <w:start w:val="1"/>
      <w:numFmt w:val="decimal"/>
      <w:lvlText w:val="%1."/>
      <w:lvlJc w:val="left"/>
      <w:pPr>
        <w:ind w:left="90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F510DE"/>
    <w:multiLevelType w:val="hybridMultilevel"/>
    <w:tmpl w:val="AD90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BD0D86"/>
    <w:multiLevelType w:val="multilevel"/>
    <w:tmpl w:val="20663F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7D12A59"/>
    <w:multiLevelType w:val="hybridMultilevel"/>
    <w:tmpl w:val="3AEE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007695"/>
    <w:multiLevelType w:val="hybridMultilevel"/>
    <w:tmpl w:val="F7123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231E7F"/>
    <w:multiLevelType w:val="hybridMultilevel"/>
    <w:tmpl w:val="3C563DF6"/>
    <w:lvl w:ilvl="0" w:tplc="04090001">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12008"/>
    <w:multiLevelType w:val="hybridMultilevel"/>
    <w:tmpl w:val="88AA50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0C45B6"/>
    <w:multiLevelType w:val="hybridMultilevel"/>
    <w:tmpl w:val="3E826C68"/>
    <w:lvl w:ilvl="0" w:tplc="ACDC0A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9A4EA7"/>
    <w:multiLevelType w:val="hybridMultilevel"/>
    <w:tmpl w:val="56FA1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5D212D"/>
    <w:multiLevelType w:val="hybridMultilevel"/>
    <w:tmpl w:val="003C46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47526374"/>
    <w:multiLevelType w:val="singleLevel"/>
    <w:tmpl w:val="6FCC3E38"/>
    <w:lvl w:ilvl="0">
      <w:start w:val="1"/>
      <w:numFmt w:val="bullet"/>
      <w:pStyle w:val="PuceRoseDtail"/>
      <w:lvlText w:val=""/>
      <w:lvlJc w:val="left"/>
      <w:pPr>
        <w:tabs>
          <w:tab w:val="num" w:pos="1008"/>
        </w:tabs>
        <w:ind w:left="936" w:hanging="288"/>
      </w:pPr>
      <w:rPr>
        <w:rFonts w:ascii="Symbol" w:hAnsi="Symbol" w:hint="default"/>
        <w:color w:val="FF00FF"/>
        <w:sz w:val="20"/>
      </w:rPr>
    </w:lvl>
  </w:abstractNum>
  <w:abstractNum w:abstractNumId="25" w15:restartNumberingAfterBreak="0">
    <w:nsid w:val="499E64EF"/>
    <w:multiLevelType w:val="hybridMultilevel"/>
    <w:tmpl w:val="D1B2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E4406"/>
    <w:multiLevelType w:val="hybridMultilevel"/>
    <w:tmpl w:val="81841820"/>
    <w:lvl w:ilvl="0" w:tplc="EE5A7B2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1E31B4"/>
    <w:multiLevelType w:val="hybridMultilevel"/>
    <w:tmpl w:val="EC0C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2500A"/>
    <w:multiLevelType w:val="hybridMultilevel"/>
    <w:tmpl w:val="2D64A9BC"/>
    <w:lvl w:ilvl="0" w:tplc="FFFFFFFF">
      <w:start w:val="1"/>
      <w:numFmt w:val="bullet"/>
      <w:pStyle w:val="PuceMarron"/>
      <w:lvlText w:val="■"/>
      <w:lvlJc w:val="left"/>
      <w:pPr>
        <w:tabs>
          <w:tab w:val="num" w:pos="360"/>
        </w:tabs>
        <w:ind w:left="288" w:hanging="288"/>
      </w:pPr>
      <w:rPr>
        <w:rFonts w:hint="default"/>
        <w:color w:val="800000"/>
        <w:sz w:val="20"/>
      </w:rPr>
    </w:lvl>
    <w:lvl w:ilvl="1" w:tplc="FFFFFFFF">
      <w:start w:val="1"/>
      <w:numFmt w:val="bullet"/>
      <w:lvlText w:val=""/>
      <w:lvlJc w:val="left"/>
      <w:pPr>
        <w:tabs>
          <w:tab w:val="num" w:pos="648"/>
        </w:tabs>
        <w:ind w:left="576" w:hanging="288"/>
      </w:pPr>
      <w:rPr>
        <w:rFonts w:ascii="Symbol" w:hAnsi="Symbol" w:hint="default"/>
        <w:color w:val="339966"/>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67258B"/>
    <w:multiLevelType w:val="hybridMultilevel"/>
    <w:tmpl w:val="78968E8C"/>
    <w:lvl w:ilvl="0" w:tplc="45E60D4C">
      <w:start w:val="1"/>
      <w:numFmt w:val="bullet"/>
      <w:pStyle w:val="PuceBleue"/>
      <w:lvlText w:val="■"/>
      <w:lvlJc w:val="left"/>
      <w:pPr>
        <w:tabs>
          <w:tab w:val="num" w:pos="720"/>
        </w:tabs>
        <w:ind w:left="644" w:hanging="284"/>
      </w:pPr>
      <w:rPr>
        <w:rFonts w:hAnsi="Arial" w:hint="default"/>
        <w:b w:val="0"/>
        <w:i w:val="0"/>
        <w:color w:val="0000FF"/>
        <w:sz w:val="20"/>
      </w:rPr>
    </w:lvl>
    <w:lvl w:ilvl="1" w:tplc="1C64935C">
      <w:start w:val="1"/>
      <w:numFmt w:val="bullet"/>
      <w:lvlText w:val="■"/>
      <w:lvlJc w:val="left"/>
      <w:pPr>
        <w:tabs>
          <w:tab w:val="num" w:pos="1440"/>
        </w:tabs>
        <w:ind w:left="1368" w:hanging="288"/>
      </w:pPr>
      <w:rPr>
        <w:rFonts w:hint="default"/>
        <w:b w:val="0"/>
        <w:i w:val="0"/>
        <w:color w:val="FF0000"/>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8F13C0"/>
    <w:multiLevelType w:val="hybridMultilevel"/>
    <w:tmpl w:val="BA54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790153"/>
    <w:multiLevelType w:val="hybridMultilevel"/>
    <w:tmpl w:val="075C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6908E6"/>
    <w:multiLevelType w:val="hybridMultilevel"/>
    <w:tmpl w:val="37F4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AE43F4"/>
    <w:multiLevelType w:val="hybridMultilevel"/>
    <w:tmpl w:val="FED0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E92A62"/>
    <w:multiLevelType w:val="hybridMultilevel"/>
    <w:tmpl w:val="3A6CC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E64545"/>
    <w:multiLevelType w:val="hybridMultilevel"/>
    <w:tmpl w:val="3AAAE8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110355"/>
    <w:multiLevelType w:val="hybridMultilevel"/>
    <w:tmpl w:val="E5BE6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38" w15:restartNumberingAfterBreak="0">
    <w:nsid w:val="7F257C54"/>
    <w:multiLevelType w:val="hybridMultilevel"/>
    <w:tmpl w:val="E152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7"/>
  </w:num>
  <w:num w:numId="3">
    <w:abstractNumId w:val="0"/>
  </w:num>
  <w:num w:numId="4">
    <w:abstractNumId w:val="18"/>
  </w:num>
  <w:num w:numId="5">
    <w:abstractNumId w:val="1"/>
  </w:num>
  <w:num w:numId="6">
    <w:abstractNumId w:val="24"/>
  </w:num>
  <w:num w:numId="7">
    <w:abstractNumId w:val="29"/>
  </w:num>
  <w:num w:numId="8">
    <w:abstractNumId w:val="28"/>
  </w:num>
  <w:num w:numId="9">
    <w:abstractNumId w:val="2"/>
  </w:num>
  <w:num w:numId="10">
    <w:abstractNumId w:val="33"/>
  </w:num>
  <w:num w:numId="11">
    <w:abstractNumId w:val="34"/>
  </w:num>
  <w:num w:numId="12">
    <w:abstractNumId w:val="13"/>
  </w:num>
  <w:num w:numId="13">
    <w:abstractNumId w:val="19"/>
  </w:num>
  <w:num w:numId="14">
    <w:abstractNumId w:val="26"/>
  </w:num>
  <w:num w:numId="15">
    <w:abstractNumId w:val="21"/>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1"/>
  </w:num>
  <w:num w:numId="24">
    <w:abstractNumId w:val="32"/>
  </w:num>
  <w:num w:numId="25">
    <w:abstractNumId w:val="25"/>
  </w:num>
  <w:num w:numId="26">
    <w:abstractNumId w:val="22"/>
  </w:num>
  <w:num w:numId="27">
    <w:abstractNumId w:val="14"/>
  </w:num>
  <w:num w:numId="28">
    <w:abstractNumId w:val="16"/>
  </w:num>
  <w:num w:numId="29">
    <w:abstractNumId w:val="17"/>
  </w:num>
  <w:num w:numId="30">
    <w:abstractNumId w:val="35"/>
  </w:num>
  <w:num w:numId="31">
    <w:abstractNumId w:val="36"/>
  </w:num>
  <w:num w:numId="32">
    <w:abstractNumId w:val="30"/>
  </w:num>
  <w:num w:numId="33">
    <w:abstractNumId w:val="27"/>
  </w:num>
  <w:num w:numId="34">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13F"/>
    <w:rsid w:val="000000C3"/>
    <w:rsid w:val="00000774"/>
    <w:rsid w:val="000038DC"/>
    <w:rsid w:val="00003ADB"/>
    <w:rsid w:val="0000622B"/>
    <w:rsid w:val="00006B11"/>
    <w:rsid w:val="000078D0"/>
    <w:rsid w:val="00010457"/>
    <w:rsid w:val="00013F67"/>
    <w:rsid w:val="00014657"/>
    <w:rsid w:val="00015ABD"/>
    <w:rsid w:val="00016FA7"/>
    <w:rsid w:val="000177A9"/>
    <w:rsid w:val="00023087"/>
    <w:rsid w:val="0002555B"/>
    <w:rsid w:val="000258BC"/>
    <w:rsid w:val="00025AA4"/>
    <w:rsid w:val="00025B4A"/>
    <w:rsid w:val="00025CEE"/>
    <w:rsid w:val="00026146"/>
    <w:rsid w:val="00027FFE"/>
    <w:rsid w:val="00031135"/>
    <w:rsid w:val="0003510C"/>
    <w:rsid w:val="00035AB9"/>
    <w:rsid w:val="00036D63"/>
    <w:rsid w:val="000412AF"/>
    <w:rsid w:val="00041ABB"/>
    <w:rsid w:val="000432D2"/>
    <w:rsid w:val="00043A7C"/>
    <w:rsid w:val="00043F1B"/>
    <w:rsid w:val="00047F6C"/>
    <w:rsid w:val="0005242A"/>
    <w:rsid w:val="000544CB"/>
    <w:rsid w:val="00054931"/>
    <w:rsid w:val="0005580C"/>
    <w:rsid w:val="00057370"/>
    <w:rsid w:val="00061E40"/>
    <w:rsid w:val="00064DA2"/>
    <w:rsid w:val="00067D90"/>
    <w:rsid w:val="0007140F"/>
    <w:rsid w:val="00072AA9"/>
    <w:rsid w:val="00072B69"/>
    <w:rsid w:val="00074792"/>
    <w:rsid w:val="00074C2F"/>
    <w:rsid w:val="000771CA"/>
    <w:rsid w:val="00080ACF"/>
    <w:rsid w:val="00081AC5"/>
    <w:rsid w:val="00082579"/>
    <w:rsid w:val="0008260B"/>
    <w:rsid w:val="0008421B"/>
    <w:rsid w:val="00084938"/>
    <w:rsid w:val="00091079"/>
    <w:rsid w:val="00091797"/>
    <w:rsid w:val="00091F7E"/>
    <w:rsid w:val="000969E4"/>
    <w:rsid w:val="000A0728"/>
    <w:rsid w:val="000A55F1"/>
    <w:rsid w:val="000A609A"/>
    <w:rsid w:val="000A61F1"/>
    <w:rsid w:val="000A6D1F"/>
    <w:rsid w:val="000B0E67"/>
    <w:rsid w:val="000B3AB8"/>
    <w:rsid w:val="000C009E"/>
    <w:rsid w:val="000C02B2"/>
    <w:rsid w:val="000C142F"/>
    <w:rsid w:val="000C28CB"/>
    <w:rsid w:val="000C6466"/>
    <w:rsid w:val="000C7CDD"/>
    <w:rsid w:val="000D0F48"/>
    <w:rsid w:val="000D32E4"/>
    <w:rsid w:val="000D58FA"/>
    <w:rsid w:val="000D59D4"/>
    <w:rsid w:val="000D6531"/>
    <w:rsid w:val="000E084E"/>
    <w:rsid w:val="000E3627"/>
    <w:rsid w:val="000E368D"/>
    <w:rsid w:val="000E45F9"/>
    <w:rsid w:val="000E5266"/>
    <w:rsid w:val="000E604C"/>
    <w:rsid w:val="000F1084"/>
    <w:rsid w:val="000F5CC5"/>
    <w:rsid w:val="0010422E"/>
    <w:rsid w:val="00111A0F"/>
    <w:rsid w:val="00111B5C"/>
    <w:rsid w:val="00111E01"/>
    <w:rsid w:val="001127C3"/>
    <w:rsid w:val="00126924"/>
    <w:rsid w:val="00132507"/>
    <w:rsid w:val="00133B41"/>
    <w:rsid w:val="001340F3"/>
    <w:rsid w:val="0013553C"/>
    <w:rsid w:val="00135DD1"/>
    <w:rsid w:val="001366C7"/>
    <w:rsid w:val="00141BA4"/>
    <w:rsid w:val="00152C87"/>
    <w:rsid w:val="001537B4"/>
    <w:rsid w:val="00153F47"/>
    <w:rsid w:val="00154C4F"/>
    <w:rsid w:val="00155684"/>
    <w:rsid w:val="0016037A"/>
    <w:rsid w:val="00163624"/>
    <w:rsid w:val="00166025"/>
    <w:rsid w:val="00166239"/>
    <w:rsid w:val="00166678"/>
    <w:rsid w:val="00166CFC"/>
    <w:rsid w:val="00173018"/>
    <w:rsid w:val="001744F1"/>
    <w:rsid w:val="001765A8"/>
    <w:rsid w:val="001777B7"/>
    <w:rsid w:val="00180521"/>
    <w:rsid w:val="00181AC0"/>
    <w:rsid w:val="0018395F"/>
    <w:rsid w:val="00183BAC"/>
    <w:rsid w:val="00184813"/>
    <w:rsid w:val="00184E83"/>
    <w:rsid w:val="00191761"/>
    <w:rsid w:val="00193238"/>
    <w:rsid w:val="001950BD"/>
    <w:rsid w:val="0019624E"/>
    <w:rsid w:val="00197971"/>
    <w:rsid w:val="001A4B76"/>
    <w:rsid w:val="001A5A5D"/>
    <w:rsid w:val="001B0746"/>
    <w:rsid w:val="001C01F7"/>
    <w:rsid w:val="001C0584"/>
    <w:rsid w:val="001C141B"/>
    <w:rsid w:val="001C1597"/>
    <w:rsid w:val="001C3DCD"/>
    <w:rsid w:val="001C5683"/>
    <w:rsid w:val="001D041C"/>
    <w:rsid w:val="001D2F4A"/>
    <w:rsid w:val="001D6892"/>
    <w:rsid w:val="001E0FC4"/>
    <w:rsid w:val="001E114B"/>
    <w:rsid w:val="001E1C3F"/>
    <w:rsid w:val="001E26EF"/>
    <w:rsid w:val="001E27BF"/>
    <w:rsid w:val="001E332C"/>
    <w:rsid w:val="001E3390"/>
    <w:rsid w:val="001E3D3F"/>
    <w:rsid w:val="001E3D6F"/>
    <w:rsid w:val="001E4313"/>
    <w:rsid w:val="001E51DD"/>
    <w:rsid w:val="001E77F6"/>
    <w:rsid w:val="001F391E"/>
    <w:rsid w:val="001F4A07"/>
    <w:rsid w:val="001F7709"/>
    <w:rsid w:val="0020072F"/>
    <w:rsid w:val="00202EDA"/>
    <w:rsid w:val="00203C44"/>
    <w:rsid w:val="0020543A"/>
    <w:rsid w:val="00210504"/>
    <w:rsid w:val="0021130C"/>
    <w:rsid w:val="002125AD"/>
    <w:rsid w:val="0021280F"/>
    <w:rsid w:val="002128B2"/>
    <w:rsid w:val="00213088"/>
    <w:rsid w:val="0021524C"/>
    <w:rsid w:val="002169D2"/>
    <w:rsid w:val="00216D05"/>
    <w:rsid w:val="002173FC"/>
    <w:rsid w:val="00223A28"/>
    <w:rsid w:val="0023123C"/>
    <w:rsid w:val="00235ECF"/>
    <w:rsid w:val="00237B0F"/>
    <w:rsid w:val="00240073"/>
    <w:rsid w:val="002418FB"/>
    <w:rsid w:val="00246624"/>
    <w:rsid w:val="0025088C"/>
    <w:rsid w:val="00250D86"/>
    <w:rsid w:val="00251F27"/>
    <w:rsid w:val="00256100"/>
    <w:rsid w:val="0026317E"/>
    <w:rsid w:val="002632C2"/>
    <w:rsid w:val="002633E4"/>
    <w:rsid w:val="002650A2"/>
    <w:rsid w:val="00267DC4"/>
    <w:rsid w:val="00276085"/>
    <w:rsid w:val="00282F1E"/>
    <w:rsid w:val="00285BA3"/>
    <w:rsid w:val="00287412"/>
    <w:rsid w:val="00287C9B"/>
    <w:rsid w:val="002921A5"/>
    <w:rsid w:val="00294F6A"/>
    <w:rsid w:val="002A3025"/>
    <w:rsid w:val="002A35F2"/>
    <w:rsid w:val="002A3E64"/>
    <w:rsid w:val="002A4876"/>
    <w:rsid w:val="002A7A29"/>
    <w:rsid w:val="002B1831"/>
    <w:rsid w:val="002B1B99"/>
    <w:rsid w:val="002B4064"/>
    <w:rsid w:val="002B53C2"/>
    <w:rsid w:val="002C1F25"/>
    <w:rsid w:val="002C3242"/>
    <w:rsid w:val="002C372A"/>
    <w:rsid w:val="002C3738"/>
    <w:rsid w:val="002C3848"/>
    <w:rsid w:val="002D1202"/>
    <w:rsid w:val="002D33A3"/>
    <w:rsid w:val="002D7715"/>
    <w:rsid w:val="002E3BA5"/>
    <w:rsid w:val="002E505B"/>
    <w:rsid w:val="002E5BEA"/>
    <w:rsid w:val="002E6355"/>
    <w:rsid w:val="002E74BF"/>
    <w:rsid w:val="002F4198"/>
    <w:rsid w:val="002F5FFC"/>
    <w:rsid w:val="002F6332"/>
    <w:rsid w:val="002F66D0"/>
    <w:rsid w:val="002F6938"/>
    <w:rsid w:val="0030072F"/>
    <w:rsid w:val="00301C14"/>
    <w:rsid w:val="003022E3"/>
    <w:rsid w:val="003028F2"/>
    <w:rsid w:val="00302CE4"/>
    <w:rsid w:val="003056E7"/>
    <w:rsid w:val="003107D7"/>
    <w:rsid w:val="00311764"/>
    <w:rsid w:val="003125F6"/>
    <w:rsid w:val="00312824"/>
    <w:rsid w:val="003157A2"/>
    <w:rsid w:val="00317910"/>
    <w:rsid w:val="003230F3"/>
    <w:rsid w:val="00324C81"/>
    <w:rsid w:val="00330F48"/>
    <w:rsid w:val="003319BA"/>
    <w:rsid w:val="00332349"/>
    <w:rsid w:val="00334961"/>
    <w:rsid w:val="00335742"/>
    <w:rsid w:val="003365F9"/>
    <w:rsid w:val="00340590"/>
    <w:rsid w:val="00341583"/>
    <w:rsid w:val="00341E8F"/>
    <w:rsid w:val="00341F56"/>
    <w:rsid w:val="003425A4"/>
    <w:rsid w:val="0034419B"/>
    <w:rsid w:val="00344D62"/>
    <w:rsid w:val="00346817"/>
    <w:rsid w:val="00351CF5"/>
    <w:rsid w:val="003524C9"/>
    <w:rsid w:val="00353602"/>
    <w:rsid w:val="00354165"/>
    <w:rsid w:val="00361462"/>
    <w:rsid w:val="003640D2"/>
    <w:rsid w:val="003674C3"/>
    <w:rsid w:val="00370558"/>
    <w:rsid w:val="00371E32"/>
    <w:rsid w:val="00371EFA"/>
    <w:rsid w:val="0037269B"/>
    <w:rsid w:val="00372A5A"/>
    <w:rsid w:val="00376F57"/>
    <w:rsid w:val="00380241"/>
    <w:rsid w:val="00381522"/>
    <w:rsid w:val="00384A40"/>
    <w:rsid w:val="00386784"/>
    <w:rsid w:val="003877BC"/>
    <w:rsid w:val="003878CA"/>
    <w:rsid w:val="00387D93"/>
    <w:rsid w:val="00391C8A"/>
    <w:rsid w:val="0039242D"/>
    <w:rsid w:val="00395583"/>
    <w:rsid w:val="00396484"/>
    <w:rsid w:val="00397452"/>
    <w:rsid w:val="00397BEF"/>
    <w:rsid w:val="003A1225"/>
    <w:rsid w:val="003A5F62"/>
    <w:rsid w:val="003A7839"/>
    <w:rsid w:val="003B1E06"/>
    <w:rsid w:val="003B2609"/>
    <w:rsid w:val="003B38F2"/>
    <w:rsid w:val="003B62B0"/>
    <w:rsid w:val="003B6D85"/>
    <w:rsid w:val="003C084A"/>
    <w:rsid w:val="003C0C40"/>
    <w:rsid w:val="003C6015"/>
    <w:rsid w:val="003D2D5A"/>
    <w:rsid w:val="003D41F2"/>
    <w:rsid w:val="003D5159"/>
    <w:rsid w:val="003D75E9"/>
    <w:rsid w:val="003E0780"/>
    <w:rsid w:val="003E1E1D"/>
    <w:rsid w:val="003E7627"/>
    <w:rsid w:val="003F3165"/>
    <w:rsid w:val="003F3860"/>
    <w:rsid w:val="003F5704"/>
    <w:rsid w:val="003F752D"/>
    <w:rsid w:val="00400EEF"/>
    <w:rsid w:val="0040105E"/>
    <w:rsid w:val="00402499"/>
    <w:rsid w:val="0040290A"/>
    <w:rsid w:val="004052A0"/>
    <w:rsid w:val="00407EB9"/>
    <w:rsid w:val="00411819"/>
    <w:rsid w:val="004146E7"/>
    <w:rsid w:val="00415BF1"/>
    <w:rsid w:val="00420052"/>
    <w:rsid w:val="00422910"/>
    <w:rsid w:val="004257FB"/>
    <w:rsid w:val="0042691C"/>
    <w:rsid w:val="00426DD8"/>
    <w:rsid w:val="004273FE"/>
    <w:rsid w:val="00427869"/>
    <w:rsid w:val="00430DFC"/>
    <w:rsid w:val="00431A07"/>
    <w:rsid w:val="0043389D"/>
    <w:rsid w:val="0043496E"/>
    <w:rsid w:val="00436DB9"/>
    <w:rsid w:val="00436FE1"/>
    <w:rsid w:val="00437BF5"/>
    <w:rsid w:val="00441D21"/>
    <w:rsid w:val="004431D5"/>
    <w:rsid w:val="0044658F"/>
    <w:rsid w:val="00446A2E"/>
    <w:rsid w:val="0045455D"/>
    <w:rsid w:val="004550AE"/>
    <w:rsid w:val="004579ED"/>
    <w:rsid w:val="00461EFA"/>
    <w:rsid w:val="00474096"/>
    <w:rsid w:val="004777A3"/>
    <w:rsid w:val="00480162"/>
    <w:rsid w:val="00480993"/>
    <w:rsid w:val="00481B5F"/>
    <w:rsid w:val="004831D2"/>
    <w:rsid w:val="004911AC"/>
    <w:rsid w:val="004A2889"/>
    <w:rsid w:val="004A3691"/>
    <w:rsid w:val="004A3837"/>
    <w:rsid w:val="004A3E5E"/>
    <w:rsid w:val="004A44A5"/>
    <w:rsid w:val="004A7A25"/>
    <w:rsid w:val="004B0B6B"/>
    <w:rsid w:val="004B12EB"/>
    <w:rsid w:val="004B1877"/>
    <w:rsid w:val="004B20F5"/>
    <w:rsid w:val="004B584E"/>
    <w:rsid w:val="004B6FBC"/>
    <w:rsid w:val="004C2853"/>
    <w:rsid w:val="004C6DA5"/>
    <w:rsid w:val="004C78D3"/>
    <w:rsid w:val="004D05AD"/>
    <w:rsid w:val="004D079D"/>
    <w:rsid w:val="004D149C"/>
    <w:rsid w:val="004D35CB"/>
    <w:rsid w:val="004D708C"/>
    <w:rsid w:val="004E0F77"/>
    <w:rsid w:val="004E23E7"/>
    <w:rsid w:val="004E254C"/>
    <w:rsid w:val="004E356E"/>
    <w:rsid w:val="004F1ECB"/>
    <w:rsid w:val="004F25DC"/>
    <w:rsid w:val="004F2B5A"/>
    <w:rsid w:val="004F440B"/>
    <w:rsid w:val="004F655D"/>
    <w:rsid w:val="00500845"/>
    <w:rsid w:val="00501E0C"/>
    <w:rsid w:val="00503FCC"/>
    <w:rsid w:val="005059A5"/>
    <w:rsid w:val="00506B1B"/>
    <w:rsid w:val="00510BF1"/>
    <w:rsid w:val="005124F5"/>
    <w:rsid w:val="00513422"/>
    <w:rsid w:val="0051368E"/>
    <w:rsid w:val="0051484E"/>
    <w:rsid w:val="00514976"/>
    <w:rsid w:val="0051522F"/>
    <w:rsid w:val="00520CAB"/>
    <w:rsid w:val="00521B78"/>
    <w:rsid w:val="0052400C"/>
    <w:rsid w:val="00526C32"/>
    <w:rsid w:val="0053065D"/>
    <w:rsid w:val="0053324A"/>
    <w:rsid w:val="00534DD9"/>
    <w:rsid w:val="00536519"/>
    <w:rsid w:val="0053665E"/>
    <w:rsid w:val="00536916"/>
    <w:rsid w:val="00537234"/>
    <w:rsid w:val="005439C4"/>
    <w:rsid w:val="005536A6"/>
    <w:rsid w:val="00556C47"/>
    <w:rsid w:val="005615E4"/>
    <w:rsid w:val="005623E9"/>
    <w:rsid w:val="005654F1"/>
    <w:rsid w:val="00570F80"/>
    <w:rsid w:val="00571701"/>
    <w:rsid w:val="00572988"/>
    <w:rsid w:val="005732B7"/>
    <w:rsid w:val="005753CA"/>
    <w:rsid w:val="00577919"/>
    <w:rsid w:val="00580996"/>
    <w:rsid w:val="0058130A"/>
    <w:rsid w:val="00583057"/>
    <w:rsid w:val="00583899"/>
    <w:rsid w:val="0058503E"/>
    <w:rsid w:val="005864D3"/>
    <w:rsid w:val="00586E91"/>
    <w:rsid w:val="0059163A"/>
    <w:rsid w:val="00591E1A"/>
    <w:rsid w:val="0059380B"/>
    <w:rsid w:val="005939B2"/>
    <w:rsid w:val="00596052"/>
    <w:rsid w:val="005A00F8"/>
    <w:rsid w:val="005A0455"/>
    <w:rsid w:val="005A3382"/>
    <w:rsid w:val="005A4980"/>
    <w:rsid w:val="005A59E6"/>
    <w:rsid w:val="005A649E"/>
    <w:rsid w:val="005B47AE"/>
    <w:rsid w:val="005B5BF0"/>
    <w:rsid w:val="005B5E21"/>
    <w:rsid w:val="005B6A29"/>
    <w:rsid w:val="005B7CCD"/>
    <w:rsid w:val="005C06A4"/>
    <w:rsid w:val="005C0C57"/>
    <w:rsid w:val="005D0B10"/>
    <w:rsid w:val="005D1E7F"/>
    <w:rsid w:val="005D33B6"/>
    <w:rsid w:val="005D4095"/>
    <w:rsid w:val="005D6A0E"/>
    <w:rsid w:val="005D7D13"/>
    <w:rsid w:val="005E25FC"/>
    <w:rsid w:val="005E35E6"/>
    <w:rsid w:val="005E44A2"/>
    <w:rsid w:val="005E5155"/>
    <w:rsid w:val="005E54C6"/>
    <w:rsid w:val="005E6B25"/>
    <w:rsid w:val="005F2739"/>
    <w:rsid w:val="005F410B"/>
    <w:rsid w:val="00604576"/>
    <w:rsid w:val="00604C7B"/>
    <w:rsid w:val="0060576D"/>
    <w:rsid w:val="006072CE"/>
    <w:rsid w:val="006105DC"/>
    <w:rsid w:val="006111DD"/>
    <w:rsid w:val="00611DD9"/>
    <w:rsid w:val="00615363"/>
    <w:rsid w:val="00617D45"/>
    <w:rsid w:val="00620267"/>
    <w:rsid w:val="00620E76"/>
    <w:rsid w:val="00624275"/>
    <w:rsid w:val="00624FC7"/>
    <w:rsid w:val="00625BE8"/>
    <w:rsid w:val="006305A4"/>
    <w:rsid w:val="0063320C"/>
    <w:rsid w:val="0063451B"/>
    <w:rsid w:val="00636A11"/>
    <w:rsid w:val="00637CA5"/>
    <w:rsid w:val="00644FEA"/>
    <w:rsid w:val="00654538"/>
    <w:rsid w:val="0065797C"/>
    <w:rsid w:val="0066091D"/>
    <w:rsid w:val="00664678"/>
    <w:rsid w:val="00664839"/>
    <w:rsid w:val="00664CBB"/>
    <w:rsid w:val="006704B3"/>
    <w:rsid w:val="00672686"/>
    <w:rsid w:val="00672BDD"/>
    <w:rsid w:val="00675026"/>
    <w:rsid w:val="006754F6"/>
    <w:rsid w:val="00681156"/>
    <w:rsid w:val="00681D4C"/>
    <w:rsid w:val="00682619"/>
    <w:rsid w:val="00683BD4"/>
    <w:rsid w:val="00684681"/>
    <w:rsid w:val="00684F27"/>
    <w:rsid w:val="00685537"/>
    <w:rsid w:val="00685866"/>
    <w:rsid w:val="00687493"/>
    <w:rsid w:val="00690FC3"/>
    <w:rsid w:val="00694BC7"/>
    <w:rsid w:val="00694D06"/>
    <w:rsid w:val="006961E7"/>
    <w:rsid w:val="006B01A2"/>
    <w:rsid w:val="006B46FC"/>
    <w:rsid w:val="006C1116"/>
    <w:rsid w:val="006C17D3"/>
    <w:rsid w:val="006C36CF"/>
    <w:rsid w:val="006C39F6"/>
    <w:rsid w:val="006C45F0"/>
    <w:rsid w:val="006C5D1C"/>
    <w:rsid w:val="006C6266"/>
    <w:rsid w:val="006D42E8"/>
    <w:rsid w:val="006D693D"/>
    <w:rsid w:val="006E2EDE"/>
    <w:rsid w:val="006E415E"/>
    <w:rsid w:val="006E4804"/>
    <w:rsid w:val="006E610E"/>
    <w:rsid w:val="006E73CE"/>
    <w:rsid w:val="006F37CD"/>
    <w:rsid w:val="006F5968"/>
    <w:rsid w:val="00701926"/>
    <w:rsid w:val="0070500A"/>
    <w:rsid w:val="00707080"/>
    <w:rsid w:val="00715302"/>
    <w:rsid w:val="00715C72"/>
    <w:rsid w:val="0071652B"/>
    <w:rsid w:val="007174EE"/>
    <w:rsid w:val="00717529"/>
    <w:rsid w:val="0071776F"/>
    <w:rsid w:val="00717D8C"/>
    <w:rsid w:val="00724F9A"/>
    <w:rsid w:val="00726B41"/>
    <w:rsid w:val="007271A6"/>
    <w:rsid w:val="0072731B"/>
    <w:rsid w:val="00730890"/>
    <w:rsid w:val="00734BD9"/>
    <w:rsid w:val="00736341"/>
    <w:rsid w:val="00736AAE"/>
    <w:rsid w:val="007370B0"/>
    <w:rsid w:val="007435C5"/>
    <w:rsid w:val="00744364"/>
    <w:rsid w:val="00744C1B"/>
    <w:rsid w:val="00747A98"/>
    <w:rsid w:val="007529E9"/>
    <w:rsid w:val="0075479B"/>
    <w:rsid w:val="007648F3"/>
    <w:rsid w:val="00765475"/>
    <w:rsid w:val="00767F0D"/>
    <w:rsid w:val="00771CF4"/>
    <w:rsid w:val="00774037"/>
    <w:rsid w:val="0077484C"/>
    <w:rsid w:val="00775463"/>
    <w:rsid w:val="00775FB6"/>
    <w:rsid w:val="00776C8F"/>
    <w:rsid w:val="00777C10"/>
    <w:rsid w:val="00780579"/>
    <w:rsid w:val="00781535"/>
    <w:rsid w:val="0078658D"/>
    <w:rsid w:val="007868E1"/>
    <w:rsid w:val="00793817"/>
    <w:rsid w:val="00794F94"/>
    <w:rsid w:val="007A0011"/>
    <w:rsid w:val="007A03A5"/>
    <w:rsid w:val="007A1128"/>
    <w:rsid w:val="007A2B06"/>
    <w:rsid w:val="007A362E"/>
    <w:rsid w:val="007A4BDF"/>
    <w:rsid w:val="007A54F0"/>
    <w:rsid w:val="007A5772"/>
    <w:rsid w:val="007A6EB8"/>
    <w:rsid w:val="007A74AC"/>
    <w:rsid w:val="007B2FF2"/>
    <w:rsid w:val="007B4281"/>
    <w:rsid w:val="007B6390"/>
    <w:rsid w:val="007C0E9B"/>
    <w:rsid w:val="007C28A7"/>
    <w:rsid w:val="007C513F"/>
    <w:rsid w:val="007C53A3"/>
    <w:rsid w:val="007D15D6"/>
    <w:rsid w:val="007D275D"/>
    <w:rsid w:val="007D4D4A"/>
    <w:rsid w:val="007D5006"/>
    <w:rsid w:val="007D6B28"/>
    <w:rsid w:val="007D7DFA"/>
    <w:rsid w:val="007E0D80"/>
    <w:rsid w:val="007E18C7"/>
    <w:rsid w:val="007E19A4"/>
    <w:rsid w:val="007F19D5"/>
    <w:rsid w:val="007F284F"/>
    <w:rsid w:val="007F3F36"/>
    <w:rsid w:val="007F45A4"/>
    <w:rsid w:val="007F7D01"/>
    <w:rsid w:val="00803363"/>
    <w:rsid w:val="008039F5"/>
    <w:rsid w:val="00806347"/>
    <w:rsid w:val="008101CB"/>
    <w:rsid w:val="008102BB"/>
    <w:rsid w:val="00810406"/>
    <w:rsid w:val="00811C5A"/>
    <w:rsid w:val="00814DC2"/>
    <w:rsid w:val="00823147"/>
    <w:rsid w:val="00823A5A"/>
    <w:rsid w:val="008251E1"/>
    <w:rsid w:val="00825EB8"/>
    <w:rsid w:val="00840FA1"/>
    <w:rsid w:val="00843117"/>
    <w:rsid w:val="00844642"/>
    <w:rsid w:val="008453BB"/>
    <w:rsid w:val="00845E75"/>
    <w:rsid w:val="008461F3"/>
    <w:rsid w:val="00846B35"/>
    <w:rsid w:val="00853A1D"/>
    <w:rsid w:val="008540C2"/>
    <w:rsid w:val="008568D6"/>
    <w:rsid w:val="0086160F"/>
    <w:rsid w:val="00862CD0"/>
    <w:rsid w:val="00864086"/>
    <w:rsid w:val="00865978"/>
    <w:rsid w:val="0087154A"/>
    <w:rsid w:val="0087636A"/>
    <w:rsid w:val="00876E47"/>
    <w:rsid w:val="00877DCC"/>
    <w:rsid w:val="008802C6"/>
    <w:rsid w:val="00880F49"/>
    <w:rsid w:val="008811AC"/>
    <w:rsid w:val="00881F38"/>
    <w:rsid w:val="00884046"/>
    <w:rsid w:val="00884597"/>
    <w:rsid w:val="00886257"/>
    <w:rsid w:val="00891964"/>
    <w:rsid w:val="00896082"/>
    <w:rsid w:val="008A2C8C"/>
    <w:rsid w:val="008A306E"/>
    <w:rsid w:val="008A6ADC"/>
    <w:rsid w:val="008A6BA3"/>
    <w:rsid w:val="008B2B11"/>
    <w:rsid w:val="008B3CA3"/>
    <w:rsid w:val="008B3EF3"/>
    <w:rsid w:val="008B4855"/>
    <w:rsid w:val="008C09BA"/>
    <w:rsid w:val="008C0B35"/>
    <w:rsid w:val="008C1EC1"/>
    <w:rsid w:val="008C22C1"/>
    <w:rsid w:val="008C4080"/>
    <w:rsid w:val="008C4A37"/>
    <w:rsid w:val="008C76D0"/>
    <w:rsid w:val="008D334A"/>
    <w:rsid w:val="008D3841"/>
    <w:rsid w:val="008D48BE"/>
    <w:rsid w:val="008D4F63"/>
    <w:rsid w:val="008D7800"/>
    <w:rsid w:val="008D7FC3"/>
    <w:rsid w:val="008E148B"/>
    <w:rsid w:val="008E307D"/>
    <w:rsid w:val="008E53A2"/>
    <w:rsid w:val="008E5EFC"/>
    <w:rsid w:val="008F046A"/>
    <w:rsid w:val="008F17F0"/>
    <w:rsid w:val="008F28D6"/>
    <w:rsid w:val="008F2B58"/>
    <w:rsid w:val="008F3C1A"/>
    <w:rsid w:val="008F5172"/>
    <w:rsid w:val="008F5D85"/>
    <w:rsid w:val="008F7041"/>
    <w:rsid w:val="008F7668"/>
    <w:rsid w:val="009007AB"/>
    <w:rsid w:val="00900F91"/>
    <w:rsid w:val="00907D39"/>
    <w:rsid w:val="0091248F"/>
    <w:rsid w:val="009125E0"/>
    <w:rsid w:val="0091260D"/>
    <w:rsid w:val="00915089"/>
    <w:rsid w:val="009164D9"/>
    <w:rsid w:val="009173BD"/>
    <w:rsid w:val="00917AFB"/>
    <w:rsid w:val="009221D0"/>
    <w:rsid w:val="00922A62"/>
    <w:rsid w:val="009239D6"/>
    <w:rsid w:val="0092455E"/>
    <w:rsid w:val="00930AAA"/>
    <w:rsid w:val="00934615"/>
    <w:rsid w:val="00935DB3"/>
    <w:rsid w:val="00936639"/>
    <w:rsid w:val="009403A1"/>
    <w:rsid w:val="00940D91"/>
    <w:rsid w:val="00941545"/>
    <w:rsid w:val="0094711B"/>
    <w:rsid w:val="00947256"/>
    <w:rsid w:val="009508C4"/>
    <w:rsid w:val="0095279E"/>
    <w:rsid w:val="00955B67"/>
    <w:rsid w:val="00956100"/>
    <w:rsid w:val="009561A1"/>
    <w:rsid w:val="00956680"/>
    <w:rsid w:val="00960735"/>
    <w:rsid w:val="00960F41"/>
    <w:rsid w:val="00961786"/>
    <w:rsid w:val="00961F90"/>
    <w:rsid w:val="00962099"/>
    <w:rsid w:val="00964515"/>
    <w:rsid w:val="0096609B"/>
    <w:rsid w:val="009673ED"/>
    <w:rsid w:val="0097334C"/>
    <w:rsid w:val="00973379"/>
    <w:rsid w:val="00976CE4"/>
    <w:rsid w:val="009779D0"/>
    <w:rsid w:val="00982367"/>
    <w:rsid w:val="00983332"/>
    <w:rsid w:val="00983A1B"/>
    <w:rsid w:val="0098550A"/>
    <w:rsid w:val="00985B70"/>
    <w:rsid w:val="00987F2E"/>
    <w:rsid w:val="00991644"/>
    <w:rsid w:val="00994FC0"/>
    <w:rsid w:val="00997C2E"/>
    <w:rsid w:val="009A064D"/>
    <w:rsid w:val="009A0BBC"/>
    <w:rsid w:val="009A0CF1"/>
    <w:rsid w:val="009A2FB5"/>
    <w:rsid w:val="009A473D"/>
    <w:rsid w:val="009A6126"/>
    <w:rsid w:val="009A6615"/>
    <w:rsid w:val="009B1D18"/>
    <w:rsid w:val="009B3C9C"/>
    <w:rsid w:val="009B6545"/>
    <w:rsid w:val="009C334C"/>
    <w:rsid w:val="009D128E"/>
    <w:rsid w:val="009D2C35"/>
    <w:rsid w:val="009D2DBA"/>
    <w:rsid w:val="009D3BEF"/>
    <w:rsid w:val="009E2599"/>
    <w:rsid w:val="009E4CE4"/>
    <w:rsid w:val="009E6B30"/>
    <w:rsid w:val="009E73E4"/>
    <w:rsid w:val="009E793F"/>
    <w:rsid w:val="009F0896"/>
    <w:rsid w:val="009F35DC"/>
    <w:rsid w:val="009F3DC1"/>
    <w:rsid w:val="009F4B50"/>
    <w:rsid w:val="009F769D"/>
    <w:rsid w:val="009F7BF2"/>
    <w:rsid w:val="00A007AB"/>
    <w:rsid w:val="00A007B3"/>
    <w:rsid w:val="00A00DF1"/>
    <w:rsid w:val="00A02271"/>
    <w:rsid w:val="00A04DB6"/>
    <w:rsid w:val="00A061AC"/>
    <w:rsid w:val="00A10569"/>
    <w:rsid w:val="00A106AA"/>
    <w:rsid w:val="00A10755"/>
    <w:rsid w:val="00A10935"/>
    <w:rsid w:val="00A111B8"/>
    <w:rsid w:val="00A117F2"/>
    <w:rsid w:val="00A131F0"/>
    <w:rsid w:val="00A148BD"/>
    <w:rsid w:val="00A15FA9"/>
    <w:rsid w:val="00A20099"/>
    <w:rsid w:val="00A223B1"/>
    <w:rsid w:val="00A224A7"/>
    <w:rsid w:val="00A2401B"/>
    <w:rsid w:val="00A26351"/>
    <w:rsid w:val="00A27D8B"/>
    <w:rsid w:val="00A27DD4"/>
    <w:rsid w:val="00A327F6"/>
    <w:rsid w:val="00A33607"/>
    <w:rsid w:val="00A36B38"/>
    <w:rsid w:val="00A372A9"/>
    <w:rsid w:val="00A37D64"/>
    <w:rsid w:val="00A40861"/>
    <w:rsid w:val="00A41633"/>
    <w:rsid w:val="00A4217E"/>
    <w:rsid w:val="00A44A14"/>
    <w:rsid w:val="00A464F2"/>
    <w:rsid w:val="00A46D09"/>
    <w:rsid w:val="00A52135"/>
    <w:rsid w:val="00A522B4"/>
    <w:rsid w:val="00A53DC8"/>
    <w:rsid w:val="00A5513D"/>
    <w:rsid w:val="00A61F09"/>
    <w:rsid w:val="00A67CAF"/>
    <w:rsid w:val="00A7117E"/>
    <w:rsid w:val="00A72B3D"/>
    <w:rsid w:val="00A72E51"/>
    <w:rsid w:val="00A73FF7"/>
    <w:rsid w:val="00A749B3"/>
    <w:rsid w:val="00A776A0"/>
    <w:rsid w:val="00A844DE"/>
    <w:rsid w:val="00A8497D"/>
    <w:rsid w:val="00A9031F"/>
    <w:rsid w:val="00A9270A"/>
    <w:rsid w:val="00A92867"/>
    <w:rsid w:val="00A94D5C"/>
    <w:rsid w:val="00AA3EA2"/>
    <w:rsid w:val="00AA47A5"/>
    <w:rsid w:val="00AA5B89"/>
    <w:rsid w:val="00AA7100"/>
    <w:rsid w:val="00AB4438"/>
    <w:rsid w:val="00AB5CB7"/>
    <w:rsid w:val="00AB6002"/>
    <w:rsid w:val="00AC063B"/>
    <w:rsid w:val="00AC0A62"/>
    <w:rsid w:val="00AC273B"/>
    <w:rsid w:val="00AC2E60"/>
    <w:rsid w:val="00AC3DA8"/>
    <w:rsid w:val="00AC42C6"/>
    <w:rsid w:val="00AC44F3"/>
    <w:rsid w:val="00AC4907"/>
    <w:rsid w:val="00AD1F96"/>
    <w:rsid w:val="00AD26E0"/>
    <w:rsid w:val="00AD5075"/>
    <w:rsid w:val="00AD508E"/>
    <w:rsid w:val="00AD67CE"/>
    <w:rsid w:val="00AD6CCF"/>
    <w:rsid w:val="00AE3C48"/>
    <w:rsid w:val="00AE5DA8"/>
    <w:rsid w:val="00AE6019"/>
    <w:rsid w:val="00AE6AB0"/>
    <w:rsid w:val="00AF1866"/>
    <w:rsid w:val="00AF1889"/>
    <w:rsid w:val="00AF5A26"/>
    <w:rsid w:val="00AF7D9B"/>
    <w:rsid w:val="00B0179C"/>
    <w:rsid w:val="00B023EC"/>
    <w:rsid w:val="00B031BB"/>
    <w:rsid w:val="00B05952"/>
    <w:rsid w:val="00B07B7B"/>
    <w:rsid w:val="00B07C69"/>
    <w:rsid w:val="00B12492"/>
    <w:rsid w:val="00B12C04"/>
    <w:rsid w:val="00B14CF7"/>
    <w:rsid w:val="00B15010"/>
    <w:rsid w:val="00B16BFF"/>
    <w:rsid w:val="00B17C3C"/>
    <w:rsid w:val="00B20E85"/>
    <w:rsid w:val="00B23361"/>
    <w:rsid w:val="00B23A12"/>
    <w:rsid w:val="00B24FA6"/>
    <w:rsid w:val="00B2568F"/>
    <w:rsid w:val="00B26231"/>
    <w:rsid w:val="00B2642E"/>
    <w:rsid w:val="00B378F1"/>
    <w:rsid w:val="00B40F46"/>
    <w:rsid w:val="00B41C77"/>
    <w:rsid w:val="00B44A7F"/>
    <w:rsid w:val="00B46455"/>
    <w:rsid w:val="00B503C4"/>
    <w:rsid w:val="00B51A0A"/>
    <w:rsid w:val="00B52004"/>
    <w:rsid w:val="00B55D4E"/>
    <w:rsid w:val="00B57B2A"/>
    <w:rsid w:val="00B638CB"/>
    <w:rsid w:val="00B646B0"/>
    <w:rsid w:val="00B64E50"/>
    <w:rsid w:val="00B715A5"/>
    <w:rsid w:val="00B728B7"/>
    <w:rsid w:val="00B73195"/>
    <w:rsid w:val="00B7350D"/>
    <w:rsid w:val="00B75A79"/>
    <w:rsid w:val="00B75FD7"/>
    <w:rsid w:val="00B7762E"/>
    <w:rsid w:val="00B93884"/>
    <w:rsid w:val="00B97078"/>
    <w:rsid w:val="00BA200B"/>
    <w:rsid w:val="00BB08BE"/>
    <w:rsid w:val="00BB115B"/>
    <w:rsid w:val="00BB2B43"/>
    <w:rsid w:val="00BB2FBF"/>
    <w:rsid w:val="00BB379A"/>
    <w:rsid w:val="00BB5B40"/>
    <w:rsid w:val="00BB64A4"/>
    <w:rsid w:val="00BB7133"/>
    <w:rsid w:val="00BB76B0"/>
    <w:rsid w:val="00BB7932"/>
    <w:rsid w:val="00BB7D55"/>
    <w:rsid w:val="00BC059F"/>
    <w:rsid w:val="00BC44F2"/>
    <w:rsid w:val="00BC577B"/>
    <w:rsid w:val="00BC5F7B"/>
    <w:rsid w:val="00BC664E"/>
    <w:rsid w:val="00BC722C"/>
    <w:rsid w:val="00BD4021"/>
    <w:rsid w:val="00BD42D2"/>
    <w:rsid w:val="00BD4E46"/>
    <w:rsid w:val="00BD529B"/>
    <w:rsid w:val="00BD5F4E"/>
    <w:rsid w:val="00BD7A59"/>
    <w:rsid w:val="00BE1582"/>
    <w:rsid w:val="00BE16C0"/>
    <w:rsid w:val="00BE1817"/>
    <w:rsid w:val="00BE21D9"/>
    <w:rsid w:val="00BE37F9"/>
    <w:rsid w:val="00BE3F7E"/>
    <w:rsid w:val="00BE55CA"/>
    <w:rsid w:val="00BE5A4B"/>
    <w:rsid w:val="00BE602D"/>
    <w:rsid w:val="00BE6429"/>
    <w:rsid w:val="00BF334C"/>
    <w:rsid w:val="00BF6395"/>
    <w:rsid w:val="00C05A4B"/>
    <w:rsid w:val="00C06D29"/>
    <w:rsid w:val="00C10E0A"/>
    <w:rsid w:val="00C13126"/>
    <w:rsid w:val="00C1337C"/>
    <w:rsid w:val="00C14EDD"/>
    <w:rsid w:val="00C15B66"/>
    <w:rsid w:val="00C15C6E"/>
    <w:rsid w:val="00C216A9"/>
    <w:rsid w:val="00C235D8"/>
    <w:rsid w:val="00C23661"/>
    <w:rsid w:val="00C23AB6"/>
    <w:rsid w:val="00C26215"/>
    <w:rsid w:val="00C274E8"/>
    <w:rsid w:val="00C32198"/>
    <w:rsid w:val="00C33037"/>
    <w:rsid w:val="00C35908"/>
    <w:rsid w:val="00C454A1"/>
    <w:rsid w:val="00C50023"/>
    <w:rsid w:val="00C52F0A"/>
    <w:rsid w:val="00C568B5"/>
    <w:rsid w:val="00C57217"/>
    <w:rsid w:val="00C602E4"/>
    <w:rsid w:val="00C63AD7"/>
    <w:rsid w:val="00C666B4"/>
    <w:rsid w:val="00C67C18"/>
    <w:rsid w:val="00C70B64"/>
    <w:rsid w:val="00C71A0F"/>
    <w:rsid w:val="00C72CA2"/>
    <w:rsid w:val="00C75F1A"/>
    <w:rsid w:val="00C77DB3"/>
    <w:rsid w:val="00C80799"/>
    <w:rsid w:val="00C808E9"/>
    <w:rsid w:val="00C80BA8"/>
    <w:rsid w:val="00C82BFE"/>
    <w:rsid w:val="00C8404A"/>
    <w:rsid w:val="00C8668A"/>
    <w:rsid w:val="00C8794F"/>
    <w:rsid w:val="00C87DFD"/>
    <w:rsid w:val="00C87F77"/>
    <w:rsid w:val="00C918E8"/>
    <w:rsid w:val="00CA5E15"/>
    <w:rsid w:val="00CA68C3"/>
    <w:rsid w:val="00CB1DB6"/>
    <w:rsid w:val="00CB60D1"/>
    <w:rsid w:val="00CB68D0"/>
    <w:rsid w:val="00CC04B9"/>
    <w:rsid w:val="00CC63AF"/>
    <w:rsid w:val="00CD357F"/>
    <w:rsid w:val="00CD4689"/>
    <w:rsid w:val="00CD482E"/>
    <w:rsid w:val="00CD5F67"/>
    <w:rsid w:val="00CE0596"/>
    <w:rsid w:val="00CE2366"/>
    <w:rsid w:val="00CE55AA"/>
    <w:rsid w:val="00CE5F1F"/>
    <w:rsid w:val="00CE7332"/>
    <w:rsid w:val="00CF2956"/>
    <w:rsid w:val="00CF3AB1"/>
    <w:rsid w:val="00CF411F"/>
    <w:rsid w:val="00CF5E5F"/>
    <w:rsid w:val="00CF71D0"/>
    <w:rsid w:val="00D01545"/>
    <w:rsid w:val="00D035A3"/>
    <w:rsid w:val="00D04A75"/>
    <w:rsid w:val="00D05064"/>
    <w:rsid w:val="00D057BA"/>
    <w:rsid w:val="00D07284"/>
    <w:rsid w:val="00D136A7"/>
    <w:rsid w:val="00D13D0C"/>
    <w:rsid w:val="00D17DBB"/>
    <w:rsid w:val="00D24035"/>
    <w:rsid w:val="00D25E3E"/>
    <w:rsid w:val="00D26BDB"/>
    <w:rsid w:val="00D305A0"/>
    <w:rsid w:val="00D305D2"/>
    <w:rsid w:val="00D30F0F"/>
    <w:rsid w:val="00D31EDE"/>
    <w:rsid w:val="00D331B3"/>
    <w:rsid w:val="00D33832"/>
    <w:rsid w:val="00D33ABC"/>
    <w:rsid w:val="00D3444A"/>
    <w:rsid w:val="00D34B49"/>
    <w:rsid w:val="00D36410"/>
    <w:rsid w:val="00D36B69"/>
    <w:rsid w:val="00D376D8"/>
    <w:rsid w:val="00D408D0"/>
    <w:rsid w:val="00D42ACD"/>
    <w:rsid w:val="00D4706A"/>
    <w:rsid w:val="00D5187A"/>
    <w:rsid w:val="00D573A5"/>
    <w:rsid w:val="00D60BFC"/>
    <w:rsid w:val="00D6445A"/>
    <w:rsid w:val="00D65204"/>
    <w:rsid w:val="00D658AD"/>
    <w:rsid w:val="00D65994"/>
    <w:rsid w:val="00D73B77"/>
    <w:rsid w:val="00D81DBF"/>
    <w:rsid w:val="00D823A2"/>
    <w:rsid w:val="00D8309C"/>
    <w:rsid w:val="00D83673"/>
    <w:rsid w:val="00D84E6E"/>
    <w:rsid w:val="00D8701A"/>
    <w:rsid w:val="00D911AA"/>
    <w:rsid w:val="00D94042"/>
    <w:rsid w:val="00DA148D"/>
    <w:rsid w:val="00DA3E54"/>
    <w:rsid w:val="00DA3FD9"/>
    <w:rsid w:val="00DA778B"/>
    <w:rsid w:val="00DB630C"/>
    <w:rsid w:val="00DC11B3"/>
    <w:rsid w:val="00DC3948"/>
    <w:rsid w:val="00DC4960"/>
    <w:rsid w:val="00DD0744"/>
    <w:rsid w:val="00DD1D59"/>
    <w:rsid w:val="00DD2980"/>
    <w:rsid w:val="00DD5410"/>
    <w:rsid w:val="00DD5C03"/>
    <w:rsid w:val="00DD673A"/>
    <w:rsid w:val="00DE033C"/>
    <w:rsid w:val="00DE06C6"/>
    <w:rsid w:val="00DE26CE"/>
    <w:rsid w:val="00DE63DD"/>
    <w:rsid w:val="00DE6631"/>
    <w:rsid w:val="00DE6B9C"/>
    <w:rsid w:val="00DE6C5A"/>
    <w:rsid w:val="00DE7FBC"/>
    <w:rsid w:val="00DF1FC8"/>
    <w:rsid w:val="00DF2A87"/>
    <w:rsid w:val="00E01378"/>
    <w:rsid w:val="00E018B0"/>
    <w:rsid w:val="00E020F2"/>
    <w:rsid w:val="00E02C73"/>
    <w:rsid w:val="00E02F1B"/>
    <w:rsid w:val="00E05778"/>
    <w:rsid w:val="00E11060"/>
    <w:rsid w:val="00E11B03"/>
    <w:rsid w:val="00E12859"/>
    <w:rsid w:val="00E15D64"/>
    <w:rsid w:val="00E160E0"/>
    <w:rsid w:val="00E173B8"/>
    <w:rsid w:val="00E173DF"/>
    <w:rsid w:val="00E201B6"/>
    <w:rsid w:val="00E214F8"/>
    <w:rsid w:val="00E2193E"/>
    <w:rsid w:val="00E21E28"/>
    <w:rsid w:val="00E21F09"/>
    <w:rsid w:val="00E22669"/>
    <w:rsid w:val="00E23D07"/>
    <w:rsid w:val="00E308D3"/>
    <w:rsid w:val="00E367FC"/>
    <w:rsid w:val="00E403C6"/>
    <w:rsid w:val="00E40ED0"/>
    <w:rsid w:val="00E41430"/>
    <w:rsid w:val="00E41E5E"/>
    <w:rsid w:val="00E41FF1"/>
    <w:rsid w:val="00E435C7"/>
    <w:rsid w:val="00E63F1E"/>
    <w:rsid w:val="00E64EFE"/>
    <w:rsid w:val="00E66BE0"/>
    <w:rsid w:val="00E67288"/>
    <w:rsid w:val="00E726D2"/>
    <w:rsid w:val="00E735B7"/>
    <w:rsid w:val="00E75008"/>
    <w:rsid w:val="00E764A6"/>
    <w:rsid w:val="00E812A7"/>
    <w:rsid w:val="00E825F4"/>
    <w:rsid w:val="00E82D9F"/>
    <w:rsid w:val="00E83F97"/>
    <w:rsid w:val="00E84F02"/>
    <w:rsid w:val="00E860DE"/>
    <w:rsid w:val="00E91442"/>
    <w:rsid w:val="00E91C29"/>
    <w:rsid w:val="00E93465"/>
    <w:rsid w:val="00E936D5"/>
    <w:rsid w:val="00E96975"/>
    <w:rsid w:val="00E96DF6"/>
    <w:rsid w:val="00EA0587"/>
    <w:rsid w:val="00EA306A"/>
    <w:rsid w:val="00EA4166"/>
    <w:rsid w:val="00EA5BF0"/>
    <w:rsid w:val="00EA6975"/>
    <w:rsid w:val="00EA7598"/>
    <w:rsid w:val="00EB08C5"/>
    <w:rsid w:val="00EB4AB6"/>
    <w:rsid w:val="00EB5F3B"/>
    <w:rsid w:val="00EB6157"/>
    <w:rsid w:val="00EB7DC9"/>
    <w:rsid w:val="00EC27DF"/>
    <w:rsid w:val="00EC601D"/>
    <w:rsid w:val="00EC6999"/>
    <w:rsid w:val="00ED00E9"/>
    <w:rsid w:val="00ED040A"/>
    <w:rsid w:val="00ED1B19"/>
    <w:rsid w:val="00ED32F4"/>
    <w:rsid w:val="00ED77F8"/>
    <w:rsid w:val="00ED7EA8"/>
    <w:rsid w:val="00EE100C"/>
    <w:rsid w:val="00EE4FD8"/>
    <w:rsid w:val="00EE5FD7"/>
    <w:rsid w:val="00EF33AF"/>
    <w:rsid w:val="00EF4374"/>
    <w:rsid w:val="00F016F5"/>
    <w:rsid w:val="00F020FC"/>
    <w:rsid w:val="00F03A4B"/>
    <w:rsid w:val="00F0420A"/>
    <w:rsid w:val="00F04737"/>
    <w:rsid w:val="00F06D09"/>
    <w:rsid w:val="00F10F8C"/>
    <w:rsid w:val="00F1102F"/>
    <w:rsid w:val="00F12FFE"/>
    <w:rsid w:val="00F130A4"/>
    <w:rsid w:val="00F138C4"/>
    <w:rsid w:val="00F20943"/>
    <w:rsid w:val="00F209BE"/>
    <w:rsid w:val="00F2173B"/>
    <w:rsid w:val="00F21C64"/>
    <w:rsid w:val="00F309E7"/>
    <w:rsid w:val="00F30D83"/>
    <w:rsid w:val="00F332F0"/>
    <w:rsid w:val="00F3446D"/>
    <w:rsid w:val="00F344B4"/>
    <w:rsid w:val="00F346EC"/>
    <w:rsid w:val="00F36939"/>
    <w:rsid w:val="00F37AD7"/>
    <w:rsid w:val="00F37EFA"/>
    <w:rsid w:val="00F42296"/>
    <w:rsid w:val="00F42D64"/>
    <w:rsid w:val="00F52D14"/>
    <w:rsid w:val="00F52DFB"/>
    <w:rsid w:val="00F536F9"/>
    <w:rsid w:val="00F55486"/>
    <w:rsid w:val="00F607B9"/>
    <w:rsid w:val="00F60F23"/>
    <w:rsid w:val="00F66FE7"/>
    <w:rsid w:val="00F67F4E"/>
    <w:rsid w:val="00F67FD6"/>
    <w:rsid w:val="00F70252"/>
    <w:rsid w:val="00F70564"/>
    <w:rsid w:val="00F74384"/>
    <w:rsid w:val="00F81F4D"/>
    <w:rsid w:val="00F82B42"/>
    <w:rsid w:val="00F84115"/>
    <w:rsid w:val="00F8588D"/>
    <w:rsid w:val="00F85D52"/>
    <w:rsid w:val="00F863CF"/>
    <w:rsid w:val="00F878D3"/>
    <w:rsid w:val="00F90964"/>
    <w:rsid w:val="00F9446F"/>
    <w:rsid w:val="00F9638B"/>
    <w:rsid w:val="00FA2257"/>
    <w:rsid w:val="00FA5F1F"/>
    <w:rsid w:val="00FA6787"/>
    <w:rsid w:val="00FA7748"/>
    <w:rsid w:val="00FB31A7"/>
    <w:rsid w:val="00FB4D0D"/>
    <w:rsid w:val="00FB72B3"/>
    <w:rsid w:val="00FB72D2"/>
    <w:rsid w:val="00FB73F0"/>
    <w:rsid w:val="00FB7569"/>
    <w:rsid w:val="00FB75B1"/>
    <w:rsid w:val="00FC074F"/>
    <w:rsid w:val="00FC18C6"/>
    <w:rsid w:val="00FC6D20"/>
    <w:rsid w:val="00FC7C3F"/>
    <w:rsid w:val="00FD4821"/>
    <w:rsid w:val="00FE0C5A"/>
    <w:rsid w:val="00FE0F04"/>
    <w:rsid w:val="00FE1509"/>
    <w:rsid w:val="00FE2515"/>
    <w:rsid w:val="00FE4C8B"/>
    <w:rsid w:val="00FF2879"/>
    <w:rsid w:val="00FF3F60"/>
    <w:rsid w:val="00FF4DF3"/>
    <w:rsid w:val="00FF4FA1"/>
    <w:rsid w:val="00FF52E1"/>
    <w:rsid w:val="00FF6B18"/>
    <w:rsid w:val="00FF6D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6E50C"/>
  <w15:docId w15:val="{E1EBF14E-7863-41E0-86F7-8C83FD61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7AB"/>
    <w:rPr>
      <w:sz w:val="24"/>
      <w:szCs w:val="24"/>
    </w:rPr>
  </w:style>
  <w:style w:type="paragraph" w:styleId="Heading1">
    <w:name w:val="heading 1"/>
    <w:basedOn w:val="Normal"/>
    <w:next w:val="Normal"/>
    <w:link w:val="Heading1Char"/>
    <w:qFormat/>
    <w:rsid w:val="00A007AB"/>
    <w:pPr>
      <w:keepNext/>
      <w:jc w:val="right"/>
      <w:outlineLvl w:val="0"/>
    </w:pPr>
    <w:rPr>
      <w:b/>
      <w:bCs/>
    </w:rPr>
  </w:style>
  <w:style w:type="paragraph" w:styleId="Heading2">
    <w:name w:val="heading 2"/>
    <w:basedOn w:val="Normal"/>
    <w:next w:val="Normal"/>
    <w:qFormat/>
    <w:rsid w:val="00A007AB"/>
    <w:pPr>
      <w:keepNext/>
      <w:jc w:val="center"/>
      <w:outlineLvl w:val="1"/>
    </w:pPr>
    <w:rPr>
      <w:b/>
      <w:bCs/>
    </w:rPr>
  </w:style>
  <w:style w:type="paragraph" w:styleId="Heading3">
    <w:name w:val="heading 3"/>
    <w:basedOn w:val="Normal"/>
    <w:next w:val="Normal"/>
    <w:qFormat/>
    <w:rsid w:val="00A007AB"/>
    <w:pPr>
      <w:keepNext/>
      <w:ind w:left="1080"/>
      <w:outlineLvl w:val="2"/>
    </w:pPr>
    <w:rPr>
      <w:u w:val="single"/>
    </w:rPr>
  </w:style>
  <w:style w:type="paragraph" w:styleId="Heading4">
    <w:name w:val="heading 4"/>
    <w:basedOn w:val="Normal"/>
    <w:next w:val="Normal"/>
    <w:qFormat/>
    <w:rsid w:val="00A007AB"/>
    <w:pPr>
      <w:keepNext/>
      <w:jc w:val="right"/>
      <w:outlineLvl w:val="3"/>
    </w:pPr>
    <w:rPr>
      <w:b/>
      <w:u w:val="single"/>
    </w:rPr>
  </w:style>
  <w:style w:type="paragraph" w:styleId="Heading5">
    <w:name w:val="heading 5"/>
    <w:basedOn w:val="Normal"/>
    <w:next w:val="Normal"/>
    <w:qFormat/>
    <w:rsid w:val="00A007AB"/>
    <w:pPr>
      <w:keepNext/>
      <w:ind w:left="720" w:firstLine="360"/>
      <w:jc w:val="right"/>
      <w:outlineLvl w:val="4"/>
    </w:pPr>
    <w:rPr>
      <w:bCs/>
      <w:u w:val="single"/>
    </w:rPr>
  </w:style>
  <w:style w:type="paragraph" w:styleId="Heading6">
    <w:name w:val="heading 6"/>
    <w:basedOn w:val="Normal"/>
    <w:next w:val="Normal"/>
    <w:qFormat/>
    <w:rsid w:val="00A007AB"/>
    <w:pPr>
      <w:keepNext/>
      <w:ind w:left="720" w:firstLine="360"/>
      <w:jc w:val="center"/>
      <w:outlineLvl w:val="5"/>
    </w:pPr>
    <w:rPr>
      <w:bCs/>
      <w:u w:val="single"/>
    </w:rPr>
  </w:style>
  <w:style w:type="paragraph" w:styleId="Heading7">
    <w:name w:val="heading 7"/>
    <w:basedOn w:val="Normal"/>
    <w:next w:val="Normal"/>
    <w:qFormat/>
    <w:rsid w:val="00A007AB"/>
    <w:pPr>
      <w:keepNext/>
      <w:jc w:val="center"/>
      <w:outlineLvl w:val="6"/>
    </w:pPr>
    <w:rPr>
      <w:b/>
      <w:sz w:val="16"/>
    </w:rPr>
  </w:style>
  <w:style w:type="paragraph" w:styleId="Heading8">
    <w:name w:val="heading 8"/>
    <w:basedOn w:val="Normal"/>
    <w:next w:val="Normal"/>
    <w:qFormat/>
    <w:rsid w:val="00A007AB"/>
    <w:pPr>
      <w:keepNext/>
      <w:outlineLvl w:val="7"/>
    </w:pPr>
    <w:rPr>
      <w:bCs/>
      <w:sz w:val="18"/>
      <w:u w:val="single"/>
    </w:rPr>
  </w:style>
  <w:style w:type="paragraph" w:styleId="Heading9">
    <w:name w:val="heading 9"/>
    <w:basedOn w:val="Normal"/>
    <w:next w:val="Normal"/>
    <w:qFormat/>
    <w:rsid w:val="00A007AB"/>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007AB"/>
    <w:rPr>
      <w:sz w:val="20"/>
      <w:szCs w:val="20"/>
    </w:rPr>
  </w:style>
  <w:style w:type="character" w:styleId="FootnoteReference">
    <w:name w:val="footnote reference"/>
    <w:basedOn w:val="DefaultParagraphFont"/>
    <w:uiPriority w:val="99"/>
    <w:rsid w:val="00A007AB"/>
    <w:rPr>
      <w:vertAlign w:val="superscript"/>
    </w:rPr>
  </w:style>
  <w:style w:type="paragraph" w:customStyle="1" w:styleId="ChapterNumber">
    <w:name w:val="ChapterNumber"/>
    <w:basedOn w:val="Normal"/>
    <w:next w:val="Normal"/>
    <w:rsid w:val="00A007AB"/>
    <w:pPr>
      <w:spacing w:after="360"/>
    </w:pPr>
  </w:style>
  <w:style w:type="paragraph" w:customStyle="1" w:styleId="Outline1">
    <w:name w:val="Outline1"/>
    <w:basedOn w:val="Outline"/>
    <w:next w:val="Outline2"/>
    <w:rsid w:val="00A007AB"/>
    <w:pPr>
      <w:keepNext/>
      <w:tabs>
        <w:tab w:val="num" w:pos="360"/>
      </w:tabs>
      <w:ind w:left="360" w:hanging="360"/>
    </w:pPr>
  </w:style>
  <w:style w:type="paragraph" w:customStyle="1" w:styleId="Outline">
    <w:name w:val="Outline"/>
    <w:basedOn w:val="Normal"/>
    <w:rsid w:val="00A007AB"/>
    <w:pPr>
      <w:spacing w:before="240"/>
    </w:pPr>
    <w:rPr>
      <w:kern w:val="28"/>
    </w:rPr>
  </w:style>
  <w:style w:type="paragraph" w:customStyle="1" w:styleId="Outline2">
    <w:name w:val="Outline2"/>
    <w:basedOn w:val="Normal"/>
    <w:rsid w:val="00A007AB"/>
    <w:pPr>
      <w:numPr>
        <w:ilvl w:val="1"/>
        <w:numId w:val="1"/>
      </w:numPr>
      <w:tabs>
        <w:tab w:val="clear" w:pos="1152"/>
        <w:tab w:val="num" w:pos="864"/>
      </w:tabs>
      <w:spacing w:before="240"/>
      <w:ind w:left="864" w:hanging="504"/>
    </w:pPr>
    <w:rPr>
      <w:kern w:val="28"/>
    </w:rPr>
  </w:style>
  <w:style w:type="paragraph" w:customStyle="1" w:styleId="Outline3">
    <w:name w:val="Outline3"/>
    <w:basedOn w:val="Normal"/>
    <w:rsid w:val="00A007AB"/>
    <w:pPr>
      <w:numPr>
        <w:ilvl w:val="2"/>
        <w:numId w:val="1"/>
      </w:numPr>
      <w:tabs>
        <w:tab w:val="clear" w:pos="1728"/>
        <w:tab w:val="num" w:pos="1368"/>
      </w:tabs>
      <w:spacing w:before="240"/>
      <w:ind w:left="1368" w:hanging="504"/>
    </w:pPr>
    <w:rPr>
      <w:kern w:val="28"/>
    </w:rPr>
  </w:style>
  <w:style w:type="paragraph" w:customStyle="1" w:styleId="Outline4">
    <w:name w:val="Outline4"/>
    <w:basedOn w:val="Normal"/>
    <w:rsid w:val="00A007AB"/>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rsid w:val="00A007AB"/>
    <w:pPr>
      <w:numPr>
        <w:numId w:val="2"/>
      </w:numPr>
      <w:tabs>
        <w:tab w:val="clear" w:pos="360"/>
        <w:tab w:val="left" w:pos="1440"/>
      </w:tabs>
      <w:spacing w:before="120"/>
      <w:ind w:left="1440" w:hanging="450"/>
    </w:pPr>
  </w:style>
  <w:style w:type="paragraph" w:styleId="BodyText">
    <w:name w:val="Body Text"/>
    <w:basedOn w:val="Normal"/>
    <w:link w:val="BodyTextChar"/>
    <w:rsid w:val="00A007AB"/>
    <w:pPr>
      <w:tabs>
        <w:tab w:val="center" w:pos="4680"/>
      </w:tabs>
      <w:spacing w:line="275" w:lineRule="atLeast"/>
      <w:jc w:val="center"/>
    </w:pPr>
    <w:rPr>
      <w:b/>
    </w:rPr>
  </w:style>
  <w:style w:type="paragraph" w:styleId="BodyTextIndent">
    <w:name w:val="Body Text Indent"/>
    <w:basedOn w:val="Normal"/>
    <w:rsid w:val="00A007AB"/>
    <w:pPr>
      <w:tabs>
        <w:tab w:val="left" w:pos="0"/>
        <w:tab w:val="right" w:leader="dot" w:pos="8640"/>
      </w:tabs>
      <w:ind w:hanging="720"/>
      <w:jc w:val="both"/>
    </w:pPr>
  </w:style>
  <w:style w:type="paragraph" w:styleId="List">
    <w:name w:val="List"/>
    <w:basedOn w:val="Normal"/>
    <w:rsid w:val="00A007AB"/>
    <w:pPr>
      <w:ind w:left="360" w:hanging="360"/>
    </w:pPr>
  </w:style>
  <w:style w:type="paragraph" w:styleId="List2">
    <w:name w:val="List 2"/>
    <w:basedOn w:val="Normal"/>
    <w:rsid w:val="00A007AB"/>
    <w:pPr>
      <w:ind w:left="720" w:hanging="360"/>
    </w:pPr>
  </w:style>
  <w:style w:type="paragraph" w:styleId="List3">
    <w:name w:val="List 3"/>
    <w:basedOn w:val="Normal"/>
    <w:rsid w:val="00A007AB"/>
    <w:pPr>
      <w:ind w:left="1080" w:hanging="360"/>
    </w:pPr>
  </w:style>
  <w:style w:type="paragraph" w:styleId="MessageHeader">
    <w:name w:val="Message Header"/>
    <w:basedOn w:val="Normal"/>
    <w:rsid w:val="00A007A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Salutation">
    <w:name w:val="Salutation"/>
    <w:basedOn w:val="Normal"/>
    <w:next w:val="Normal"/>
    <w:rsid w:val="00A007AB"/>
  </w:style>
  <w:style w:type="paragraph" w:styleId="Closing">
    <w:name w:val="Closing"/>
    <w:basedOn w:val="Normal"/>
    <w:rsid w:val="00A007AB"/>
    <w:pPr>
      <w:ind w:left="4320"/>
    </w:pPr>
  </w:style>
  <w:style w:type="paragraph" w:styleId="Date">
    <w:name w:val="Date"/>
    <w:basedOn w:val="Normal"/>
    <w:next w:val="Normal"/>
    <w:link w:val="DateChar"/>
    <w:rsid w:val="00A007AB"/>
  </w:style>
  <w:style w:type="paragraph" w:styleId="ListContinue">
    <w:name w:val="List Continue"/>
    <w:basedOn w:val="Normal"/>
    <w:rsid w:val="00A007AB"/>
    <w:pPr>
      <w:spacing w:after="120"/>
      <w:ind w:left="360"/>
    </w:pPr>
  </w:style>
  <w:style w:type="paragraph" w:styleId="ListContinue2">
    <w:name w:val="List Continue 2"/>
    <w:basedOn w:val="Normal"/>
    <w:rsid w:val="00A007AB"/>
    <w:pPr>
      <w:spacing w:after="120"/>
      <w:ind w:left="720"/>
    </w:pPr>
  </w:style>
  <w:style w:type="paragraph" w:styleId="ListContinue3">
    <w:name w:val="List Continue 3"/>
    <w:basedOn w:val="Normal"/>
    <w:rsid w:val="00A007AB"/>
    <w:pPr>
      <w:spacing w:after="120"/>
      <w:ind w:left="1080"/>
    </w:pPr>
  </w:style>
  <w:style w:type="paragraph" w:styleId="Signature">
    <w:name w:val="Signature"/>
    <w:basedOn w:val="Normal"/>
    <w:rsid w:val="00A007AB"/>
    <w:pPr>
      <w:ind w:left="4320"/>
    </w:pPr>
  </w:style>
  <w:style w:type="paragraph" w:customStyle="1" w:styleId="ReferenceLine">
    <w:name w:val="Reference Line"/>
    <w:basedOn w:val="BodyText"/>
    <w:rsid w:val="00A007AB"/>
  </w:style>
  <w:style w:type="paragraph" w:styleId="NormalIndent">
    <w:name w:val="Normal Indent"/>
    <w:basedOn w:val="Normal"/>
    <w:rsid w:val="00A007AB"/>
    <w:pPr>
      <w:ind w:left="720"/>
    </w:pPr>
  </w:style>
  <w:style w:type="paragraph" w:styleId="BodyTextIndent2">
    <w:name w:val="Body Text Indent 2"/>
    <w:basedOn w:val="Normal"/>
    <w:rsid w:val="00A007AB"/>
    <w:pPr>
      <w:ind w:left="1440" w:hanging="720"/>
    </w:pPr>
  </w:style>
  <w:style w:type="paragraph" w:styleId="BodyText2">
    <w:name w:val="Body Text 2"/>
    <w:basedOn w:val="Normal"/>
    <w:rsid w:val="00A007AB"/>
    <w:pPr>
      <w:jc w:val="both"/>
    </w:pPr>
  </w:style>
  <w:style w:type="paragraph" w:styleId="Header">
    <w:name w:val="header"/>
    <w:basedOn w:val="Normal"/>
    <w:link w:val="HeaderChar"/>
    <w:uiPriority w:val="99"/>
    <w:rsid w:val="00A007AB"/>
    <w:pPr>
      <w:tabs>
        <w:tab w:val="center" w:pos="4320"/>
        <w:tab w:val="right" w:pos="8640"/>
      </w:tabs>
    </w:pPr>
  </w:style>
  <w:style w:type="paragraph" w:customStyle="1" w:styleId="0Normal">
    <w:name w:val="!0 Normal"/>
    <w:rsid w:val="00A007AB"/>
    <w:rPr>
      <w:lang w:val="en-GB"/>
    </w:rPr>
  </w:style>
  <w:style w:type="paragraph" w:customStyle="1" w:styleId="BankNormal">
    <w:name w:val="BankNormal"/>
    <w:basedOn w:val="Normal"/>
    <w:rsid w:val="00A007AB"/>
    <w:pPr>
      <w:spacing w:after="240"/>
    </w:pPr>
  </w:style>
  <w:style w:type="character" w:styleId="PageNumber">
    <w:name w:val="page number"/>
    <w:basedOn w:val="DefaultParagraphFont"/>
    <w:rsid w:val="00A007AB"/>
  </w:style>
  <w:style w:type="paragraph" w:styleId="ListBullet2">
    <w:name w:val="List Bullet 2"/>
    <w:basedOn w:val="Normal"/>
    <w:autoRedefine/>
    <w:rsid w:val="00A007AB"/>
    <w:pPr>
      <w:numPr>
        <w:numId w:val="3"/>
      </w:numPr>
    </w:pPr>
  </w:style>
  <w:style w:type="paragraph" w:styleId="BodyTextIndent3">
    <w:name w:val="Body Text Indent 3"/>
    <w:basedOn w:val="Normal"/>
    <w:rsid w:val="00A007AB"/>
    <w:pPr>
      <w:ind w:left="2160" w:hanging="720"/>
    </w:pPr>
  </w:style>
  <w:style w:type="paragraph" w:styleId="Caption">
    <w:name w:val="caption"/>
    <w:basedOn w:val="Normal"/>
    <w:next w:val="Normal"/>
    <w:qFormat/>
    <w:rsid w:val="00A007AB"/>
    <w:pPr>
      <w:spacing w:before="120" w:after="120"/>
    </w:pPr>
    <w:rPr>
      <w:b/>
    </w:rPr>
  </w:style>
  <w:style w:type="paragraph" w:styleId="BodyText3">
    <w:name w:val="Body Text 3"/>
    <w:basedOn w:val="Normal"/>
    <w:link w:val="BodyText3Char"/>
    <w:rsid w:val="00A007AB"/>
    <w:pPr>
      <w:spacing w:line="240" w:lineRule="atLeast"/>
    </w:pPr>
    <w:rPr>
      <w:snapToGrid w:val="0"/>
      <w:color w:val="000000"/>
    </w:rPr>
  </w:style>
  <w:style w:type="paragraph" w:styleId="Footer">
    <w:name w:val="footer"/>
    <w:basedOn w:val="Normal"/>
    <w:link w:val="FooterChar"/>
    <w:rsid w:val="00A007AB"/>
    <w:pPr>
      <w:tabs>
        <w:tab w:val="center" w:pos="4320"/>
        <w:tab w:val="right" w:pos="8640"/>
      </w:tabs>
    </w:pPr>
  </w:style>
  <w:style w:type="paragraph" w:styleId="NormalWeb">
    <w:name w:val="Normal (Web)"/>
    <w:basedOn w:val="Normal"/>
    <w:uiPriority w:val="99"/>
    <w:rsid w:val="00A007AB"/>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semiHidden/>
    <w:rsid w:val="00A007AB"/>
  </w:style>
  <w:style w:type="paragraph" w:styleId="TOC2">
    <w:name w:val="toc 2"/>
    <w:basedOn w:val="Normal"/>
    <w:next w:val="Normal"/>
    <w:autoRedefine/>
    <w:semiHidden/>
    <w:rsid w:val="00A007AB"/>
    <w:pPr>
      <w:ind w:left="240"/>
    </w:pPr>
  </w:style>
  <w:style w:type="paragraph" w:styleId="TOC3">
    <w:name w:val="toc 3"/>
    <w:basedOn w:val="Normal"/>
    <w:next w:val="Normal"/>
    <w:autoRedefine/>
    <w:semiHidden/>
    <w:rsid w:val="00A007AB"/>
    <w:pPr>
      <w:ind w:left="480"/>
    </w:pPr>
  </w:style>
  <w:style w:type="paragraph" w:styleId="TOC4">
    <w:name w:val="toc 4"/>
    <w:basedOn w:val="Normal"/>
    <w:next w:val="Normal"/>
    <w:autoRedefine/>
    <w:semiHidden/>
    <w:rsid w:val="00A007AB"/>
    <w:pPr>
      <w:ind w:left="720"/>
    </w:pPr>
  </w:style>
  <w:style w:type="paragraph" w:styleId="TOC5">
    <w:name w:val="toc 5"/>
    <w:basedOn w:val="Normal"/>
    <w:next w:val="Normal"/>
    <w:autoRedefine/>
    <w:semiHidden/>
    <w:rsid w:val="00A007AB"/>
    <w:pPr>
      <w:ind w:left="960"/>
    </w:pPr>
  </w:style>
  <w:style w:type="paragraph" w:styleId="TOC6">
    <w:name w:val="toc 6"/>
    <w:basedOn w:val="Normal"/>
    <w:next w:val="Normal"/>
    <w:autoRedefine/>
    <w:semiHidden/>
    <w:rsid w:val="00A007AB"/>
    <w:pPr>
      <w:ind w:left="1200"/>
    </w:pPr>
  </w:style>
  <w:style w:type="paragraph" w:styleId="TOC7">
    <w:name w:val="toc 7"/>
    <w:basedOn w:val="Normal"/>
    <w:next w:val="Normal"/>
    <w:autoRedefine/>
    <w:semiHidden/>
    <w:rsid w:val="00A007AB"/>
    <w:pPr>
      <w:ind w:left="1440"/>
    </w:pPr>
  </w:style>
  <w:style w:type="paragraph" w:styleId="TOC8">
    <w:name w:val="toc 8"/>
    <w:basedOn w:val="Normal"/>
    <w:next w:val="Normal"/>
    <w:autoRedefine/>
    <w:semiHidden/>
    <w:rsid w:val="00A007AB"/>
    <w:pPr>
      <w:ind w:left="1680"/>
    </w:pPr>
  </w:style>
  <w:style w:type="paragraph" w:styleId="TOC9">
    <w:name w:val="toc 9"/>
    <w:basedOn w:val="Normal"/>
    <w:next w:val="Normal"/>
    <w:autoRedefine/>
    <w:semiHidden/>
    <w:rsid w:val="00A007AB"/>
    <w:pPr>
      <w:ind w:left="1920"/>
    </w:pPr>
  </w:style>
  <w:style w:type="character" w:styleId="Hyperlink">
    <w:name w:val="Hyperlink"/>
    <w:basedOn w:val="DefaultParagraphFont"/>
    <w:rsid w:val="00A007AB"/>
    <w:rPr>
      <w:color w:val="0000FF"/>
      <w:u w:val="single"/>
    </w:rPr>
  </w:style>
  <w:style w:type="paragraph" w:styleId="PlainText">
    <w:name w:val="Plain Text"/>
    <w:basedOn w:val="Normal"/>
    <w:link w:val="PlainTextChar"/>
    <w:uiPriority w:val="99"/>
    <w:qFormat/>
    <w:rsid w:val="00900F91"/>
    <w:rPr>
      <w:rFonts w:ascii="Courier New" w:hAnsi="Courier New" w:cs="Courier New"/>
      <w:sz w:val="20"/>
      <w:szCs w:val="20"/>
    </w:rPr>
  </w:style>
  <w:style w:type="paragraph" w:styleId="BalloonText">
    <w:name w:val="Balloon Text"/>
    <w:basedOn w:val="Normal"/>
    <w:semiHidden/>
    <w:rsid w:val="00BE6429"/>
    <w:rPr>
      <w:rFonts w:ascii="Tahoma" w:hAnsi="Tahoma" w:cs="Tahoma"/>
      <w:sz w:val="16"/>
      <w:szCs w:val="16"/>
    </w:rPr>
  </w:style>
  <w:style w:type="character" w:customStyle="1" w:styleId="PlainTextChar">
    <w:name w:val="Plain Text Char"/>
    <w:basedOn w:val="DefaultParagraphFont"/>
    <w:link w:val="PlainText"/>
    <w:uiPriority w:val="99"/>
    <w:qFormat/>
    <w:rsid w:val="00CC04B9"/>
    <w:rPr>
      <w:rFonts w:ascii="Courier New" w:hAnsi="Courier New" w:cs="Courier New"/>
    </w:rPr>
  </w:style>
  <w:style w:type="paragraph" w:customStyle="1" w:styleId="CharCharCharCharCharCharChar">
    <w:name w:val="Char Char Char Char Char Char Char"/>
    <w:basedOn w:val="Normal"/>
    <w:rsid w:val="00994FC0"/>
    <w:pPr>
      <w:spacing w:after="160" w:line="240" w:lineRule="exact"/>
    </w:pPr>
    <w:rPr>
      <w:rFonts w:ascii="Arial" w:hAnsi="Arial" w:cs="Arial"/>
      <w:sz w:val="20"/>
      <w:szCs w:val="20"/>
    </w:rPr>
  </w:style>
  <w:style w:type="paragraph" w:customStyle="1" w:styleId="Char">
    <w:name w:val="Char"/>
    <w:basedOn w:val="Normal"/>
    <w:rsid w:val="00436FE1"/>
    <w:pPr>
      <w:tabs>
        <w:tab w:val="left" w:pos="567"/>
      </w:tabs>
      <w:spacing w:before="120" w:after="160" w:line="240" w:lineRule="exact"/>
      <w:ind w:left="1584" w:hanging="504"/>
    </w:pPr>
    <w:rPr>
      <w:rFonts w:ascii="Arial" w:hAnsi="Arial"/>
      <w:b/>
      <w:bCs/>
      <w:color w:val="000000"/>
    </w:rPr>
  </w:style>
  <w:style w:type="paragraph" w:customStyle="1" w:styleId="OiaeaeiYiio2">
    <w:name w:val="O?ia eaeiYiio 2"/>
    <w:basedOn w:val="Normal"/>
    <w:rsid w:val="00436FE1"/>
    <w:pPr>
      <w:widowControl w:val="0"/>
      <w:jc w:val="right"/>
    </w:pPr>
    <w:rPr>
      <w:i/>
      <w:sz w:val="16"/>
      <w:szCs w:val="20"/>
    </w:rPr>
  </w:style>
  <w:style w:type="character" w:customStyle="1" w:styleId="longtext">
    <w:name w:val="long_text"/>
    <w:basedOn w:val="DefaultParagraphFont"/>
    <w:rsid w:val="00330F48"/>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8251E1"/>
    <w:pPr>
      <w:tabs>
        <w:tab w:val="left" w:pos="567"/>
      </w:tabs>
      <w:spacing w:before="120" w:after="160" w:line="240" w:lineRule="exact"/>
      <w:ind w:left="1584" w:hanging="504"/>
    </w:pPr>
    <w:rPr>
      <w:rFonts w:ascii="Arial" w:hAnsi="Arial"/>
      <w:b/>
      <w:bCs/>
      <w:color w:val="000000"/>
    </w:rPr>
  </w:style>
  <w:style w:type="paragraph" w:customStyle="1" w:styleId="CVTitle">
    <w:name w:val="CV Title"/>
    <w:basedOn w:val="Normal"/>
    <w:rsid w:val="00736341"/>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736341"/>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736341"/>
    <w:pPr>
      <w:spacing w:before="0"/>
    </w:pPr>
    <w:rPr>
      <w:b w:val="0"/>
      <w:sz w:val="22"/>
    </w:rPr>
  </w:style>
  <w:style w:type="paragraph" w:customStyle="1" w:styleId="CVHeading2-FirstLine">
    <w:name w:val="CV Heading 2 - First Line"/>
    <w:basedOn w:val="CVHeading2"/>
    <w:next w:val="CVHeading2"/>
    <w:rsid w:val="00736341"/>
    <w:pPr>
      <w:spacing w:before="74"/>
    </w:pPr>
  </w:style>
  <w:style w:type="paragraph" w:customStyle="1" w:styleId="CVHeading3">
    <w:name w:val="CV Heading 3"/>
    <w:basedOn w:val="Normal"/>
    <w:next w:val="Normal"/>
    <w:rsid w:val="00736341"/>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736341"/>
    <w:pPr>
      <w:spacing w:before="74"/>
    </w:pPr>
  </w:style>
  <w:style w:type="paragraph" w:customStyle="1" w:styleId="CVHeadingLanguage">
    <w:name w:val="CV Heading Language"/>
    <w:basedOn w:val="CVHeading2"/>
    <w:next w:val="LevelAssessment-Code"/>
    <w:rsid w:val="00736341"/>
    <w:rPr>
      <w:b/>
    </w:rPr>
  </w:style>
  <w:style w:type="paragraph" w:customStyle="1" w:styleId="LevelAssessment-Code">
    <w:name w:val="Level Assessment - Code"/>
    <w:basedOn w:val="Normal"/>
    <w:next w:val="LevelAssessment-Description"/>
    <w:rsid w:val="00736341"/>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736341"/>
    <w:pPr>
      <w:textAlignment w:val="bottom"/>
    </w:pPr>
  </w:style>
  <w:style w:type="paragraph" w:customStyle="1" w:styleId="CVHeadingLevel">
    <w:name w:val="CV Heading Level"/>
    <w:basedOn w:val="CVHeading3"/>
    <w:next w:val="Normal"/>
    <w:rsid w:val="00736341"/>
    <w:rPr>
      <w:i/>
    </w:rPr>
  </w:style>
  <w:style w:type="paragraph" w:customStyle="1" w:styleId="LevelAssessment-Heading1">
    <w:name w:val="Level Assessment - Heading 1"/>
    <w:basedOn w:val="LevelAssessment-Code"/>
    <w:rsid w:val="00736341"/>
    <w:pPr>
      <w:ind w:left="57" w:right="57"/>
    </w:pPr>
    <w:rPr>
      <w:b/>
      <w:sz w:val="22"/>
    </w:rPr>
  </w:style>
  <w:style w:type="paragraph" w:customStyle="1" w:styleId="LevelAssessment-Heading2">
    <w:name w:val="Level Assessment - Heading 2"/>
    <w:basedOn w:val="Normal"/>
    <w:rsid w:val="00736341"/>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736341"/>
    <w:pPr>
      <w:ind w:left="113"/>
      <w:jc w:val="left"/>
    </w:pPr>
    <w:rPr>
      <w:i/>
    </w:rPr>
  </w:style>
  <w:style w:type="paragraph" w:customStyle="1" w:styleId="CVMajor-FirstLine">
    <w:name w:val="CV Major - First Line"/>
    <w:basedOn w:val="Normal"/>
    <w:next w:val="Normal"/>
    <w:rsid w:val="00736341"/>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736341"/>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736341"/>
    <w:pPr>
      <w:suppressAutoHyphens/>
      <w:ind w:left="113" w:right="113"/>
    </w:pPr>
    <w:rPr>
      <w:rFonts w:ascii="Arial Narrow" w:hAnsi="Arial Narrow"/>
      <w:sz w:val="20"/>
      <w:szCs w:val="20"/>
      <w:lang w:eastAsia="ar-SA"/>
    </w:rPr>
  </w:style>
  <w:style w:type="paragraph" w:customStyle="1" w:styleId="CVSpacer">
    <w:name w:val="CV Spacer"/>
    <w:basedOn w:val="CVNormal"/>
    <w:rsid w:val="00736341"/>
    <w:rPr>
      <w:sz w:val="4"/>
    </w:rPr>
  </w:style>
  <w:style w:type="paragraph" w:customStyle="1" w:styleId="CVNormal-FirstLine">
    <w:name w:val="CV Normal - First Line"/>
    <w:basedOn w:val="CVNormal"/>
    <w:next w:val="CVNormal"/>
    <w:rsid w:val="00736341"/>
    <w:pPr>
      <w:spacing w:before="74"/>
    </w:pPr>
  </w:style>
  <w:style w:type="character" w:customStyle="1" w:styleId="BodyTextChar">
    <w:name w:val="Body Text Char"/>
    <w:basedOn w:val="DefaultParagraphFont"/>
    <w:link w:val="BodyText"/>
    <w:rsid w:val="001F391E"/>
    <w:rPr>
      <w:b/>
      <w:sz w:val="24"/>
      <w:szCs w:val="24"/>
    </w:rPr>
  </w:style>
  <w:style w:type="paragraph" w:styleId="ListParagraph">
    <w:name w:val="List Paragraph"/>
    <w:aliases w:val="List Paragraph1,List (Mannvit),Left Bullet L1,Ha,Colorful List - Accent 11,List Paragraph 1"/>
    <w:basedOn w:val="Normal"/>
    <w:link w:val="ListParagraphChar"/>
    <w:uiPriority w:val="34"/>
    <w:qFormat/>
    <w:rsid w:val="001F391E"/>
    <w:pPr>
      <w:ind w:left="720"/>
      <w:contextualSpacing/>
    </w:pPr>
  </w:style>
  <w:style w:type="character" w:styleId="Strong">
    <w:name w:val="Strong"/>
    <w:basedOn w:val="DefaultParagraphFont"/>
    <w:qFormat/>
    <w:rsid w:val="007D7DFA"/>
    <w:rPr>
      <w:b/>
      <w:bCs/>
    </w:rPr>
  </w:style>
  <w:style w:type="paragraph" w:styleId="Title">
    <w:name w:val="Title"/>
    <w:basedOn w:val="Normal"/>
    <w:link w:val="TitleChar"/>
    <w:qFormat/>
    <w:rsid w:val="007D7DFA"/>
    <w:pPr>
      <w:jc w:val="center"/>
    </w:pPr>
    <w:rPr>
      <w:b/>
      <w:bCs/>
    </w:rPr>
  </w:style>
  <w:style w:type="character" w:customStyle="1" w:styleId="TitleChar">
    <w:name w:val="Title Char"/>
    <w:basedOn w:val="DefaultParagraphFont"/>
    <w:link w:val="Title"/>
    <w:rsid w:val="007D7DFA"/>
    <w:rPr>
      <w:b/>
      <w:bCs/>
      <w:sz w:val="24"/>
      <w:szCs w:val="24"/>
    </w:rPr>
  </w:style>
  <w:style w:type="character" w:customStyle="1" w:styleId="FootnoteTextChar">
    <w:name w:val="Footnote Text Char"/>
    <w:basedOn w:val="DefaultParagraphFont"/>
    <w:link w:val="FootnoteText"/>
    <w:uiPriority w:val="99"/>
    <w:rsid w:val="007D7DFA"/>
  </w:style>
  <w:style w:type="paragraph" w:customStyle="1" w:styleId="CVMajor">
    <w:name w:val="CV Major"/>
    <w:basedOn w:val="Normal"/>
    <w:rsid w:val="007D7DFA"/>
    <w:pPr>
      <w:suppressAutoHyphens/>
      <w:ind w:left="113" w:right="113"/>
    </w:pPr>
    <w:rPr>
      <w:rFonts w:ascii="Arial Narrow" w:hAnsi="Arial Narrow"/>
      <w:b/>
      <w:szCs w:val="20"/>
      <w:lang w:eastAsia="ar-SA"/>
    </w:rPr>
  </w:style>
  <w:style w:type="paragraph" w:customStyle="1" w:styleId="normaltableau">
    <w:name w:val="normal_tableau"/>
    <w:basedOn w:val="Normal"/>
    <w:rsid w:val="003056E7"/>
    <w:pPr>
      <w:tabs>
        <w:tab w:val="left" w:pos="567"/>
      </w:tabs>
      <w:spacing w:before="120" w:after="120"/>
      <w:jc w:val="both"/>
    </w:pPr>
    <w:rPr>
      <w:rFonts w:ascii="Optima" w:hAnsi="Optima"/>
      <w:sz w:val="22"/>
      <w:szCs w:val="20"/>
      <w:lang w:val="en-GB"/>
    </w:rPr>
  </w:style>
  <w:style w:type="character" w:customStyle="1" w:styleId="Heading1Char">
    <w:name w:val="Heading 1 Char"/>
    <w:basedOn w:val="DefaultParagraphFont"/>
    <w:link w:val="Heading1"/>
    <w:rsid w:val="00C77DB3"/>
    <w:rPr>
      <w:b/>
      <w:bCs/>
      <w:sz w:val="24"/>
      <w:szCs w:val="24"/>
    </w:rPr>
  </w:style>
  <w:style w:type="paragraph" w:customStyle="1" w:styleId="Aaoeeu">
    <w:name w:val="Aaoeeu"/>
    <w:rsid w:val="002F6332"/>
    <w:pPr>
      <w:widowControl w:val="0"/>
    </w:pPr>
  </w:style>
  <w:style w:type="paragraph" w:customStyle="1" w:styleId="Aeeaoaeaa1">
    <w:name w:val="A?eeaoae?aa 1"/>
    <w:basedOn w:val="Aaoeeu"/>
    <w:next w:val="Aaoeeu"/>
    <w:rsid w:val="002F6332"/>
    <w:pPr>
      <w:keepNext/>
      <w:jc w:val="right"/>
    </w:pPr>
    <w:rPr>
      <w:b/>
    </w:rPr>
  </w:style>
  <w:style w:type="paragraph" w:customStyle="1" w:styleId="Aeeaoaeaa2">
    <w:name w:val="A?eeaoae?aa 2"/>
    <w:basedOn w:val="Aaoeeu"/>
    <w:next w:val="Aaoeeu"/>
    <w:rsid w:val="002F6332"/>
    <w:pPr>
      <w:keepNext/>
      <w:jc w:val="right"/>
    </w:pPr>
    <w:rPr>
      <w:i/>
    </w:rPr>
  </w:style>
  <w:style w:type="paragraph" w:customStyle="1" w:styleId="Eaoaeaa">
    <w:name w:val="Eaoae?aa"/>
    <w:basedOn w:val="Aaoeeu"/>
    <w:rsid w:val="002F6332"/>
    <w:pPr>
      <w:tabs>
        <w:tab w:val="center" w:pos="4153"/>
        <w:tab w:val="right" w:pos="8306"/>
      </w:tabs>
    </w:pPr>
  </w:style>
  <w:style w:type="paragraph" w:customStyle="1" w:styleId="Achievement">
    <w:name w:val="Achievement"/>
    <w:basedOn w:val="BodyText"/>
    <w:rsid w:val="002F6332"/>
    <w:pPr>
      <w:tabs>
        <w:tab w:val="clear" w:pos="4680"/>
      </w:tabs>
      <w:overflowPunct w:val="0"/>
      <w:autoSpaceDE w:val="0"/>
      <w:autoSpaceDN w:val="0"/>
      <w:adjustRightInd w:val="0"/>
      <w:spacing w:after="60" w:line="240" w:lineRule="atLeast"/>
      <w:ind w:left="240" w:hanging="240"/>
      <w:jc w:val="both"/>
      <w:textAlignment w:val="baseline"/>
    </w:pPr>
    <w:rPr>
      <w:rFonts w:ascii="Garamond" w:hAnsi="Garamond" w:cs="Garamond"/>
      <w:b w:val="0"/>
      <w:sz w:val="22"/>
      <w:szCs w:val="22"/>
    </w:rPr>
  </w:style>
  <w:style w:type="character" w:customStyle="1" w:styleId="DateChar">
    <w:name w:val="Date Char"/>
    <w:link w:val="Date"/>
    <w:rsid w:val="00520CAB"/>
    <w:rPr>
      <w:sz w:val="24"/>
      <w:szCs w:val="24"/>
    </w:rPr>
  </w:style>
  <w:style w:type="character" w:customStyle="1" w:styleId="School">
    <w:name w:val="School"/>
    <w:rsid w:val="00520CAB"/>
    <w:rPr>
      <w:b/>
      <w:caps/>
    </w:rPr>
  </w:style>
  <w:style w:type="paragraph" w:customStyle="1" w:styleId="Details">
    <w:name w:val="Details"/>
    <w:basedOn w:val="Normal"/>
    <w:rsid w:val="00520CAB"/>
    <w:pPr>
      <w:ind w:left="2520" w:hanging="360"/>
    </w:pPr>
    <w:rPr>
      <w:szCs w:val="20"/>
    </w:rPr>
  </w:style>
  <w:style w:type="character" w:customStyle="1" w:styleId="BodyText3Char">
    <w:name w:val="Body Text 3 Char"/>
    <w:basedOn w:val="DefaultParagraphFont"/>
    <w:link w:val="BodyText3"/>
    <w:rsid w:val="00F30D83"/>
    <w:rPr>
      <w:snapToGrid w:val="0"/>
      <w:color w:val="000000"/>
      <w:sz w:val="24"/>
      <w:szCs w:val="24"/>
    </w:rPr>
  </w:style>
  <w:style w:type="table" w:styleId="TableGrid">
    <w:name w:val="Table Grid"/>
    <w:basedOn w:val="TableNormal"/>
    <w:uiPriority w:val="39"/>
    <w:rsid w:val="00B26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080ACF"/>
    <w:rPr>
      <w:sz w:val="20"/>
      <w:szCs w:val="20"/>
    </w:rPr>
  </w:style>
  <w:style w:type="character" w:customStyle="1" w:styleId="CommentTextChar">
    <w:name w:val="Comment Text Char"/>
    <w:basedOn w:val="DefaultParagraphFont"/>
    <w:link w:val="CommentText"/>
    <w:rsid w:val="00080ACF"/>
  </w:style>
  <w:style w:type="paragraph" w:styleId="NoSpacing">
    <w:name w:val="No Spacing"/>
    <w:uiPriority w:val="1"/>
    <w:qFormat/>
    <w:rsid w:val="006B46FC"/>
    <w:pPr>
      <w:suppressAutoHyphens/>
    </w:pPr>
    <w:rPr>
      <w:sz w:val="24"/>
      <w:szCs w:val="24"/>
      <w:lang w:val="en-GB" w:eastAsia="ar-SA"/>
    </w:rPr>
  </w:style>
  <w:style w:type="character" w:customStyle="1" w:styleId="apple-converted-space">
    <w:name w:val="apple-converted-space"/>
    <w:rsid w:val="006B46FC"/>
  </w:style>
  <w:style w:type="paragraph" w:customStyle="1" w:styleId="Memoheading">
    <w:name w:val="Memo heading"/>
    <w:qFormat/>
    <w:rsid w:val="00F04737"/>
    <w:rPr>
      <w:noProof/>
    </w:rPr>
  </w:style>
  <w:style w:type="paragraph" w:customStyle="1" w:styleId="paragraph">
    <w:name w:val="paragraph"/>
    <w:basedOn w:val="Normal"/>
    <w:qFormat/>
    <w:rsid w:val="00F04737"/>
    <w:pPr>
      <w:tabs>
        <w:tab w:val="left" w:pos="851"/>
        <w:tab w:val="left" w:pos="1701"/>
        <w:tab w:val="left" w:pos="2552"/>
        <w:tab w:val="left" w:pos="3402"/>
      </w:tabs>
      <w:spacing w:before="60" w:after="60"/>
      <w:ind w:left="851"/>
      <w:jc w:val="both"/>
    </w:pPr>
    <w:rPr>
      <w:sz w:val="22"/>
      <w:szCs w:val="20"/>
      <w:lang w:val="en-GB"/>
    </w:rPr>
  </w:style>
  <w:style w:type="paragraph" w:customStyle="1" w:styleId="Paragraph0">
    <w:name w:val="Paragraph"/>
    <w:basedOn w:val="Normal"/>
    <w:qFormat/>
    <w:rsid w:val="00F04737"/>
    <w:pPr>
      <w:tabs>
        <w:tab w:val="left" w:pos="851"/>
        <w:tab w:val="left" w:pos="1701"/>
      </w:tabs>
      <w:spacing w:before="60" w:after="60"/>
      <w:ind w:left="851"/>
      <w:jc w:val="both"/>
    </w:pPr>
    <w:rPr>
      <w:rFonts w:ascii="Calibri" w:hAnsi="Calibri"/>
      <w:sz w:val="22"/>
      <w:szCs w:val="20"/>
      <w:lang w:val="en-GB"/>
    </w:rPr>
  </w:style>
  <w:style w:type="paragraph" w:customStyle="1" w:styleId="Bullet1">
    <w:name w:val="Bullet 1"/>
    <w:basedOn w:val="Normal"/>
    <w:rsid w:val="00A749B3"/>
    <w:pPr>
      <w:numPr>
        <w:numId w:val="4"/>
      </w:numPr>
      <w:tabs>
        <w:tab w:val="left" w:pos="851"/>
        <w:tab w:val="left" w:pos="2552"/>
        <w:tab w:val="left" w:pos="3402"/>
      </w:tabs>
      <w:spacing w:before="30" w:after="30"/>
      <w:jc w:val="both"/>
    </w:pPr>
    <w:rPr>
      <w:rFonts w:ascii="Calibri" w:hAnsi="Calibri"/>
      <w:sz w:val="22"/>
      <w:szCs w:val="20"/>
      <w:lang w:val="en-GB"/>
    </w:rPr>
  </w:style>
  <w:style w:type="character" w:styleId="Emphasis">
    <w:name w:val="Emphasis"/>
    <w:uiPriority w:val="20"/>
    <w:qFormat/>
    <w:rsid w:val="00A749B3"/>
    <w:rPr>
      <w:i/>
      <w:iCs/>
    </w:rPr>
  </w:style>
  <w:style w:type="paragraph" w:styleId="Subtitle">
    <w:name w:val="Subtitle"/>
    <w:basedOn w:val="Normal"/>
    <w:next w:val="Normal"/>
    <w:link w:val="SubtitleChar"/>
    <w:uiPriority w:val="11"/>
    <w:qFormat/>
    <w:rsid w:val="00A749B3"/>
    <w:pPr>
      <w:spacing w:after="60"/>
      <w:jc w:val="center"/>
      <w:outlineLvl w:val="1"/>
    </w:pPr>
    <w:rPr>
      <w:rFonts w:ascii="Cambria" w:hAnsi="Cambria"/>
      <w:lang w:val="en-GB"/>
    </w:rPr>
  </w:style>
  <w:style w:type="character" w:customStyle="1" w:styleId="SubtitleChar">
    <w:name w:val="Subtitle Char"/>
    <w:basedOn w:val="DefaultParagraphFont"/>
    <w:link w:val="Subtitle"/>
    <w:uiPriority w:val="11"/>
    <w:rsid w:val="00A749B3"/>
    <w:rPr>
      <w:rFonts w:ascii="Cambria" w:hAnsi="Cambria"/>
      <w:sz w:val="24"/>
      <w:szCs w:val="24"/>
      <w:lang w:val="en-GB"/>
    </w:r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353602"/>
    <w:rPr>
      <w:sz w:val="24"/>
      <w:szCs w:val="24"/>
    </w:rPr>
  </w:style>
  <w:style w:type="paragraph" w:customStyle="1" w:styleId="BodyText1">
    <w:name w:val="Body Text1"/>
    <w:aliases w:val="OPM,Body text"/>
    <w:basedOn w:val="Normal"/>
    <w:qFormat/>
    <w:rsid w:val="00353602"/>
    <w:pPr>
      <w:spacing w:after="240"/>
      <w:jc w:val="both"/>
    </w:pPr>
    <w:rPr>
      <w:rFonts w:ascii="Arial" w:hAnsi="Arial"/>
      <w:sz w:val="22"/>
      <w:szCs w:val="20"/>
      <w:lang w:val="en-GB"/>
    </w:rPr>
  </w:style>
  <w:style w:type="paragraph" w:styleId="ListNumber">
    <w:name w:val="List Number"/>
    <w:basedOn w:val="Normal"/>
    <w:rsid w:val="00F2173B"/>
    <w:pPr>
      <w:numPr>
        <w:numId w:val="5"/>
      </w:numPr>
      <w:contextualSpacing/>
    </w:pPr>
  </w:style>
  <w:style w:type="paragraph" w:customStyle="1" w:styleId="Nom">
    <w:name w:val="Nom"/>
    <w:basedOn w:val="Dtails"/>
    <w:rsid w:val="00F2173B"/>
    <w:rPr>
      <w:caps/>
    </w:rPr>
  </w:style>
  <w:style w:type="paragraph" w:customStyle="1" w:styleId="Normalar">
    <w:name w:val="Normal aéré"/>
    <w:basedOn w:val="Normal"/>
    <w:rsid w:val="00F2173B"/>
    <w:pPr>
      <w:spacing w:before="40" w:after="40"/>
    </w:pPr>
    <w:rPr>
      <w:rFonts w:ascii="Arial" w:hAnsi="Arial"/>
      <w:sz w:val="20"/>
      <w:szCs w:val="20"/>
      <w:lang w:val="en-GB" w:eastAsia="fr-FR"/>
    </w:rPr>
  </w:style>
  <w:style w:type="paragraph" w:customStyle="1" w:styleId="Dtails">
    <w:name w:val="Détails"/>
    <w:basedOn w:val="Normalar"/>
    <w:rsid w:val="00F2173B"/>
    <w:rPr>
      <w:b/>
      <w:bCs/>
    </w:rPr>
  </w:style>
  <w:style w:type="paragraph" w:customStyle="1" w:styleId="PuceMarron">
    <w:name w:val="Puce Marron"/>
    <w:basedOn w:val="Normal"/>
    <w:rsid w:val="00F2173B"/>
    <w:pPr>
      <w:numPr>
        <w:numId w:val="8"/>
      </w:numPr>
      <w:tabs>
        <w:tab w:val="clear" w:pos="360"/>
        <w:tab w:val="left" w:pos="288"/>
      </w:tabs>
      <w:spacing w:before="40" w:after="40"/>
    </w:pPr>
    <w:rPr>
      <w:rFonts w:ascii="Arial" w:hAnsi="Arial"/>
      <w:sz w:val="20"/>
      <w:szCs w:val="20"/>
      <w:lang w:val="en-GB" w:eastAsia="fr-FR"/>
    </w:rPr>
  </w:style>
  <w:style w:type="paragraph" w:customStyle="1" w:styleId="PuceBleue">
    <w:name w:val="Puce Bleue"/>
    <w:basedOn w:val="Normal"/>
    <w:link w:val="PuceBleueChar"/>
    <w:rsid w:val="00F2173B"/>
    <w:pPr>
      <w:numPr>
        <w:numId w:val="7"/>
      </w:numPr>
      <w:tabs>
        <w:tab w:val="clear" w:pos="720"/>
        <w:tab w:val="left" w:pos="648"/>
      </w:tabs>
      <w:spacing w:before="40" w:after="40"/>
      <w:ind w:left="648" w:hanging="288"/>
    </w:pPr>
    <w:rPr>
      <w:rFonts w:ascii="Arial" w:hAnsi="Arial"/>
      <w:sz w:val="20"/>
      <w:szCs w:val="20"/>
      <w:lang w:val="en-GB" w:eastAsia="fr-FR"/>
    </w:rPr>
  </w:style>
  <w:style w:type="paragraph" w:customStyle="1" w:styleId="PieddepageRfrence">
    <w:name w:val="Pied de page Référence"/>
    <w:basedOn w:val="Footer"/>
    <w:next w:val="Normal"/>
    <w:rsid w:val="00F2173B"/>
    <w:pPr>
      <w:tabs>
        <w:tab w:val="clear" w:pos="4320"/>
        <w:tab w:val="clear" w:pos="8640"/>
        <w:tab w:val="center" w:pos="5103"/>
        <w:tab w:val="right" w:pos="10348"/>
      </w:tabs>
      <w:spacing w:before="40"/>
    </w:pPr>
    <w:rPr>
      <w:rFonts w:ascii="Arial" w:hAnsi="Arial"/>
      <w:sz w:val="14"/>
      <w:szCs w:val="20"/>
      <w:lang w:val="en-GB" w:eastAsia="fr-FR"/>
    </w:rPr>
  </w:style>
  <w:style w:type="paragraph" w:customStyle="1" w:styleId="IntitulDateExprience">
    <w:name w:val="Intitulé Date Expérience"/>
    <w:basedOn w:val="Intitultableaucentr"/>
    <w:rsid w:val="00F2173B"/>
    <w:pPr>
      <w:keepNext/>
    </w:pPr>
    <w:rPr>
      <w:iCs/>
      <w:sz w:val="18"/>
    </w:rPr>
  </w:style>
  <w:style w:type="paragraph" w:customStyle="1" w:styleId="AvantTableau">
    <w:name w:val="AvantTableau"/>
    <w:basedOn w:val="Normal"/>
    <w:rsid w:val="00F2173B"/>
    <w:pPr>
      <w:keepNext/>
      <w:spacing w:line="160" w:lineRule="exact"/>
    </w:pPr>
    <w:rPr>
      <w:rFonts w:ascii="Arial" w:hAnsi="Arial"/>
      <w:sz w:val="20"/>
      <w:szCs w:val="20"/>
      <w:lang w:val="en-GB" w:eastAsia="fr-FR"/>
    </w:rPr>
  </w:style>
  <w:style w:type="paragraph" w:customStyle="1" w:styleId="PuceRoseDtail">
    <w:name w:val="Puce Rose Détail"/>
    <w:basedOn w:val="Normal"/>
    <w:rsid w:val="00F2173B"/>
    <w:pPr>
      <w:numPr>
        <w:numId w:val="6"/>
      </w:numPr>
      <w:tabs>
        <w:tab w:val="clear" w:pos="1008"/>
        <w:tab w:val="left" w:pos="936"/>
      </w:tabs>
    </w:pPr>
    <w:rPr>
      <w:rFonts w:ascii="Arial" w:hAnsi="Arial"/>
      <w:sz w:val="20"/>
      <w:szCs w:val="20"/>
      <w:lang w:val="en-GB" w:eastAsia="fr-FR"/>
    </w:rPr>
  </w:style>
  <w:style w:type="paragraph" w:customStyle="1" w:styleId="Intitultableaucentr">
    <w:name w:val="Intitulé tableau centré"/>
    <w:basedOn w:val="Normalarcentr"/>
    <w:rsid w:val="00F2173B"/>
    <w:rPr>
      <w:i/>
    </w:rPr>
  </w:style>
  <w:style w:type="paragraph" w:customStyle="1" w:styleId="Normalarcentr">
    <w:name w:val="Normal aéré centré"/>
    <w:basedOn w:val="Normalar"/>
    <w:rsid w:val="00F2173B"/>
    <w:pPr>
      <w:jc w:val="center"/>
    </w:pPr>
  </w:style>
  <w:style w:type="paragraph" w:customStyle="1" w:styleId="Listenumrosavecsaut">
    <w:name w:val="Liste à numéros (avec saut)"/>
    <w:basedOn w:val="ListNumber"/>
    <w:rsid w:val="00F2173B"/>
    <w:pPr>
      <w:keepNext/>
      <w:numPr>
        <w:numId w:val="0"/>
      </w:numPr>
      <w:tabs>
        <w:tab w:val="num" w:pos="720"/>
      </w:tabs>
      <w:spacing w:before="120" w:after="40"/>
      <w:ind w:left="720" w:hanging="360"/>
      <w:contextualSpacing w:val="0"/>
    </w:pPr>
    <w:rPr>
      <w:rFonts w:ascii="Arial" w:hAnsi="Arial"/>
      <w:b/>
      <w:i/>
      <w:sz w:val="20"/>
      <w:szCs w:val="20"/>
      <w:lang w:val="en-GB" w:eastAsia="fr-FR"/>
    </w:rPr>
  </w:style>
  <w:style w:type="paragraph" w:customStyle="1" w:styleId="AprsTableau">
    <w:name w:val="AprèsTableau"/>
    <w:basedOn w:val="Normal"/>
    <w:rsid w:val="00F2173B"/>
    <w:pPr>
      <w:spacing w:line="160" w:lineRule="exact"/>
    </w:pPr>
    <w:rPr>
      <w:rFonts w:ascii="Arial" w:hAnsi="Arial"/>
      <w:sz w:val="20"/>
      <w:szCs w:val="20"/>
      <w:lang w:val="en-GB" w:eastAsia="fr-FR"/>
    </w:rPr>
  </w:style>
  <w:style w:type="paragraph" w:customStyle="1" w:styleId="Fonction">
    <w:name w:val="Fonction"/>
    <w:basedOn w:val="Normalar"/>
    <w:rsid w:val="00F2173B"/>
    <w:pPr>
      <w:keepNext/>
    </w:pPr>
    <w:rPr>
      <w:b/>
      <w:bCs/>
      <w:i/>
      <w:iCs/>
      <w:color w:val="0000FF"/>
    </w:rPr>
  </w:style>
  <w:style w:type="paragraph" w:customStyle="1" w:styleId="CV">
    <w:name w:val="CV"/>
    <w:basedOn w:val="Normal"/>
    <w:rsid w:val="00F2173B"/>
    <w:pPr>
      <w:spacing w:after="240"/>
      <w:jc w:val="right"/>
    </w:pPr>
    <w:rPr>
      <w:rFonts w:ascii="Arial" w:hAnsi="Arial"/>
      <w:b/>
      <w:bCs/>
      <w:color w:val="0000FF"/>
      <w:sz w:val="28"/>
      <w:szCs w:val="20"/>
      <w:lang w:val="en-GB" w:eastAsia="fr-FR"/>
    </w:rPr>
  </w:style>
  <w:style w:type="paragraph" w:customStyle="1" w:styleId="spiegel-2">
    <w:name w:val="spiegel-2"/>
    <w:basedOn w:val="Normal"/>
    <w:rsid w:val="00F2173B"/>
    <w:pPr>
      <w:tabs>
        <w:tab w:val="left" w:pos="567"/>
      </w:tabs>
      <w:spacing w:after="120" w:line="240" w:lineRule="atLeast"/>
      <w:ind w:left="567" w:hanging="284"/>
      <w:jc w:val="both"/>
    </w:pPr>
    <w:rPr>
      <w:rFonts w:ascii="HelveticaCondensed" w:hAnsi="HelveticaCondensed"/>
      <w:sz w:val="22"/>
      <w:szCs w:val="20"/>
      <w:lang w:val="de-DE" w:eastAsia="de-DE"/>
    </w:rPr>
  </w:style>
  <w:style w:type="paragraph" w:customStyle="1" w:styleId="Application3">
    <w:name w:val="Application3"/>
    <w:basedOn w:val="Normal"/>
    <w:autoRedefine/>
    <w:rsid w:val="00F2173B"/>
    <w:pPr>
      <w:widowControl w:val="0"/>
      <w:tabs>
        <w:tab w:val="left" w:pos="1260"/>
        <w:tab w:val="right" w:pos="8789"/>
      </w:tabs>
      <w:suppressAutoHyphens/>
      <w:jc w:val="both"/>
    </w:pPr>
    <w:rPr>
      <w:rFonts w:ascii="Arial" w:hAnsi="Arial" w:cs="Arial"/>
      <w:snapToGrid w:val="0"/>
      <w:spacing w:val="-2"/>
      <w:sz w:val="16"/>
      <w:szCs w:val="16"/>
      <w:lang w:val="en-GB"/>
    </w:rPr>
  </w:style>
  <w:style w:type="paragraph" w:customStyle="1" w:styleId="Subhead">
    <w:name w:val="Subhead"/>
    <w:aliases w:val="Alt-S"/>
    <w:next w:val="Normal"/>
    <w:rsid w:val="00F2173B"/>
    <w:pPr>
      <w:keepNext/>
      <w:spacing w:after="240"/>
    </w:pPr>
    <w:rPr>
      <w:rFonts w:ascii="Arial" w:hAnsi="Arial" w:cs="Arial"/>
      <w:b/>
      <w:bCs/>
      <w:noProof/>
      <w:sz w:val="22"/>
      <w:szCs w:val="22"/>
    </w:rPr>
  </w:style>
  <w:style w:type="character" w:customStyle="1" w:styleId="il">
    <w:name w:val="il"/>
    <w:basedOn w:val="DefaultParagraphFont"/>
    <w:rsid w:val="00F2173B"/>
  </w:style>
  <w:style w:type="paragraph" w:customStyle="1" w:styleId="Style24ptBoldCentered">
    <w:name w:val="Style 24 pt Bold Centered"/>
    <w:basedOn w:val="Normal"/>
    <w:autoRedefine/>
    <w:rsid w:val="00F2173B"/>
    <w:pPr>
      <w:tabs>
        <w:tab w:val="left" w:pos="1276"/>
      </w:tabs>
    </w:pPr>
    <w:rPr>
      <w:rFonts w:ascii="Arial" w:hAnsi="Arial" w:cs="Arial"/>
      <w:bCs/>
      <w:sz w:val="20"/>
      <w:szCs w:val="20"/>
    </w:rPr>
  </w:style>
  <w:style w:type="paragraph" w:customStyle="1" w:styleId="emailaddress">
    <w:name w:val="emailaddress"/>
    <w:basedOn w:val="Normal"/>
    <w:rsid w:val="00B40F46"/>
    <w:pPr>
      <w:suppressAutoHyphens/>
      <w:spacing w:before="60" w:after="60"/>
    </w:pPr>
    <w:rPr>
      <w:rFonts w:ascii="Helvetica" w:hAnsi="Helvetica"/>
      <w:sz w:val="16"/>
      <w:lang w:val="en-GB" w:eastAsia="it-IT"/>
    </w:rPr>
  </w:style>
  <w:style w:type="character" w:customStyle="1" w:styleId="LightGrid-Accent3Char">
    <w:name w:val="Light Grid - Accent 3 Char"/>
    <w:link w:val="LightGrid-Accent3"/>
    <w:locked/>
    <w:rsid w:val="00B40F46"/>
    <w:rPr>
      <w:rFonts w:ascii="Garamond" w:hAnsi="Garamond"/>
      <w:sz w:val="22"/>
      <w:szCs w:val="22"/>
      <w:lang w:val="de-DE" w:eastAsia="en-US"/>
    </w:rPr>
  </w:style>
  <w:style w:type="table" w:styleId="LightGrid-Accent3">
    <w:name w:val="Light Grid Accent 3"/>
    <w:basedOn w:val="TableNormal"/>
    <w:link w:val="LightGrid-Accent3Char"/>
    <w:rsid w:val="00B40F46"/>
    <w:rPr>
      <w:rFonts w:ascii="Garamond" w:hAnsi="Garamond"/>
      <w:sz w:val="22"/>
      <w:szCs w:val="22"/>
      <w:lang w:val="de-DE"/>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naslov">
    <w:name w:val="naslov"/>
    <w:basedOn w:val="DefaultParagraphFont"/>
    <w:rsid w:val="002C3242"/>
  </w:style>
  <w:style w:type="character" w:customStyle="1" w:styleId="HeaderChar">
    <w:name w:val="Header Char"/>
    <w:link w:val="Header"/>
    <w:uiPriority w:val="99"/>
    <w:rsid w:val="002C3242"/>
    <w:rPr>
      <w:sz w:val="24"/>
      <w:szCs w:val="24"/>
    </w:rPr>
  </w:style>
  <w:style w:type="paragraph" w:customStyle="1" w:styleId="Document1">
    <w:name w:val="Document 1"/>
    <w:rsid w:val="00E41430"/>
    <w:pPr>
      <w:keepNext/>
      <w:keepLines/>
      <w:widowControl w:val="0"/>
      <w:tabs>
        <w:tab w:val="left" w:pos="-720"/>
      </w:tabs>
      <w:suppressAutoHyphens/>
    </w:pPr>
    <w:rPr>
      <w:rFonts w:ascii="Univers 12pt" w:hAnsi="Univers 12pt"/>
      <w:sz w:val="24"/>
      <w:lang w:val="en-GB"/>
    </w:rPr>
  </w:style>
  <w:style w:type="paragraph" w:customStyle="1" w:styleId="Annexetitle">
    <w:name w:val="Annexe_title"/>
    <w:basedOn w:val="Heading1"/>
    <w:next w:val="Normal"/>
    <w:autoRedefine/>
    <w:rsid w:val="00E41430"/>
    <w:pPr>
      <w:keepNext w:val="0"/>
      <w:pageBreakBefore/>
      <w:tabs>
        <w:tab w:val="left" w:pos="1701"/>
        <w:tab w:val="left" w:pos="2552"/>
      </w:tabs>
      <w:spacing w:before="240" w:after="240"/>
      <w:jc w:val="center"/>
      <w:outlineLvl w:val="9"/>
    </w:pPr>
    <w:rPr>
      <w:bCs w:val="0"/>
      <w:caps/>
      <w:sz w:val="28"/>
      <w:szCs w:val="28"/>
      <w:lang w:val="en-GB" w:eastAsia="en-GB"/>
    </w:rPr>
  </w:style>
  <w:style w:type="character" w:customStyle="1" w:styleId="hps">
    <w:name w:val="hps"/>
    <w:basedOn w:val="DefaultParagraphFont"/>
    <w:rsid w:val="00E41430"/>
  </w:style>
  <w:style w:type="character" w:customStyle="1" w:styleId="PuceBleueChar">
    <w:name w:val="Puce Bleue Char"/>
    <w:basedOn w:val="DefaultParagraphFont"/>
    <w:link w:val="PuceBleue"/>
    <w:rsid w:val="009F3DC1"/>
    <w:rPr>
      <w:rFonts w:ascii="Arial" w:hAnsi="Arial"/>
      <w:lang w:val="en-GB" w:eastAsia="fr-FR"/>
    </w:rPr>
  </w:style>
  <w:style w:type="character" w:customStyle="1" w:styleId="FooterChar">
    <w:name w:val="Footer Char"/>
    <w:basedOn w:val="DefaultParagraphFont"/>
    <w:link w:val="Footer"/>
    <w:uiPriority w:val="99"/>
    <w:rsid w:val="009F3DC1"/>
    <w:rPr>
      <w:sz w:val="24"/>
      <w:szCs w:val="24"/>
    </w:rPr>
  </w:style>
  <w:style w:type="character" w:customStyle="1" w:styleId="apple-style-span">
    <w:name w:val="apple-style-span"/>
    <w:basedOn w:val="DefaultParagraphFont"/>
    <w:rsid w:val="009F3DC1"/>
  </w:style>
  <w:style w:type="paragraph" w:customStyle="1" w:styleId="Text2">
    <w:name w:val="Text 2"/>
    <w:basedOn w:val="Normal"/>
    <w:rsid w:val="00DD2980"/>
    <w:pPr>
      <w:tabs>
        <w:tab w:val="left" w:pos="2161"/>
      </w:tabs>
      <w:spacing w:before="40" w:after="40"/>
      <w:ind w:left="1202"/>
    </w:pPr>
    <w:rPr>
      <w:sz w:val="22"/>
      <w:szCs w:val="20"/>
      <w:lang w:val="en-GB"/>
    </w:rPr>
  </w:style>
  <w:style w:type="paragraph" w:customStyle="1" w:styleId="Text3">
    <w:name w:val="Text 3"/>
    <w:basedOn w:val="Normal"/>
    <w:rsid w:val="00DD2980"/>
    <w:pPr>
      <w:tabs>
        <w:tab w:val="left" w:pos="2302"/>
      </w:tabs>
      <w:spacing w:before="40" w:after="40"/>
      <w:ind w:left="1202"/>
    </w:pPr>
    <w:rPr>
      <w:sz w:val="22"/>
      <w:szCs w:val="20"/>
      <w:lang w:val="en-GB"/>
    </w:rPr>
  </w:style>
  <w:style w:type="paragraph" w:styleId="Index1">
    <w:name w:val="index 1"/>
    <w:basedOn w:val="Normal"/>
    <w:next w:val="Normal"/>
    <w:autoRedefine/>
    <w:rsid w:val="00DD2980"/>
    <w:pPr>
      <w:ind w:left="240" w:hanging="240"/>
    </w:pPr>
  </w:style>
  <w:style w:type="paragraph" w:styleId="IndexHeading">
    <w:name w:val="index heading"/>
    <w:basedOn w:val="Normal"/>
    <w:next w:val="Index1"/>
    <w:rsid w:val="00DD2980"/>
    <w:pPr>
      <w:numPr>
        <w:numId w:val="9"/>
      </w:numPr>
      <w:tabs>
        <w:tab w:val="clear" w:pos="360"/>
      </w:tabs>
      <w:spacing w:before="40" w:after="40"/>
      <w:ind w:left="0" w:firstLine="0"/>
    </w:pPr>
    <w:rPr>
      <w:rFonts w:ascii="Arial" w:hAnsi="Arial"/>
      <w:b/>
      <w:sz w:val="22"/>
      <w:szCs w:val="20"/>
      <w:lang w:val="en-GB"/>
    </w:rPr>
  </w:style>
  <w:style w:type="paragraph" w:customStyle="1" w:styleId="Default">
    <w:name w:val="Default"/>
    <w:rsid w:val="00C8668A"/>
    <w:pPr>
      <w:autoSpaceDE w:val="0"/>
      <w:autoSpaceDN w:val="0"/>
      <w:adjustRightInd w:val="0"/>
    </w:pPr>
    <w:rPr>
      <w:rFonts w:ascii="Arial" w:hAnsi="Arial" w:cs="Arial"/>
      <w:color w:val="000000"/>
      <w:sz w:val="24"/>
      <w:szCs w:val="24"/>
      <w:lang w:eastAsia="pl-PL"/>
    </w:rPr>
  </w:style>
  <w:style w:type="character" w:styleId="CommentReference">
    <w:name w:val="annotation reference"/>
    <w:basedOn w:val="DefaultParagraphFont"/>
    <w:semiHidden/>
    <w:unhideWhenUsed/>
    <w:rsid w:val="00F70252"/>
    <w:rPr>
      <w:sz w:val="16"/>
      <w:szCs w:val="16"/>
    </w:rPr>
  </w:style>
  <w:style w:type="paragraph" w:styleId="CommentSubject">
    <w:name w:val="annotation subject"/>
    <w:basedOn w:val="CommentText"/>
    <w:next w:val="CommentText"/>
    <w:link w:val="CommentSubjectChar"/>
    <w:semiHidden/>
    <w:unhideWhenUsed/>
    <w:rsid w:val="00F70252"/>
    <w:rPr>
      <w:b/>
      <w:bCs/>
    </w:rPr>
  </w:style>
  <w:style w:type="character" w:customStyle="1" w:styleId="CommentSubjectChar">
    <w:name w:val="Comment Subject Char"/>
    <w:basedOn w:val="CommentTextChar"/>
    <w:link w:val="CommentSubject"/>
    <w:semiHidden/>
    <w:rsid w:val="00F702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1940">
      <w:bodyDiv w:val="1"/>
      <w:marLeft w:val="0"/>
      <w:marRight w:val="0"/>
      <w:marTop w:val="0"/>
      <w:marBottom w:val="0"/>
      <w:divBdr>
        <w:top w:val="none" w:sz="0" w:space="0" w:color="auto"/>
        <w:left w:val="none" w:sz="0" w:space="0" w:color="auto"/>
        <w:bottom w:val="none" w:sz="0" w:space="0" w:color="auto"/>
        <w:right w:val="none" w:sz="0" w:space="0" w:color="auto"/>
      </w:divBdr>
    </w:div>
    <w:div w:id="205264810">
      <w:bodyDiv w:val="1"/>
      <w:marLeft w:val="0"/>
      <w:marRight w:val="0"/>
      <w:marTop w:val="0"/>
      <w:marBottom w:val="0"/>
      <w:divBdr>
        <w:top w:val="none" w:sz="0" w:space="0" w:color="auto"/>
        <w:left w:val="none" w:sz="0" w:space="0" w:color="auto"/>
        <w:bottom w:val="none" w:sz="0" w:space="0" w:color="auto"/>
        <w:right w:val="none" w:sz="0" w:space="0" w:color="auto"/>
      </w:divBdr>
    </w:div>
    <w:div w:id="557403686">
      <w:bodyDiv w:val="1"/>
      <w:marLeft w:val="0"/>
      <w:marRight w:val="0"/>
      <w:marTop w:val="0"/>
      <w:marBottom w:val="0"/>
      <w:divBdr>
        <w:top w:val="none" w:sz="0" w:space="0" w:color="auto"/>
        <w:left w:val="none" w:sz="0" w:space="0" w:color="auto"/>
        <w:bottom w:val="none" w:sz="0" w:space="0" w:color="auto"/>
        <w:right w:val="none" w:sz="0" w:space="0" w:color="auto"/>
      </w:divBdr>
    </w:div>
    <w:div w:id="658075450">
      <w:bodyDiv w:val="1"/>
      <w:marLeft w:val="0"/>
      <w:marRight w:val="0"/>
      <w:marTop w:val="0"/>
      <w:marBottom w:val="0"/>
      <w:divBdr>
        <w:top w:val="none" w:sz="0" w:space="0" w:color="auto"/>
        <w:left w:val="none" w:sz="0" w:space="0" w:color="auto"/>
        <w:bottom w:val="none" w:sz="0" w:space="0" w:color="auto"/>
        <w:right w:val="none" w:sz="0" w:space="0" w:color="auto"/>
      </w:divBdr>
    </w:div>
    <w:div w:id="914434606">
      <w:bodyDiv w:val="1"/>
      <w:marLeft w:val="0"/>
      <w:marRight w:val="0"/>
      <w:marTop w:val="0"/>
      <w:marBottom w:val="0"/>
      <w:divBdr>
        <w:top w:val="none" w:sz="0" w:space="0" w:color="auto"/>
        <w:left w:val="none" w:sz="0" w:space="0" w:color="auto"/>
        <w:bottom w:val="none" w:sz="0" w:space="0" w:color="auto"/>
        <w:right w:val="none" w:sz="0" w:space="0" w:color="auto"/>
      </w:divBdr>
    </w:div>
    <w:div w:id="1041779940">
      <w:bodyDiv w:val="1"/>
      <w:marLeft w:val="0"/>
      <w:marRight w:val="0"/>
      <w:marTop w:val="0"/>
      <w:marBottom w:val="0"/>
      <w:divBdr>
        <w:top w:val="none" w:sz="0" w:space="0" w:color="auto"/>
        <w:left w:val="none" w:sz="0" w:space="0" w:color="auto"/>
        <w:bottom w:val="none" w:sz="0" w:space="0" w:color="auto"/>
        <w:right w:val="none" w:sz="0" w:space="0" w:color="auto"/>
      </w:divBdr>
    </w:div>
    <w:div w:id="1252816993">
      <w:bodyDiv w:val="1"/>
      <w:marLeft w:val="0"/>
      <w:marRight w:val="0"/>
      <w:marTop w:val="0"/>
      <w:marBottom w:val="0"/>
      <w:divBdr>
        <w:top w:val="none" w:sz="0" w:space="0" w:color="auto"/>
        <w:left w:val="none" w:sz="0" w:space="0" w:color="auto"/>
        <w:bottom w:val="none" w:sz="0" w:space="0" w:color="auto"/>
        <w:right w:val="none" w:sz="0" w:space="0" w:color="auto"/>
      </w:divBdr>
    </w:div>
    <w:div w:id="1304775329">
      <w:bodyDiv w:val="1"/>
      <w:marLeft w:val="0"/>
      <w:marRight w:val="0"/>
      <w:marTop w:val="0"/>
      <w:marBottom w:val="0"/>
      <w:divBdr>
        <w:top w:val="none" w:sz="0" w:space="0" w:color="auto"/>
        <w:left w:val="none" w:sz="0" w:space="0" w:color="auto"/>
        <w:bottom w:val="none" w:sz="0" w:space="0" w:color="auto"/>
        <w:right w:val="none" w:sz="0" w:space="0" w:color="auto"/>
      </w:divBdr>
    </w:div>
    <w:div w:id="1615135620">
      <w:bodyDiv w:val="1"/>
      <w:marLeft w:val="0"/>
      <w:marRight w:val="0"/>
      <w:marTop w:val="0"/>
      <w:marBottom w:val="0"/>
      <w:divBdr>
        <w:top w:val="none" w:sz="0" w:space="0" w:color="auto"/>
        <w:left w:val="none" w:sz="0" w:space="0" w:color="auto"/>
        <w:bottom w:val="none" w:sz="0" w:space="0" w:color="auto"/>
        <w:right w:val="none" w:sz="0" w:space="0" w:color="auto"/>
      </w:divBdr>
    </w:div>
    <w:div w:id="1870676176">
      <w:bodyDiv w:val="1"/>
      <w:marLeft w:val="0"/>
      <w:marRight w:val="0"/>
      <w:marTop w:val="0"/>
      <w:marBottom w:val="0"/>
      <w:divBdr>
        <w:top w:val="none" w:sz="0" w:space="0" w:color="auto"/>
        <w:left w:val="none" w:sz="0" w:space="0" w:color="auto"/>
        <w:bottom w:val="none" w:sz="0" w:space="0" w:color="auto"/>
        <w:right w:val="none" w:sz="0" w:space="0" w:color="auto"/>
      </w:divBdr>
    </w:div>
    <w:div w:id="1949196906">
      <w:bodyDiv w:val="1"/>
      <w:marLeft w:val="0"/>
      <w:marRight w:val="0"/>
      <w:marTop w:val="0"/>
      <w:marBottom w:val="0"/>
      <w:divBdr>
        <w:top w:val="none" w:sz="0" w:space="0" w:color="auto"/>
        <w:left w:val="none" w:sz="0" w:space="0" w:color="auto"/>
        <w:bottom w:val="none" w:sz="0" w:space="0" w:color="auto"/>
        <w:right w:val="none" w:sz="0" w:space="0" w:color="auto"/>
      </w:divBdr>
    </w:div>
    <w:div w:id="1959070875">
      <w:bodyDiv w:val="1"/>
      <w:marLeft w:val="0"/>
      <w:marRight w:val="0"/>
      <w:marTop w:val="0"/>
      <w:marBottom w:val="0"/>
      <w:divBdr>
        <w:top w:val="none" w:sz="0" w:space="0" w:color="auto"/>
        <w:left w:val="none" w:sz="0" w:space="0" w:color="auto"/>
        <w:bottom w:val="none" w:sz="0" w:space="0" w:color="auto"/>
        <w:right w:val="none" w:sz="0" w:space="0" w:color="auto"/>
      </w:divBdr>
    </w:div>
    <w:div w:id="2108040840">
      <w:bodyDiv w:val="1"/>
      <w:marLeft w:val="0"/>
      <w:marRight w:val="0"/>
      <w:marTop w:val="0"/>
      <w:marBottom w:val="0"/>
      <w:divBdr>
        <w:top w:val="none" w:sz="0" w:space="0" w:color="auto"/>
        <w:left w:val="none" w:sz="0" w:space="0" w:color="auto"/>
        <w:bottom w:val="none" w:sz="0" w:space="0" w:color="auto"/>
        <w:right w:val="none" w:sz="0" w:space="0" w:color="auto"/>
      </w:divBdr>
    </w:div>
    <w:div w:id="2140298449">
      <w:bodyDiv w:val="1"/>
      <w:marLeft w:val="0"/>
      <w:marRight w:val="0"/>
      <w:marTop w:val="0"/>
      <w:marBottom w:val="0"/>
      <w:divBdr>
        <w:top w:val="none" w:sz="0" w:space="0" w:color="auto"/>
        <w:left w:val="none" w:sz="0" w:space="0" w:color="auto"/>
        <w:bottom w:val="none" w:sz="0" w:space="0" w:color="auto"/>
        <w:right w:val="none" w:sz="0" w:space="0" w:color="auto"/>
      </w:divBdr>
      <w:divsChild>
        <w:div w:id="185825168">
          <w:marLeft w:val="0"/>
          <w:marRight w:val="0"/>
          <w:marTop w:val="0"/>
          <w:marBottom w:val="0"/>
          <w:divBdr>
            <w:top w:val="none" w:sz="0" w:space="0" w:color="auto"/>
            <w:left w:val="none" w:sz="0" w:space="0" w:color="auto"/>
            <w:bottom w:val="none" w:sz="0" w:space="0" w:color="auto"/>
            <w:right w:val="none" w:sz="0" w:space="0" w:color="auto"/>
          </w:divBdr>
          <w:divsChild>
            <w:div w:id="806821457">
              <w:marLeft w:val="0"/>
              <w:marRight w:val="0"/>
              <w:marTop w:val="0"/>
              <w:marBottom w:val="0"/>
              <w:divBdr>
                <w:top w:val="none" w:sz="0" w:space="0" w:color="auto"/>
                <w:left w:val="none" w:sz="0" w:space="0" w:color="auto"/>
                <w:bottom w:val="none" w:sz="0" w:space="0" w:color="auto"/>
                <w:right w:val="none" w:sz="0" w:space="0" w:color="auto"/>
              </w:divBdr>
              <w:divsChild>
                <w:div w:id="16246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85E45-21A7-4B3D-9128-4E768AC3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6</Pages>
  <Words>2164</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DRAFT: NKhan</vt:lpstr>
    </vt:vector>
  </TitlesOfParts>
  <Company>World Bank Group</Company>
  <LinksUpToDate>false</LinksUpToDate>
  <CharactersWithSpaces>14471</CharactersWithSpaces>
  <SharedDoc>false</SharedDoc>
  <HLinks>
    <vt:vector size="96" baseType="variant">
      <vt:variant>
        <vt:i4>2555912</vt:i4>
      </vt:variant>
      <vt:variant>
        <vt:i4>45</vt:i4>
      </vt:variant>
      <vt:variant>
        <vt:i4>0</vt:i4>
      </vt:variant>
      <vt:variant>
        <vt:i4>5</vt:i4>
      </vt:variant>
      <vt:variant>
        <vt:lpwstr>http://us.mc366.mail.yahoo.com/mc/compose?to=A.GRIDCHIN@INTERPOL.INT</vt:lpwstr>
      </vt:variant>
      <vt:variant>
        <vt:lpwstr/>
      </vt:variant>
      <vt:variant>
        <vt:i4>2752517</vt:i4>
      </vt:variant>
      <vt:variant>
        <vt:i4>42</vt:i4>
      </vt:variant>
      <vt:variant>
        <vt:i4>0</vt:i4>
      </vt:variant>
      <vt:variant>
        <vt:i4>5</vt:i4>
      </vt:variant>
      <vt:variant>
        <vt:lpwstr>mailto:Kevin.MCMICHAEL@ec.europa.eu</vt:lpwstr>
      </vt:variant>
      <vt:variant>
        <vt:lpwstr/>
      </vt:variant>
      <vt:variant>
        <vt:i4>1966124</vt:i4>
      </vt:variant>
      <vt:variant>
        <vt:i4>39</vt:i4>
      </vt:variant>
      <vt:variant>
        <vt:i4>0</vt:i4>
      </vt:variant>
      <vt:variant>
        <vt:i4>5</vt:i4>
      </vt:variant>
      <vt:variant>
        <vt:lpwstr>mailto:jfcrownover@yahoo.com</vt:lpwstr>
      </vt:variant>
      <vt:variant>
        <vt:lpwstr/>
      </vt:variant>
      <vt:variant>
        <vt:i4>2686978</vt:i4>
      </vt:variant>
      <vt:variant>
        <vt:i4>36</vt:i4>
      </vt:variant>
      <vt:variant>
        <vt:i4>0</vt:i4>
      </vt:variant>
      <vt:variant>
        <vt:i4>5</vt:i4>
      </vt:variant>
      <vt:variant>
        <vt:lpwstr>mailto:jimnewkirk53@gmail.com</vt:lpwstr>
      </vt:variant>
      <vt:variant>
        <vt:lpwstr/>
      </vt:variant>
      <vt:variant>
        <vt:i4>1114211</vt:i4>
      </vt:variant>
      <vt:variant>
        <vt:i4>33</vt:i4>
      </vt:variant>
      <vt:variant>
        <vt:i4>0</vt:i4>
      </vt:variant>
      <vt:variant>
        <vt:i4>5</vt:i4>
      </vt:variant>
      <vt:variant>
        <vt:lpwstr>mailto:jelena.tadzic@undp.org</vt:lpwstr>
      </vt:variant>
      <vt:variant>
        <vt:lpwstr/>
      </vt:variant>
      <vt:variant>
        <vt:i4>4849769</vt:i4>
      </vt:variant>
      <vt:variant>
        <vt:i4>30</vt:i4>
      </vt:variant>
      <vt:variant>
        <vt:i4>0</vt:i4>
      </vt:variant>
      <vt:variant>
        <vt:i4>5</vt:i4>
      </vt:variant>
      <vt:variant>
        <vt:lpwstr>mailto:drzavnisekretar.sz@minrzs.gov.rs</vt:lpwstr>
      </vt:variant>
      <vt:variant>
        <vt:lpwstr/>
      </vt:variant>
      <vt:variant>
        <vt:i4>5111908</vt:i4>
      </vt:variant>
      <vt:variant>
        <vt:i4>27</vt:i4>
      </vt:variant>
      <vt:variant>
        <vt:i4>0</vt:i4>
      </vt:variant>
      <vt:variant>
        <vt:i4>5</vt:i4>
      </vt:variant>
      <vt:variant>
        <vt:lpwstr>mailto:kbrasic@unicef.org</vt:lpwstr>
      </vt:variant>
      <vt:variant>
        <vt:lpwstr/>
      </vt:variant>
      <vt:variant>
        <vt:i4>7340121</vt:i4>
      </vt:variant>
      <vt:variant>
        <vt:i4>24</vt:i4>
      </vt:variant>
      <vt:variant>
        <vt:i4>0</vt:i4>
      </vt:variant>
      <vt:variant>
        <vt:i4>5</vt:i4>
      </vt:variant>
      <vt:variant>
        <vt:lpwstr>mailto:ivana.davidovic@mfin.gov.rs</vt:lpwstr>
      </vt:variant>
      <vt:variant>
        <vt:lpwstr/>
      </vt:variant>
      <vt:variant>
        <vt:i4>2293827</vt:i4>
      </vt:variant>
      <vt:variant>
        <vt:i4>21</vt:i4>
      </vt:variant>
      <vt:variant>
        <vt:i4>0</vt:i4>
      </vt:variant>
      <vt:variant>
        <vt:i4>5</vt:i4>
      </vt:variant>
      <vt:variant>
        <vt:lpwstr>mailto:philipp.vondryander@gopa.de</vt:lpwstr>
      </vt:variant>
      <vt:variant>
        <vt:lpwstr/>
      </vt:variant>
      <vt:variant>
        <vt:i4>2293827</vt:i4>
      </vt:variant>
      <vt:variant>
        <vt:i4>18</vt:i4>
      </vt:variant>
      <vt:variant>
        <vt:i4>0</vt:i4>
      </vt:variant>
      <vt:variant>
        <vt:i4>5</vt:i4>
      </vt:variant>
      <vt:variant>
        <vt:lpwstr>mailto:philipp.vondryander@gopa.de</vt:lpwstr>
      </vt:variant>
      <vt:variant>
        <vt:lpwstr/>
      </vt:variant>
      <vt:variant>
        <vt:i4>7536660</vt:i4>
      </vt:variant>
      <vt:variant>
        <vt:i4>15</vt:i4>
      </vt:variant>
      <vt:variant>
        <vt:i4>0</vt:i4>
      </vt:variant>
      <vt:variant>
        <vt:i4>5</vt:i4>
      </vt:variant>
      <vt:variant>
        <vt:lpwstr>mailto:slavica.draskovic@tacso.org</vt:lpwstr>
      </vt:variant>
      <vt:variant>
        <vt:lpwstr/>
      </vt:variant>
      <vt:variant>
        <vt:i4>1900595</vt:i4>
      </vt:variant>
      <vt:variant>
        <vt:i4>12</vt:i4>
      </vt:variant>
      <vt:variant>
        <vt:i4>0</vt:i4>
      </vt:variant>
      <vt:variant>
        <vt:i4>5</vt:i4>
      </vt:variant>
      <vt:variant>
        <vt:lpwstr>mailto:tcataldo@iom.int</vt:lpwstr>
      </vt:variant>
      <vt:variant>
        <vt:lpwstr/>
      </vt:variant>
      <vt:variant>
        <vt:i4>4587633</vt:i4>
      </vt:variant>
      <vt:variant>
        <vt:i4>9</vt:i4>
      </vt:variant>
      <vt:variant>
        <vt:i4>0</vt:i4>
      </vt:variant>
      <vt:variant>
        <vt:i4>5</vt:i4>
      </vt:variant>
      <vt:variant>
        <vt:lpwstr>mailto:nils.ragnar.kamsvag@mfa.no</vt:lpwstr>
      </vt:variant>
      <vt:variant>
        <vt:lpwstr/>
      </vt:variant>
      <vt:variant>
        <vt:i4>2949144</vt:i4>
      </vt:variant>
      <vt:variant>
        <vt:i4>6</vt:i4>
      </vt:variant>
      <vt:variant>
        <vt:i4>0</vt:i4>
      </vt:variant>
      <vt:variant>
        <vt:i4>5</vt:i4>
      </vt:variant>
      <vt:variant>
        <vt:lpwstr>mailto:jjuhasz@tadg.eu</vt:lpwstr>
      </vt:variant>
      <vt:variant>
        <vt:lpwstr/>
      </vt:variant>
      <vt:variant>
        <vt:i4>6225979</vt:i4>
      </vt:variant>
      <vt:variant>
        <vt:i4>3</vt:i4>
      </vt:variant>
      <vt:variant>
        <vt:i4>0</vt:i4>
      </vt:variant>
      <vt:variant>
        <vt:i4>5</vt:i4>
      </vt:variant>
      <vt:variant>
        <vt:lpwstr>mailto:m.gazdic@eprd.pl</vt:lpwstr>
      </vt:variant>
      <vt:variant>
        <vt:lpwstr/>
      </vt:variant>
      <vt:variant>
        <vt:i4>6160440</vt:i4>
      </vt:variant>
      <vt:variant>
        <vt:i4>0</vt:i4>
      </vt:variant>
      <vt:variant>
        <vt:i4>0</vt:i4>
      </vt:variant>
      <vt:variant>
        <vt:i4>5</vt:i4>
      </vt:variant>
      <vt:variant>
        <vt:lpwstr>mailto:i.ferrer@eprd.pl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NKhan</dc:title>
  <dc:creator>Kathy Elaine Sharrow</dc:creator>
  <cp:lastModifiedBy>Boban Gledović</cp:lastModifiedBy>
  <cp:revision>496</cp:revision>
  <cp:lastPrinted>2007-12-24T14:02:00Z</cp:lastPrinted>
  <dcterms:created xsi:type="dcterms:W3CDTF">2020-05-19T10:26:00Z</dcterms:created>
  <dcterms:modified xsi:type="dcterms:W3CDTF">2021-05-20T08:26:00Z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ies>
</file>